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3401" w14:textId="77777777" w:rsidR="00F511B9" w:rsidRPr="0070676F" w:rsidRDefault="00E230F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0" w:name="_k33cdlbtfrj3" w:colFirst="0" w:colLast="0"/>
      <w:bookmarkEnd w:id="0"/>
      <w:r w:rsidRPr="0070676F">
        <w:rPr>
          <w:rFonts w:ascii="Marcellus" w:eastAsia="Marcellus" w:hAnsi="Marcellus" w:cs="Marcellus"/>
          <w:b/>
          <w:sz w:val="32"/>
          <w:szCs w:val="32"/>
        </w:rPr>
        <w:t>Beverages</w:t>
      </w:r>
    </w:p>
    <w:bookmarkStart w:id="1" w:name="_w1srcph66ye0" w:colFirst="0" w:colLast="0"/>
    <w:bookmarkEnd w:id="1"/>
    <w:p w14:paraId="7E0DF4E8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5B33DED" wp14:editId="285B9297">
                <wp:extent cx="5305425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5602F808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73B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Fountain</w:t>
            </w:r>
          </w:p>
          <w:p w14:paraId="66595B6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Crush Orange, Diet Pepsi, Dr. Pepper, </w:t>
            </w:r>
          </w:p>
          <w:p w14:paraId="0D140DC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Pepsi, Sierra Mist, sweet iced tea, unsweetened iced tea</w:t>
            </w:r>
          </w:p>
          <w:p w14:paraId="55616E33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15CD6B61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Japanese Green Tea</w:t>
            </w:r>
          </w:p>
          <w:p w14:paraId="049D1B5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hot, iced</w:t>
            </w:r>
          </w:p>
          <w:p w14:paraId="1A2EADCD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0BCE591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Juice</w:t>
            </w:r>
          </w:p>
          <w:p w14:paraId="063D2D2A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apple, orange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5B41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Lemonade</w:t>
            </w:r>
          </w:p>
          <w:p w14:paraId="668BB2E3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regular, mango, strawberry</w:t>
            </w:r>
          </w:p>
          <w:p w14:paraId="185AAC6C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69956BA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Arnold Palmer</w:t>
            </w:r>
          </w:p>
          <w:p w14:paraId="2450876B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4067D6DB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proofErr w:type="spellStart"/>
            <w:r>
              <w:rPr>
                <w:rFonts w:ascii="Handlee" w:eastAsia="Handlee" w:hAnsi="Handlee" w:cs="Handlee"/>
                <w:b/>
                <w:sz w:val="28"/>
                <w:szCs w:val="28"/>
              </w:rPr>
              <w:t>Ramune</w:t>
            </w:r>
            <w:proofErr w:type="spellEnd"/>
          </w:p>
          <w:p w14:paraId="6AAA783B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original, melon, peach, strawberry</w:t>
            </w:r>
          </w:p>
          <w:p w14:paraId="28D3661F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5101824F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Shirley Temple</w:t>
            </w:r>
          </w:p>
          <w:p w14:paraId="41F102BE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mango, strawberry</w:t>
            </w:r>
          </w:p>
        </w:tc>
      </w:tr>
    </w:tbl>
    <w:p w14:paraId="4AF22FE9" w14:textId="77777777" w:rsidR="00F511B9" w:rsidRDefault="00F511B9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16"/>
          <w:szCs w:val="16"/>
        </w:rPr>
      </w:pPr>
      <w:bookmarkStart w:id="2" w:name="_1sve8pw9vm9c" w:colFirst="0" w:colLast="0"/>
      <w:bookmarkEnd w:id="2"/>
    </w:p>
    <w:p w14:paraId="4824D1CA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bookmarkStart w:id="3" w:name="_mzd0u7e26eys" w:colFirst="0" w:colLast="0"/>
      <w:bookmarkEnd w:id="3"/>
      <w:r w:rsidRPr="0070676F">
        <w:rPr>
          <w:rFonts w:ascii="Marcellus" w:eastAsia="Marcellus" w:hAnsi="Marcellus" w:cs="Marcellus"/>
          <w:b/>
          <w:sz w:val="32"/>
          <w:szCs w:val="32"/>
        </w:rPr>
        <w:t>Korean Drinks</w:t>
      </w: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5C1372C9" wp14:editId="7127713E">
                <wp:extent cx="5305425" cy="19050"/>
                <wp:effectExtent l="0" t="0" r="0" b="0"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63143250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0B8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Raspberry Wine</w:t>
            </w:r>
          </w:p>
          <w:p w14:paraId="2274D98C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7CA819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Soju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B2EE4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Flavored Soju</w:t>
            </w:r>
          </w:p>
          <w:p w14:paraId="29A2A5FD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grapefruit, peach, grape</w:t>
            </w:r>
          </w:p>
          <w:p w14:paraId="5FC6A77C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</w:tc>
      </w:tr>
    </w:tbl>
    <w:p w14:paraId="18DB00FB" w14:textId="77777777" w:rsidR="00F511B9" w:rsidRDefault="00F511B9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16"/>
          <w:szCs w:val="16"/>
        </w:rPr>
      </w:pPr>
      <w:bookmarkStart w:id="4" w:name="_rv49lzuf5b7q" w:colFirst="0" w:colLast="0"/>
      <w:bookmarkEnd w:id="4"/>
    </w:p>
    <w:p w14:paraId="24C14F76" w14:textId="77777777" w:rsidR="00F511B9" w:rsidRPr="0070676F" w:rsidRDefault="00E230F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5" w:name="_lpft24nxpdfn" w:colFirst="0" w:colLast="0"/>
      <w:bookmarkEnd w:id="5"/>
      <w:r w:rsidRPr="0070676F">
        <w:rPr>
          <w:rFonts w:ascii="Marcellus" w:eastAsia="Marcellus" w:hAnsi="Marcellus" w:cs="Marcellus"/>
          <w:b/>
          <w:sz w:val="32"/>
          <w:szCs w:val="32"/>
        </w:rPr>
        <w:t>Beer</w:t>
      </w:r>
    </w:p>
    <w:bookmarkStart w:id="6" w:name="_4xzo48w04udl" w:colFirst="0" w:colLast="0"/>
    <w:bookmarkEnd w:id="6"/>
    <w:p w14:paraId="27123723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1304AC4" wp14:editId="04B102C5">
                <wp:extent cx="5305425" cy="19050"/>
                <wp:effectExtent l="0" t="0" r="0" b="0"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3876027E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0852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Domestic</w:t>
            </w:r>
          </w:p>
          <w:p w14:paraId="477DD3A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Blue Moon, Corona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B1C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Imported</w:t>
            </w:r>
          </w:p>
          <w:p w14:paraId="11099A6D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Asahi, Kirin, Sapporo (draft), Terra</w:t>
            </w:r>
          </w:p>
        </w:tc>
      </w:tr>
    </w:tbl>
    <w:p w14:paraId="224A6CC6" w14:textId="77777777" w:rsidR="00F511B9" w:rsidRDefault="00F511B9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16"/>
          <w:szCs w:val="16"/>
        </w:rPr>
      </w:pPr>
      <w:bookmarkStart w:id="7" w:name="_1c491232u9p0" w:colFirst="0" w:colLast="0"/>
      <w:bookmarkEnd w:id="7"/>
    </w:p>
    <w:p w14:paraId="1C3BA8F8" w14:textId="77777777" w:rsidR="00F511B9" w:rsidRPr="0070676F" w:rsidRDefault="00E230F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8" w:name="_2cj0kxxbcjxn" w:colFirst="0" w:colLast="0"/>
      <w:bookmarkEnd w:id="8"/>
      <w:r w:rsidRPr="0070676F">
        <w:rPr>
          <w:rFonts w:ascii="Marcellus" w:eastAsia="Marcellus" w:hAnsi="Marcellus" w:cs="Marcellus"/>
          <w:b/>
          <w:sz w:val="32"/>
          <w:szCs w:val="32"/>
        </w:rPr>
        <w:t>Red Wine</w:t>
      </w:r>
    </w:p>
    <w:bookmarkStart w:id="9" w:name="_5thnssyqgwpn" w:colFirst="0" w:colLast="0"/>
    <w:bookmarkEnd w:id="9"/>
    <w:p w14:paraId="37CDFF0C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5C3F093" wp14:editId="18F0E2F0">
                <wp:extent cx="5305425" cy="19050"/>
                <wp:effectExtent l="0" t="0" r="0" b="0"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2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6CE3FB3F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E37BD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Cabernet Sauvignon</w:t>
            </w:r>
          </w:p>
          <w:p w14:paraId="406D395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Columbia-Crest, Red Diamond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4C7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Merlot</w:t>
            </w:r>
          </w:p>
          <w:p w14:paraId="7FAB623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Red Diamond</w:t>
            </w:r>
          </w:p>
        </w:tc>
      </w:tr>
    </w:tbl>
    <w:p w14:paraId="012A984D" w14:textId="77777777" w:rsidR="00F511B9" w:rsidRDefault="00F511B9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16"/>
          <w:szCs w:val="16"/>
        </w:rPr>
      </w:pPr>
      <w:bookmarkStart w:id="10" w:name="_dom6h8tkn5c3" w:colFirst="0" w:colLast="0"/>
      <w:bookmarkEnd w:id="10"/>
    </w:p>
    <w:p w14:paraId="5A21718D" w14:textId="77777777" w:rsidR="00F511B9" w:rsidRDefault="00E230F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6"/>
          <w:szCs w:val="36"/>
        </w:rPr>
      </w:pPr>
      <w:bookmarkStart w:id="11" w:name="_h9kra61v7ufp" w:colFirst="0" w:colLast="0"/>
      <w:bookmarkEnd w:id="11"/>
      <w:r w:rsidRPr="00AA4483">
        <w:rPr>
          <w:rFonts w:ascii="Marcellus" w:eastAsia="Marcellus" w:hAnsi="Marcellus" w:cs="Marcellus"/>
          <w:b/>
          <w:sz w:val="32"/>
          <w:szCs w:val="32"/>
        </w:rPr>
        <w:t>White</w:t>
      </w:r>
      <w:r>
        <w:rPr>
          <w:rFonts w:ascii="Marcellus" w:eastAsia="Marcellus" w:hAnsi="Marcellus" w:cs="Marcellus"/>
          <w:b/>
          <w:sz w:val="36"/>
          <w:szCs w:val="36"/>
        </w:rPr>
        <w:t xml:space="preserve"> </w:t>
      </w:r>
      <w:r w:rsidRPr="0070676F">
        <w:rPr>
          <w:rFonts w:ascii="Marcellus" w:eastAsia="Marcellus" w:hAnsi="Marcellus" w:cs="Marcellus"/>
          <w:b/>
          <w:sz w:val="32"/>
          <w:szCs w:val="32"/>
        </w:rPr>
        <w:t>Wine</w:t>
      </w:r>
    </w:p>
    <w:bookmarkStart w:id="12" w:name="_5wrtsqi77epx" w:colFirst="0" w:colLast="0"/>
    <w:bookmarkEnd w:id="12"/>
    <w:p w14:paraId="500E152D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6C3ED91E" wp14:editId="421C3C20">
                <wp:extent cx="5305425" cy="19050"/>
                <wp:effectExtent l="0" t="0" r="0" b="0"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3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27D8BA20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3451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Chardonnay</w:t>
            </w:r>
          </w:p>
          <w:p w14:paraId="4496E084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Columbia-Crest, Robert Mondavi</w:t>
            </w:r>
          </w:p>
          <w:p w14:paraId="6B3000AA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B967C5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Pinot Grigio</w:t>
            </w:r>
          </w:p>
          <w:p w14:paraId="472D9FFA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Kris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096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Sauvignon Blanc</w:t>
            </w:r>
          </w:p>
          <w:p w14:paraId="24F83DC9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Woodbridge</w:t>
            </w:r>
          </w:p>
          <w:p w14:paraId="6267168B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</w:tc>
      </w:tr>
    </w:tbl>
    <w:p w14:paraId="4069191E" w14:textId="77777777" w:rsidR="00F511B9" w:rsidRDefault="00F511B9">
      <w:pPr>
        <w:pStyle w:val="Heading1"/>
        <w:spacing w:before="0" w:after="0" w:line="240" w:lineRule="auto"/>
        <w:rPr>
          <w:rFonts w:ascii="Marcellus" w:eastAsia="Marcellus" w:hAnsi="Marcellus" w:cs="Marcellus"/>
          <w:b/>
          <w:sz w:val="16"/>
          <w:szCs w:val="16"/>
        </w:rPr>
      </w:pPr>
      <w:bookmarkStart w:id="13" w:name="_in55vwgnwnu2" w:colFirst="0" w:colLast="0"/>
      <w:bookmarkEnd w:id="13"/>
    </w:p>
    <w:p w14:paraId="1AF57648" w14:textId="1A6023B8" w:rsidR="00F511B9" w:rsidRDefault="00F511B9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6"/>
          <w:szCs w:val="36"/>
        </w:rPr>
      </w:pPr>
      <w:bookmarkStart w:id="14" w:name="_uiq4z621z49t" w:colFirst="0" w:colLast="0"/>
      <w:bookmarkEnd w:id="14"/>
    </w:p>
    <w:p w14:paraId="754710DF" w14:textId="77777777" w:rsidR="0070676F" w:rsidRPr="0070676F" w:rsidRDefault="0070676F" w:rsidP="0070676F"/>
    <w:p w14:paraId="55C76E96" w14:textId="77777777" w:rsidR="00F511B9" w:rsidRPr="0070676F" w:rsidRDefault="00E230F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15" w:name="_sh2d9sroggft" w:colFirst="0" w:colLast="0"/>
      <w:bookmarkEnd w:id="15"/>
      <w:r w:rsidRPr="0070676F">
        <w:rPr>
          <w:rFonts w:ascii="Marcellus" w:eastAsia="Marcellus" w:hAnsi="Marcellus" w:cs="Marcellus"/>
          <w:b/>
          <w:sz w:val="32"/>
          <w:szCs w:val="32"/>
        </w:rPr>
        <w:lastRenderedPageBreak/>
        <w:t>Sake</w:t>
      </w:r>
    </w:p>
    <w:p w14:paraId="5EEA66CD" w14:textId="77777777" w:rsidR="00F511B9" w:rsidRDefault="00E230F3">
      <w:pPr>
        <w:jc w:val="center"/>
        <w:rPr>
          <w:rFonts w:ascii="Marcellus" w:eastAsia="Marcellus" w:hAnsi="Marcellus" w:cs="Marcellus"/>
          <w:sz w:val="28"/>
          <w:szCs w:val="28"/>
        </w:rPr>
      </w:pPr>
      <w:r>
        <w:rPr>
          <w:rFonts w:ascii="Marcellus" w:eastAsia="Marcellus" w:hAnsi="Marcellus" w:cs="Marcellus"/>
          <w:i/>
          <w:color w:val="990000"/>
        </w:rPr>
        <w:t>(Japanese wine made w/ only rice, koji &amp; water)</w:t>
      </w:r>
    </w:p>
    <w:bookmarkStart w:id="16" w:name="_pfca98w2666m" w:colFirst="0" w:colLast="0"/>
    <w:bookmarkEnd w:id="16"/>
    <w:p w14:paraId="6176BF68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503B6493" wp14:editId="118E4A26">
                <wp:extent cx="5305425" cy="19050"/>
                <wp:effectExtent l="0" t="0" r="0" b="0"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4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2A2CABF1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9D911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 xml:space="preserve">Dry </w:t>
            </w:r>
          </w:p>
          <w:p w14:paraId="6029244F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Kikusui (Junmai Ginjo 300ml)</w:t>
            </w:r>
          </w:p>
          <w:p w14:paraId="2562E150" w14:textId="2CD94FC1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light; cantaloupe, banana; mandarin overtones</w:t>
            </w:r>
          </w:p>
          <w:p w14:paraId="27D57CCB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</w:p>
          <w:p w14:paraId="5D6A8224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Kuro Bin (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Junmaishu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300ml</w:t>
            </w:r>
          </w:p>
          <w:p w14:paraId="5A0F953D" w14:textId="44214BAA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grainy; vanilla custard; yeasty aromas</w:t>
            </w:r>
          </w:p>
          <w:p w14:paraId="4C60A361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2DD3029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Kurosawa (Junmai Kimoto 300ml)</w:t>
            </w:r>
          </w:p>
          <w:p w14:paraId="1A8D570F" w14:textId="3268AC49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natural </w:t>
            </w:r>
            <w:proofErr w:type="spellStart"/>
            <w:r>
              <w:rPr>
                <w:rFonts w:ascii="Handlee" w:eastAsia="Handlee" w:hAnsi="Handlee" w:cs="Handlee"/>
                <w:i/>
                <w:sz w:val="20"/>
                <w:szCs w:val="20"/>
              </w:rPr>
              <w:t>kimoto</w:t>
            </w:r>
            <w:proofErr w:type="spellEnd"/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flavor; smooth</w:t>
            </w:r>
          </w:p>
          <w:p w14:paraId="74A64382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3B519CD6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Michinoku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Onikoroshi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Honjozo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300ml)</w:t>
            </w:r>
          </w:p>
          <w:p w14:paraId="44FA9509" w14:textId="2978CE03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highly dry/brisk flavor; green apple/cinnamon</w:t>
            </w:r>
          </w:p>
          <w:p w14:paraId="1A83FF44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5C344532" w14:textId="54E493B1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Hot sake</w:t>
            </w:r>
          </w:p>
          <w:p w14:paraId="6002CBC9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5C4F8194" w14:textId="6650B9BB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Plum wine</w:t>
            </w:r>
          </w:p>
          <w:p w14:paraId="41F2215C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12AF29D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Sake bomb</w:t>
            </w:r>
          </w:p>
          <w:p w14:paraId="17AA67CD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large hot sake + beer</w:t>
            </w:r>
          </w:p>
          <w:p w14:paraId="7F5CD333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</w:p>
          <w:p w14:paraId="271F406B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Sweet</w:t>
            </w:r>
          </w:p>
          <w:p w14:paraId="74F70A21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Mizbasho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(Ginjo 300ml)</w:t>
            </w:r>
          </w:p>
          <w:p w14:paraId="444C9C35" w14:textId="00F6ABE1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sweet &amp; fruity; smooth; crisp, complex</w:t>
            </w:r>
          </w:p>
          <w:p w14:paraId="122C87F8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A117FC9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Mu (Junmai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Daiginjo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300ml)</w:t>
            </w:r>
          </w:p>
          <w:p w14:paraId="1C601664" w14:textId="5168F588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elements of melon, grapes, strawberries; light</w:t>
            </w:r>
          </w:p>
          <w:p w14:paraId="42A04FD7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D47C209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Ninki-Ichi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(Junmai Ginjo Sparkling)</w:t>
            </w:r>
          </w:p>
          <w:p w14:paraId="34EBA697" w14:textId="1B23BCC8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sour &amp; sweet; fermented w/in bottle; high-quality</w:t>
            </w:r>
          </w:p>
          <w:p w14:paraId="450DF7AF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F62C818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Yaegaki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(Cloud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Nigori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300ml)</w:t>
            </w:r>
          </w:p>
          <w:p w14:paraId="28E240BF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milky smooth; sweet</w:t>
            </w:r>
          </w:p>
          <w:p w14:paraId="025FEA80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</w:p>
          <w:p w14:paraId="1BA32760" w14:textId="0ADAAE5D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A3B81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Sweet &amp; Dry</w:t>
            </w:r>
          </w:p>
          <w:p w14:paraId="3839B57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Hakkaisan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(Junmai Ginjo 300ml)</w:t>
            </w:r>
          </w:p>
          <w:p w14:paraId="18F30B12" w14:textId="43E3C2CD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notes of apples &amp; roasted nuts; clean</w:t>
            </w:r>
          </w:p>
          <w:p w14:paraId="13B4FE3A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3EFC628B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Kubota (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Senjyu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Ginjo 300ml)</w:t>
            </w:r>
          </w:p>
          <w:p w14:paraId="735D4064" w14:textId="2189C30D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hints of spices; clean</w:t>
            </w:r>
          </w:p>
          <w:p w14:paraId="3D0C843E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5B7C2A9F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Nihon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Sakari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Namachozo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Reishu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300ml)</w:t>
            </w:r>
          </w:p>
          <w:p w14:paraId="457BFDFD" w14:textId="243A130B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light &amp; soothing; hint of kiwi; crisp</w:t>
            </w:r>
          </w:p>
          <w:p w14:paraId="62F962A3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40CB9FC9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Ryujin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Karushi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Ginjo </w:t>
            </w: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Genshu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720ml)</w:t>
            </w:r>
          </w:p>
          <w:p w14:paraId="5EBDC9CB" w14:textId="1449F8A9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fresh; fruity</w:t>
            </w:r>
          </w:p>
          <w:p w14:paraId="74D51F04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31F3608A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proofErr w:type="spellStart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>Yaegaki</w:t>
            </w:r>
            <w:proofErr w:type="spellEnd"/>
            <w:r>
              <w:rPr>
                <w:rFonts w:ascii="Handlee" w:eastAsia="Handlee" w:hAnsi="Handlee" w:cs="Handlee"/>
                <w:i/>
                <w:sz w:val="24"/>
                <w:szCs w:val="24"/>
              </w:rPr>
              <w:t xml:space="preserve"> (Nama Draft 300ml)</w:t>
            </w:r>
          </w:p>
          <w:p w14:paraId="60CB684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subtly sweet; fresh</w:t>
            </w:r>
          </w:p>
          <w:p w14:paraId="766C0C9C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</w:tc>
      </w:tr>
    </w:tbl>
    <w:p w14:paraId="0ECD0C5A" w14:textId="77777777" w:rsidR="00F511B9" w:rsidRPr="0070676F" w:rsidRDefault="00E230F3">
      <w:pPr>
        <w:pStyle w:val="Heading1"/>
        <w:spacing w:before="0" w:after="0" w:line="240" w:lineRule="auto"/>
        <w:jc w:val="center"/>
        <w:rPr>
          <w:rFonts w:ascii="Marcellus" w:eastAsia="Marcellus" w:hAnsi="Marcellus" w:cs="Marcellus"/>
          <w:b/>
          <w:sz w:val="32"/>
          <w:szCs w:val="32"/>
        </w:rPr>
      </w:pPr>
      <w:bookmarkStart w:id="17" w:name="_13lhqkabaeri" w:colFirst="0" w:colLast="0"/>
      <w:bookmarkEnd w:id="17"/>
      <w:r w:rsidRPr="0070676F">
        <w:rPr>
          <w:rFonts w:ascii="Marcellus" w:eastAsia="Marcellus" w:hAnsi="Marcellus" w:cs="Marcellus"/>
          <w:b/>
          <w:sz w:val="32"/>
          <w:szCs w:val="32"/>
        </w:rPr>
        <w:t>Hard Liquor</w:t>
      </w:r>
    </w:p>
    <w:bookmarkStart w:id="18" w:name="_ppp6qfd2rr7k" w:colFirst="0" w:colLast="0"/>
    <w:bookmarkEnd w:id="18"/>
    <w:p w14:paraId="6B5F9D54" w14:textId="77777777" w:rsidR="00F511B9" w:rsidRDefault="00E230F3">
      <w:pPr>
        <w:pStyle w:val="Heading1"/>
        <w:spacing w:before="0" w:after="0" w:line="240" w:lineRule="auto"/>
        <w:jc w:val="center"/>
        <w:rPr>
          <w:rFonts w:ascii="Handlee" w:eastAsia="Handlee" w:hAnsi="Handlee" w:cs="Handlee"/>
          <w:b/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g">
            <w:drawing>
              <wp:inline distT="114300" distB="114300" distL="114300" distR="114300" wp14:anchorId="1ABF591E" wp14:editId="39CA880D">
                <wp:extent cx="5305425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68450" y="1950750"/>
                          <a:ext cx="52836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305425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542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tbl>
      <w:tblPr>
        <w:tblStyle w:val="a5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511B9" w14:paraId="037E4D5F" w14:textId="77777777">
        <w:trPr>
          <w:jc w:val="center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880A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Canadian Whiskey</w:t>
            </w:r>
          </w:p>
          <w:p w14:paraId="4426D07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Crown Royal</w:t>
            </w:r>
          </w:p>
          <w:p w14:paraId="2017F6C4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4"/>
                <w:szCs w:val="24"/>
              </w:rPr>
            </w:pPr>
          </w:p>
          <w:p w14:paraId="52628402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Cognac</w:t>
            </w:r>
          </w:p>
          <w:p w14:paraId="286F3385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Hennessy, Remy Martin</w:t>
            </w:r>
          </w:p>
          <w:p w14:paraId="4D183348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34743350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lastRenderedPageBreak/>
              <w:t>Gin</w:t>
            </w:r>
          </w:p>
          <w:p w14:paraId="68E15BF4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Tanqueray</w:t>
            </w:r>
          </w:p>
          <w:p w14:paraId="28917BF4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704D1116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Rum</w:t>
            </w:r>
          </w:p>
          <w:p w14:paraId="579563D7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Bacardi</w:t>
            </w:r>
          </w:p>
          <w:p w14:paraId="192409D9" w14:textId="34B3D345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Gold, Superior</w:t>
            </w:r>
          </w:p>
          <w:p w14:paraId="71BCBC55" w14:textId="77777777" w:rsidR="009D3616" w:rsidRDefault="009D3616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169A7C09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Captain Morgan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3392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lastRenderedPageBreak/>
              <w:t>Scotch Whiskey</w:t>
            </w:r>
          </w:p>
          <w:p w14:paraId="59E83AC2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Johnnie Walker</w:t>
            </w:r>
          </w:p>
          <w:p w14:paraId="3D2312B2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0"/>
                <w:szCs w:val="20"/>
              </w:rPr>
              <w:t xml:space="preserve">        Blue, Black, Double Black</w:t>
            </w:r>
          </w:p>
          <w:p w14:paraId="059117ED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2A4F89B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Tequila</w:t>
            </w:r>
          </w:p>
          <w:p w14:paraId="4863B256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0"/>
                <w:szCs w:val="20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Jose Cuervo, Hornitos</w:t>
            </w:r>
          </w:p>
          <w:p w14:paraId="33BD5A32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</w:p>
          <w:p w14:paraId="0239F88D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  <w:r>
              <w:rPr>
                <w:rFonts w:ascii="Handlee" w:eastAsia="Handlee" w:hAnsi="Handlee" w:cs="Handlee"/>
                <w:b/>
                <w:sz w:val="28"/>
                <w:szCs w:val="28"/>
              </w:rPr>
              <w:t>Vodka</w:t>
            </w:r>
          </w:p>
          <w:p w14:paraId="0500D82C" w14:textId="77777777" w:rsidR="00F511B9" w:rsidRDefault="00E230F3">
            <w:pPr>
              <w:spacing w:line="240" w:lineRule="auto"/>
              <w:rPr>
                <w:rFonts w:ascii="Handlee" w:eastAsia="Handlee" w:hAnsi="Handlee" w:cs="Handlee"/>
                <w:i/>
                <w:sz w:val="24"/>
                <w:szCs w:val="24"/>
              </w:rPr>
            </w:pPr>
            <w:r>
              <w:rPr>
                <w:rFonts w:ascii="Handlee" w:eastAsia="Handlee" w:hAnsi="Handlee" w:cs="Handlee"/>
                <w:i/>
                <w:sz w:val="24"/>
                <w:szCs w:val="24"/>
              </w:rPr>
              <w:t>Absolut, Grey Goose</w:t>
            </w:r>
          </w:p>
          <w:p w14:paraId="0C71C424" w14:textId="77777777" w:rsidR="00F511B9" w:rsidRDefault="00F511B9">
            <w:pPr>
              <w:spacing w:line="240" w:lineRule="auto"/>
              <w:rPr>
                <w:rFonts w:ascii="Handlee" w:eastAsia="Handlee" w:hAnsi="Handlee" w:cs="Handlee"/>
                <w:b/>
                <w:sz w:val="28"/>
                <w:szCs w:val="28"/>
              </w:rPr>
            </w:pPr>
          </w:p>
        </w:tc>
      </w:tr>
    </w:tbl>
    <w:p w14:paraId="1F6AF7DB" w14:textId="77777777" w:rsidR="00F511B9" w:rsidRDefault="00F511B9">
      <w:pPr>
        <w:spacing w:line="240" w:lineRule="auto"/>
        <w:rPr>
          <w:rFonts w:ascii="Handlee" w:eastAsia="Handlee" w:hAnsi="Handlee" w:cs="Handlee"/>
          <w:sz w:val="2"/>
          <w:szCs w:val="2"/>
        </w:rPr>
      </w:pPr>
    </w:p>
    <w:sectPr w:rsidR="00F511B9" w:rsidSect="009D3616">
      <w:headerReference w:type="default" r:id="rId14"/>
      <w:footerReference w:type="default" r:id="rId15"/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D24EA" w14:textId="77777777" w:rsidR="00F022E7" w:rsidRDefault="00F022E7">
      <w:pPr>
        <w:spacing w:line="240" w:lineRule="auto"/>
      </w:pPr>
      <w:r>
        <w:separator/>
      </w:r>
    </w:p>
  </w:endnote>
  <w:endnote w:type="continuationSeparator" w:id="0">
    <w:p w14:paraId="58E78075" w14:textId="77777777" w:rsidR="00F022E7" w:rsidRDefault="00F022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rcellus">
    <w:altName w:val="Calibri"/>
    <w:charset w:val="00"/>
    <w:family w:val="auto"/>
    <w:pitch w:val="default"/>
  </w:font>
  <w:font w:name="Handle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ED69" w14:textId="77777777" w:rsidR="00F511B9" w:rsidRDefault="00E230F3">
    <w:pPr>
      <w:widowControl w:val="0"/>
      <w:spacing w:line="240" w:lineRule="auto"/>
      <w:rPr>
        <w:rFonts w:ascii="Handlee" w:eastAsia="Handlee" w:hAnsi="Handlee" w:cs="Handlee"/>
        <w:b/>
        <w:color w:val="990000"/>
        <w:sz w:val="8"/>
        <w:szCs w:val="8"/>
      </w:rPr>
    </w:pPr>
    <w:r>
      <w:rPr>
        <w:rFonts w:ascii="Handlee" w:eastAsia="Handlee" w:hAnsi="Handlee" w:cs="Handlee"/>
        <w:b/>
        <w:color w:val="990000"/>
        <w:sz w:val="24"/>
        <w:szCs w:val="24"/>
      </w:rPr>
      <w:t>Disclaimer</w:t>
    </w:r>
    <w:r>
      <w:rPr>
        <w:rFonts w:ascii="Handlee" w:eastAsia="Handlee" w:hAnsi="Handlee" w:cs="Handlee"/>
        <w:color w:val="990000"/>
        <w:sz w:val="24"/>
        <w:szCs w:val="24"/>
      </w:rPr>
      <w:t xml:space="preserve">: It is prohibited to sell alcoholic beverages to minors or anyone under 21 years of age. You must also be at least 21 years of age to consume alcohol.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CB9F" w14:textId="77777777" w:rsidR="00F022E7" w:rsidRDefault="00F022E7">
      <w:pPr>
        <w:spacing w:line="240" w:lineRule="auto"/>
      </w:pPr>
      <w:r>
        <w:separator/>
      </w:r>
    </w:p>
  </w:footnote>
  <w:footnote w:type="continuationSeparator" w:id="0">
    <w:p w14:paraId="58848F74" w14:textId="77777777" w:rsidR="00F022E7" w:rsidRDefault="00F022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A17A" w14:textId="77777777" w:rsidR="00F511B9" w:rsidRDefault="00F511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1B9"/>
    <w:rsid w:val="0070676F"/>
    <w:rsid w:val="009D3616"/>
    <w:rsid w:val="00AA4483"/>
    <w:rsid w:val="00E230F3"/>
    <w:rsid w:val="00F022E7"/>
    <w:rsid w:val="00F5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FB3D"/>
  <w15:docId w15:val="{7421AB9A-2766-40D1-9540-0EFCC558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A8E0F-6631-42C7-8088-FB031CF26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Han Lee</cp:lastModifiedBy>
  <cp:revision>4</cp:revision>
  <cp:lastPrinted>2022-03-10T20:38:00Z</cp:lastPrinted>
  <dcterms:created xsi:type="dcterms:W3CDTF">2022-03-10T19:56:00Z</dcterms:created>
  <dcterms:modified xsi:type="dcterms:W3CDTF">2022-03-10T20:38:00Z</dcterms:modified>
</cp:coreProperties>
</file>