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he-long-way-home-website-info-stack"/>
    <w:p>
      <w:pPr>
        <w:pStyle w:val="Heading1"/>
      </w:pPr>
      <w:r>
        <w:t xml:space="preserve">The Long Way Home — Website Info Stack</w:t>
      </w:r>
    </w:p>
    <w:bookmarkStart w:id="20" w:name="event-essentials"/>
    <w:p>
      <w:pPr>
        <w:pStyle w:val="Heading2"/>
      </w:pPr>
      <w:r>
        <w:t xml:space="preserve">Event essentials</w:t>
      </w:r>
    </w:p>
    <w:p>
      <w:pPr>
        <w:pStyle w:val="FirstParagraph"/>
      </w:pPr>
      <w:r>
        <w:rPr>
          <w:b/>
          <w:bCs/>
        </w:rPr>
        <w:t xml:space="preserve">Couple</w:t>
      </w:r>
      <w:r>
        <w:br/>
      </w:r>
      <w:r>
        <w:t xml:space="preserve">Ekaterina &amp; Norayr</w:t>
      </w:r>
    </w:p>
    <w:p>
      <w:pPr>
        <w:pStyle w:val="BodyText"/>
      </w:pPr>
      <w:r>
        <w:rPr>
          <w:b/>
          <w:bCs/>
        </w:rPr>
        <w:t xml:space="preserve">Date</w:t>
      </w:r>
      <w:r>
        <w:br/>
      </w:r>
      <w:r>
        <w:t xml:space="preserve">Sunday, 6 September 2026</w:t>
      </w:r>
    </w:p>
    <w:p>
      <w:pPr>
        <w:pStyle w:val="BodyText"/>
      </w:pPr>
      <w:r>
        <w:rPr>
          <w:b/>
          <w:bCs/>
        </w:rPr>
        <w:t xml:space="preserve">Venue</w:t>
      </w:r>
      <w:r>
        <w:br/>
      </w:r>
      <w:r>
        <w:t xml:space="preserve">Vagharshyan Garden, Saghmosavan, Armenia</w:t>
      </w:r>
    </w:p>
    <w:p>
      <w:pPr>
        <w:pStyle w:val="BodyText"/>
      </w:pPr>
      <w:r>
        <w:rPr>
          <w:b/>
          <w:bCs/>
        </w:rPr>
        <w:t xml:space="preserve">Setting</w:t>
      </w:r>
      <w:r>
        <w:br/>
      </w:r>
      <w:r>
        <w:t xml:space="preserve">An outdoor garden above the Kasakh Gorge, with views toward Saghmosavank monastery and Mt. Aragats.</w:t>
      </w:r>
    </w:p>
    <w:p>
      <w:pPr>
        <w:pStyle w:val="BodyText"/>
      </w:pPr>
      <w:r>
        <w:rPr>
          <w:b/>
          <w:bCs/>
        </w:rPr>
        <w:t xml:space="preserve">Travel from Yerevan</w:t>
      </w:r>
      <w:r>
        <w:br/>
      </w:r>
      <w:r>
        <w:t xml:space="preserve">Roughly 40 minutes by car.</w:t>
      </w:r>
    </w:p>
    <w:p>
      <w:r>
        <w:pict>
          <v:rect style="width:0;height:1.5pt" o:hralign="center" o:hrstd="t" o:hr="t"/>
        </w:pict>
      </w:r>
    </w:p>
    <w:bookmarkEnd w:id="20"/>
    <w:bookmarkStart w:id="21" w:name="day-timing"/>
    <w:p>
      <w:pPr>
        <w:pStyle w:val="Heading2"/>
      </w:pPr>
      <w:r>
        <w:t xml:space="preserve">Day timing</w:t>
      </w:r>
    </w:p>
    <w:p>
      <w:pPr>
        <w:pStyle w:val="FirstParagraph"/>
      </w:pPr>
      <w:r>
        <w:rPr>
          <w:b/>
          <w:bCs/>
        </w:rPr>
        <w:t xml:space="preserve">16:30 — Guest arrival</w:t>
      </w:r>
      <w:r>
        <w:br/>
      </w:r>
      <w:r>
        <w:t xml:space="preserve">Welcome drinks, food, lounge seating, and time to settle in.</w:t>
      </w:r>
    </w:p>
    <w:p>
      <w:pPr>
        <w:pStyle w:val="BodyText"/>
      </w:pPr>
      <w:r>
        <w:rPr>
          <w:b/>
          <w:bCs/>
        </w:rPr>
        <w:t xml:space="preserve">17:00 — Bride &amp; groom arrival</w:t>
      </w:r>
    </w:p>
    <w:p>
      <w:pPr>
        <w:pStyle w:val="BodyText"/>
      </w:pPr>
      <w:r>
        <w:rPr>
          <w:b/>
          <w:bCs/>
        </w:rPr>
        <w:t xml:space="preserve">17:15 — Ceremony</w:t>
      </w:r>
    </w:p>
    <w:p>
      <w:pPr>
        <w:pStyle w:val="BodyText"/>
      </w:pPr>
      <w:r>
        <w:rPr>
          <w:b/>
          <w:bCs/>
        </w:rPr>
        <w:t xml:space="preserve">18:00 — Dinner, drinks, and party begin</w:t>
      </w:r>
    </w:p>
    <w:p>
      <w:pPr>
        <w:pStyle w:val="BodyText"/>
      </w:pPr>
      <w:r>
        <w:rPr>
          <w:b/>
          <w:bCs/>
        </w:rPr>
        <w:t xml:space="preserve">23:00 — First return Sprinter to Yerevan</w:t>
      </w:r>
    </w:p>
    <w:p>
      <w:pPr>
        <w:pStyle w:val="BodyText"/>
      </w:pPr>
      <w:r>
        <w:rPr>
          <w:b/>
          <w:bCs/>
        </w:rPr>
        <w:t xml:space="preserve">00:00 — Final return Sprinter to Yerevan / time to go home</w:t>
      </w:r>
    </w:p>
    <w:p>
      <w:r>
        <w:pict>
          <v:rect style="width:0;height:1.5pt" o:hralign="center" o:hrstd="t" o:hr="t"/>
        </w:pict>
      </w:r>
    </w:p>
    <w:bookmarkEnd w:id="21"/>
    <w:bookmarkStart w:id="22" w:name="getting-there-and-back"/>
    <w:p>
      <w:pPr>
        <w:pStyle w:val="Heading2"/>
      </w:pPr>
      <w:r>
        <w:t xml:space="preserve">Getting there and back</w:t>
      </w:r>
    </w:p>
    <w:p>
      <w:pPr>
        <w:pStyle w:val="FirstParagraph"/>
      </w:pPr>
      <w:r>
        <w:rPr>
          <w:b/>
          <w:bCs/>
        </w:rPr>
        <w:t xml:space="preserve">Getting there</w:t>
      </w:r>
      <w:r>
        <w:br/>
      </w:r>
      <w:r>
        <w:t xml:space="preserve">Guests can arrive by taxi.</w:t>
      </w:r>
    </w:p>
    <w:p>
      <w:pPr>
        <w:pStyle w:val="BodyText"/>
      </w:pPr>
      <w:r>
        <w:rPr>
          <w:b/>
          <w:bCs/>
        </w:rPr>
        <w:t xml:space="preserve">Returning to Yerevan</w:t>
      </w:r>
      <w:r>
        <w:br/>
      </w:r>
      <w:r>
        <w:t xml:space="preserve">Sprinters will return guests at 23:00 and 00:00.</w:t>
      </w:r>
    </w:p>
    <w:p>
      <w:pPr>
        <w:pStyle w:val="BodyText"/>
      </w:pPr>
      <w:r>
        <w:rPr>
          <w:b/>
          <w:bCs/>
        </w:rPr>
        <w:t xml:space="preserve">Friendly reminder</w:t>
      </w:r>
      <w:r>
        <w:br/>
      </w:r>
      <w:r>
        <w:t xml:space="preserve">Please do not drink and drive. We have Sprinters for a reason, and they are much better at going home than you will be after the bar.</w:t>
      </w:r>
    </w:p>
    <w:p>
      <w:r>
        <w:pict>
          <v:rect style="width:0;height:1.5pt" o:hralign="center" o:hrstd="t" o:hr="t"/>
        </w:pict>
      </w:r>
    </w:p>
    <w:bookmarkEnd w:id="22"/>
    <w:bookmarkStart w:id="23" w:name="guest-contacts"/>
    <w:p>
      <w:pPr>
        <w:pStyle w:val="Heading2"/>
      </w:pPr>
      <w:r>
        <w:t xml:space="preserve">Guest contacts</w:t>
      </w:r>
    </w:p>
    <w:p>
      <w:pPr>
        <w:pStyle w:val="FirstParagraph"/>
      </w:pPr>
      <w:r>
        <w:t xml:space="preserve">For all guest questions, including practical and organisational matters:</w:t>
      </w:r>
    </w:p>
    <w:p>
      <w:pPr>
        <w:pStyle w:val="BodyText"/>
      </w:pPr>
      <w:r>
        <w:rPr>
          <w:b/>
          <w:bCs/>
        </w:rPr>
        <w:t xml:space="preserve">Ksenia</w:t>
      </w:r>
      <w:r>
        <w:br/>
      </w:r>
      <w:r>
        <w:t xml:space="preserve">Telegram:</w:t>
      </w:r>
      <w:r>
        <w:t xml:space="preserve"> </w:t>
      </w:r>
      <w:r>
        <w:rPr>
          <w:rStyle w:val="VerbatimChar"/>
        </w:rPr>
        <w:t xml:space="preserve">@Kseniya_GY</w:t>
      </w:r>
      <w:r>
        <w:br/>
      </w:r>
      <w:r>
        <w:t xml:space="preserve">Phone:</w:t>
      </w:r>
      <w:r>
        <w:t xml:space="preserve"> </w:t>
      </w:r>
      <w:r>
        <w:rPr>
          <w:rStyle w:val="VerbatimChar"/>
        </w:rPr>
        <w:t xml:space="preserve">+7 908 244 8657</w:t>
      </w:r>
    </w:p>
    <w:p>
      <w:pPr>
        <w:pStyle w:val="BodyText"/>
      </w:pPr>
      <w:r>
        <w:rPr>
          <w:b/>
          <w:bCs/>
        </w:rPr>
        <w:t xml:space="preserve">Kristina</w:t>
      </w:r>
      <w:r>
        <w:br/>
      </w:r>
      <w:r>
        <w:t xml:space="preserve">Telegram:</w:t>
      </w:r>
      <w:r>
        <w:t xml:space="preserve"> </w:t>
      </w:r>
      <w:r>
        <w:rPr>
          <w:rStyle w:val="VerbatimChar"/>
        </w:rPr>
        <w:t xml:space="preserve">@svadba_kris</w:t>
      </w:r>
      <w:r>
        <w:br/>
      </w:r>
      <w:r>
        <w:t xml:space="preserve">Phone:</w:t>
      </w:r>
      <w:r>
        <w:t xml:space="preserve"> </w:t>
      </w:r>
      <w:r>
        <w:rPr>
          <w:rStyle w:val="VerbatimChar"/>
        </w:rPr>
        <w:t xml:space="preserve">+7 912 485 7796</w:t>
      </w:r>
    </w:p>
    <w:p>
      <w:r>
        <w:pict>
          <v:rect style="width:0;height:1.5pt" o:hralign="center" o:hrstd="t" o:hr="t"/>
        </w:pict>
      </w:r>
    </w:p>
    <w:bookmarkEnd w:id="23"/>
    <w:bookmarkStart w:id="24" w:name="what-guests-can-expect"/>
    <w:p>
      <w:pPr>
        <w:pStyle w:val="Heading2"/>
      </w:pPr>
      <w:r>
        <w:t xml:space="preserve">What guests can expect</w:t>
      </w:r>
    </w:p>
    <w:p>
      <w:pPr>
        <w:pStyle w:val="Compact"/>
        <w:numPr>
          <w:ilvl w:val="0"/>
          <w:numId w:val="1001"/>
        </w:numPr>
      </w:pPr>
      <w:r>
        <w:t xml:space="preserve">Outdoor garden celebration with lounge areas and quieter corners.</w:t>
      </w:r>
    </w:p>
    <w:p>
      <w:pPr>
        <w:pStyle w:val="Compact"/>
        <w:numPr>
          <w:ilvl w:val="0"/>
          <w:numId w:val="1001"/>
        </w:numPr>
      </w:pPr>
      <w:r>
        <w:t xml:space="preserve">Armenian and Russian food, drinks, music, and traditions.</w:t>
      </w:r>
    </w:p>
    <w:p>
      <w:pPr>
        <w:pStyle w:val="Compact"/>
        <w:numPr>
          <w:ilvl w:val="0"/>
          <w:numId w:val="1001"/>
        </w:numPr>
      </w:pPr>
      <w:r>
        <w:t xml:space="preserve">Live lavash and an Areni wine tasting.</w:t>
      </w:r>
    </w:p>
    <w:p>
      <w:pPr>
        <w:pStyle w:val="Compact"/>
        <w:numPr>
          <w:ilvl w:val="0"/>
          <w:numId w:val="1001"/>
        </w:numPr>
      </w:pPr>
      <w:r>
        <w:t xml:space="preserve">Dumpling station with khinkali, pelmeni, and boraki.</w:t>
      </w:r>
    </w:p>
    <w:p>
      <w:pPr>
        <w:pStyle w:val="Compact"/>
        <w:numPr>
          <w:ilvl w:val="0"/>
          <w:numId w:val="1001"/>
        </w:numPr>
      </w:pPr>
      <w:r>
        <w:t xml:space="preserve">Signature drinks: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The Long Road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Lawn games and relaxed areas around the garden.</w:t>
      </w:r>
    </w:p>
    <w:p>
      <w:pPr>
        <w:pStyle w:val="Compact"/>
        <w:numPr>
          <w:ilvl w:val="0"/>
          <w:numId w:val="1001"/>
        </w:numPr>
      </w:pPr>
      <w:r>
        <w:t xml:space="preserve">Ceremony elements in Armenian, Russian, and English.</w:t>
      </w:r>
    </w:p>
    <w:p>
      <w:pPr>
        <w:pStyle w:val="Compact"/>
        <w:numPr>
          <w:ilvl w:val="0"/>
          <w:numId w:val="1001"/>
        </w:numPr>
      </w:pPr>
      <w:r>
        <w:t xml:space="preserve">Dinner, dancing, candlelit gorge views, and stargazing.</w:t>
      </w:r>
    </w:p>
    <w:p>
      <w:r>
        <w:pict>
          <v:rect style="width:0;height:1.5pt" o:hralign="center" o:hrstd="t" o:hr="t"/>
        </w:pict>
      </w:r>
    </w:p>
    <w:bookmarkEnd w:id="24"/>
    <w:bookmarkStart w:id="25" w:name="website-visual-hooks"/>
    <w:p>
      <w:pPr>
        <w:pStyle w:val="Heading2"/>
      </w:pPr>
      <w:r>
        <w:t xml:space="preserve">Website visual hooks</w:t>
      </w:r>
    </w:p>
    <w:p>
      <w:pPr>
        <w:pStyle w:val="FirstParagraph"/>
      </w:pPr>
      <w:r>
        <w:rPr>
          <w:b/>
          <w:bCs/>
        </w:rPr>
        <w:t xml:space="preserve">Feeling</w:t>
      </w:r>
      <w:r>
        <w:br/>
      </w:r>
      <w:r>
        <w:t xml:space="preserve">Refined garden celebration, warm and emotional, centred on coming home.</w:t>
      </w:r>
    </w:p>
    <w:p>
      <w:pPr>
        <w:pStyle w:val="BodyText"/>
      </w:pPr>
      <w:r>
        <w:rPr>
          <w:b/>
          <w:bCs/>
        </w:rPr>
        <w:t xml:space="preserve">Core visual language</w:t>
      </w:r>
      <w:r>
        <w:br/>
      </w:r>
      <w:r>
        <w:t xml:space="preserve">Landscape, heritage, candlelight, linen, cognac leather, antique brass, wax seals, and natural greenery.</w:t>
      </w:r>
    </w:p>
    <w:p>
      <w:pPr>
        <w:pStyle w:val="BodyText"/>
      </w:pPr>
      <w:r>
        <w:rPr>
          <w:b/>
          <w:bCs/>
        </w:rPr>
        <w:t xml:space="preserve">Illustrations</w:t>
      </w:r>
      <w:r>
        <w:br/>
      </w:r>
      <w:r>
        <w:t xml:space="preserve">Fine linear illustrations with a light, elegant hand-drawn feeling.</w:t>
      </w:r>
    </w:p>
    <w:p>
      <w:pPr>
        <w:pStyle w:val="BodyText"/>
      </w:pPr>
      <w:r>
        <w:rPr>
          <w:b/>
          <w:bCs/>
        </w:rPr>
        <w:t xml:space="preserve">Illustration subjects</w:t>
      </w:r>
      <w:r>
        <w:br/>
      </w:r>
      <w:r>
        <w:t xml:space="preserve">Kasakh Gorge, Saghmosavank silhouette, ceremony arch, horseshoe crest, road line, grapevine, wheat, wildflowers, lavash, and subtle climbing references.</w:t>
      </w:r>
    </w:p>
    <w:p>
      <w:pPr>
        <w:pStyle w:val="BodyText"/>
      </w:pPr>
      <w:r>
        <w:rPr>
          <w:b/>
          <w:bCs/>
        </w:rPr>
        <w:t xml:space="preserve">Use illustrations for</w:t>
      </w:r>
      <w:r>
        <w:br/>
      </w:r>
      <w:r>
        <w:t xml:space="preserve">Section dividers, timeline moments, map details, practical-info icons, and small decorative accents.</w:t>
      </w:r>
    </w:p>
    <w:p>
      <w:pPr>
        <w:pStyle w:val="BodyText"/>
      </w:pPr>
      <w:r>
        <w:rPr>
          <w:b/>
          <w:bCs/>
        </w:rPr>
        <w:t xml:space="preserve">Key colours</w:t>
      </w:r>
      <w:r>
        <w:br/>
      </w:r>
      <w:r>
        <w:t xml:space="preserve">Deep olive, sage, ivory linen, warm stone, sand, cognac leather, antique brass, and a restrained Areni-wine accent.</w:t>
      </w:r>
    </w:p>
    <w:p>
      <w:pPr>
        <w:pStyle w:val="BodyText"/>
      </w:pPr>
      <w:r>
        <w:rPr>
          <w:b/>
          <w:bCs/>
        </w:rPr>
        <w:t xml:space="preserve">Do not do</w:t>
      </w:r>
      <w:r>
        <w:br/>
      </w:r>
      <w:r>
        <w:t xml:space="preserve">Do not block the gorge view.</w:t>
      </w:r>
      <w:r>
        <w:br/>
      </w:r>
      <w:r>
        <w:t xml:space="preserve">Do not make it rustic, sporty, overly horse-themed, or generic wedding-template-like.</w:t>
      </w:r>
      <w:r>
        <w:br/>
      </w:r>
      <w:r>
        <w:t xml:space="preserve">Let photography lead; illustrations should support it, not replace it.</w:t>
      </w:r>
    </w:p>
    <w:p>
      <w:r>
        <w:pict>
          <v:rect style="width:0;height:1.5pt" o:hralign="center" o:hrstd="t" o:hr="t"/>
        </w:pict>
      </w:r>
    </w:p>
    <w:bookmarkEnd w:id="25"/>
    <w:bookmarkStart w:id="26" w:name="X41889b38bf0e7eb4fb37531ccc034fdd4d3941c"/>
    <w:p>
      <w:pPr>
        <w:pStyle w:val="Heading2"/>
      </w:pPr>
      <w:r>
        <w:t xml:space="preserve">Still needed before the practical site can launch</w:t>
      </w:r>
    </w:p>
    <w:p>
      <w:pPr>
        <w:pStyle w:val="Compact"/>
        <w:numPr>
          <w:ilvl w:val="0"/>
          <w:numId w:val="1002"/>
        </w:numPr>
      </w:pPr>
      <w:r>
        <w:t xml:space="preserve">Exact venue map pin and taxi drop-off point.</w:t>
      </w:r>
    </w:p>
    <w:p>
      <w:pPr>
        <w:pStyle w:val="Compact"/>
        <w:numPr>
          <w:ilvl w:val="0"/>
          <w:numId w:val="1002"/>
        </w:numPr>
      </w:pPr>
      <w:r>
        <w:t xml:space="preserve">Dress code and shoe guidance.</w:t>
      </w:r>
    </w:p>
    <w:p>
      <w:pPr>
        <w:pStyle w:val="Compact"/>
        <w:numPr>
          <w:ilvl w:val="0"/>
          <w:numId w:val="1002"/>
        </w:numPr>
      </w:pPr>
      <w:r>
        <w:t xml:space="preserve">Weather / rain plan.</w:t>
      </w:r>
    </w:p>
    <w:p>
      <w:pPr>
        <w:pStyle w:val="Compact"/>
        <w:numPr>
          <w:ilvl w:val="0"/>
          <w:numId w:val="1002"/>
        </w:numPr>
      </w:pPr>
      <w:r>
        <w:t xml:space="preserve">Accommodation recommendations.</w:t>
      </w:r>
    </w:p>
    <w:p>
      <w:pPr>
        <w:pStyle w:val="Compact"/>
        <w:numPr>
          <w:ilvl w:val="0"/>
          <w:numId w:val="1002"/>
        </w:numPr>
      </w:pPr>
      <w:r>
        <w:t xml:space="preserve">What guests should bring for the evening.</w:t>
      </w:r>
    </w:p>
    <w:p>
      <w:pPr>
        <w:pStyle w:val="Compact"/>
        <w:numPr>
          <w:ilvl w:val="0"/>
          <w:numId w:val="1002"/>
        </w:numPr>
      </w:pPr>
      <w:r>
        <w:t xml:space="preserve">Gift preference.</w:t>
      </w:r>
    </w:p>
    <w:p>
      <w:pPr>
        <w:pStyle w:val="Compact"/>
        <w:numPr>
          <w:ilvl w:val="0"/>
          <w:numId w:val="1002"/>
        </w:numPr>
      </w:pPr>
      <w:r>
        <w:t xml:space="preserve">Final language setup for the site.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2026-06-24T18:22:47Z</dcterms:created>
  <dcterms:modified xsi:type="dcterms:W3CDTF">2026-06-24T18:22:47Z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