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StreamFab U-NEXT Downloader 商店数据分析报告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报告基本信息与生命周期定位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报告生成日期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：2026年5月27日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数据统计周期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：最近30天（实际有效数据仅为2026年5月26日上线首日）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产品生命周期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：极早期发布阶段（5月26日通过审核上架，上架时间不足24小时，历史数据尚未沉淀）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技术架构约束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：前端浏览器 UI 嗅探 + 电脑底层服务进程协作（仅支持 Windows 系统）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📊 核心数据大盘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绝对数值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环比趋势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业务与技术机理解析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总下载安装 (Installs)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上线首日的初始测试及公域极早期截流数量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总卸载流失 (Uninstalls)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当前卸载基数为零，首日留存率暂时维持在 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详情页访问 (Page Views)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实际进入商品详情页的独立访问次数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周活跃用户 (WAU)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参见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Users 看板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，滚动去重后的常驻激活设备数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综合评分 (Ratings)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 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暂无评价，口碑基本盘处于空白防御期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🔍 核心维度深度诊断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漏斗数据倒挂现象（Page Views vs. Installs）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数据特征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：上线首日录得 10 次安装，但详情页访问量仅为 8 次。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机理解析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：此状态属于 Chrome 商店新上架初期的典型数据错位，由两种机制导致：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数据管道同步时差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：CWS 开发者后台的 Installs 计数模块与 Impressions（包含 PV）模块由不同的分布式服务器处理，24小时内存在滚动更新延迟。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5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非进店直接安装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：部分种子用户或内部测试人员在商店搜索结果列表中，未点击进入详情页，直接在搜索卡片上触发了安装动作。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客群地域与语言错位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：当前安装与活跃大盘中，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美国（United States）地域占比 100%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美式英语（English United States）环境占比 100%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：U-NEXT 属于主打日本本土市场的流媒体平台，其配套下载器的受众应高度集中于日本。目前 100% 的美区数据，表明当前流量主要由内部团队（如配置美国代理服务器的测试人员）或早期海外科技爱好者贡献，尚未触达目标日本本土公域市场。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操作系统 (OS) 兼容性风险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结构特征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：初始安装侧已产生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10% 的 ChromeOS 无效流量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；但在活跃侧（Users），Windows 占比恢复至 100%，ChromeOS 活跃归零。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：由于产品底层仅支持 Windows，不兼容系统的用户在装机后无法成功激活底层协作进程，因此未能转化为有效周活（WAU）。虽然目前卸载量为 0，但此类不兼容流量是导致未来自然差评的潜在诱因。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🛠️ 极早期阶段运营策略建议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针对该插件“刚上线、低样本、市场错位”的现状，提出以下前置校准建议：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前置干预技术兼容性预期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鉴于已出现 10% 的 ChromeOS 安装，为防止非 Windows 用户因无法运行而砸出第一个自然 1 星差评（这将严重破坏新产品的初始权重），必须立即在商店详情页标题及文案第一行加粗标注 [Windows PC Only]。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启动日本本土市场定向引流（纠偏权重）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目前的流量和语言环境完全错位在美区。建议尽快利用官方论坛、官网日本语板块或面向日本区域的 StreamFab 已有付费老客户发送定向新闻信（Newsletter），注入精准的日本本土客流，以修正 Chrome 商店算法对该插件的地域索引权重。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激活 Campaign 追踪与初始口碑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在即将进行的外部引流中，应严格避免使用商店裸链接，统一加注参数后缀（如 ?utm_campaign=unext_launch_jp）。同时，引导 2-3 个内部测试账号或高信任度老客户注入初始 5 星好评，跨过商店数据脱敏的门槛阈值，建立基础口碑防御。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5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rome.google.com/webstore/devconsole/add57829-49fb-4612-ae38-d33b21f60d2e/hhmmogegobbaeahcbodfggfgaolaoggd/analytics/us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