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spacing w:before="160"/>
        <w:ind w:left="3122" w:right="0" w:firstLine="0"/>
        <w:jc w:val="left"/>
        <w:rPr>
          <w:b/>
          <w:sz w:val="30"/>
        </w:rPr>
      </w:pPr>
      <w:r>
        <w:rPr/>
        <w:drawing>
          <wp:anchor distT="0" distB="0" distL="0" distR="0" allowOverlap="1" layoutInCell="1" locked="0" behindDoc="0" simplePos="0" relativeHeight="0">
            <wp:simplePos x="0" y="0"/>
            <wp:positionH relativeFrom="page">
              <wp:posOffset>389890</wp:posOffset>
            </wp:positionH>
            <wp:positionV relativeFrom="paragraph">
              <wp:posOffset>-1022483</wp:posOffset>
            </wp:positionV>
            <wp:extent cx="2511392" cy="50292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11392" cy="502920"/>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2700654</wp:posOffset>
            </wp:positionH>
            <wp:positionV relativeFrom="paragraph">
              <wp:posOffset>-394468</wp:posOffset>
            </wp:positionV>
            <wp:extent cx="2177552" cy="352044"/>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77552" cy="352044"/>
                    </a:xfrm>
                    <a:prstGeom prst="rect">
                      <a:avLst/>
                    </a:prstGeom>
                  </pic:spPr>
                </pic:pic>
              </a:graphicData>
            </a:graphic>
          </wp:anchor>
        </w:drawing>
      </w:r>
      <w:r>
        <w:rPr/>
        <w:pict>
          <v:group style="position:absolute;margin-left:420.720001pt;margin-top:-80.460487pt;width:133.35pt;height:88.45pt;mso-position-horizontal-relative:page;mso-position-vertical-relative:paragraph;z-index:1120" coordorigin="8414,-1609" coordsize="2667,1769">
            <v:shape style="position:absolute;left:8414;top:-1610;width:2667;height:329" type="#_x0000_t75" stroked="false">
              <v:imagedata r:id="rId7" o:title=""/>
            </v:shape>
            <v:shape style="position:absolute;left:8640;top:-127;width:2220;height:286" type="#_x0000_t75" stroked="false">
              <v:imagedata r:id="rId8" o:title=""/>
            </v:shape>
            <v:shape style="position:absolute;left:9240;top:-1280;width:1140;height:1140" type="#_x0000_t75" stroked="false">
              <v:imagedata r:id="rId9" o:title=""/>
            </v:shape>
            <v:shapetype id="_x0000_t202" o:spt="202" coordsize="21600,21600" path="m,l,21600r21600,l21600,xe">
              <v:stroke joinstyle="miter"/>
              <v:path gradientshapeok="t" o:connecttype="rect"/>
            </v:shapetype>
            <v:shape style="position:absolute;left:8519;top:-1552;width:2481;height:200" type="#_x0000_t202" filled="false" stroked="false">
              <v:textbox inset="0,0,0,0">
                <w:txbxContent>
                  <w:p>
                    <w:pPr>
                      <w:spacing w:line="199" w:lineRule="exact" w:before="0"/>
                      <w:ind w:left="0" w:right="0" w:firstLine="0"/>
                      <w:jc w:val="left"/>
                      <w:rPr>
                        <w:sz w:val="18"/>
                      </w:rPr>
                    </w:pPr>
                    <w:r>
                      <w:rPr>
                        <w:sz w:val="18"/>
                      </w:rPr>
                      <w:t>太平人寿</w:t>
                    </w:r>
                    <w:r>
                      <w:rPr>
                        <w:rFonts w:ascii="Times New Roman" w:eastAsia="Times New Roman"/>
                        <w:sz w:val="18"/>
                      </w:rPr>
                      <w:t>[2017]</w:t>
                    </w:r>
                    <w:r>
                      <w:rPr>
                        <w:spacing w:val="-10"/>
                        <w:sz w:val="18"/>
                      </w:rPr>
                      <w:t>疾病保险 </w:t>
                    </w:r>
                    <w:r>
                      <w:rPr>
                        <w:rFonts w:ascii="Times New Roman" w:eastAsia="Times New Roman"/>
                        <w:sz w:val="18"/>
                      </w:rPr>
                      <w:t>021 </w:t>
                    </w:r>
                    <w:r>
                      <w:rPr>
                        <w:sz w:val="18"/>
                      </w:rPr>
                      <w:t>号</w:t>
                    </w:r>
                  </w:p>
                </w:txbxContent>
              </v:textbox>
              <w10:wrap type="none"/>
            </v:shape>
            <v:shape style="position:absolute;left:8850;top:-62;width:1820;height:180" type="#_x0000_t202" filled="false" stroked="false">
              <v:textbox inset="0,0,0,0">
                <w:txbxContent>
                  <w:p>
                    <w:pPr>
                      <w:spacing w:line="180" w:lineRule="exact" w:before="0"/>
                      <w:ind w:left="0" w:right="0" w:firstLine="0"/>
                      <w:jc w:val="left"/>
                      <w:rPr>
                        <w:sz w:val="18"/>
                      </w:rPr>
                    </w:pPr>
                    <w:r>
                      <w:rPr>
                        <w:sz w:val="18"/>
                      </w:rPr>
                      <w:t>请扫描以查询验证条款</w:t>
                    </w:r>
                  </w:p>
                </w:txbxContent>
              </v:textbox>
              <w10:wrap type="none"/>
            </v:shape>
            <w10:wrap type="none"/>
          </v:group>
        </w:pict>
      </w:r>
      <w:r>
        <w:rPr>
          <w:b/>
          <w:w w:val="95"/>
          <w:sz w:val="30"/>
        </w:rPr>
        <w:t>太平附加福利关爱重大疾病保险条款</w:t>
      </w:r>
    </w:p>
    <w:p>
      <w:pPr>
        <w:pStyle w:val="BodyText"/>
        <w:ind w:left="0"/>
        <w:rPr>
          <w:b/>
          <w:sz w:val="30"/>
        </w:rPr>
      </w:pPr>
    </w:p>
    <w:p>
      <w:pPr>
        <w:pStyle w:val="BodyText"/>
        <w:spacing w:before="6"/>
        <w:ind w:left="0"/>
        <w:rPr>
          <w:b/>
          <w:sz w:val="44"/>
        </w:rPr>
      </w:pPr>
    </w:p>
    <w:p>
      <w:pPr>
        <w:spacing w:before="0"/>
        <w:ind w:left="4828" w:right="4453" w:firstLine="0"/>
        <w:jc w:val="center"/>
        <w:rPr>
          <w:b/>
          <w:sz w:val="28"/>
        </w:rPr>
      </w:pPr>
      <w:r>
        <w:rPr>
          <w:b/>
          <w:sz w:val="28"/>
        </w:rPr>
        <w:t>特别提示</w:t>
      </w:r>
    </w:p>
    <w:p>
      <w:pPr>
        <w:pStyle w:val="BodyText"/>
        <w:ind w:left="0"/>
        <w:rPr>
          <w:b/>
          <w:sz w:val="28"/>
        </w:rPr>
      </w:pPr>
    </w:p>
    <w:p>
      <w:pPr>
        <w:pStyle w:val="BodyText"/>
        <w:spacing w:before="1"/>
        <w:ind w:left="0"/>
        <w:rPr>
          <w:b/>
          <w:sz w:val="30"/>
        </w:rPr>
      </w:pPr>
    </w:p>
    <w:p>
      <w:pPr>
        <w:spacing w:before="0"/>
        <w:ind w:left="1058" w:right="0" w:firstLine="0"/>
        <w:jc w:val="left"/>
        <w:rPr>
          <w:sz w:val="24"/>
        </w:rPr>
      </w:pPr>
      <w:r>
        <w:rPr>
          <w:sz w:val="24"/>
        </w:rPr>
        <w:t>感谢您选择了太平人寿保险有限公司。</w:t>
      </w:r>
    </w:p>
    <w:p>
      <w:pPr>
        <w:spacing w:line="549" w:lineRule="auto" w:before="45"/>
        <w:ind w:left="1060" w:right="1938" w:hanging="3"/>
        <w:jc w:val="left"/>
        <w:rPr>
          <w:b/>
          <w:sz w:val="24"/>
        </w:rPr>
      </w:pPr>
      <w:r>
        <w:rPr/>
        <w:pict>
          <v:shape style="position:absolute;margin-left:67.304001pt;margin-top:59.572266pt;width:486pt;height:141.550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84"/>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left="0" w:right="141"/>
                          <w:jc w:val="right"/>
                          <w:rPr>
                            <w:rFonts w:ascii="Times New Roman"/>
                            <w:b/>
                            <w:sz w:val="24"/>
                          </w:rPr>
                        </w:pPr>
                        <w:r>
                          <w:rPr>
                            <w:rFonts w:ascii="Times New Roman"/>
                            <w:b/>
                            <w:w w:val="99"/>
                            <w:sz w:val="24"/>
                          </w:rPr>
                          <w:t>:</w:t>
                        </w:r>
                      </w:p>
                    </w:tc>
                    <w:tc>
                      <w:tcPr>
                        <w:tcW w:w="7884"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84" w:type="dxa"/>
                      </w:tcPr>
                      <w:p>
                        <w:pPr>
                          <w:pStyle w:val="TableParagraph"/>
                          <w:spacing w:line="276" w:lineRule="auto" w:before="185"/>
                          <w:ind w:left="143" w:right="197"/>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84" w:type="dxa"/>
                      </w:tcPr>
                      <w:p>
                        <w:pPr>
                          <w:pStyle w:val="TableParagraph"/>
                          <w:spacing w:line="360" w:lineRule="atLeast" w:before="139"/>
                          <w:ind w:left="143" w:right="197"/>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1"/>
        <w:ind w:left="0"/>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5" w:after="0"/>
        <w:ind w:left="1898" w:right="199" w:hanging="420"/>
        <w:jc w:val="left"/>
        <w:rPr>
          <w:b/>
          <w:sz w:val="24"/>
        </w:rPr>
      </w:pPr>
      <w:r>
        <w:rPr>
          <w:b/>
          <w:spacing w:val="-4"/>
          <w:sz w:val="24"/>
        </w:rPr>
        <w:t>签收本附加合同之日起 </w:t>
      </w:r>
      <w:r>
        <w:rPr>
          <w:rFonts w:ascii="Times New Roman" w:eastAsia="Times New Roman"/>
          <w:b/>
          <w:sz w:val="24"/>
        </w:rPr>
        <w:t>10</w:t>
      </w:r>
      <w:r>
        <w:rPr>
          <w:rFonts w:ascii="Times New Roman" w:eastAsia="Times New Roman"/>
          <w:b/>
          <w:spacing w:val="12"/>
          <w:sz w:val="24"/>
        </w:rPr>
        <w:t> </w:t>
      </w:r>
      <w:r>
        <w:rPr>
          <w:b/>
          <w:sz w:val="24"/>
        </w:rPr>
        <w:t>日（即犹豫期）内您若要求解除保险合同，我们仅扣除</w:t>
      </w:r>
      <w:r>
        <w:rPr>
          <w:b/>
          <w:w w:val="85"/>
          <w:sz w:val="24"/>
        </w:rPr>
        <w:t>工本费</w:t>
      </w:r>
      <w:r>
        <w:rPr>
          <w:rFonts w:ascii="Courier New" w:eastAsia="Courier New"/>
          <w:b/>
          <w:w w:val="85"/>
          <w:sz w:val="24"/>
        </w:rPr>
        <w:t>.........................................................</w:t>
      </w:r>
      <w:r>
        <w:rPr>
          <w:b/>
          <w:w w:val="85"/>
          <w:sz w:val="24"/>
        </w:rPr>
        <w:t>第十三条</w:t>
      </w:r>
    </w:p>
    <w:p>
      <w:pPr>
        <w:pStyle w:val="ListParagraph"/>
        <w:numPr>
          <w:ilvl w:val="0"/>
          <w:numId w:val="1"/>
        </w:numPr>
        <w:tabs>
          <w:tab w:pos="1897" w:val="left" w:leader="none"/>
          <w:tab w:pos="1898" w:val="left" w:leader="none"/>
        </w:tabs>
        <w:spacing w:line="338" w:lineRule="exact" w:before="0"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8" w:after="0"/>
        <w:ind w:left="1898" w:right="0" w:hanging="420"/>
        <w:jc w:val="left"/>
        <w:rPr>
          <w:b/>
          <w:sz w:val="24"/>
        </w:rPr>
      </w:pPr>
      <w:r>
        <w:rPr>
          <w:b/>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8"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第十四条</w:t>
      </w:r>
    </w:p>
    <w:p>
      <w:pPr>
        <w:pStyle w:val="BodyText"/>
        <w:ind w:left="0"/>
        <w:rPr>
          <w:b/>
          <w:sz w:val="26"/>
        </w:rPr>
      </w:pPr>
    </w:p>
    <w:p>
      <w:pPr>
        <w:pStyle w:val="BodyText"/>
        <w:spacing w:before="7"/>
        <w:ind w:left="0"/>
        <w:rPr>
          <w:b/>
          <w:sz w:val="29"/>
        </w:rPr>
      </w:pPr>
    </w:p>
    <w:p>
      <w:pPr>
        <w:spacing w:line="276" w:lineRule="auto" w:before="0"/>
        <w:ind w:left="1058" w:right="198" w:firstLine="0"/>
        <w:jc w:val="left"/>
        <w:rPr>
          <w:sz w:val="24"/>
        </w:rPr>
      </w:pPr>
      <w:r>
        <w:rPr>
          <w:spacing w:val="-12"/>
          <w:sz w:val="24"/>
        </w:rPr>
        <w:t>此外，在您阅读本条款正文之前，请先浏览一下</w:t>
      </w:r>
      <w:r>
        <w:rPr>
          <w:b/>
          <w:sz w:val="24"/>
        </w:rPr>
        <w:t>目录</w:t>
      </w:r>
      <w:r>
        <w:rPr>
          <w:spacing w:val="-8"/>
          <w:sz w:val="24"/>
        </w:rPr>
        <w:t>，以便对条款结构有一个大致的了解。</w:t>
      </w:r>
      <w:r>
        <w:rPr>
          <w:spacing w:val="-8"/>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1"/>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7"/>
          <w:w w:val="95"/>
          <w:sz w:val="24"/>
        </w:rPr>
        <w:t>释</w:t>
      </w:r>
      <w:r>
        <w:rPr>
          <w:spacing w:val="-74"/>
          <w:w w:val="95"/>
          <w:position w:val="-8"/>
          <w:sz w:val="24"/>
        </w:rPr>
        <w:t>．</w:t>
      </w:r>
      <w:r>
        <w:rPr>
          <w:b/>
          <w:spacing w:val="-167"/>
          <w:w w:val="95"/>
          <w:sz w:val="24"/>
        </w:rPr>
        <w:t>内</w:t>
      </w:r>
      <w:r>
        <w:rPr>
          <w:spacing w:val="-74"/>
          <w:w w:val="95"/>
          <w:position w:val="-8"/>
          <w:sz w:val="24"/>
        </w:rPr>
        <w:t>．</w:t>
      </w:r>
      <w:r>
        <w:rPr>
          <w:b/>
          <w:spacing w:val="-167"/>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90"/>
        <w:ind w:left="4831" w:right="4453"/>
        <w:jc w:val="center"/>
      </w:pPr>
      <w:r>
        <w:rPr/>
        <w:t>第</w:t>
      </w:r>
      <w:r>
        <w:rPr>
          <w:rFonts w:ascii="Times New Roman" w:eastAsia="Times New Roman"/>
        </w:rPr>
        <w:t>1</w:t>
      </w:r>
      <w:r>
        <w:rPr/>
        <w:t>页，共</w:t>
      </w:r>
      <w:r>
        <w:rPr>
          <w:rFonts w:ascii="Times New Roman" w:eastAsia="Times New Roman"/>
        </w:rPr>
        <w:t>20</w:t>
      </w:r>
      <w:r>
        <w:rPr/>
        <w:t>页</w:t>
      </w:r>
    </w:p>
    <w:p>
      <w:pPr>
        <w:spacing w:after="0"/>
        <w:jc w:val="center"/>
        <w:sectPr>
          <w:type w:val="continuous"/>
          <w:pgSz w:w="11910" w:h="16160"/>
          <w:pgMar w:top="580" w:bottom="280" w:left="500" w:right="720"/>
        </w:sectPr>
      </w:pPr>
    </w:p>
    <w:p>
      <w:pPr>
        <w:tabs>
          <w:tab w:pos="858" w:val="left" w:leader="none"/>
        </w:tabs>
        <w:spacing w:before="7"/>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4" w:val="right" w:leader="dot"/>
            </w:tabs>
            <w:spacing w:before="637"/>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4"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6">
            <w:r>
              <w:rPr/>
              <w:t>第五条</w:t>
              <w:tab/>
              <w:t>基本保险金额、累积增额保险金额及有效保险金额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4"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4"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2"/>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spacing w:before="63"/>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spacing w:before="63"/>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4" w:val="right" w:leader="dot"/>
            </w:tabs>
            <w:rPr>
              <w:rFonts w:ascii="Times New Roman" w:eastAsia="Times New Roman"/>
            </w:rPr>
          </w:pPr>
          <w:hyperlink w:history="true" w:anchor="_bookmark16">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4"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1">
            <w:r>
              <w:rPr/>
              <w:t>第十六条</w:t>
              <w:tab/>
              <w:t>特定疾病的定义</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2">
            <w:r>
              <w:rPr/>
              <w:t>第十七条</w:t>
              <w:tab/>
              <w:t>重大疾病的种类及定义</w:t>
              <w:tab/>
            </w:r>
            <w:r>
              <w:rPr>
                <w:rFonts w:ascii="Times New Roman" w:eastAsia="Times New Roman"/>
              </w:rPr>
              <w:t>9</w:t>
            </w:r>
          </w:hyperlink>
        </w:p>
        <w:p>
          <w:pPr/>
          <w:r>
            <w:fldChar w:fldCharType="end"/>
          </w:r>
        </w:p>
      </w:sdtContent>
    </w:sdt>
    <w:p>
      <w:pPr>
        <w:spacing w:after="0"/>
        <w:sectPr>
          <w:footerReference w:type="default" r:id="rId10"/>
          <w:pgSz w:w="11910" w:h="16160"/>
          <w:pgMar w:footer="631" w:header="0" w:top="1380" w:bottom="820" w:left="960" w:right="820"/>
          <w:pgNumType w:start="2"/>
        </w:sectPr>
      </w:pPr>
    </w:p>
    <w:p>
      <w:pPr>
        <w:pStyle w:val="Heading1"/>
        <w:tabs>
          <w:tab w:pos="2888" w:val="left" w:leader="none"/>
        </w:tabs>
        <w:spacing w:line="314" w:lineRule="exact"/>
        <w:ind w:left="1469"/>
      </w:pPr>
      <w:bookmarkStart w:name="_bookmark0" w:id="1"/>
      <w:bookmarkEnd w:id="1"/>
      <w:r>
        <w:rPr>
          <w:b w:val="0"/>
        </w:rPr>
      </w:r>
      <w:r>
        <w:rPr/>
        <w:t>第一部分</w:t>
        <w:tab/>
      </w:r>
      <w:r>
        <w:rPr>
          <w:w w:val="95"/>
        </w:rPr>
        <w:t>您（投保人）与我们（太平人寿保险有限公司）的合同</w:t>
      </w:r>
    </w:p>
    <w:p>
      <w:pPr>
        <w:pStyle w:val="BodyText"/>
        <w:spacing w:before="11"/>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7"/>
        <w:ind w:right="314" w:firstLine="420"/>
      </w:pPr>
      <w:r>
        <w:rPr>
          <w:spacing w:val="-10"/>
        </w:rPr>
        <w:t>本附加合同依您的申请，可附加于我们提供的主合同《太平福利关爱终身寿险</w:t>
      </w:r>
      <w:r>
        <w:rPr/>
        <w:t>（</w:t>
      </w:r>
      <w:r>
        <w:rPr>
          <w:spacing w:val="-2"/>
        </w:rPr>
        <w:t>分红型</w:t>
      </w:r>
      <w:r>
        <w:rPr>
          <w:spacing w:val="-106"/>
        </w:rPr>
        <w:t>）</w:t>
      </w:r>
      <w:r>
        <w:rPr>
          <w:spacing w:val="-142"/>
        </w:rPr>
        <w:t>》</w:t>
      </w:r>
      <w:r>
        <w:rPr>
          <w:spacing w:val="-3"/>
        </w:rPr>
        <w:t>（</w:t>
      </w:r>
      <w:r>
        <w:rPr>
          <w:spacing w:val="-9"/>
        </w:rPr>
        <w:t>以下简称“主</w:t>
      </w:r>
      <w:r>
        <w:rPr>
          <w:spacing w:val="-42"/>
          <w:w w:val="100"/>
        </w:rPr>
        <w:t>合同”</w:t>
      </w:r>
      <w:r>
        <w:rPr>
          <w:w w:val="100"/>
        </w:rPr>
        <w:t>）</w:t>
      </w:r>
      <w:r>
        <w:rPr>
          <w:spacing w:val="-3"/>
          <w:w w:val="100"/>
        </w:rPr>
        <w:t>之上，经我们审核同意，并在保险单或批注中列明后生效。</w:t>
      </w:r>
    </w:p>
    <w:p>
      <w:pPr>
        <w:pStyle w:val="BodyText"/>
        <w:spacing w:line="273" w:lineRule="auto" w:before="7"/>
        <w:ind w:right="319" w:firstLine="420"/>
      </w:pPr>
      <w:r>
        <w:rPr/>
        <w:t>主合同的条款中与本附加合同相关的部分均为本附加合同的构成部分，如果主合同与本附加合同的条款内容互有冲突，则以本附加合同为准。</w:t>
      </w:r>
    </w:p>
    <w:p>
      <w:pPr>
        <w:pStyle w:val="BodyText"/>
        <w:spacing w:before="5"/>
        <w:ind w:left="0"/>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本附加合同接受的被保险人的投保年龄为出生满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ind w:left="0"/>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spacing w:before="36"/>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pStyle w:val="BodyText"/>
        <w:spacing w:before="3"/>
        <w:ind w:left="0"/>
        <w:rPr>
          <w:sz w:val="23"/>
        </w:rPr>
      </w:pPr>
    </w:p>
    <w:p>
      <w:pPr>
        <w:pStyle w:val="Heading1"/>
        <w:tabs>
          <w:tab w:pos="1418" w:val="left" w:leader="none"/>
        </w:tabs>
        <w:spacing w:before="1"/>
        <w:ind w:right="203"/>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pPr>
      <w:bookmarkStart w:name="_bookmark6" w:id="7"/>
      <w:bookmarkEnd w:id="7"/>
      <w:r>
        <w:rPr>
          <w:b w:val="0"/>
        </w:rPr>
      </w:r>
      <w:r>
        <w:rPr/>
        <w:t>第五条</w:t>
        <w:tab/>
      </w:r>
      <w:r>
        <w:rPr>
          <w:spacing w:val="-1"/>
        </w:rPr>
        <w:t>基本保险</w:t>
      </w:r>
      <w:r>
        <w:rPr/>
        <w:t>金额、累积增</w:t>
      </w:r>
      <w:r>
        <w:rPr>
          <w:spacing w:val="-3"/>
        </w:rPr>
        <w:t>额</w:t>
      </w:r>
      <w:r>
        <w:rPr/>
        <w:t>保险金额及有效保</w:t>
      </w:r>
      <w:r>
        <w:rPr>
          <w:spacing w:val="-3"/>
        </w:rPr>
        <w:t>险</w:t>
      </w:r>
      <w:r>
        <w:rPr/>
        <w:t>金额</w:t>
      </w:r>
    </w:p>
    <w:p>
      <w:pPr>
        <w:pStyle w:val="BodyText"/>
        <w:spacing w:before="36"/>
        <w:ind w:left="538"/>
      </w:pPr>
      <w:r>
        <w:rPr/>
        <w:t>在本附加合同保险期间内，本附加合同的基本保险金额与主合同的基本保险金额保持一致。</w:t>
      </w:r>
    </w:p>
    <w:p>
      <w:pPr>
        <w:pStyle w:val="BodyText"/>
        <w:spacing w:line="261" w:lineRule="auto" w:before="44"/>
        <w:ind w:right="322" w:firstLine="420"/>
      </w:pPr>
      <w:r>
        <w:rPr/>
        <w:t>本附加合同的累积增额保险金额是指本附加合同因主合同累积每年分配的红利增加的保险金额，本附加合同的累积增额保险金额等于主合同的累积红利保险金额。</w:t>
      </w:r>
    </w:p>
    <w:p>
      <w:pPr>
        <w:pStyle w:val="BodyText"/>
        <w:spacing w:line="274" w:lineRule="exact"/>
        <w:ind w:left="538"/>
      </w:pPr>
      <w:r>
        <w:rPr/>
        <w:t>本附加合同的有效保险金额等于本附加合同基本保险金额与累积增额保险金额之和。</w:t>
      </w:r>
    </w:p>
    <w:p>
      <w:pPr>
        <w:pStyle w:val="BodyText"/>
        <w:spacing w:before="8"/>
        <w:ind w:left="0"/>
        <w:rPr>
          <w:sz w:val="26"/>
        </w:rPr>
      </w:pPr>
    </w:p>
    <w:p>
      <w:pPr>
        <w:pStyle w:val="Heading2"/>
        <w:tabs>
          <w:tab w:pos="969" w:val="left" w:leader="none"/>
        </w:tabs>
        <w:spacing w:before="1"/>
      </w:pPr>
      <w:bookmarkStart w:name="_bookmark7" w:id="8"/>
      <w:bookmarkEnd w:id="8"/>
      <w:r>
        <w:rPr>
          <w:b w:val="0"/>
        </w:rPr>
      </w:r>
      <w:r>
        <w:rPr/>
        <w:t>第六条</w:t>
        <w:tab/>
        <w:t>等待期</w:t>
      </w:r>
    </w:p>
    <w:p>
      <w:pPr>
        <w:pStyle w:val="BodyText"/>
        <w:spacing w:line="256" w:lineRule="auto" w:before="37"/>
        <w:ind w:right="3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ind w:left="0"/>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6"/>
        <w:ind w:left="538" w:right="11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40" w:lineRule="auto" w:before="7"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5"/>
          <w:sz w:val="21"/>
          <w:vertAlign w:val="baseline"/>
        </w:rPr>
        <w:t>确诊</w:t>
      </w:r>
    </w:p>
    <w:p>
      <w:pPr>
        <w:pStyle w:val="BodyText"/>
        <w:ind w:left="0"/>
        <w:rPr>
          <w:sz w:val="10"/>
        </w:rPr>
      </w:pPr>
      <w:r>
        <w:rPr/>
        <w:pict>
          <v:line style="position:absolute;mso-position-horizontal-relative:page;mso-position-vertical-relative:paragraph;z-index:1168;mso-wrap-distance-left:0;mso-wrap-distance-right:0" from="53.880001pt,8.790058pt" to="197.930001pt,8.790058pt" stroked="true" strokeweight=".48004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1" w:lineRule="exact"/>
        <w:rPr>
          <w:rFonts w:ascii="楷体" w:eastAsia="楷体" w:hint="eastAsia"/>
        </w:rPr>
      </w:pPr>
      <w:r>
        <w:rPr>
          <w:rFonts w:ascii="楷体" w:eastAsia="楷体" w:hint="eastAsia"/>
        </w:rPr>
        <w:t>之日起为零周岁，每经过一年增加一岁，不足一年的不计。</w:t>
      </w:r>
    </w:p>
    <w:p>
      <w:pPr>
        <w:pStyle w:val="BodyText"/>
        <w:spacing w:line="272" w:lineRule="exact"/>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从保险合同生效日或年生效对应日零时起至下一年度保险合同生效对应日零时止为一个保单年度。</w:t>
      </w:r>
    </w:p>
    <w:p>
      <w:pPr>
        <w:pStyle w:val="BodyText"/>
        <w:spacing w:line="272" w:lineRule="exact"/>
      </w:pPr>
      <w:r>
        <w:rPr>
          <w:rFonts w:ascii="楷体" w:eastAsia="楷体" w:hint="eastAsia"/>
        </w:rPr>
        <w:t>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rPr>
          <w:rFonts w:ascii="楷体" w:eastAsia="楷体" w:hint="eastAsia"/>
        </w:rPr>
      </w:pPr>
      <w:r>
        <w:rPr>
          <w:rFonts w:ascii="楷体" w:eastAsia="楷体" w:hint="eastAsia"/>
        </w:rPr>
        <w:t>或每年（根据交费方式确定）的对应日。如果当月无对应的同一日，则以该月最后一日作为对应日。</w:t>
      </w:r>
    </w:p>
    <w:p>
      <w:pPr>
        <w:pStyle w:val="BodyText"/>
        <w:spacing w:line="272" w:lineRule="exact"/>
        <w:rPr>
          <w:rFonts w:ascii="楷体" w:eastAsia="楷体" w:hint="eastAsia"/>
        </w:rPr>
      </w:pPr>
      <w:r>
        <w:rPr>
          <w:rFonts w:ascii="Times New Roman" w:eastAsia="Times New Roman"/>
          <w:position w:val="10"/>
          <w:sz w:val="14"/>
        </w:rPr>
        <w:t>4</w:t>
      </w:r>
      <w:r>
        <w:rPr>
          <w:rFonts w:ascii="楷体" w:eastAsia="楷体" w:hint="eastAsia"/>
          <w:b/>
        </w:rPr>
        <w:t>保险单周年日：</w:t>
      </w:r>
      <w:r>
        <w:rPr>
          <w:rFonts w:ascii="楷体" w:eastAsia="楷体" w:hint="eastAsia"/>
        </w:rPr>
        <w:t>指在本附加合同有效期内，每一个保单年度内本附加合同生效日期的对应日。如果当月无对</w:t>
      </w:r>
    </w:p>
    <w:p>
      <w:pPr>
        <w:pStyle w:val="BodyText"/>
        <w:spacing w:line="272" w:lineRule="exact"/>
        <w:rPr>
          <w:rFonts w:ascii="楷体" w:eastAsia="楷体" w:hint="eastAsia"/>
        </w:rPr>
      </w:pPr>
      <w:r>
        <w:rPr>
          <w:rFonts w:ascii="楷体" w:eastAsia="楷体" w:hint="eastAsia"/>
        </w:rPr>
        <w:t>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rPr>
          <w:rFonts w:ascii="楷体" w:eastAsia="楷体" w:hint="eastAsia"/>
        </w:rPr>
      </w:pPr>
      <w:r>
        <w:rPr>
          <w:rFonts w:ascii="Times New Roman" w:eastAsia="Times New Roman"/>
          <w:position w:val="10"/>
          <w:sz w:val="14"/>
        </w:rPr>
        <w:t>6</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w:t>
      </w:r>
    </w:p>
    <w:p>
      <w:pPr>
        <w:pStyle w:val="BodyText"/>
        <w:spacing w:line="273" w:lineRule="exact"/>
        <w:rPr>
          <w:rFonts w:ascii="楷体" w:eastAsia="楷体" w:hint="eastAsia"/>
        </w:rPr>
      </w:pPr>
      <w:r>
        <w:rPr>
          <w:rFonts w:ascii="楷体" w:eastAsia="楷体" w:hint="eastAsia"/>
        </w:rPr>
        <w:t>意并寻求诊断、治疗或护理的病症。</w:t>
      </w:r>
    </w:p>
    <w:p>
      <w:pPr>
        <w:spacing w:after="0" w:line="273" w:lineRule="exact"/>
        <w:rPr>
          <w:rFonts w:ascii="楷体" w:eastAsia="楷体" w:hint="eastAsia"/>
        </w:rPr>
        <w:sectPr>
          <w:pgSz w:w="11910" w:h="16160"/>
          <w:pgMar w:header="0" w:footer="631" w:top="1340" w:bottom="880" w:left="960" w:right="600"/>
        </w:sectPr>
      </w:pPr>
    </w:p>
    <w:p>
      <w:pPr>
        <w:spacing w:line="273" w:lineRule="auto" w:before="7"/>
        <w:ind w:left="117" w:right="217" w:firstLine="0"/>
        <w:jc w:val="left"/>
        <w:rPr>
          <w:b/>
          <w:sz w:val="21"/>
        </w:rPr>
      </w:pPr>
      <w:r>
        <w:rPr>
          <w:sz w:val="21"/>
        </w:rPr>
        <w:t>初次患上一种或多种本附加合同第十七条所定义的重大疾病，我们按本附加合同的有效保险金额给付重大疾病保险金，</w:t>
      </w:r>
      <w:r>
        <w:rPr>
          <w:b/>
          <w:sz w:val="21"/>
        </w:rPr>
        <w:t>同时主合同及本附加合同终止。</w:t>
      </w:r>
    </w:p>
    <w:p>
      <w:pPr>
        <w:pStyle w:val="ListParagraph"/>
        <w:numPr>
          <w:ilvl w:val="0"/>
          <w:numId w:val="2"/>
        </w:numPr>
        <w:tabs>
          <w:tab w:pos="807" w:val="left" w:leader="none"/>
        </w:tabs>
        <w:spacing w:line="264" w:lineRule="auto" w:before="7" w:after="0"/>
        <w:ind w:left="117" w:right="217" w:firstLine="421"/>
        <w:jc w:val="both"/>
        <w:rPr>
          <w:b/>
          <w:sz w:val="21"/>
        </w:rPr>
      </w:pPr>
      <w:r>
        <w:rPr>
          <w:sz w:val="21"/>
        </w:rPr>
        <w:t>如果被保险人因意外伤害事故以外的原因经医院确诊初次患上一种或多种本附加合同第十七条所定</w:t>
      </w:r>
      <w:r>
        <w:rPr>
          <w:spacing w:val="-3"/>
          <w:sz w:val="21"/>
        </w:rPr>
        <w:t>义的重大疾病，并且首次发病时间在等待期内，我们按主合同及本附加合同的已交保险费给付重大疾病保险</w:t>
      </w:r>
      <w:r>
        <w:rPr>
          <w:spacing w:val="-1"/>
          <w:sz w:val="21"/>
        </w:rPr>
        <w:t>金，</w:t>
      </w:r>
      <w:r>
        <w:rPr>
          <w:b/>
          <w:spacing w:val="-1"/>
          <w:sz w:val="21"/>
        </w:rPr>
        <w:t>同时主合同及本附加合同终止。</w:t>
      </w:r>
    </w:p>
    <w:p>
      <w:pPr>
        <w:pStyle w:val="BodyText"/>
        <w:spacing w:before="16"/>
        <w:ind w:left="538"/>
      </w:pPr>
      <w:r>
        <w:rPr/>
        <w:t>二、特定疾病保险金</w:t>
      </w:r>
    </w:p>
    <w:p>
      <w:pPr>
        <w:pStyle w:val="ListParagraph"/>
        <w:numPr>
          <w:ilvl w:val="0"/>
          <w:numId w:val="3"/>
        </w:numPr>
        <w:tabs>
          <w:tab w:pos="807" w:val="left" w:leader="none"/>
        </w:tabs>
        <w:spacing w:line="256" w:lineRule="auto" w:before="37" w:after="0"/>
        <w:ind w:left="117" w:right="215" w:firstLine="421"/>
        <w:jc w:val="both"/>
        <w:rPr>
          <w:b/>
          <w:sz w:val="21"/>
        </w:rPr>
      </w:pPr>
      <w:r>
        <w:rPr>
          <w:sz w:val="21"/>
        </w:rPr>
        <w:t>如果被保险人因意外伤害事故或等待期后因意外伤害事故以外的原因导致首次发病并经医院确诊初</w:t>
      </w:r>
      <w:r>
        <w:rPr>
          <w:spacing w:val="-3"/>
          <w:sz w:val="21"/>
        </w:rPr>
        <w:t>次患上一种或多种本附加合同第十六条所定义的特定疾病，我们按本附加合同有效保险金额的 </w:t>
      </w:r>
      <w:r>
        <w:rPr>
          <w:rFonts w:ascii="Times New Roman" w:eastAsia="Times New Roman"/>
          <w:sz w:val="21"/>
        </w:rPr>
        <w:t>20%</w:t>
      </w:r>
      <w:r>
        <w:rPr>
          <w:spacing w:val="-3"/>
          <w:sz w:val="21"/>
        </w:rPr>
        <w:t>给付特定疾病保险金，给付以一次为限，</w:t>
      </w:r>
      <w:r>
        <w:rPr>
          <w:b/>
          <w:spacing w:val="-2"/>
          <w:sz w:val="21"/>
        </w:rPr>
        <w:t>同时本项责任终止。</w:t>
      </w:r>
    </w:p>
    <w:p>
      <w:pPr>
        <w:pStyle w:val="ListParagraph"/>
        <w:numPr>
          <w:ilvl w:val="0"/>
          <w:numId w:val="3"/>
        </w:numPr>
        <w:tabs>
          <w:tab w:pos="803" w:val="left" w:leader="none"/>
        </w:tabs>
        <w:spacing w:line="256" w:lineRule="auto" w:before="22" w:after="0"/>
        <w:ind w:left="117" w:right="407" w:firstLine="421"/>
        <w:jc w:val="left"/>
        <w:rPr>
          <w:b/>
          <w:sz w:val="21"/>
        </w:rPr>
      </w:pPr>
      <w:r>
        <w:rPr>
          <w:spacing w:val="-3"/>
          <w:sz w:val="21"/>
        </w:rPr>
        <w:t>如果被保险人因意外伤害事故以外的原因经医院确诊初次患上一种或多种本附加合同第十六条所定义的特定疾病，并且</w:t>
      </w:r>
      <w:r>
        <w:rPr>
          <w:b/>
          <w:spacing w:val="-3"/>
          <w:sz w:val="21"/>
        </w:rPr>
        <w:t>首次发病时间在等待期内，我们不承担本项责任，同时本项责任终止。</w:t>
      </w:r>
    </w:p>
    <w:p>
      <w:pPr>
        <w:pStyle w:val="BodyText"/>
        <w:spacing w:before="22"/>
        <w:ind w:left="538"/>
      </w:pPr>
      <w:r>
        <w:rPr/>
        <w:t>三、保险费豁免</w:t>
      </w:r>
    </w:p>
    <w:p>
      <w:pPr>
        <w:pStyle w:val="BodyText"/>
        <w:spacing w:line="273" w:lineRule="auto" w:before="37"/>
        <w:ind w:right="217" w:firstLine="420"/>
        <w:jc w:val="both"/>
      </w:pPr>
      <w:r>
        <w:rPr/>
        <w:t>如果被保险人符合特定疾病保险金给付条件，我们在给付特定疾病保险金的同时，将豁免自特定疾病确诊日后的首个保险费约定支付日至交费期满之间主合同及本附加合同剩余的各期保险费，但不包括特定疾病确诊日之前所欠交的保险费及利息。</w:t>
      </w:r>
    </w:p>
    <w:p>
      <w:pPr>
        <w:pStyle w:val="BodyText"/>
        <w:spacing w:before="5"/>
        <w:ind w:left="0"/>
        <w:rPr>
          <w:sz w:val="24"/>
        </w:rPr>
      </w:pPr>
    </w:p>
    <w:p>
      <w:pPr>
        <w:spacing w:line="273" w:lineRule="auto" w:before="0"/>
        <w:ind w:left="117" w:right="220" w:firstLine="420"/>
        <w:jc w:val="left"/>
        <w:rPr>
          <w:b/>
          <w:sz w:val="21"/>
        </w:rPr>
      </w:pPr>
      <w:r>
        <w:rPr>
          <w:b/>
          <w:sz w:val="21"/>
        </w:rPr>
        <w:t>我们只给付主合同及本附加合同保险责任中约定的身故保险金和重大疾病保险金的其中一项保险金，且以一次为限。</w:t>
      </w:r>
    </w:p>
    <w:p>
      <w:pPr>
        <w:pStyle w:val="BodyText"/>
        <w:spacing w:before="7"/>
        <w:ind w:left="538"/>
      </w:pPr>
      <w:r>
        <w:rPr>
          <w:spacing w:val="-14"/>
        </w:rPr>
        <w:t>因本附加合同的终止导致主合同终止的，关于主合同终了红利的处理参见主合同条款第八条“红利分配”。</w:t>
      </w:r>
    </w:p>
    <w:p>
      <w:pPr>
        <w:pStyle w:val="BodyText"/>
        <w:spacing w:before="8"/>
        <w:ind w:left="0"/>
        <w:rPr>
          <w:sz w:val="26"/>
        </w:rPr>
      </w:pPr>
    </w:p>
    <w:p>
      <w:pPr>
        <w:pStyle w:val="Heading2"/>
        <w:tabs>
          <w:tab w:pos="969" w:val="left" w:leader="none"/>
        </w:tabs>
      </w:pPr>
      <w:bookmarkStart w:name="_bookmark9" w:id="10"/>
      <w:bookmarkEnd w:id="10"/>
      <w:r>
        <w:rPr>
          <w:b w:val="0"/>
        </w:rPr>
      </w:r>
      <w:r>
        <w:rPr/>
        <w:t>第八条</w:t>
        <w:tab/>
        <w:t>责任免除</w:t>
      </w:r>
    </w:p>
    <w:p>
      <w:pPr>
        <w:pStyle w:val="BodyText"/>
        <w:spacing w:before="15"/>
        <w:ind w:right="220" w:firstLine="420"/>
        <w:rPr>
          <w:rFonts w:ascii="黑体" w:eastAsia="黑体" w:hint="eastAsia"/>
        </w:rPr>
      </w:pPr>
      <w:r>
        <w:rPr>
          <w:rFonts w:ascii="黑体" w:eastAsia="黑体" w:hint="eastAsia"/>
        </w:rPr>
        <w:t>因下列情形之一导致被保险人患上本附加合同所定义的重大疾病或特定疾病的，我们不承担给付相应保险金的责任：</w:t>
      </w:r>
    </w:p>
    <w:p>
      <w:pPr>
        <w:pStyle w:val="ListParagraph"/>
        <w:numPr>
          <w:ilvl w:val="0"/>
          <w:numId w:val="4"/>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pacing w:val="-1"/>
          <w:sz w:val="21"/>
          <w:vertAlign w:val="baseline"/>
        </w:rPr>
        <w:t>无有效行驶证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81"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before="6"/>
        <w:ind w:left="0"/>
        <w:rPr>
          <w:rFonts w:ascii="黑体"/>
          <w:sz w:val="25"/>
        </w:rPr>
      </w:pPr>
      <w:r>
        <w:rPr/>
        <w:pict>
          <v:line style="position:absolute;mso-position-horizontal-relative:page;mso-position-vertical-relative:paragraph;z-index:1192;mso-wrap-distance-left:0;mso-wrap-distance-right:0" from="53.880001pt,18.859776pt" to="197.930001pt,18.859776pt" stroked="true" strokeweight=".48001pt" strokecolor="#000000">
            <v:stroke dashstyle="solid"/>
            <w10:wrap type="topAndBottom"/>
          </v:line>
        </w:pict>
      </w:r>
    </w:p>
    <w:p>
      <w:pPr>
        <w:pStyle w:val="BodyText"/>
        <w:spacing w:line="274" w:lineRule="exact" w:before="32"/>
        <w:rPr>
          <w:rFonts w:ascii="楷体" w:eastAsia="楷体" w:hint="eastAsia"/>
        </w:rPr>
      </w:pPr>
      <w:r>
        <w:rPr>
          <w:rFonts w:ascii="Times New Roman" w:eastAsia="Times New Roman"/>
          <w:position w:val="10"/>
          <w:sz w:val="14"/>
        </w:rPr>
        <w:t>7</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2" w:lineRule="exact"/>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0" w:lineRule="exact"/>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pStyle w:val="BodyText"/>
        <w:spacing w:line="264" w:lineRule="exact"/>
        <w:rPr>
          <w:rFonts w:ascii="楷体" w:eastAsia="楷体" w:hint="eastAsia"/>
        </w:rPr>
      </w:pPr>
      <w:r>
        <w:rPr>
          <w:rFonts w:ascii="Times New Roman" w:eastAsia="Times New Roman"/>
          <w:position w:val="10"/>
          <w:sz w:val="14"/>
        </w:rPr>
        <w:t>8</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ind w:right="24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1" w:lineRule="exact" w:before="1"/>
        <w:rPr>
          <w:rFonts w:ascii="楷体" w:eastAsia="楷体" w:hint="eastAsia"/>
        </w:rPr>
      </w:pPr>
      <w:r>
        <w:rPr>
          <w:rFonts w:ascii="Times New Roman" w:eastAsia="Times New Roman"/>
          <w:position w:val="10"/>
          <w:sz w:val="14"/>
        </w:rPr>
        <w:t>9</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rPr>
          <w:rFonts w:ascii="楷体" w:eastAsia="楷体" w:hint="eastAsia"/>
        </w:rPr>
      </w:pPr>
      <w:r>
        <w:rPr>
          <w:rFonts w:ascii="楷体" w:eastAsia="楷体" w:hint="eastAsia"/>
        </w:rPr>
        <w:t>公安机关交通管理部门依据《道路交通安全法》的规定认定为饮酒后驾驶或醉酒驾驶。</w:t>
      </w:r>
    </w:p>
    <w:p>
      <w:pPr>
        <w:spacing w:line="279" w:lineRule="exact" w:before="0"/>
        <w:ind w:left="117" w:right="0" w:firstLine="0"/>
        <w:jc w:val="left"/>
        <w:rPr>
          <w:rFonts w:ascii="楷体" w:eastAsia="楷体" w:hint="eastAsia"/>
          <w:sz w:val="21"/>
        </w:rPr>
      </w:pPr>
      <w:r>
        <w:rPr>
          <w:rFonts w:ascii="Times New Roman" w:eastAsia="Times New Roman"/>
          <w:w w:val="99"/>
          <w:position w:val="10"/>
          <w:sz w:val="14"/>
        </w:rPr>
        <w:t>10</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3"/>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7"/>
        <w:ind w:right="24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1" w:lineRule="exact"/>
        <w:rPr>
          <w:rFonts w:ascii="楷体" w:eastAsia="楷体" w:hint="eastAsia"/>
        </w:rPr>
      </w:pPr>
      <w:r>
        <w:rPr>
          <w:rFonts w:ascii="Times New Roman" w:eastAsia="Times New Roman"/>
          <w:position w:val="10"/>
          <w:sz w:val="14"/>
        </w:rPr>
        <w:t>11</w:t>
      </w:r>
      <w:r>
        <w:rPr>
          <w:rFonts w:ascii="楷体" w:eastAsia="楷体" w:hint="eastAsia"/>
          <w:b/>
        </w:rPr>
        <w:t>无有效行驶证：</w:t>
      </w:r>
      <w:r>
        <w:rPr>
          <w:rFonts w:ascii="楷体" w:eastAsia="楷体" w:hint="eastAsia"/>
        </w:rPr>
        <w:t>发生保险事故时没有按照公安机关交通管理部门机动车登记制度的规定进行登记并领取机</w:t>
      </w:r>
    </w:p>
    <w:p>
      <w:pPr>
        <w:pStyle w:val="BodyText"/>
        <w:spacing w:line="225" w:lineRule="auto" w:before="17"/>
        <w:ind w:right="246"/>
        <w:jc w:val="both"/>
        <w:rPr>
          <w:rFonts w:ascii="楷体" w:eastAsia="楷体" w:hint="eastAsia"/>
        </w:rPr>
      </w:pPr>
      <w:r>
        <w:rPr>
          <w:rFonts w:ascii="楷体" w:eastAsia="楷体" w:hint="eastAsia"/>
          <w:spacing w:val="-7"/>
          <w:w w:val="100"/>
        </w:rPr>
        <w:t>动车行驶证或者临时通行牌证等法定证件。包括下列情形之一：</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3"/>
          <w:w w:val="100"/>
        </w:rPr>
        <w:t>未办理行驶证或者行驶证在申办过程中</w:t>
      </w:r>
      <w:r>
        <w:rPr>
          <w:rFonts w:ascii="楷体" w:eastAsia="楷体" w:hint="eastAsia"/>
          <w:spacing w:val="-55"/>
          <w:w w:val="100"/>
        </w:rPr>
        <w:t>的；</w:t>
      </w:r>
      <w:r>
        <w:rPr>
          <w:rFonts w:ascii="楷体" w:eastAsia="楷体" w:hint="eastAsia"/>
          <w:w w:val="100"/>
        </w:rPr>
        <w:t>（</w:t>
      </w:r>
      <w:r>
        <w:rPr>
          <w:rFonts w:ascii="Times New Roman" w:eastAsia="Times New Roman"/>
          <w:spacing w:val="-3"/>
          <w:w w:val="100"/>
        </w:rPr>
        <w:t>2</w:t>
      </w:r>
      <w:r>
        <w:rPr>
          <w:rFonts w:ascii="楷体" w:eastAsia="楷体" w:hint="eastAsia"/>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未在行驶证检验有效期内依法按时进行或者未通过机动车安</w:t>
      </w:r>
      <w:r>
        <w:rPr>
          <w:rFonts w:ascii="楷体" w:eastAsia="楷体" w:hint="eastAsia"/>
          <w:spacing w:val="-3"/>
        </w:rPr>
        <w:t>全技术检验的。</w:t>
      </w:r>
    </w:p>
    <w:p>
      <w:pPr>
        <w:pStyle w:val="BodyText"/>
        <w:spacing w:line="271" w:lineRule="exact"/>
        <w:rPr>
          <w:rFonts w:ascii="楷体" w:eastAsia="楷体" w:hint="eastAsia"/>
        </w:rPr>
      </w:pPr>
      <w:r>
        <w:rPr>
          <w:rFonts w:ascii="Times New Roman" w:eastAsia="Times New Roman"/>
          <w:position w:val="10"/>
          <w:sz w:val="14"/>
        </w:rPr>
        <w:t>12</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2" w:lineRule="exact"/>
        <w:rPr>
          <w:rFonts w:ascii="楷体" w:eastAsia="楷体" w:hint="eastAsia"/>
        </w:rPr>
      </w:pPr>
      <w:r>
        <w:rPr>
          <w:rFonts w:ascii="楷体" w:eastAsia="楷体" w:hint="eastAsia"/>
        </w:rPr>
        <w:t>的轮式车辆。</w:t>
      </w:r>
    </w:p>
    <w:p>
      <w:pPr>
        <w:spacing w:line="289" w:lineRule="exact" w:before="0"/>
        <w:ind w:left="117" w:right="0" w:firstLine="0"/>
        <w:jc w:val="left"/>
        <w:rPr>
          <w:rFonts w:ascii="楷体" w:eastAsia="楷体" w:hint="eastAsia"/>
          <w:sz w:val="21"/>
        </w:rPr>
      </w:pPr>
      <w:r>
        <w:rPr>
          <w:rFonts w:ascii="Times New Roman" w:eastAsia="Times New Roman"/>
          <w:position w:val="10"/>
          <w:sz w:val="14"/>
        </w:rPr>
        <w:t>13</w:t>
      </w:r>
      <w:r>
        <w:rPr>
          <w:rFonts w:ascii="楷体" w:eastAsia="楷体" w:hint="eastAsia"/>
          <w:b/>
          <w:sz w:val="21"/>
        </w:rPr>
        <w:t>感染艾滋病病毒或患艾滋病：</w:t>
      </w:r>
      <w:r>
        <w:rPr>
          <w:rFonts w:ascii="楷体" w:eastAsia="楷体" w:hint="eastAsia"/>
          <w:sz w:val="21"/>
        </w:rPr>
        <w:t>艾滋病病毒指人类免疫缺陷病毒，英文缩写为 </w:t>
      </w:r>
      <w:r>
        <w:rPr>
          <w:rFonts w:ascii="Times New Roman" w:eastAsia="Times New Roman"/>
          <w:sz w:val="21"/>
        </w:rPr>
        <w:t>HIV</w:t>
      </w:r>
      <w:r>
        <w:rPr>
          <w:rFonts w:ascii="楷体" w:eastAsia="楷体" w:hint="eastAsia"/>
          <w:sz w:val="21"/>
        </w:rPr>
        <w:t>。艾滋病指人类免疫缺陷</w:t>
      </w:r>
    </w:p>
    <w:p>
      <w:pPr>
        <w:spacing w:after="0" w:line="289" w:lineRule="exact"/>
        <w:jc w:val="left"/>
        <w:rPr>
          <w:rFonts w:ascii="楷体" w:eastAsia="楷体" w:hint="eastAsia"/>
          <w:sz w:val="21"/>
        </w:rPr>
        <w:sectPr>
          <w:pgSz w:w="11910" w:h="16160"/>
          <w:pgMar w:header="0" w:footer="631" w:top="1360" w:bottom="860" w:left="960" w:right="700"/>
        </w:sectPr>
      </w:pPr>
    </w:p>
    <w:p>
      <w:pPr>
        <w:pStyle w:val="ListParagraph"/>
        <w:numPr>
          <w:ilvl w:val="0"/>
          <w:numId w:val="4"/>
        </w:numPr>
        <w:tabs>
          <w:tab w:pos="803" w:val="left" w:leader="none"/>
        </w:tabs>
        <w:spacing w:line="282" w:lineRule="exact" w:before="26"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00" w:val="left" w:leader="none"/>
        </w:tabs>
        <w:spacing w:line="281"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p>
    <w:p>
      <w:pPr>
        <w:pStyle w:val="BodyText"/>
        <w:spacing w:before="4"/>
        <w:ind w:left="538"/>
        <w:rPr>
          <w:rFonts w:ascii="Times New Roman" w:eastAsia="Times New Roman"/>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项情形导致被保险人患上本附加合同所定义的重大疾病的，本附加合同终止，您已交足 </w:t>
      </w:r>
      <w:r>
        <w:rPr>
          <w:rFonts w:ascii="Times New Roman" w:eastAsia="Times New Roman"/>
        </w:rPr>
        <w:t>2</w:t>
      </w:r>
    </w:p>
    <w:p>
      <w:pPr>
        <w:spacing w:before="20"/>
        <w:ind w:left="117" w:right="0" w:firstLine="0"/>
        <w:jc w:val="left"/>
        <w:rPr>
          <w:rFonts w:ascii="黑体" w:eastAsia="黑体" w:hint="eastAsia"/>
          <w:sz w:val="21"/>
        </w:rPr>
      </w:pPr>
      <w:r>
        <w:rPr>
          <w:rFonts w:ascii="黑体" w:eastAsia="黑体" w:hint="eastAsia"/>
          <w:sz w:val="21"/>
        </w:rPr>
        <w:t>年以上保险费的，我们向其他权利人退还保险单的</w:t>
      </w:r>
      <w:r>
        <w:rPr>
          <w:rFonts w:ascii="黑体" w:eastAsia="黑体" w:hint="eastAsia"/>
          <w:b/>
          <w:sz w:val="21"/>
        </w:rPr>
        <w:t>现金价值</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20"/>
        <w:ind w:right="120"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3"/>
        <w:ind w:left="0"/>
        <w:rPr>
          <w:rFonts w:ascii="黑体"/>
          <w:sz w:val="22"/>
        </w:rPr>
      </w:pPr>
    </w:p>
    <w:p>
      <w:pPr>
        <w:pStyle w:val="Heading1"/>
        <w:tabs>
          <w:tab w:pos="1418" w:val="left" w:leader="none"/>
        </w:tabs>
        <w:ind w:right="1"/>
        <w:jc w:val="center"/>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pPr>
      <w:r>
        <w:rPr/>
        <w:t>本附加合同的保险费交费方式、交费期限及保险费约定支付日与主合同一致。</w:t>
      </w:r>
    </w:p>
    <w:p>
      <w:pPr>
        <w:pStyle w:val="BodyText"/>
        <w:spacing w:before="7"/>
        <w:ind w:left="0"/>
        <w:rPr>
          <w:sz w:val="24"/>
        </w:rPr>
      </w:pPr>
    </w:p>
    <w:p>
      <w:pPr>
        <w:pStyle w:val="Heading1"/>
        <w:tabs>
          <w:tab w:pos="1418" w:val="left" w:leader="none"/>
        </w:tabs>
        <w:spacing w:before="1"/>
        <w:jc w:val="center"/>
      </w:pPr>
      <w:bookmarkStart w:name="_bookmark12" w:id="13"/>
      <w:bookmarkEnd w:id="13"/>
      <w:r>
        <w:rPr>
          <w:b w:val="0"/>
        </w:rPr>
      </w:r>
      <w:r>
        <w:rPr/>
        <w:t>第四部分</w:t>
        <w:tab/>
      </w:r>
      <w:r>
        <w:rPr>
          <w:w w:val="95"/>
        </w:rPr>
        <w:t>如何申请保险金</w:t>
      </w:r>
    </w:p>
    <w:p>
      <w:pPr>
        <w:pStyle w:val="BodyText"/>
        <w:spacing w:before="10"/>
        <w:ind w:left="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6"/>
        <w:ind w:left="538"/>
      </w:pPr>
      <w:r>
        <w:rPr/>
        <w:t>除另有约定外，重大疾病保险金和特定疾病保险金的受益人为被保险人本人。</w:t>
      </w:r>
    </w:p>
    <w:p>
      <w:pPr>
        <w:pStyle w:val="BodyText"/>
        <w:spacing w:before="8"/>
        <w:ind w:left="0"/>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6"/>
        <w:ind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17</w:t>
      </w:r>
      <w:r>
        <w:rPr>
          <w:rFonts w:ascii="Times New Roman" w:eastAsia="Times New Roman"/>
          <w:b/>
          <w:vertAlign w:val="baseline"/>
        </w:rPr>
      </w:r>
      <w:r>
        <w:rPr>
          <w:vertAlign w:val="baseline"/>
        </w:rPr>
        <w:t>发生之日起计算。</w:t>
      </w:r>
    </w:p>
    <w:p>
      <w:pPr>
        <w:pStyle w:val="BodyText"/>
        <w:spacing w:before="6"/>
        <w:ind w:left="0"/>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line="273" w:lineRule="auto" w:before="37"/>
        <w:ind w:right="119" w:firstLine="420"/>
      </w:pPr>
      <w:r>
        <w:rPr/>
        <w:t>在申请本附加合同重大疾病保险金或特定疾病保险金时，由相应保险金的受益人作为申请人填写保险金给付申请书，并提供下列证明和资料：</w:t>
      </w:r>
    </w:p>
    <w:p>
      <w:pPr>
        <w:pStyle w:val="ListParagraph"/>
        <w:numPr>
          <w:ilvl w:val="0"/>
          <w:numId w:val="5"/>
        </w:numPr>
        <w:tabs>
          <w:tab w:pos="803" w:val="left" w:leader="none"/>
        </w:tabs>
        <w:spacing w:line="240" w:lineRule="auto" w:before="8" w:after="0"/>
        <w:ind w:left="802" w:right="0" w:hanging="264"/>
        <w:jc w:val="left"/>
        <w:rPr>
          <w:sz w:val="21"/>
        </w:rPr>
      </w:pPr>
      <w:r>
        <w:rPr>
          <w:spacing w:val="-3"/>
          <w:sz w:val="21"/>
        </w:rPr>
        <w:t>保险合同；</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医院出具的附有被保险人病理、血液及其他科学方法检验报告等的诊断证明文件；</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5"/>
        <w:ind w:left="0"/>
        <w:rPr>
          <w:sz w:val="25"/>
        </w:rPr>
      </w:pPr>
    </w:p>
    <w:p>
      <w:pPr>
        <w:pStyle w:val="BodyText"/>
        <w:spacing w:line="273" w:lineRule="auto"/>
        <w:ind w:right="117" w:firstLine="420"/>
      </w:pPr>
      <w:r>
        <w:rPr/>
        <w:t>如果委托他人代为申请，除上述证明和资料外，还须提供相关保险金受益人的授权委托书、受托人有效身份证件等相关证明文件。保险金作为被保险人遗产时，还须提供可证明合法继承权的相关权利文件。受益</w:t>
      </w:r>
    </w:p>
    <w:p>
      <w:pPr>
        <w:pStyle w:val="BodyText"/>
        <w:spacing w:before="1"/>
        <w:ind w:left="0"/>
        <w:rPr>
          <w:sz w:val="16"/>
        </w:rPr>
      </w:pPr>
      <w:r>
        <w:rPr/>
        <w:pict>
          <v:line style="position:absolute;mso-position-horizontal-relative:page;mso-position-vertical-relative:paragraph;z-index:1216;mso-wrap-distance-left:0;mso-wrap-distance-right:0" from="53.880001pt,12.735516pt" to="197.930001pt,12.735516pt" stroked="true" strokeweight=".48004pt" strokecolor="#000000">
            <v:stroke dashstyle="solid"/>
            <w10:wrap type="topAndBottom"/>
          </v:line>
        </w:pict>
      </w:r>
    </w:p>
    <w:p>
      <w:pPr>
        <w:pStyle w:val="BodyText"/>
        <w:spacing w:line="230" w:lineRule="auto" w:before="46"/>
        <w:ind w:right="113"/>
        <w:jc w:val="both"/>
        <w:rPr>
          <w:rFonts w:ascii="楷体" w:eastAsia="楷体" w:hint="eastAsia"/>
        </w:rPr>
      </w:pP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2" w:lineRule="exact"/>
        <w:jc w:val="both"/>
        <w:rPr>
          <w:rFonts w:ascii="楷体" w:eastAsia="楷体" w:hint="eastAsia"/>
        </w:rPr>
      </w:pPr>
      <w:r>
        <w:rPr>
          <w:rFonts w:ascii="Times New Roman" w:eastAsia="Times New Roman"/>
          <w:position w:val="10"/>
          <w:sz w:val="14"/>
        </w:rPr>
        <w:t>14</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jc w:val="both"/>
        <w:rPr>
          <w:rFonts w:ascii="楷体" w:eastAsia="楷体" w:hint="eastAsia"/>
        </w:rPr>
      </w:pPr>
      <w:r>
        <w:rPr>
          <w:rFonts w:ascii="楷体" w:eastAsia="楷体" w:hint="eastAsia"/>
        </w:rPr>
        <w:t>由亲代传至后代的垂直传递的特征。</w:t>
      </w:r>
    </w:p>
    <w:p>
      <w:pPr>
        <w:spacing w:line="272" w:lineRule="exact" w:before="0"/>
        <w:ind w:left="117" w:right="0" w:firstLine="0"/>
        <w:jc w:val="both"/>
        <w:rPr>
          <w:rFonts w:ascii="楷体" w:eastAsia="楷体" w:hint="eastAsia"/>
          <w:sz w:val="21"/>
        </w:rPr>
      </w:pPr>
      <w:r>
        <w:rPr>
          <w:rFonts w:ascii="Times New Roman" w:eastAsia="Times New Roman"/>
          <w:position w:val="10"/>
          <w:sz w:val="14"/>
        </w:rPr>
        <w:t>15</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jc w:val="both"/>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jc w:val="both"/>
        <w:rPr>
          <w:rFonts w:ascii="楷体" w:eastAsia="楷体" w:hint="eastAsia"/>
        </w:rPr>
      </w:pPr>
      <w:r>
        <w:rPr>
          <w:rFonts w:ascii="Times New Roman" w:eastAsia="Times New Roman"/>
          <w:position w:val="10"/>
          <w:sz w:val="14"/>
        </w:rPr>
        <w:t>16</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ind w:right="146"/>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spacing w:line="271" w:lineRule="exact" w:before="1"/>
        <w:ind w:left="117" w:right="0" w:firstLine="0"/>
        <w:jc w:val="both"/>
        <w:rPr>
          <w:rFonts w:ascii="楷体" w:eastAsia="楷体" w:hint="eastAsia"/>
          <w:sz w:val="21"/>
        </w:rPr>
      </w:pPr>
      <w:r>
        <w:rPr>
          <w:rFonts w:ascii="Times New Roman" w:eastAsia="Times New Roman"/>
          <w:position w:val="10"/>
          <w:sz w:val="14"/>
        </w:rPr>
        <w:t>17</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before="20"/>
        <w:jc w:val="both"/>
        <w:rPr>
          <w:rFonts w:ascii="楷体" w:eastAsia="楷体" w:hint="eastAsia"/>
        </w:rPr>
      </w:pPr>
      <w:r>
        <w:rPr>
          <w:rFonts w:ascii="Times New Roman" w:eastAsia="Times New Roman"/>
          <w:position w:val="10"/>
          <w:sz w:val="14"/>
        </w:rPr>
        <w:t>18</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before="37"/>
        <w:jc w:val="both"/>
        <w:rPr>
          <w:rFonts w:ascii="楷体" w:eastAsia="楷体" w:hint="eastAsia"/>
        </w:rPr>
      </w:pPr>
      <w:r>
        <w:rPr>
          <w:rFonts w:ascii="楷体" w:eastAsia="楷体" w:hint="eastAsia"/>
        </w:rPr>
        <w:t>证件。</w:t>
      </w:r>
    </w:p>
    <w:p>
      <w:pPr>
        <w:spacing w:after="0"/>
        <w:jc w:val="both"/>
        <w:rPr>
          <w:rFonts w:ascii="楷体" w:eastAsia="楷体" w:hint="eastAsia"/>
        </w:rPr>
        <w:sectPr>
          <w:pgSz w:w="11910" w:h="16160"/>
          <w:pgMar w:header="0" w:footer="631" w:top="1320" w:bottom="900" w:left="960" w:right="800"/>
        </w:sectPr>
      </w:pPr>
    </w:p>
    <w:p>
      <w:pPr>
        <w:pStyle w:val="BodyText"/>
        <w:spacing w:line="264" w:lineRule="auto" w:before="67"/>
        <w:ind w:left="317" w:right="317"/>
        <w:jc w:val="both"/>
      </w:pPr>
      <w:r>
        <w:rPr/>
        <w:t>人或继承人为未成年人或</w:t>
      </w:r>
      <w:r>
        <w:rPr>
          <w:b/>
        </w:rPr>
        <w:t>无民事行为能力人</w:t>
      </w:r>
      <w:r>
        <w:rPr>
          <w:rFonts w:ascii="Times New Roman" w:eastAsia="Times New Roman"/>
          <w:b/>
          <w:vertAlign w:val="superscript"/>
        </w:rPr>
        <w:t>1</w:t>
      </w:r>
      <w:r>
        <w:rPr>
          <w:rFonts w:ascii="Times New Roman" w:eastAsia="Times New Roman"/>
          <w:b/>
          <w:vertAlign w:val="superscript"/>
        </w:rPr>
        <w:t>9</w:t>
      </w:r>
      <w:r>
        <w:rPr>
          <w:rFonts w:ascii="Times New Roman" w:eastAsia="Times New Roman"/>
          <w:b/>
          <w:vertAlign w:val="baseline"/>
        </w:rPr>
      </w:r>
      <w:r>
        <w:rPr>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11"/>
        <w:ind w:left="0"/>
        <w:rPr>
          <w:sz w:val="22"/>
        </w:rPr>
      </w:pPr>
    </w:p>
    <w:p>
      <w:pPr>
        <w:pStyle w:val="Heading1"/>
        <w:tabs>
          <w:tab w:pos="1418" w:val="left" w:leader="none"/>
        </w:tabs>
        <w:spacing w:before="1"/>
        <w:jc w:val="center"/>
      </w:pPr>
      <w:bookmarkStart w:name="_bookmark16" w:id="17"/>
      <w:bookmarkEnd w:id="17"/>
      <w:r>
        <w:rPr>
          <w:b w:val="0"/>
        </w:rPr>
      </w:r>
      <w:r>
        <w:rPr/>
        <w:t>第五部分</w:t>
        <w:tab/>
      </w:r>
      <w:r>
        <w:rPr>
          <w:w w:val="95"/>
        </w:rPr>
        <w:t>您还享有哪些权益</w:t>
      </w:r>
    </w:p>
    <w:p>
      <w:pPr>
        <w:pStyle w:val="BodyText"/>
        <w:spacing w:before="10"/>
        <w:ind w:left="0"/>
        <w:rPr>
          <w:b/>
          <w:sz w:val="25"/>
        </w:rPr>
      </w:pPr>
    </w:p>
    <w:p>
      <w:pPr>
        <w:pStyle w:val="Heading2"/>
        <w:tabs>
          <w:tab w:pos="1397" w:val="left" w:leader="none"/>
        </w:tabs>
        <w:ind w:left="317"/>
      </w:pPr>
      <w:bookmarkStart w:name="_bookmark17" w:id="18"/>
      <w:bookmarkEnd w:id="18"/>
      <w:r>
        <w:rPr>
          <w:b w:val="0"/>
        </w:rPr>
      </w:r>
      <w:r>
        <w:rPr/>
        <w:t>第十三条</w:t>
        <w:tab/>
        <w:t>犹豫期</w:t>
      </w:r>
    </w:p>
    <w:p>
      <w:pPr>
        <w:pStyle w:val="BodyText"/>
        <w:spacing w:before="36"/>
        <w:ind w:left="738"/>
      </w:pPr>
      <w:r>
        <w:rPr/>
        <w:t>您在收到本附加合同并签收之日起可享有 </w:t>
      </w:r>
      <w:r>
        <w:rPr>
          <w:rFonts w:ascii="Times New Roman" w:eastAsia="Times New Roman"/>
        </w:rPr>
        <w:t>10 </w:t>
      </w:r>
      <w:r>
        <w:rPr/>
        <w:t>日的犹豫期，在犹豫期内要求解除本附加合同的，在我们收</w:t>
      </w:r>
    </w:p>
    <w:p>
      <w:pPr>
        <w:pStyle w:val="BodyText"/>
        <w:spacing w:line="256" w:lineRule="auto" w:before="20"/>
        <w:ind w:left="317" w:right="314"/>
      </w:pPr>
      <w:r>
        <w:rPr>
          <w:spacing w:val="-14"/>
        </w:rPr>
        <w:t>齐相关文件和资料的次日零时，本附加合同即被解除，</w:t>
      </w:r>
      <w:r>
        <w:rPr>
          <w:b/>
        </w:rPr>
        <w:t>我们自始不承担保险责任</w:t>
      </w:r>
      <w:r>
        <w:rPr>
          <w:spacing w:val="-22"/>
        </w:rPr>
        <w:t>。我们在扣除 </w:t>
      </w:r>
      <w:r>
        <w:rPr>
          <w:rFonts w:ascii="Times New Roman" w:eastAsia="Times New Roman"/>
        </w:rPr>
        <w:t>10 </w:t>
      </w:r>
      <w:r>
        <w:rPr>
          <w:spacing w:val="-3"/>
        </w:rPr>
        <w:t>元工本费后， 无息退还已交保险费。</w:t>
      </w:r>
    </w:p>
    <w:p>
      <w:pPr>
        <w:pStyle w:val="BodyText"/>
        <w:spacing w:before="6"/>
        <w:ind w:left="0"/>
        <w:rPr>
          <w:sz w:val="25"/>
        </w:rPr>
      </w:pPr>
    </w:p>
    <w:p>
      <w:pPr>
        <w:pStyle w:val="Heading2"/>
        <w:tabs>
          <w:tab w:pos="1397" w:val="left" w:leader="none"/>
        </w:tabs>
        <w:ind w:left="31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738" w:right="1817"/>
      </w:pPr>
      <w:r>
        <w:rPr/>
        <w:t>如您在犹豫期后申请解除本附加合同，请填写解除合同申请书并向我们提供下列资料： 一、保险合同；</w:t>
      </w:r>
    </w:p>
    <w:p>
      <w:pPr>
        <w:pStyle w:val="BodyText"/>
        <w:spacing w:before="7"/>
        <w:ind w:left="738"/>
      </w:pPr>
      <w:r>
        <w:rPr/>
        <w:t>二、您的有效身份证件。</w:t>
      </w:r>
    </w:p>
    <w:p>
      <w:pPr>
        <w:pStyle w:val="BodyText"/>
        <w:spacing w:line="256" w:lineRule="auto" w:before="36"/>
        <w:ind w:left="317" w:right="3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您犹豫期后解除合同会遭受一定损失。</w:t>
      </w:r>
    </w:p>
    <w:p>
      <w:pPr>
        <w:pStyle w:val="BodyText"/>
        <w:spacing w:before="7"/>
        <w:ind w:left="0"/>
        <w:rPr>
          <w:sz w:val="24"/>
        </w:rPr>
      </w:pPr>
    </w:p>
    <w:p>
      <w:pPr>
        <w:pStyle w:val="Heading1"/>
        <w:tabs>
          <w:tab w:pos="1418" w:val="left" w:leader="none"/>
        </w:tabs>
        <w:ind w:right="2"/>
        <w:jc w:val="center"/>
      </w:pPr>
      <w:bookmarkStart w:name="_bookmark19" w:id="20"/>
      <w:bookmarkEnd w:id="20"/>
      <w:r>
        <w:rPr>
          <w:b w:val="0"/>
        </w:rPr>
      </w:r>
      <w:r>
        <w:rPr/>
        <w:t>第六部分</w:t>
        <w:tab/>
      </w:r>
      <w:r>
        <w:rPr>
          <w:w w:val="95"/>
        </w:rPr>
        <w:t>您必须了解的其他事项</w:t>
      </w:r>
    </w:p>
    <w:p>
      <w:pPr>
        <w:pStyle w:val="BodyText"/>
        <w:spacing w:before="10"/>
        <w:ind w:left="0"/>
        <w:rPr>
          <w:b/>
          <w:sz w:val="25"/>
        </w:rPr>
      </w:pPr>
    </w:p>
    <w:p>
      <w:pPr>
        <w:pStyle w:val="Heading2"/>
        <w:tabs>
          <w:tab w:pos="1397" w:val="left" w:leader="none"/>
        </w:tabs>
        <w:ind w:left="317"/>
      </w:pPr>
      <w:bookmarkStart w:name="_bookmark20" w:id="21"/>
      <w:bookmarkEnd w:id="21"/>
      <w:r>
        <w:rPr>
          <w:b w:val="0"/>
        </w:rPr>
      </w:r>
      <w:r>
        <w:rPr/>
        <w:t>第十五条</w:t>
        <w:tab/>
        <w:t>保险合同的终止</w:t>
      </w:r>
    </w:p>
    <w:p>
      <w:pPr>
        <w:pStyle w:val="BodyText"/>
        <w:spacing w:line="273" w:lineRule="auto" w:before="37"/>
        <w:ind w:left="738" w:right="3080"/>
      </w:pPr>
      <w:r>
        <w:rPr/>
        <w:t>除本附加合同另有约定外，本附加合同在发生下列情况之一时自动终止： 一、我们已按本附加合同的约定给付重大疾病保险金；</w:t>
      </w:r>
    </w:p>
    <w:p>
      <w:pPr>
        <w:pStyle w:val="BodyText"/>
        <w:spacing w:before="7"/>
        <w:ind w:left="738"/>
      </w:pPr>
      <w:r>
        <w:rPr/>
        <w:t>二、主合同解除或终止；</w:t>
      </w:r>
    </w:p>
    <w:p>
      <w:pPr>
        <w:pStyle w:val="BodyText"/>
        <w:spacing w:before="36"/>
        <w:ind w:left="738"/>
      </w:pPr>
      <w:r>
        <w:rPr/>
        <w:t>三、本附加合同内约定的其他终止情况。</w:t>
      </w:r>
    </w:p>
    <w:p>
      <w:pPr>
        <w:pStyle w:val="BodyText"/>
        <w:spacing w:before="8"/>
        <w:ind w:left="0"/>
        <w:rPr>
          <w:sz w:val="26"/>
        </w:rPr>
      </w:pPr>
    </w:p>
    <w:p>
      <w:pPr>
        <w:pStyle w:val="Heading2"/>
        <w:tabs>
          <w:tab w:pos="1397" w:val="left" w:leader="none"/>
        </w:tabs>
        <w:ind w:left="317"/>
      </w:pPr>
      <w:bookmarkStart w:name="_bookmark21" w:id="22"/>
      <w:bookmarkEnd w:id="22"/>
      <w:r>
        <w:rPr>
          <w:b w:val="0"/>
        </w:rPr>
      </w:r>
      <w:r>
        <w:rPr/>
        <w:t>第十六条</w:t>
        <w:tab/>
        <w:t>特定疾病的定义</w:t>
      </w:r>
    </w:p>
    <w:p>
      <w:pPr>
        <w:pStyle w:val="BodyText"/>
        <w:spacing w:line="256" w:lineRule="auto" w:before="36"/>
        <w:ind w:left="317" w:right="320" w:firstLine="420"/>
      </w:pPr>
      <w:r>
        <w:rPr/>
        <w:t>本附加合同所保障的特定疾病，是指被保险人经</w:t>
      </w:r>
      <w:r>
        <w:rPr>
          <w:b/>
        </w:rPr>
        <w:t>专科医生</w:t>
      </w:r>
      <w:r>
        <w:rPr>
          <w:rFonts w:ascii="Times New Roman" w:eastAsia="Times New Roman"/>
          <w:b/>
          <w:vertAlign w:val="superscript"/>
        </w:rPr>
        <w:t>2</w:t>
      </w:r>
      <w:r>
        <w:rPr>
          <w:rFonts w:ascii="Times New Roman" w:eastAsia="Times New Roman"/>
          <w:b/>
          <w:vertAlign w:val="superscript"/>
        </w:rPr>
        <w:t>0</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before="22"/>
        <w:ind w:left="738"/>
      </w:pPr>
      <w:r>
        <w:rPr/>
        <w:t>本附加合同所保障的特定疾病共 </w:t>
      </w:r>
      <w:r>
        <w:rPr>
          <w:rFonts w:ascii="Times New Roman" w:eastAsia="Times New Roman"/>
        </w:rPr>
        <w:t>20 </w:t>
      </w:r>
      <w:r>
        <w:rPr/>
        <w:t>种。</w:t>
      </w:r>
    </w:p>
    <w:p>
      <w:pPr>
        <w:pStyle w:val="BodyText"/>
        <w:spacing w:before="10"/>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2755"/>
        <w:gridCol w:w="7144"/>
      </w:tblGrid>
      <w:tr>
        <w:trPr>
          <w:trHeight w:val="1210" w:hRule="atLeast"/>
        </w:trPr>
        <w:tc>
          <w:tcPr>
            <w:tcW w:w="421" w:type="dxa"/>
          </w:tcPr>
          <w:p>
            <w:pPr>
              <w:pStyle w:val="TableParagraph"/>
              <w:spacing w:line="234" w:lineRule="exact"/>
              <w:ind w:left="0" w:right="60"/>
              <w:jc w:val="right"/>
              <w:rPr>
                <w:rFonts w:ascii="Times New Roman"/>
                <w:sz w:val="21"/>
              </w:rPr>
            </w:pPr>
            <w:r>
              <w:rPr>
                <w:rFonts w:ascii="Times New Roman"/>
                <w:sz w:val="21"/>
              </w:rPr>
              <w:t>1.</w:t>
            </w:r>
          </w:p>
        </w:tc>
        <w:tc>
          <w:tcPr>
            <w:tcW w:w="2755" w:type="dxa"/>
          </w:tcPr>
          <w:p>
            <w:pPr>
              <w:pStyle w:val="TableParagraph"/>
              <w:spacing w:line="220" w:lineRule="exact"/>
              <w:ind w:left="62"/>
              <w:rPr>
                <w:sz w:val="21"/>
              </w:rPr>
            </w:pPr>
            <w:r>
              <w:rPr>
                <w:sz w:val="21"/>
              </w:rPr>
              <w:t>糖尿病及其并发症</w:t>
            </w:r>
          </w:p>
        </w:tc>
        <w:tc>
          <w:tcPr>
            <w:tcW w:w="7144" w:type="dxa"/>
          </w:tcPr>
          <w:p>
            <w:pPr>
              <w:pStyle w:val="TableParagraph"/>
              <w:spacing w:line="220" w:lineRule="exact"/>
              <w:ind w:left="142"/>
              <w:rPr>
                <w:sz w:val="21"/>
              </w:rPr>
            </w:pPr>
            <w:r>
              <w:rPr>
                <w:sz w:val="21"/>
              </w:rPr>
              <w:t>指被保险人被确诊为糖尿病，并且出现以下任意一项并发症：</w:t>
            </w:r>
          </w:p>
          <w:p>
            <w:pPr>
              <w:pStyle w:val="TableParagraph"/>
              <w:spacing w:before="37"/>
              <w:ind w:left="142"/>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1"/>
              <w:ind w:left="142"/>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1"/>
              <w:ind w:left="142"/>
              <w:rPr>
                <w:rFonts w:ascii="Times New Roman" w:hAnsi="Times New Roman" w:eastAsia="Times New Roman"/>
                <w:sz w:val="21"/>
              </w:rPr>
            </w:pPr>
            <w:r>
              <w:rPr>
                <w:rFonts w:ascii="Times New Roman" w:hAnsi="Times New Roman" w:eastAsia="Times New Roman"/>
                <w:w w:val="100"/>
                <w:sz w:val="21"/>
              </w:rPr>
              <w:t>178μ</w:t>
            </w:r>
            <w:r>
              <w:rPr>
                <w:rFonts w:ascii="Times New Roman" w:hAnsi="Times New Roman" w:eastAsia="Times New Roman"/>
                <w:spacing w:val="-5"/>
                <w:w w:val="100"/>
                <w:sz w:val="21"/>
              </w:rPr>
              <w:t>m</w:t>
            </w:r>
            <w:r>
              <w:rPr>
                <w:rFonts w:ascii="Times New Roman" w:hAnsi="Times New Roman" w:eastAsia="Times New Roman"/>
                <w:w w:val="100"/>
                <w:sz w:val="21"/>
              </w:rPr>
              <w:t>o</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w w:val="100"/>
                <w:sz w:val="21"/>
              </w:rPr>
              <w:t>L</w:t>
            </w:r>
            <w:r>
              <w:rPr>
                <w:rFonts w:ascii="Times New Roman" w:hAnsi="Times New Roman" w:eastAsia="Times New Roman"/>
                <w:spacing w:val="-4"/>
                <w:sz w:val="21"/>
              </w:rPr>
              <w:t> </w:t>
            </w:r>
            <w:r>
              <w:rPr>
                <w:spacing w:val="-2"/>
                <w:w w:val="100"/>
                <w:sz w:val="21"/>
              </w:rPr>
              <w:t>或肌酐清除率小于</w:t>
            </w:r>
            <w:r>
              <w:rPr>
                <w:spacing w:val="-52"/>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4"/>
                <w:w w:val="100"/>
                <w:sz w:val="21"/>
              </w:rPr>
              <w:t>m</w:t>
            </w:r>
            <w:r>
              <w:rPr>
                <w:rFonts w:ascii="Times New Roman" w:hAnsi="Times New Roman" w:eastAsia="Times New Roman"/>
                <w:spacing w:val="-2"/>
                <w:w w:val="100"/>
                <w:sz w:val="21"/>
              </w:rPr>
              <w:t>i</w:t>
            </w:r>
            <w:r>
              <w:rPr>
                <w:rFonts w:ascii="Times New Roman" w:hAnsi="Times New Roman" w:eastAsia="Times New Roman"/>
                <w:w w:val="100"/>
                <w:sz w:val="21"/>
              </w:rPr>
              <w:t>n</w:t>
            </w:r>
            <w:r>
              <w:rPr>
                <w:rFonts w:ascii="Times New Roman" w:hAnsi="Times New Roman" w:eastAsia="Times New Roman"/>
                <w:sz w:val="21"/>
              </w:rPr>
              <w:t> </w:t>
            </w:r>
            <w:r>
              <w:rPr>
                <w:spacing w:val="-14"/>
                <w:w w:val="100"/>
                <w:sz w:val="21"/>
              </w:rPr>
              <w:t>或肾小球滤过率</w:t>
            </w:r>
            <w:r>
              <w:rPr>
                <w:spacing w:val="-2"/>
                <w:w w:val="100"/>
                <w:sz w:val="21"/>
              </w:rPr>
              <w:t>（</w:t>
            </w:r>
            <w:r>
              <w:rPr>
                <w:rFonts w:ascii="Times New Roman" w:hAnsi="Times New Roman" w:eastAsia="Times New Roman"/>
                <w:w w:val="100"/>
                <w:sz w:val="21"/>
              </w:rPr>
              <w:t>G</w:t>
            </w:r>
            <w:r>
              <w:rPr>
                <w:rFonts w:ascii="Times New Roman" w:hAnsi="Times New Roman" w:eastAsia="Times New Roman"/>
                <w:spacing w:val="-5"/>
                <w:w w:val="100"/>
                <w:sz w:val="21"/>
              </w:rPr>
              <w:t>F</w:t>
            </w:r>
            <w:r>
              <w:rPr>
                <w:rFonts w:ascii="Times New Roman" w:hAnsi="Times New Roman" w:eastAsia="Times New Roman"/>
                <w:spacing w:val="0"/>
                <w:w w:val="100"/>
                <w:sz w:val="21"/>
              </w:rPr>
              <w:t>R</w:t>
            </w:r>
            <w:r>
              <w:rPr>
                <w:spacing w:val="-92"/>
                <w:w w:val="100"/>
                <w:sz w:val="21"/>
              </w:rPr>
              <w:t>）</w:t>
            </w:r>
            <w:r>
              <w:rPr>
                <w:rFonts w:ascii="Times New Roman" w:hAnsi="Times New Roman" w:eastAsia="Times New Roman"/>
                <w:w w:val="100"/>
                <w:sz w:val="21"/>
              </w:rPr>
              <w:t>&lt;</w:t>
            </w:r>
            <w:r>
              <w:rPr>
                <w:rFonts w:ascii="Times New Roman" w:hAnsi="Times New Roman" w:eastAsia="Times New Roman"/>
                <w:spacing w:val="-2"/>
                <w:sz w:val="21"/>
              </w:rPr>
              <w:t> </w:t>
            </w:r>
            <w:r>
              <w:rPr>
                <w:rFonts w:ascii="Times New Roman" w:hAnsi="Times New Roman" w:eastAsia="Times New Roman"/>
                <w:w w:val="100"/>
                <w:sz w:val="21"/>
              </w:rPr>
              <w:t>25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4"/>
                <w:w w:val="100"/>
                <w:sz w:val="21"/>
              </w:rPr>
              <w:t>m</w:t>
            </w:r>
            <w:r>
              <w:rPr>
                <w:rFonts w:ascii="Times New Roman" w:hAnsi="Times New Roman" w:eastAsia="Times New Roman"/>
                <w:spacing w:val="-2"/>
                <w:w w:val="100"/>
                <w:sz w:val="21"/>
              </w:rPr>
              <w:t>i</w:t>
            </w:r>
            <w:r>
              <w:rPr>
                <w:rFonts w:ascii="Times New Roman" w:hAnsi="Times New Roman" w:eastAsia="Times New Roman"/>
                <w:w w:val="100"/>
                <w:sz w:val="21"/>
              </w:rPr>
              <w:t>n</w:t>
            </w:r>
          </w:p>
        </w:tc>
      </w:tr>
      <w:tr>
        <w:trPr>
          <w:trHeight w:val="898" w:hRule="atLeast"/>
        </w:trPr>
        <w:tc>
          <w:tcPr>
            <w:tcW w:w="421" w:type="dxa"/>
          </w:tcPr>
          <w:p>
            <w:pPr>
              <w:pStyle w:val="TableParagraph"/>
              <w:spacing w:before="30"/>
              <w:ind w:left="0" w:right="60"/>
              <w:jc w:val="right"/>
              <w:rPr>
                <w:rFonts w:ascii="Times New Roman"/>
                <w:sz w:val="21"/>
              </w:rPr>
            </w:pPr>
            <w:r>
              <w:rPr>
                <w:rFonts w:ascii="Times New Roman"/>
                <w:sz w:val="21"/>
              </w:rPr>
              <w:t>2.</w:t>
            </w:r>
          </w:p>
        </w:tc>
        <w:tc>
          <w:tcPr>
            <w:tcW w:w="2755" w:type="dxa"/>
          </w:tcPr>
          <w:p>
            <w:pPr>
              <w:pStyle w:val="TableParagraph"/>
              <w:spacing w:line="258" w:lineRule="exact"/>
              <w:ind w:left="62"/>
              <w:rPr>
                <w:sz w:val="21"/>
              </w:rPr>
            </w:pPr>
            <w:r>
              <w:rPr>
                <w:sz w:val="21"/>
              </w:rPr>
              <w:t>非危及生命的（极早期的）</w:t>
            </w:r>
          </w:p>
          <w:p>
            <w:pPr>
              <w:pStyle w:val="TableParagraph"/>
              <w:spacing w:before="37"/>
              <w:ind w:left="62"/>
              <w:rPr>
                <w:sz w:val="21"/>
              </w:rPr>
            </w:pPr>
            <w:r>
              <w:rPr>
                <w:sz w:val="21"/>
              </w:rPr>
              <w:t>恶性病变</w:t>
            </w:r>
          </w:p>
        </w:tc>
        <w:tc>
          <w:tcPr>
            <w:tcW w:w="7144" w:type="dxa"/>
          </w:tcPr>
          <w:p>
            <w:pPr>
              <w:pStyle w:val="TableParagraph"/>
              <w:spacing w:line="258" w:lineRule="exact"/>
              <w:ind w:left="142"/>
              <w:rPr>
                <w:sz w:val="21"/>
              </w:rPr>
            </w:pPr>
            <w:r>
              <w:rPr>
                <w:sz w:val="21"/>
              </w:rPr>
              <w:t>指被保险人经组织病理学检查被明确诊断为下列恶性病变，并且接受了相</w:t>
            </w:r>
          </w:p>
          <w:p>
            <w:pPr>
              <w:pStyle w:val="TableParagraph"/>
              <w:spacing w:before="37"/>
              <w:ind w:left="142"/>
              <w:rPr>
                <w:sz w:val="21"/>
              </w:rPr>
            </w:pPr>
            <w:r>
              <w:rPr>
                <w:sz w:val="21"/>
              </w:rPr>
              <w:t>应的治疗。</w:t>
            </w:r>
          </w:p>
          <w:p>
            <w:pPr>
              <w:pStyle w:val="TableParagraph"/>
              <w:spacing w:line="271" w:lineRule="exact" w:before="37"/>
              <w:ind w:left="142"/>
              <w:rPr>
                <w:sz w:val="21"/>
              </w:rPr>
            </w:pPr>
            <w:r>
              <w:rPr>
                <w:sz w:val="21"/>
              </w:rPr>
              <w:t>（</w:t>
            </w:r>
            <w:r>
              <w:rPr>
                <w:rFonts w:ascii="Times New Roman" w:eastAsia="Times New Roman"/>
                <w:sz w:val="21"/>
              </w:rPr>
              <w:t>1</w:t>
            </w:r>
            <w:r>
              <w:rPr>
                <w:sz w:val="21"/>
              </w:rPr>
              <w:t>）原位癌；</w:t>
            </w:r>
          </w:p>
        </w:tc>
      </w:tr>
    </w:tbl>
    <w:p>
      <w:pPr>
        <w:pStyle w:val="BodyText"/>
        <w:spacing w:before="11"/>
        <w:ind w:left="0"/>
        <w:rPr>
          <w:sz w:val="16"/>
        </w:rPr>
      </w:pPr>
      <w:r>
        <w:rPr/>
        <w:pict>
          <v:line style="position:absolute;mso-position-horizontal-relative:page;mso-position-vertical-relative:paragraph;z-index:1240;mso-wrap-distance-left:0;mso-wrap-distance-right:0" from="53.880001pt,13.230468pt" to="197.930001pt,13.230468pt" stroked="true" strokeweight=".47998pt" strokecolor="#000000">
            <v:stroke dashstyle="solid"/>
            <w10:wrap type="topAndBottom"/>
          </v:line>
        </w:pict>
      </w:r>
    </w:p>
    <w:p>
      <w:pPr>
        <w:pStyle w:val="BodyText"/>
        <w:spacing w:line="237" w:lineRule="auto" w:before="38"/>
        <w:ind w:left="317" w:right="315"/>
        <w:rPr>
          <w:rFonts w:ascii="楷体" w:eastAsia="楷体" w:hint="eastAsia"/>
        </w:rPr>
      </w:pPr>
      <w:r>
        <w:rPr>
          <w:rFonts w:ascii="Times New Roman" w:eastAsia="Times New Roman"/>
          <w:position w:val="10"/>
          <w:sz w:val="14"/>
        </w:rPr>
        <w:t>19</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pStyle w:val="BodyText"/>
        <w:spacing w:line="280" w:lineRule="exact"/>
        <w:ind w:left="317"/>
        <w:rPr>
          <w:rFonts w:ascii="楷体" w:eastAsia="楷体" w:hint="eastAsia"/>
        </w:rPr>
      </w:pPr>
      <w:r>
        <w:rPr>
          <w:rFonts w:ascii="Times New Roman" w:eastAsia="Times New Roman"/>
          <w:w w:val="99"/>
          <w:position w:val="10"/>
          <w:sz w:val="14"/>
        </w:rPr>
        <w:t>20</w:t>
      </w:r>
      <w:r>
        <w:rPr>
          <w:rFonts w:ascii="楷体" w:eastAsia="楷体" w:hint="eastAsia"/>
          <w:b/>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31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spacing w:val="-1"/>
          <w:w w:val="100"/>
        </w:rPr>
        <w:t>（</w:t>
      </w:r>
      <w:r>
        <w:rPr>
          <w:rFonts w:ascii="Times New Roman" w:eastAsia="Times New Roman"/>
          <w:spacing w:val="-2"/>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631" w:top="1300" w:bottom="88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705"/>
        <w:gridCol w:w="7149"/>
      </w:tblGrid>
      <w:tr>
        <w:trPr>
          <w:trHeight w:val="1824" w:hRule="atLeast"/>
        </w:trPr>
        <w:tc>
          <w:tcPr>
            <w:tcW w:w="474" w:type="dxa"/>
          </w:tcPr>
          <w:p>
            <w:pPr>
              <w:pStyle w:val="TableParagraph"/>
              <w:ind w:left="0"/>
              <w:rPr>
                <w:rFonts w:ascii="Times New Roman"/>
                <w:sz w:val="20"/>
              </w:rPr>
            </w:pPr>
          </w:p>
        </w:tc>
        <w:tc>
          <w:tcPr>
            <w:tcW w:w="2705" w:type="dxa"/>
          </w:tcPr>
          <w:p>
            <w:pPr>
              <w:pStyle w:val="TableParagraph"/>
              <w:ind w:left="0"/>
              <w:rPr>
                <w:rFonts w:ascii="Times New Roman"/>
                <w:sz w:val="20"/>
              </w:rPr>
            </w:pPr>
          </w:p>
        </w:tc>
        <w:tc>
          <w:tcPr>
            <w:tcW w:w="7149" w:type="dxa"/>
          </w:tcPr>
          <w:p>
            <w:pPr>
              <w:pStyle w:val="TableParagraph"/>
              <w:spacing w:line="234" w:lineRule="exact"/>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6" w:lineRule="auto" w:before="20"/>
              <w:ind w:right="199"/>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pacing w:val="-7"/>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pacing w:val="-12"/>
                <w:sz w:val="21"/>
                <w:vertAlign w:val="baseline"/>
              </w:rPr>
              <w:t>期或更轻分期的前列腺癌。</w:t>
            </w:r>
            <w:r>
              <w:rPr>
                <w:sz w:val="21"/>
                <w:vertAlign w:val="baseline"/>
              </w:rPr>
              <w:t>（</w:t>
            </w:r>
            <w:r>
              <w:rPr>
                <w:spacing w:val="-3"/>
                <w:sz w:val="21"/>
                <w:vertAlign w:val="baseline"/>
              </w:rPr>
              <w:t>注：如果为女性重大疾病保险，则不包括此项</w:t>
            </w:r>
            <w:r>
              <w:rPr>
                <w:sz w:val="21"/>
                <w:vertAlign w:val="baseline"/>
              </w:rPr>
              <w:t>）</w:t>
            </w:r>
          </w:p>
          <w:p>
            <w:pPr>
              <w:pStyle w:val="TableParagraph"/>
              <w:spacing w:before="21"/>
              <w:rPr>
                <w:b/>
                <w:sz w:val="21"/>
              </w:rPr>
            </w:pPr>
            <w:r>
              <w:rPr>
                <w:b/>
                <w:sz w:val="21"/>
              </w:rPr>
              <w:t>任何在诊断时已经超越以上阶段的癌症不在本项责任的保障范围内。</w:t>
            </w:r>
          </w:p>
        </w:tc>
      </w:tr>
      <w:tr>
        <w:trPr>
          <w:trHeight w:val="936" w:hRule="atLeast"/>
        </w:trPr>
        <w:tc>
          <w:tcPr>
            <w:tcW w:w="474" w:type="dxa"/>
          </w:tcPr>
          <w:p>
            <w:pPr>
              <w:pStyle w:val="TableParagraph"/>
              <w:spacing w:before="38"/>
              <w:ind w:left="200"/>
              <w:rPr>
                <w:rFonts w:ascii="Times New Roman"/>
                <w:sz w:val="21"/>
              </w:rPr>
            </w:pPr>
            <w:r>
              <w:rPr>
                <w:rFonts w:ascii="Times New Roman"/>
                <w:sz w:val="21"/>
              </w:rPr>
              <w:t>3.</w:t>
            </w:r>
          </w:p>
        </w:tc>
        <w:tc>
          <w:tcPr>
            <w:tcW w:w="2705" w:type="dxa"/>
          </w:tcPr>
          <w:p>
            <w:pPr>
              <w:pStyle w:val="TableParagraph"/>
              <w:spacing w:line="273" w:lineRule="auto"/>
              <w:ind w:left="9" w:right="144"/>
              <w:rPr>
                <w:sz w:val="21"/>
              </w:rPr>
            </w:pPr>
            <w:r>
              <w:rPr>
                <w:sz w:val="21"/>
              </w:rPr>
              <w:t>冠状动脉介入手术（非开胸手术）</w:t>
            </w:r>
          </w:p>
        </w:tc>
        <w:tc>
          <w:tcPr>
            <w:tcW w:w="7149" w:type="dxa"/>
          </w:tcPr>
          <w:p>
            <w:pPr>
              <w:pStyle w:val="TableParagraph"/>
              <w:spacing w:line="273" w:lineRule="auto"/>
              <w:ind w:right="206"/>
              <w:rPr>
                <w:sz w:val="21"/>
              </w:rPr>
            </w:pPr>
            <w:r>
              <w:rPr>
                <w:sz w:val="21"/>
              </w:rPr>
              <w:t>冠状动脉介入手术是指为了治疗明显的冠状动脉狭窄性疾病，首次实际实施了冠状动脉球囊扩张成形术、冠状动脉支架植入术或激光冠状动脉成形</w:t>
            </w:r>
          </w:p>
          <w:p>
            <w:pPr>
              <w:pStyle w:val="TableParagraph"/>
              <w:spacing w:before="16"/>
              <w:rPr>
                <w:sz w:val="21"/>
              </w:rPr>
            </w:pPr>
            <w:r>
              <w:rPr>
                <w:sz w:val="21"/>
              </w:rPr>
              <w:t>术。</w:t>
            </w:r>
          </w:p>
        </w:tc>
      </w:tr>
      <w:tr>
        <w:trPr>
          <w:trHeight w:val="2496" w:hRule="atLeast"/>
        </w:trPr>
        <w:tc>
          <w:tcPr>
            <w:tcW w:w="474" w:type="dxa"/>
          </w:tcPr>
          <w:p>
            <w:pPr>
              <w:pStyle w:val="TableParagraph"/>
              <w:spacing w:before="38"/>
              <w:ind w:left="200"/>
              <w:rPr>
                <w:rFonts w:ascii="Times New Roman"/>
                <w:sz w:val="21"/>
              </w:rPr>
            </w:pPr>
            <w:r>
              <w:rPr>
                <w:rFonts w:ascii="Times New Roman"/>
                <w:sz w:val="21"/>
              </w:rPr>
              <w:t>4.</w:t>
            </w:r>
          </w:p>
        </w:tc>
        <w:tc>
          <w:tcPr>
            <w:tcW w:w="2705" w:type="dxa"/>
          </w:tcPr>
          <w:p>
            <w:pPr>
              <w:pStyle w:val="TableParagraph"/>
              <w:spacing w:line="266" w:lineRule="exact"/>
              <w:ind w:left="9"/>
              <w:rPr>
                <w:sz w:val="21"/>
              </w:rPr>
            </w:pPr>
            <w:r>
              <w:rPr>
                <w:sz w:val="21"/>
              </w:rPr>
              <w:t>轻微脑中风</w:t>
            </w:r>
          </w:p>
        </w:tc>
        <w:tc>
          <w:tcPr>
            <w:tcW w:w="7149" w:type="dxa"/>
          </w:tcPr>
          <w:p>
            <w:pPr>
              <w:pStyle w:val="TableParagraph"/>
              <w:spacing w:line="264" w:lineRule="auto"/>
              <w:ind w:right="197"/>
              <w:jc w:val="both"/>
              <w:rPr>
                <w:sz w:val="21"/>
              </w:rPr>
            </w:pPr>
            <w:r>
              <w:rPr>
                <w:sz w:val="21"/>
              </w:rPr>
              <w:t>指被保险人实际发生了脑血管的突发病变出现神经系统功能障碍表现，头</w:t>
            </w:r>
            <w:r>
              <w:rPr>
                <w:w w:val="100"/>
                <w:sz w:val="21"/>
              </w:rPr>
              <w:t>颅</w:t>
            </w:r>
            <w:r>
              <w:rPr>
                <w:spacing w:val="-55"/>
                <w:sz w:val="21"/>
              </w:rPr>
              <w:t> </w:t>
            </w:r>
            <w:r>
              <w:rPr>
                <w:rFonts w:ascii="Times New Roman" w:hAnsi="Times New Roman" w:eastAsia="Times New Roman"/>
                <w:w w:val="100"/>
                <w:sz w:val="21"/>
              </w:rPr>
              <w:t>X</w:t>
            </w:r>
            <w:r>
              <w:rPr>
                <w:rFonts w:ascii="Times New Roman" w:hAnsi="Times New Roman" w:eastAsia="Times New Roman"/>
                <w:sz w:val="21"/>
              </w:rPr>
              <w:t> </w:t>
            </w:r>
            <w:r>
              <w:rPr>
                <w:spacing w:val="-8"/>
                <w:w w:val="100"/>
                <w:sz w:val="21"/>
              </w:rPr>
              <w:t>线断层扫描</w:t>
            </w:r>
            <w:r>
              <w:rPr>
                <w:spacing w:val="-3"/>
                <w:w w:val="100"/>
                <w:sz w:val="21"/>
              </w:rPr>
              <w:t>（</w:t>
            </w:r>
            <w:r>
              <w:rPr>
                <w:rFonts w:ascii="Times New Roman" w:hAnsi="Times New Roman" w:eastAsia="Times New Roman"/>
                <w:w w:val="100"/>
                <w:sz w:val="21"/>
              </w:rPr>
              <w:t>C</w:t>
            </w:r>
            <w:r>
              <w:rPr>
                <w:rFonts w:ascii="Times New Roman" w:hAnsi="Times New Roman" w:eastAsia="Times New Roman"/>
                <w:spacing w:val="-2"/>
                <w:w w:val="100"/>
                <w:sz w:val="21"/>
              </w:rPr>
              <w:t>T</w:t>
            </w:r>
            <w:r>
              <w:rPr>
                <w:spacing w:val="-106"/>
                <w:w w:val="100"/>
                <w:sz w:val="21"/>
              </w:rPr>
              <w:t>）</w:t>
            </w:r>
            <w:r>
              <w:rPr>
                <w:spacing w:val="-11"/>
                <w:w w:val="100"/>
                <w:sz w:val="21"/>
              </w:rPr>
              <w:t>、核磁共振检查</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spacing w:val="-27"/>
                <w:w w:val="100"/>
                <w:sz w:val="21"/>
              </w:rPr>
              <w:t>）</w:t>
            </w:r>
            <w:r>
              <w:rPr>
                <w:spacing w:val="-3"/>
                <w:w w:val="100"/>
                <w:sz w:val="21"/>
              </w:rPr>
              <w:t>等影像学检查证实存在对应</w:t>
            </w:r>
            <w:r>
              <w:rPr>
                <w:spacing w:val="-3"/>
                <w:sz w:val="21"/>
              </w:rPr>
              <w:t>病灶，确诊为脑出血、脑栓塞或脑梗塞，在确诊 </w:t>
            </w:r>
            <w:r>
              <w:rPr>
                <w:rFonts w:ascii="Times New Roman" w:hAnsi="Times New Roman" w:eastAsia="Times New Roman"/>
                <w:sz w:val="21"/>
              </w:rPr>
              <w:t>180 </w:t>
            </w:r>
            <w:r>
              <w:rPr>
                <w:spacing w:val="-3"/>
                <w:sz w:val="21"/>
              </w:rPr>
              <w:t>天后遗留神经系统功能障碍。后遗的神经系统功能障碍程度未达到重大疾病“脑中风后遗症” 的给付标准，但仍遗留下列一种或一种以上障碍：</w:t>
            </w:r>
          </w:p>
          <w:p>
            <w:pPr>
              <w:pStyle w:val="TableParagraph"/>
              <w:spacing w:before="25"/>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II </w:t>
            </w:r>
            <w:r>
              <w:rPr>
                <w:sz w:val="21"/>
              </w:rPr>
              <w:t>级或 </w:t>
            </w:r>
            <w:r>
              <w:rPr>
                <w:rFonts w:ascii="Times New Roman" w:eastAsia="Times New Roman"/>
                <w:sz w:val="21"/>
              </w:rPr>
              <w:t>II </w:t>
            </w:r>
            <w:r>
              <w:rPr>
                <w:sz w:val="21"/>
              </w:rPr>
              <w:t>级以下；</w:t>
            </w:r>
          </w:p>
          <w:p>
            <w:pPr>
              <w:pStyle w:val="TableParagraph"/>
              <w:spacing w:line="256" w:lineRule="auto" w:before="21"/>
              <w:ind w:right="201"/>
              <w:jc w:val="both"/>
              <w:rPr>
                <w:sz w:val="21"/>
              </w:rPr>
            </w:pPr>
            <w:r>
              <w:rPr>
                <w:sz w:val="21"/>
              </w:rPr>
              <w:t>（</w:t>
            </w:r>
            <w:r>
              <w:rPr>
                <w:rFonts w:ascii="Times New Roman" w:eastAsia="Times New Roman"/>
                <w:sz w:val="21"/>
              </w:rPr>
              <w:t>2</w:t>
            </w:r>
            <w:r>
              <w:rPr>
                <w:sz w:val="21"/>
              </w:rPr>
              <w:t>）自主生活能力部分丧失，无法独立完成</w:t>
            </w:r>
            <w:r>
              <w:rPr>
                <w:b/>
                <w:sz w:val="21"/>
              </w:rPr>
              <w:t>六项基本日常生活活动</w:t>
            </w:r>
            <w:r>
              <w:rPr>
                <w:rFonts w:ascii="Times New Roman" w:eastAsia="Times New Roman"/>
                <w:b/>
                <w:sz w:val="21"/>
                <w:vertAlign w:val="superscript"/>
              </w:rPr>
              <w:t>2</w:t>
            </w:r>
            <w:r>
              <w:rPr>
                <w:rFonts w:ascii="Times New Roman" w:eastAsia="Times New Roman"/>
                <w:b/>
                <w:sz w:val="21"/>
                <w:vertAlign w:val="superscript"/>
              </w:rPr>
              <w:t>1</w:t>
            </w:r>
            <w:r>
              <w:rPr>
                <w:rFonts w:ascii="Times New Roman" w:eastAsia="Times New Roman"/>
                <w:b/>
                <w:sz w:val="21"/>
                <w:vertAlign w:val="baseline"/>
              </w:rPr>
            </w:r>
            <w:r>
              <w:rPr>
                <w:sz w:val="21"/>
                <w:vertAlign w:val="baseline"/>
              </w:rPr>
              <w:t>中的两项或两项以上。</w:t>
            </w:r>
          </w:p>
        </w:tc>
      </w:tr>
      <w:tr>
        <w:trPr>
          <w:trHeight w:val="623" w:hRule="atLeast"/>
        </w:trPr>
        <w:tc>
          <w:tcPr>
            <w:tcW w:w="474" w:type="dxa"/>
          </w:tcPr>
          <w:p>
            <w:pPr>
              <w:pStyle w:val="TableParagraph"/>
              <w:spacing w:before="38"/>
              <w:ind w:left="200"/>
              <w:rPr>
                <w:rFonts w:ascii="Times New Roman"/>
                <w:sz w:val="21"/>
              </w:rPr>
            </w:pPr>
            <w:r>
              <w:rPr>
                <w:rFonts w:ascii="Times New Roman"/>
                <w:sz w:val="21"/>
              </w:rPr>
              <w:t>5.</w:t>
            </w:r>
          </w:p>
        </w:tc>
        <w:tc>
          <w:tcPr>
            <w:tcW w:w="2705" w:type="dxa"/>
          </w:tcPr>
          <w:p>
            <w:pPr>
              <w:pStyle w:val="TableParagraph"/>
              <w:spacing w:line="266" w:lineRule="exact"/>
              <w:ind w:left="9"/>
              <w:rPr>
                <w:sz w:val="21"/>
              </w:rPr>
            </w:pPr>
            <w:r>
              <w:rPr>
                <w:sz w:val="21"/>
              </w:rPr>
              <w:t>心脏瓣膜介入手术（非开胸</w:t>
            </w:r>
          </w:p>
          <w:p>
            <w:pPr>
              <w:pStyle w:val="TableParagraph"/>
              <w:spacing w:before="37"/>
              <w:ind w:left="9"/>
              <w:rPr>
                <w:sz w:val="21"/>
              </w:rPr>
            </w:pPr>
            <w:r>
              <w:rPr>
                <w:sz w:val="21"/>
              </w:rPr>
              <w:t>手术）</w:t>
            </w:r>
          </w:p>
        </w:tc>
        <w:tc>
          <w:tcPr>
            <w:tcW w:w="7149" w:type="dxa"/>
          </w:tcPr>
          <w:p>
            <w:pPr>
              <w:pStyle w:val="TableParagraph"/>
              <w:spacing w:line="266" w:lineRule="exact"/>
              <w:rPr>
                <w:sz w:val="21"/>
              </w:rPr>
            </w:pPr>
            <w:r>
              <w:rPr>
                <w:sz w:val="21"/>
              </w:rPr>
              <w:t>为了治疗心脏瓣膜疾病，被保险人实际接受了非开胸的经胸壁打孔内镜手</w:t>
            </w:r>
          </w:p>
          <w:p>
            <w:pPr>
              <w:pStyle w:val="TableParagraph"/>
              <w:spacing w:before="37"/>
              <w:rPr>
                <w:sz w:val="21"/>
              </w:rPr>
            </w:pPr>
            <w:r>
              <w:rPr>
                <w:sz w:val="21"/>
              </w:rPr>
              <w:t>术或经皮经导管介入手术进行的心脏瓣膜置换或修复手术。</w:t>
            </w:r>
          </w:p>
        </w:tc>
      </w:tr>
      <w:tr>
        <w:trPr>
          <w:trHeight w:val="1568" w:hRule="atLeast"/>
        </w:trPr>
        <w:tc>
          <w:tcPr>
            <w:tcW w:w="474" w:type="dxa"/>
          </w:tcPr>
          <w:p>
            <w:pPr>
              <w:pStyle w:val="TableParagraph"/>
              <w:spacing w:before="38"/>
              <w:ind w:left="200"/>
              <w:rPr>
                <w:rFonts w:ascii="Times New Roman"/>
                <w:sz w:val="21"/>
              </w:rPr>
            </w:pPr>
            <w:r>
              <w:rPr>
                <w:rFonts w:ascii="Times New Roman"/>
                <w:sz w:val="21"/>
              </w:rPr>
              <w:t>6.</w:t>
            </w:r>
          </w:p>
        </w:tc>
        <w:tc>
          <w:tcPr>
            <w:tcW w:w="2705" w:type="dxa"/>
          </w:tcPr>
          <w:p>
            <w:pPr>
              <w:pStyle w:val="TableParagraph"/>
              <w:spacing w:line="273" w:lineRule="auto"/>
              <w:ind w:left="9" w:right="144"/>
              <w:rPr>
                <w:sz w:val="21"/>
              </w:rPr>
            </w:pPr>
            <w:r>
              <w:rPr>
                <w:sz w:val="21"/>
              </w:rPr>
              <w:t>脑垂体瘤、脑囊肿、脑动脉瘤、脑血管瘤</w:t>
            </w:r>
          </w:p>
        </w:tc>
        <w:tc>
          <w:tcPr>
            <w:tcW w:w="7149" w:type="dxa"/>
          </w:tcPr>
          <w:p>
            <w:pPr>
              <w:pStyle w:val="TableParagraph"/>
              <w:spacing w:line="256" w:lineRule="auto"/>
              <w:ind w:right="199"/>
              <w:rPr>
                <w:sz w:val="21"/>
              </w:rPr>
            </w:pPr>
            <w:r>
              <w:rPr>
                <w:spacing w:val="-3"/>
                <w:w w:val="100"/>
                <w:sz w:val="21"/>
              </w:rPr>
              <w:t>指被保险人经头颅</w:t>
            </w:r>
            <w:r>
              <w:rPr>
                <w:spacing w:val="-55"/>
                <w:sz w:val="21"/>
              </w:rPr>
              <w:t> </w:t>
            </w:r>
            <w:r>
              <w:rPr>
                <w:rFonts w:ascii="Times New Roman" w:eastAsia="Times New Roman"/>
                <w:w w:val="100"/>
                <w:sz w:val="21"/>
              </w:rPr>
              <w:t>X</w:t>
            </w:r>
            <w:r>
              <w:rPr>
                <w:rFonts w:ascii="Times New Roman" w:eastAsia="Times New Roman"/>
                <w:sz w:val="21"/>
              </w:rPr>
              <w:t> </w:t>
            </w:r>
            <w:r>
              <w:rPr>
                <w:spacing w:val="-8"/>
                <w:w w:val="100"/>
                <w:sz w:val="21"/>
              </w:rPr>
              <w:t>线断层扫描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1"/>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27"/>
                <w:w w:val="100"/>
                <w:sz w:val="21"/>
              </w:rPr>
              <w:t>）</w:t>
            </w:r>
            <w:r>
              <w:rPr>
                <w:spacing w:val="-1"/>
                <w:w w:val="100"/>
                <w:sz w:val="21"/>
              </w:rPr>
              <w:t>或其他影像</w:t>
            </w:r>
            <w:r>
              <w:rPr>
                <w:spacing w:val="-3"/>
                <w:sz w:val="21"/>
              </w:rPr>
              <w:t>学检查被确诊为下列病变，并实际接受了手术或放射治疗。</w:t>
            </w:r>
          </w:p>
          <w:p>
            <w:pPr>
              <w:pStyle w:val="TableParagraph"/>
              <w:spacing w:before="31"/>
              <w:rPr>
                <w:sz w:val="21"/>
              </w:rPr>
            </w:pPr>
            <w:r>
              <w:rPr>
                <w:sz w:val="21"/>
              </w:rPr>
              <w:t>（</w:t>
            </w:r>
            <w:r>
              <w:rPr>
                <w:rFonts w:ascii="Times New Roman" w:eastAsia="Times New Roman"/>
                <w:sz w:val="21"/>
              </w:rPr>
              <w:t>1</w:t>
            </w:r>
            <w:r>
              <w:rPr>
                <w:sz w:val="21"/>
              </w:rPr>
              <w:t>）脑垂体瘤；</w:t>
            </w:r>
          </w:p>
          <w:p>
            <w:pPr>
              <w:pStyle w:val="TableParagraph"/>
              <w:spacing w:before="21"/>
              <w:rPr>
                <w:sz w:val="21"/>
              </w:rPr>
            </w:pPr>
            <w:r>
              <w:rPr>
                <w:sz w:val="21"/>
              </w:rPr>
              <w:t>（</w:t>
            </w:r>
            <w:r>
              <w:rPr>
                <w:rFonts w:ascii="Times New Roman" w:eastAsia="Times New Roman"/>
                <w:sz w:val="21"/>
              </w:rPr>
              <w:t>2</w:t>
            </w:r>
            <w:r>
              <w:rPr>
                <w:sz w:val="21"/>
              </w:rPr>
              <w:t>）脑囊肿；</w:t>
            </w:r>
          </w:p>
          <w:p>
            <w:pPr>
              <w:pStyle w:val="TableParagraph"/>
              <w:spacing w:before="21"/>
              <w:rPr>
                <w:sz w:val="21"/>
              </w:rPr>
            </w:pPr>
            <w:r>
              <w:rPr>
                <w:sz w:val="21"/>
              </w:rPr>
              <w:t>（</w:t>
            </w:r>
            <w:r>
              <w:rPr>
                <w:rFonts w:ascii="Times New Roman" w:eastAsia="Times New Roman"/>
                <w:sz w:val="21"/>
              </w:rPr>
              <w:t>3</w:t>
            </w:r>
            <w:r>
              <w:rPr>
                <w:sz w:val="21"/>
              </w:rPr>
              <w:t>）脑动脉瘤、脑血管瘤。</w:t>
            </w:r>
          </w:p>
        </w:tc>
      </w:tr>
      <w:tr>
        <w:trPr>
          <w:trHeight w:val="2176" w:hRule="atLeast"/>
        </w:trPr>
        <w:tc>
          <w:tcPr>
            <w:tcW w:w="474" w:type="dxa"/>
          </w:tcPr>
          <w:p>
            <w:pPr>
              <w:pStyle w:val="TableParagraph"/>
              <w:spacing w:before="30"/>
              <w:ind w:left="200"/>
              <w:rPr>
                <w:rFonts w:ascii="Times New Roman"/>
                <w:sz w:val="21"/>
              </w:rPr>
            </w:pPr>
            <w:r>
              <w:rPr>
                <w:rFonts w:ascii="Times New Roman"/>
                <w:sz w:val="21"/>
              </w:rPr>
              <w:t>7.</w:t>
            </w:r>
          </w:p>
        </w:tc>
        <w:tc>
          <w:tcPr>
            <w:tcW w:w="2705" w:type="dxa"/>
          </w:tcPr>
          <w:p>
            <w:pPr>
              <w:pStyle w:val="TableParagraph"/>
              <w:spacing w:line="258" w:lineRule="exact"/>
              <w:ind w:left="9"/>
              <w:rPr>
                <w:sz w:val="21"/>
              </w:rPr>
            </w:pPr>
            <w:r>
              <w:rPr>
                <w:sz w:val="21"/>
              </w:rPr>
              <w:t>重症头部外伤</w:t>
            </w:r>
          </w:p>
        </w:tc>
        <w:tc>
          <w:tcPr>
            <w:tcW w:w="7149" w:type="dxa"/>
          </w:tcPr>
          <w:p>
            <w:pPr>
              <w:pStyle w:val="TableParagraph"/>
              <w:spacing w:line="274" w:lineRule="exact"/>
              <w:rPr>
                <w:sz w:val="21"/>
              </w:rPr>
            </w:pPr>
            <w:r>
              <w:rPr>
                <w:sz w:val="21"/>
              </w:rPr>
              <w:t>指因头部遭受机械性外力伤害，引起脑重要部位损伤，并且由头颅 </w:t>
            </w:r>
            <w:r>
              <w:rPr>
                <w:rFonts w:ascii="Times New Roman" w:eastAsia="Times New Roman"/>
                <w:sz w:val="21"/>
              </w:rPr>
              <w:t>X </w:t>
            </w:r>
            <w:r>
              <w:rPr>
                <w:sz w:val="21"/>
              </w:rPr>
              <w:t>线断</w:t>
            </w:r>
          </w:p>
          <w:p>
            <w:pPr>
              <w:pStyle w:val="TableParagraph"/>
              <w:spacing w:line="264" w:lineRule="auto" w:before="21"/>
              <w:ind w:right="197"/>
              <w:rPr>
                <w:sz w:val="21"/>
              </w:rPr>
            </w:pPr>
            <w:r>
              <w:rPr>
                <w:spacing w:val="-2"/>
                <w:w w:val="100"/>
                <w:sz w:val="21"/>
              </w:rPr>
              <w:t>层扫描</w:t>
            </w:r>
            <w:r>
              <w:rPr>
                <w:w w:val="100"/>
                <w:sz w:val="21"/>
              </w:rPr>
              <w:t>（</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6"/>
                <w:w w:val="100"/>
                <w:sz w:val="21"/>
              </w:rPr>
              <w:t>）</w:t>
            </w:r>
            <w:r>
              <w:rPr>
                <w:spacing w:val="-3"/>
                <w:w w:val="100"/>
                <w:sz w:val="21"/>
              </w:rPr>
              <w:t>、核磁共振检查</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spacing w:val="-3"/>
                <w:w w:val="100"/>
                <w:sz w:val="21"/>
              </w:rPr>
              <w:t>）</w:t>
            </w:r>
            <w:r>
              <w:rPr>
                <w:spacing w:val="-4"/>
                <w:w w:val="100"/>
                <w:sz w:val="21"/>
              </w:rPr>
              <w:t>或正电子发射断层扫描</w:t>
            </w:r>
            <w:r>
              <w:rPr>
                <w:spacing w:val="-3"/>
                <w:w w:val="100"/>
                <w:sz w:val="21"/>
              </w:rPr>
              <w:t>（</w:t>
            </w:r>
            <w:r>
              <w:rPr>
                <w:rFonts w:ascii="Times New Roman" w:hAnsi="Times New Roman" w:eastAsia="Times New Roman"/>
                <w:spacing w:val="1"/>
                <w:w w:val="100"/>
                <w:sz w:val="21"/>
              </w:rPr>
              <w:t>P</w:t>
            </w:r>
            <w:r>
              <w:rPr>
                <w:rFonts w:ascii="Times New Roman" w:hAnsi="Times New Roman" w:eastAsia="Times New Roman"/>
                <w:spacing w:val="-2"/>
                <w:w w:val="100"/>
                <w:sz w:val="21"/>
              </w:rPr>
              <w:t>E</w:t>
            </w:r>
            <w:r>
              <w:rPr>
                <w:rFonts w:ascii="Times New Roman" w:hAnsi="Times New Roman" w:eastAsia="Times New Roman"/>
                <w:w w:val="100"/>
                <w:sz w:val="21"/>
              </w:rPr>
              <w:t>T</w:t>
            </w:r>
            <w:r>
              <w:rPr>
                <w:spacing w:val="-5"/>
                <w:w w:val="100"/>
                <w:sz w:val="21"/>
              </w:rPr>
              <w:t>）</w:t>
            </w:r>
            <w:r>
              <w:rPr>
                <w:w w:val="100"/>
                <w:sz w:val="21"/>
              </w:rPr>
              <w:t>等影</w:t>
            </w:r>
            <w:r>
              <w:rPr>
                <w:spacing w:val="-3"/>
                <w:sz w:val="21"/>
              </w:rPr>
              <w:t>像学检查证实。头部外伤导致神经系统功能障碍，未达到本附加合同所指重大疾病“严重脑损伤”的给付标准，但是符合以下条件之一：</w:t>
            </w:r>
          </w:p>
          <w:p>
            <w:pPr>
              <w:pStyle w:val="TableParagraph"/>
              <w:spacing w:before="16"/>
              <w:rPr>
                <w:sz w:val="21"/>
              </w:rPr>
            </w:pPr>
            <w:r>
              <w:rPr>
                <w:sz w:val="21"/>
              </w:rPr>
              <w:t>（</w:t>
            </w:r>
            <w:r>
              <w:rPr>
                <w:rFonts w:ascii="Times New Roman" w:eastAsia="Times New Roman"/>
                <w:sz w:val="21"/>
              </w:rPr>
              <w:t>1</w:t>
            </w:r>
            <w:r>
              <w:rPr>
                <w:sz w:val="21"/>
              </w:rPr>
              <w:t>）被保险人接受了全麻下颅骨切开颅内血肿清除术（颅骨钻孔术除外）</w:t>
            </w:r>
          </w:p>
          <w:p>
            <w:pPr>
              <w:pStyle w:val="TableParagraph"/>
              <w:spacing w:line="256" w:lineRule="auto" w:before="21"/>
              <w:ind w:right="152"/>
              <w:rPr>
                <w:sz w:val="21"/>
              </w:rPr>
            </w:pPr>
            <w:r>
              <w:rPr>
                <w:w w:val="100"/>
                <w:sz w:val="21"/>
              </w:rPr>
              <w:t>（</w:t>
            </w:r>
            <w:r>
              <w:rPr>
                <w:rFonts w:ascii="Times New Roman" w:eastAsia="Times New Roman"/>
                <w:w w:val="100"/>
                <w:sz w:val="21"/>
              </w:rPr>
              <w:t>2</w:t>
            </w:r>
            <w:r>
              <w:rPr>
                <w:spacing w:val="-94"/>
                <w:w w:val="100"/>
                <w:sz w:val="21"/>
              </w:rPr>
              <w:t>）</w:t>
            </w:r>
            <w:r>
              <w:rPr>
                <w:spacing w:val="-2"/>
                <w:w w:val="100"/>
                <w:sz w:val="21"/>
              </w:rPr>
              <w:t>在外伤</w:t>
            </w:r>
            <w:r>
              <w:rPr>
                <w:spacing w:val="-53"/>
                <w:sz w:val="21"/>
              </w:rPr>
              <w:t> </w:t>
            </w:r>
            <w:r>
              <w:rPr>
                <w:rFonts w:ascii="Times New Roman" w:eastAsia="Times New Roman"/>
                <w:w w:val="100"/>
                <w:sz w:val="21"/>
              </w:rPr>
              <w:t>1</w:t>
            </w:r>
            <w:r>
              <w:rPr>
                <w:rFonts w:ascii="Times New Roman" w:eastAsia="Times New Roman"/>
                <w:spacing w:val="-3"/>
                <w:w w:val="100"/>
                <w:sz w:val="21"/>
              </w:rPr>
              <w:t>8</w:t>
            </w:r>
            <w:r>
              <w:rPr>
                <w:rFonts w:ascii="Times New Roman" w:eastAsia="Times New Roman"/>
                <w:w w:val="100"/>
                <w:sz w:val="21"/>
              </w:rPr>
              <w:t>0</w:t>
            </w:r>
            <w:r>
              <w:rPr>
                <w:rFonts w:ascii="Times New Roman" w:eastAsia="Times New Roman"/>
                <w:sz w:val="21"/>
              </w:rPr>
              <w:t> </w:t>
            </w:r>
            <w:r>
              <w:rPr>
                <w:spacing w:val="-3"/>
                <w:w w:val="100"/>
                <w:sz w:val="21"/>
              </w:rPr>
              <w:t>天后仍然遗留一肢或一肢以上肢体肌力</w:t>
            </w:r>
            <w:r>
              <w:rPr>
                <w:spacing w:val="-3"/>
                <w:sz w:val="21"/>
              </w:rPr>
              <w:t> </w:t>
            </w:r>
            <w:r>
              <w:rPr>
                <w:rFonts w:ascii="Times New Roman" w:eastAsia="Times New Roman"/>
                <w:spacing w:val="-4"/>
                <w:w w:val="100"/>
                <w:sz w:val="21"/>
              </w:rPr>
              <w:t>I</w:t>
            </w:r>
            <w:r>
              <w:rPr>
                <w:rFonts w:ascii="Times New Roman" w:eastAsia="Times New Roman"/>
                <w:w w:val="100"/>
                <w:sz w:val="21"/>
              </w:rPr>
              <w:t>I</w:t>
            </w:r>
            <w:r>
              <w:rPr>
                <w:rFonts w:ascii="Times New Roman" w:eastAsia="Times New Roman"/>
                <w:sz w:val="21"/>
              </w:rPr>
              <w:t> </w:t>
            </w:r>
            <w:r>
              <w:rPr>
                <w:w w:val="100"/>
                <w:sz w:val="21"/>
              </w:rPr>
              <w:t>级或</w:t>
            </w:r>
            <w:r>
              <w:rPr>
                <w:spacing w:val="-53"/>
                <w:sz w:val="21"/>
              </w:rPr>
              <w:t> </w:t>
            </w:r>
            <w:r>
              <w:rPr>
                <w:rFonts w:ascii="Times New Roman" w:eastAsia="Times New Roman"/>
                <w:spacing w:val="-1"/>
                <w:w w:val="100"/>
                <w:sz w:val="21"/>
              </w:rPr>
              <w:t>I</w:t>
            </w:r>
            <w:r>
              <w:rPr>
                <w:rFonts w:ascii="Times New Roman" w:eastAsia="Times New Roman"/>
                <w:w w:val="100"/>
                <w:sz w:val="21"/>
              </w:rPr>
              <w:t>I</w:t>
            </w:r>
            <w:r>
              <w:rPr>
                <w:rFonts w:ascii="Times New Roman" w:eastAsia="Times New Roman"/>
                <w:sz w:val="21"/>
              </w:rPr>
              <w:t> </w:t>
            </w:r>
            <w:r>
              <w:rPr>
                <w:w w:val="100"/>
                <w:sz w:val="21"/>
              </w:rPr>
              <w:t>级以下的</w:t>
            </w:r>
            <w:r>
              <w:rPr>
                <w:spacing w:val="-2"/>
                <w:sz w:val="21"/>
              </w:rPr>
              <w:t>运动功能障碍。</w:t>
            </w:r>
          </w:p>
        </w:tc>
      </w:tr>
      <w:tr>
        <w:trPr>
          <w:trHeight w:val="631" w:hRule="atLeast"/>
        </w:trPr>
        <w:tc>
          <w:tcPr>
            <w:tcW w:w="474" w:type="dxa"/>
          </w:tcPr>
          <w:p>
            <w:pPr>
              <w:pStyle w:val="TableParagraph"/>
              <w:spacing w:before="38"/>
              <w:ind w:left="200"/>
              <w:rPr>
                <w:rFonts w:ascii="Times New Roman"/>
                <w:sz w:val="21"/>
              </w:rPr>
            </w:pPr>
            <w:r>
              <w:rPr>
                <w:rFonts w:ascii="Times New Roman"/>
                <w:sz w:val="21"/>
              </w:rPr>
              <w:t>8.</w:t>
            </w:r>
          </w:p>
        </w:tc>
        <w:tc>
          <w:tcPr>
            <w:tcW w:w="2705" w:type="dxa"/>
          </w:tcPr>
          <w:p>
            <w:pPr>
              <w:pStyle w:val="TableParagraph"/>
              <w:spacing w:line="266" w:lineRule="exact"/>
              <w:ind w:left="9"/>
              <w:rPr>
                <w:sz w:val="21"/>
              </w:rPr>
            </w:pPr>
            <w:r>
              <w:rPr>
                <w:sz w:val="21"/>
              </w:rPr>
              <w:t>特定面积Ⅲ度烧伤</w:t>
            </w:r>
          </w:p>
        </w:tc>
        <w:tc>
          <w:tcPr>
            <w:tcW w:w="7149" w:type="dxa"/>
          </w:tcPr>
          <w:p>
            <w:pPr>
              <w:pStyle w:val="TableParagraph"/>
              <w:spacing w:line="256" w:lineRule="auto"/>
              <w:ind w:right="133"/>
              <w:rPr>
                <w:sz w:val="21"/>
              </w:rPr>
            </w:pPr>
            <w:r>
              <w:rPr>
                <w:sz w:val="21"/>
              </w:rPr>
              <w:t>指烧伤程度为Ⅲ度，且Ⅲ度烧伤面积为全身体表面积的 </w:t>
            </w:r>
            <w:r>
              <w:rPr>
                <w:rFonts w:ascii="Times New Roman" w:hAnsi="Times New Roman" w:eastAsia="Times New Roman"/>
                <w:sz w:val="21"/>
              </w:rPr>
              <w:t>10%</w:t>
            </w:r>
            <w:r>
              <w:rPr>
                <w:sz w:val="21"/>
              </w:rPr>
              <w:t>或 </w:t>
            </w:r>
            <w:r>
              <w:rPr>
                <w:rFonts w:ascii="Times New Roman" w:hAnsi="Times New Roman" w:eastAsia="Times New Roman"/>
                <w:sz w:val="21"/>
              </w:rPr>
              <w:t>10%</w:t>
            </w:r>
            <w:r>
              <w:rPr>
                <w:sz w:val="21"/>
              </w:rPr>
              <w:t>以上， 但尚未达到 </w:t>
            </w:r>
            <w:r>
              <w:rPr>
                <w:rFonts w:ascii="Times New Roman" w:hAnsi="Times New Roman" w:eastAsia="Times New Roman"/>
                <w:sz w:val="21"/>
              </w:rPr>
              <w:t>20%</w:t>
            </w:r>
            <w:r>
              <w:rPr>
                <w:sz w:val="21"/>
              </w:rPr>
              <w:t>。体表面积根据《中国新九分法》计算。</w:t>
            </w:r>
          </w:p>
        </w:tc>
      </w:tr>
      <w:tr>
        <w:trPr>
          <w:trHeight w:val="599" w:hRule="atLeast"/>
        </w:trPr>
        <w:tc>
          <w:tcPr>
            <w:tcW w:w="474" w:type="dxa"/>
          </w:tcPr>
          <w:p>
            <w:pPr>
              <w:pStyle w:val="TableParagraph"/>
              <w:spacing w:before="30"/>
              <w:ind w:left="200"/>
              <w:rPr>
                <w:rFonts w:ascii="Times New Roman"/>
                <w:sz w:val="21"/>
              </w:rPr>
            </w:pPr>
            <w:r>
              <w:rPr>
                <w:rFonts w:ascii="Times New Roman"/>
                <w:sz w:val="21"/>
              </w:rPr>
              <w:t>9.</w:t>
            </w:r>
          </w:p>
        </w:tc>
        <w:tc>
          <w:tcPr>
            <w:tcW w:w="2705" w:type="dxa"/>
          </w:tcPr>
          <w:p>
            <w:pPr>
              <w:pStyle w:val="TableParagraph"/>
              <w:spacing w:line="258" w:lineRule="exact"/>
              <w:ind w:left="9"/>
              <w:rPr>
                <w:sz w:val="21"/>
              </w:rPr>
            </w:pPr>
            <w:r>
              <w:rPr>
                <w:sz w:val="21"/>
              </w:rPr>
              <w:t>主动脉介入手术</w:t>
            </w:r>
          </w:p>
        </w:tc>
        <w:tc>
          <w:tcPr>
            <w:tcW w:w="7149" w:type="dxa"/>
          </w:tcPr>
          <w:p>
            <w:pPr>
              <w:pStyle w:val="TableParagraph"/>
              <w:spacing w:line="258" w:lineRule="exact"/>
              <w:rPr>
                <w:sz w:val="21"/>
              </w:rPr>
            </w:pPr>
            <w:r>
              <w:rPr>
                <w:sz w:val="21"/>
              </w:rPr>
              <w:t>指为治疗主动脉疾病实际实施了经皮经导管进行的动脉内手术。主动脉指</w:t>
            </w:r>
          </w:p>
          <w:p>
            <w:pPr>
              <w:pStyle w:val="TableParagraph"/>
              <w:spacing w:before="37"/>
              <w:rPr>
                <w:b/>
                <w:sz w:val="21"/>
              </w:rPr>
            </w:pPr>
            <w:r>
              <w:rPr>
                <w:sz w:val="21"/>
              </w:rPr>
              <w:t>胸主动脉和腹主动脉，但</w:t>
            </w:r>
            <w:r>
              <w:rPr>
                <w:b/>
                <w:sz w:val="21"/>
              </w:rPr>
              <w:t>不包括胸主动脉和腹主动脉的分支血管。</w:t>
            </w:r>
          </w:p>
        </w:tc>
      </w:tr>
      <w:tr>
        <w:trPr>
          <w:trHeight w:val="1531" w:hRule="atLeast"/>
        </w:trPr>
        <w:tc>
          <w:tcPr>
            <w:tcW w:w="474" w:type="dxa"/>
          </w:tcPr>
          <w:p>
            <w:pPr>
              <w:pStyle w:val="TableParagraph"/>
              <w:spacing w:before="55"/>
              <w:ind w:left="200"/>
              <w:rPr>
                <w:rFonts w:ascii="Times New Roman"/>
                <w:sz w:val="21"/>
              </w:rPr>
            </w:pPr>
            <w:r>
              <w:rPr>
                <w:rFonts w:ascii="Times New Roman"/>
                <w:sz w:val="21"/>
              </w:rPr>
              <w:t>10.</w:t>
            </w:r>
          </w:p>
        </w:tc>
        <w:tc>
          <w:tcPr>
            <w:tcW w:w="2705" w:type="dxa"/>
          </w:tcPr>
          <w:p>
            <w:pPr>
              <w:pStyle w:val="TableParagraph"/>
              <w:spacing w:line="256" w:lineRule="auto" w:before="8"/>
              <w:ind w:left="9" w:right="137"/>
              <w:rPr>
                <w:b/>
                <w:sz w:val="21"/>
              </w:rPr>
            </w:pPr>
            <w:r>
              <w:rPr>
                <w:sz w:val="21"/>
              </w:rPr>
              <w:t>视力严重受损</w:t>
            </w:r>
            <w:r>
              <w:rPr>
                <w:rFonts w:ascii="Times New Roman" w:eastAsia="Times New Roman"/>
                <w:sz w:val="21"/>
              </w:rPr>
              <w:t>- </w:t>
            </w:r>
            <w:r>
              <w:rPr>
                <w:b/>
                <w:sz w:val="21"/>
              </w:rPr>
              <w:t>三周岁始理赔</w:t>
            </w:r>
          </w:p>
        </w:tc>
        <w:tc>
          <w:tcPr>
            <w:tcW w:w="7149" w:type="dxa"/>
          </w:tcPr>
          <w:p>
            <w:pPr>
              <w:pStyle w:val="TableParagraph"/>
              <w:spacing w:line="256" w:lineRule="auto" w:before="8"/>
              <w:ind w:right="197"/>
              <w:jc w:val="both"/>
              <w:rPr>
                <w:sz w:val="21"/>
              </w:rPr>
            </w:pPr>
            <w:r>
              <w:rPr>
                <w:spacing w:val="-3"/>
                <w:sz w:val="21"/>
              </w:rPr>
              <w:t>是指因疾病或意外伤害导致双眼视力</w:t>
            </w:r>
            <w:r>
              <w:rPr>
                <w:b/>
                <w:spacing w:val="-1"/>
                <w:sz w:val="21"/>
              </w:rPr>
              <w:t>永久不可逆</w:t>
            </w:r>
            <w:r>
              <w:rPr>
                <w:rFonts w:ascii="Times New Roman" w:hAnsi="Times New Roman" w:eastAsia="Times New Roman"/>
                <w:b/>
                <w:sz w:val="21"/>
                <w:vertAlign w:val="superscript"/>
              </w:rPr>
              <w:t>22</w:t>
            </w:r>
            <w:r>
              <w:rPr>
                <w:rFonts w:ascii="Times New Roman" w:hAnsi="Times New Roman" w:eastAsia="Times New Roman"/>
                <w:b/>
                <w:sz w:val="21"/>
                <w:vertAlign w:val="baseline"/>
              </w:rPr>
            </w:r>
            <w:r>
              <w:rPr>
                <w:spacing w:val="-10"/>
                <w:sz w:val="21"/>
                <w:vertAlign w:val="baseline"/>
              </w:rPr>
              <w:t>性丧失，未达到本附加合</w:t>
            </w:r>
            <w:r>
              <w:rPr>
                <w:spacing w:val="-6"/>
                <w:sz w:val="21"/>
                <w:vertAlign w:val="baseline"/>
              </w:rPr>
              <w:t>同所指重大疾病“双目失明</w:t>
            </w:r>
            <w:r>
              <w:rPr>
                <w:rFonts w:ascii="Times New Roman" w:hAnsi="Times New Roman" w:eastAsia="Times New Roman"/>
                <w:spacing w:val="-4"/>
                <w:sz w:val="21"/>
                <w:vertAlign w:val="baseline"/>
              </w:rPr>
              <w:t>-</w:t>
            </w:r>
            <w:r>
              <w:rPr>
                <w:spacing w:val="-3"/>
                <w:sz w:val="21"/>
                <w:vertAlign w:val="baseline"/>
              </w:rPr>
              <w:t>三周岁始理赔”的给付标准，但须满足下列全部条件：</w:t>
            </w:r>
          </w:p>
          <w:p>
            <w:pPr>
              <w:pStyle w:val="TableParagraph"/>
              <w:spacing w:line="290" w:lineRule="atLeast" w:before="22"/>
              <w:ind w:right="200"/>
              <w:jc w:val="both"/>
              <w:rPr>
                <w:sz w:val="21"/>
              </w:rPr>
            </w:pPr>
            <w:r>
              <w:rPr>
                <w:sz w:val="21"/>
              </w:rPr>
              <w:t>（</w:t>
            </w:r>
            <w:r>
              <w:rPr>
                <w:rFonts w:ascii="Times New Roman" w:eastAsia="Times New Roman"/>
                <w:sz w:val="21"/>
              </w:rPr>
              <w:t>1</w:t>
            </w:r>
            <w:r>
              <w:rPr>
                <w:sz w:val="21"/>
              </w:rPr>
              <w:t>）</w:t>
            </w:r>
            <w:r>
              <w:rPr>
                <w:spacing w:val="0"/>
                <w:sz w:val="21"/>
              </w:rPr>
              <w:t>双眼中较好眼矫正视力低于 </w:t>
            </w:r>
            <w:r>
              <w:rPr>
                <w:rFonts w:ascii="Times New Roman" w:eastAsia="Times New Roman"/>
                <w:sz w:val="21"/>
              </w:rPr>
              <w:t>0.1</w:t>
            </w:r>
            <w:r>
              <w:rPr>
                <w:sz w:val="21"/>
              </w:rPr>
              <w:t>（</w:t>
            </w:r>
            <w:r>
              <w:rPr>
                <w:spacing w:val="-1"/>
                <w:sz w:val="21"/>
              </w:rPr>
              <w:t>采用国际标准视力表，如果使用其</w:t>
            </w:r>
            <w:r>
              <w:rPr>
                <w:spacing w:val="-3"/>
                <w:w w:val="100"/>
                <w:sz w:val="21"/>
              </w:rPr>
              <w:t>他视力表应进行换算</w:t>
            </w:r>
            <w:r>
              <w:rPr>
                <w:spacing w:val="-106"/>
                <w:w w:val="100"/>
                <w:sz w:val="21"/>
              </w:rPr>
              <w:t>）</w:t>
            </w:r>
            <w:r>
              <w:rPr>
                <w:w w:val="100"/>
                <w:sz w:val="21"/>
              </w:rPr>
              <w:t>；</w:t>
            </w:r>
          </w:p>
        </w:tc>
      </w:tr>
    </w:tbl>
    <w:p>
      <w:pPr>
        <w:pStyle w:val="BodyText"/>
        <w:ind w:left="0"/>
        <w:rPr>
          <w:rFonts w:ascii="楷体"/>
          <w:sz w:val="20"/>
        </w:rPr>
      </w:pPr>
    </w:p>
    <w:p>
      <w:pPr>
        <w:pStyle w:val="BodyText"/>
        <w:spacing w:before="2"/>
        <w:ind w:left="0"/>
        <w:rPr>
          <w:rFonts w:ascii="楷体"/>
          <w:sz w:val="13"/>
        </w:rPr>
      </w:pPr>
      <w:r>
        <w:rPr/>
        <w:pict>
          <v:line style="position:absolute;mso-position-horizontal-relative:page;mso-position-vertical-relative:paragraph;z-index:1264;mso-wrap-distance-left:0;mso-wrap-distance-right:0" from="53.880001pt,10.854917pt" to="197.930001pt,10.854917pt" stroked="true" strokeweight=".47998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六项基本日常生活活动：</w:t>
      </w:r>
      <w:r>
        <w:rPr>
          <w:rFonts w:ascii="楷体" w:eastAsia="楷体" w:hint="eastAsia"/>
          <w:sz w:val="21"/>
        </w:rPr>
        <w:t>指食物摄取、大小便始末、穿脱衣服、起居、步行、入浴。</w:t>
      </w:r>
    </w:p>
    <w:p>
      <w:pPr>
        <w:pStyle w:val="BodyText"/>
        <w:spacing w:line="223" w:lineRule="auto" w:before="19"/>
        <w:ind w:left="317" w:right="312"/>
        <w:rPr>
          <w:rFonts w:ascii="楷体" w:eastAsia="楷体" w:hint="eastAsia"/>
        </w:rPr>
      </w:pPr>
      <w:r>
        <w:rPr>
          <w:rFonts w:ascii="Times New Roman" w:eastAsia="Times New Roman"/>
          <w:position w:val="10"/>
          <w:sz w:val="14"/>
        </w:rPr>
        <w:t>22</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420" w:bottom="88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705"/>
        <w:gridCol w:w="7194"/>
      </w:tblGrid>
      <w:tr>
        <w:trPr>
          <w:trHeight w:val="888" w:hRule="atLeast"/>
        </w:trPr>
        <w:tc>
          <w:tcPr>
            <w:tcW w:w="474" w:type="dxa"/>
          </w:tcPr>
          <w:p>
            <w:pPr>
              <w:pStyle w:val="TableParagraph"/>
              <w:ind w:left="0"/>
              <w:rPr>
                <w:rFonts w:ascii="Times New Roman"/>
                <w:sz w:val="20"/>
              </w:rPr>
            </w:pPr>
          </w:p>
        </w:tc>
        <w:tc>
          <w:tcPr>
            <w:tcW w:w="2705" w:type="dxa"/>
          </w:tcPr>
          <w:p>
            <w:pPr>
              <w:pStyle w:val="TableParagraph"/>
              <w:ind w:left="0"/>
              <w:rPr>
                <w:rFonts w:ascii="Times New Roman"/>
                <w:sz w:val="20"/>
              </w:rPr>
            </w:pPr>
          </w:p>
        </w:tc>
        <w:tc>
          <w:tcPr>
            <w:tcW w:w="7194" w:type="dxa"/>
          </w:tcPr>
          <w:p>
            <w:pPr>
              <w:pStyle w:val="TableParagraph"/>
              <w:spacing w:line="234" w:lineRule="exact"/>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312" w:lineRule="exact" w:before="17"/>
              <w:ind w:right="251"/>
              <w:rPr>
                <w:b/>
                <w:sz w:val="21"/>
              </w:rPr>
            </w:pPr>
            <w:r>
              <w:rPr>
                <w:b/>
                <w:sz w:val="21"/>
              </w:rPr>
              <w:t>被保险人申请理赔时年龄必须在三周岁以上，并且提供理赔当时的视力丧失诊断及检查证据。</w:t>
            </w:r>
          </w:p>
        </w:tc>
      </w:tr>
      <w:tr>
        <w:trPr>
          <w:trHeight w:val="1560" w:hRule="atLeast"/>
        </w:trPr>
        <w:tc>
          <w:tcPr>
            <w:tcW w:w="474" w:type="dxa"/>
          </w:tcPr>
          <w:p>
            <w:pPr>
              <w:pStyle w:val="TableParagraph"/>
              <w:spacing w:before="38"/>
              <w:ind w:left="0" w:right="15"/>
              <w:jc w:val="right"/>
              <w:rPr>
                <w:rFonts w:ascii="Times New Roman"/>
                <w:sz w:val="21"/>
              </w:rPr>
            </w:pPr>
            <w:r>
              <w:rPr>
                <w:rFonts w:ascii="Times New Roman"/>
                <w:sz w:val="21"/>
              </w:rPr>
              <w:t>11.</w:t>
            </w:r>
          </w:p>
        </w:tc>
        <w:tc>
          <w:tcPr>
            <w:tcW w:w="2705" w:type="dxa"/>
          </w:tcPr>
          <w:p>
            <w:pPr>
              <w:pStyle w:val="TableParagraph"/>
              <w:spacing w:line="256" w:lineRule="auto"/>
              <w:ind w:left="9" w:right="137"/>
              <w:rPr>
                <w:b/>
                <w:sz w:val="21"/>
              </w:rPr>
            </w:pPr>
            <w:r>
              <w:rPr>
                <w:sz w:val="21"/>
              </w:rPr>
              <w:t>听力严重受损</w:t>
            </w:r>
            <w:r>
              <w:rPr>
                <w:rFonts w:ascii="Times New Roman" w:eastAsia="Times New Roman"/>
                <w:sz w:val="21"/>
              </w:rPr>
              <w:t>- </w:t>
            </w:r>
            <w:r>
              <w:rPr>
                <w:b/>
                <w:sz w:val="21"/>
              </w:rPr>
              <w:t>三周岁始理赔</w:t>
            </w:r>
          </w:p>
        </w:tc>
        <w:tc>
          <w:tcPr>
            <w:tcW w:w="7194" w:type="dxa"/>
          </w:tcPr>
          <w:p>
            <w:pPr>
              <w:pStyle w:val="TableParagraph"/>
              <w:spacing w:line="282" w:lineRule="exact"/>
              <w:rPr>
                <w:rFonts w:ascii="Times New Roman" w:eastAsia="Times New Roman"/>
                <w:sz w:val="21"/>
              </w:rPr>
            </w:pPr>
            <w:r>
              <w:rPr>
                <w:sz w:val="21"/>
              </w:rPr>
              <w:t>指因疾病或意外伤害导致一耳听力永久不可逆性丧失，在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right="350"/>
              <w:rPr>
                <w:sz w:val="21"/>
              </w:rPr>
            </w:pPr>
            <w:r>
              <w:rPr>
                <w:spacing w:val="-13"/>
                <w:sz w:val="21"/>
              </w:rPr>
              <w:t>赫兹和 </w:t>
            </w: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4"/>
                <w:sz w:val="21"/>
              </w:rPr>
              <w:t>分贝，且经纯音听力测试</w:t>
            </w:r>
            <w:r>
              <w:rPr>
                <w:spacing w:val="-3"/>
                <w:sz w:val="21"/>
              </w:rPr>
              <w:t>声导抗检测或听觉诱发电位检测等证实。</w:t>
            </w:r>
          </w:p>
          <w:p>
            <w:pPr>
              <w:pStyle w:val="TableParagraph"/>
              <w:spacing w:line="312" w:lineRule="exact" w:before="18"/>
              <w:ind w:right="251"/>
              <w:rPr>
                <w:b/>
                <w:sz w:val="21"/>
              </w:rPr>
            </w:pPr>
            <w:r>
              <w:rPr>
                <w:b/>
                <w:sz w:val="21"/>
              </w:rPr>
              <w:t>被保险人申请理赔时年龄必须在三周岁以上，并且提供理赔当时的听力丧失诊断及检查证据。</w:t>
            </w:r>
          </w:p>
        </w:tc>
      </w:tr>
      <w:tr>
        <w:trPr>
          <w:trHeight w:val="624" w:hRule="atLeast"/>
        </w:trPr>
        <w:tc>
          <w:tcPr>
            <w:tcW w:w="474" w:type="dxa"/>
          </w:tcPr>
          <w:p>
            <w:pPr>
              <w:pStyle w:val="TableParagraph"/>
              <w:spacing w:before="38"/>
              <w:ind w:left="0" w:right="9"/>
              <w:jc w:val="right"/>
              <w:rPr>
                <w:rFonts w:ascii="Times New Roman"/>
                <w:sz w:val="21"/>
              </w:rPr>
            </w:pPr>
            <w:r>
              <w:rPr>
                <w:rFonts w:ascii="Times New Roman"/>
                <w:sz w:val="21"/>
              </w:rPr>
              <w:t>12.</w:t>
            </w:r>
          </w:p>
        </w:tc>
        <w:tc>
          <w:tcPr>
            <w:tcW w:w="2705" w:type="dxa"/>
          </w:tcPr>
          <w:p>
            <w:pPr>
              <w:pStyle w:val="TableParagraph"/>
              <w:spacing w:line="266" w:lineRule="exact"/>
              <w:ind w:left="9"/>
              <w:rPr>
                <w:sz w:val="21"/>
              </w:rPr>
            </w:pPr>
            <w:r>
              <w:rPr>
                <w:sz w:val="21"/>
              </w:rPr>
              <w:t>单肢缺失</w:t>
            </w:r>
          </w:p>
        </w:tc>
        <w:tc>
          <w:tcPr>
            <w:tcW w:w="7194" w:type="dxa"/>
          </w:tcPr>
          <w:p>
            <w:pPr>
              <w:pStyle w:val="TableParagraph"/>
              <w:spacing w:line="266" w:lineRule="exact"/>
              <w:rPr>
                <w:sz w:val="21"/>
              </w:rPr>
            </w:pPr>
            <w:r>
              <w:rPr>
                <w:sz w:val="21"/>
              </w:rPr>
              <w:t>因疾病或意外导致单肢已断离并且不可接回，未达到本附加合同所保障重</w:t>
            </w:r>
          </w:p>
          <w:p>
            <w:pPr>
              <w:pStyle w:val="TableParagraph"/>
              <w:spacing w:before="37"/>
              <w:rPr>
                <w:b/>
                <w:sz w:val="21"/>
              </w:rPr>
            </w:pPr>
            <w:r>
              <w:rPr>
                <w:sz w:val="21"/>
              </w:rPr>
              <w:t>大疾病的给付标准，</w:t>
            </w:r>
            <w:r>
              <w:rPr>
                <w:b/>
                <w:sz w:val="21"/>
              </w:rPr>
              <w:t>但断肢必须是在膝部或肘部以上。</w:t>
            </w:r>
          </w:p>
        </w:tc>
      </w:tr>
      <w:tr>
        <w:trPr>
          <w:trHeight w:val="1872" w:hRule="atLeast"/>
        </w:trPr>
        <w:tc>
          <w:tcPr>
            <w:tcW w:w="474" w:type="dxa"/>
          </w:tcPr>
          <w:p>
            <w:pPr>
              <w:pStyle w:val="TableParagraph"/>
              <w:spacing w:before="38"/>
              <w:ind w:left="0" w:right="9"/>
              <w:jc w:val="right"/>
              <w:rPr>
                <w:rFonts w:ascii="Times New Roman"/>
                <w:sz w:val="21"/>
              </w:rPr>
            </w:pPr>
            <w:r>
              <w:rPr>
                <w:rFonts w:ascii="Times New Roman"/>
                <w:sz w:val="21"/>
              </w:rPr>
              <w:t>13.</w:t>
            </w:r>
          </w:p>
        </w:tc>
        <w:tc>
          <w:tcPr>
            <w:tcW w:w="2705" w:type="dxa"/>
          </w:tcPr>
          <w:p>
            <w:pPr>
              <w:pStyle w:val="TableParagraph"/>
              <w:spacing w:line="266" w:lineRule="exact"/>
              <w:ind w:left="9"/>
              <w:rPr>
                <w:sz w:val="21"/>
              </w:rPr>
            </w:pPr>
            <w:r>
              <w:rPr>
                <w:sz w:val="21"/>
              </w:rPr>
              <w:t>心脏起搏器或除颤器植入</w:t>
            </w:r>
          </w:p>
        </w:tc>
        <w:tc>
          <w:tcPr>
            <w:tcW w:w="7194" w:type="dxa"/>
          </w:tcPr>
          <w:p>
            <w:pPr>
              <w:pStyle w:val="TableParagraph"/>
              <w:spacing w:line="273" w:lineRule="auto"/>
              <w:ind w:right="251"/>
              <w:jc w:val="both"/>
              <w:rPr>
                <w:sz w:val="21"/>
              </w:rPr>
            </w:pPr>
            <w:r>
              <w:rPr>
                <w:sz w:val="21"/>
              </w:rPr>
              <w:t>因严重心律失常而于心腔内进行植入永久性心脏起搏器或除颤器的手术， 此严重心律失常并不能以其他方法治疗。必须由相关专科医生确认植入心脏起搏器或除颤器为医疗所须。</w:t>
            </w:r>
          </w:p>
          <w:p>
            <w:pPr>
              <w:pStyle w:val="TableParagraph"/>
              <w:spacing w:before="16"/>
              <w:rPr>
                <w:b/>
                <w:sz w:val="21"/>
              </w:rPr>
            </w:pPr>
            <w:r>
              <w:rPr>
                <w:b/>
                <w:sz w:val="21"/>
              </w:rPr>
              <w:t>若被保险人因同一原因导致其同时满足本附加合同重大疾病严重 </w:t>
            </w:r>
            <w:r>
              <w:rPr>
                <w:rFonts w:ascii="Times New Roman" w:eastAsia="Times New Roman"/>
                <w:b/>
                <w:sz w:val="21"/>
              </w:rPr>
              <w:t>1 </w:t>
            </w:r>
            <w:r>
              <w:rPr>
                <w:b/>
                <w:sz w:val="21"/>
              </w:rPr>
              <w:t>型糖尿</w:t>
            </w:r>
          </w:p>
          <w:p>
            <w:pPr>
              <w:pStyle w:val="TableParagraph"/>
              <w:spacing w:line="256" w:lineRule="auto" w:before="20"/>
              <w:ind w:right="247"/>
              <w:jc w:val="both"/>
              <w:rPr>
                <w:b/>
                <w:sz w:val="21"/>
              </w:rPr>
            </w:pPr>
            <w:r>
              <w:rPr>
                <w:b/>
                <w:sz w:val="21"/>
              </w:rPr>
              <w:t>病和心脏起搏器或除颤器植入手术的，仅按重大疾病严重 </w:t>
            </w:r>
            <w:r>
              <w:rPr>
                <w:rFonts w:ascii="Times New Roman" w:eastAsia="Times New Roman"/>
                <w:b/>
                <w:sz w:val="21"/>
              </w:rPr>
              <w:t>1 </w:t>
            </w:r>
            <w:r>
              <w:rPr>
                <w:b/>
                <w:sz w:val="21"/>
              </w:rPr>
              <w:t>型糖尿病一项给付。</w:t>
            </w:r>
          </w:p>
        </w:tc>
      </w:tr>
      <w:tr>
        <w:trPr>
          <w:trHeight w:val="623" w:hRule="atLeast"/>
        </w:trPr>
        <w:tc>
          <w:tcPr>
            <w:tcW w:w="474" w:type="dxa"/>
          </w:tcPr>
          <w:p>
            <w:pPr>
              <w:pStyle w:val="TableParagraph"/>
              <w:spacing w:before="38"/>
              <w:ind w:left="0" w:right="9"/>
              <w:jc w:val="right"/>
              <w:rPr>
                <w:rFonts w:ascii="Times New Roman"/>
                <w:sz w:val="21"/>
              </w:rPr>
            </w:pPr>
            <w:r>
              <w:rPr>
                <w:rFonts w:ascii="Times New Roman"/>
                <w:sz w:val="21"/>
              </w:rPr>
              <w:t>14.</w:t>
            </w:r>
          </w:p>
        </w:tc>
        <w:tc>
          <w:tcPr>
            <w:tcW w:w="2705" w:type="dxa"/>
          </w:tcPr>
          <w:p>
            <w:pPr>
              <w:pStyle w:val="TableParagraph"/>
              <w:spacing w:line="266" w:lineRule="exact"/>
              <w:ind w:left="9"/>
              <w:rPr>
                <w:sz w:val="21"/>
              </w:rPr>
            </w:pPr>
            <w:r>
              <w:rPr>
                <w:sz w:val="21"/>
              </w:rPr>
              <w:t>轻度颅脑手术</w:t>
            </w:r>
          </w:p>
        </w:tc>
        <w:tc>
          <w:tcPr>
            <w:tcW w:w="7194" w:type="dxa"/>
          </w:tcPr>
          <w:p>
            <w:pPr>
              <w:pStyle w:val="TableParagraph"/>
              <w:spacing w:line="266" w:lineRule="exact"/>
              <w:rPr>
                <w:b/>
                <w:sz w:val="21"/>
              </w:rPr>
            </w:pPr>
            <w:r>
              <w:rPr>
                <w:sz w:val="21"/>
              </w:rPr>
              <w:t>被保险人确已实施全麻下的颅骨钻孔手术或经鼻蝶窦入颅手术。</w:t>
            </w:r>
            <w:r>
              <w:rPr>
                <w:b/>
                <w:sz w:val="21"/>
              </w:rPr>
              <w:t>因外伤而</w:t>
            </w:r>
          </w:p>
          <w:p>
            <w:pPr>
              <w:pStyle w:val="TableParagraph"/>
              <w:spacing w:before="37"/>
              <w:rPr>
                <w:b/>
                <w:sz w:val="21"/>
              </w:rPr>
            </w:pPr>
            <w:r>
              <w:rPr>
                <w:b/>
                <w:sz w:val="21"/>
              </w:rPr>
              <w:t>实施的脑外科手术不在保障范围内。</w:t>
            </w:r>
          </w:p>
        </w:tc>
      </w:tr>
      <w:tr>
        <w:trPr>
          <w:trHeight w:val="2808" w:hRule="atLeast"/>
        </w:trPr>
        <w:tc>
          <w:tcPr>
            <w:tcW w:w="474" w:type="dxa"/>
          </w:tcPr>
          <w:p>
            <w:pPr>
              <w:pStyle w:val="TableParagraph"/>
              <w:spacing w:before="38"/>
              <w:ind w:left="0" w:right="9"/>
              <w:jc w:val="right"/>
              <w:rPr>
                <w:rFonts w:ascii="Times New Roman"/>
                <w:sz w:val="21"/>
              </w:rPr>
            </w:pPr>
            <w:r>
              <w:rPr>
                <w:rFonts w:ascii="Times New Roman"/>
                <w:sz w:val="21"/>
              </w:rPr>
              <w:t>15.</w:t>
            </w:r>
          </w:p>
        </w:tc>
        <w:tc>
          <w:tcPr>
            <w:tcW w:w="2705" w:type="dxa"/>
          </w:tcPr>
          <w:p>
            <w:pPr>
              <w:pStyle w:val="TableParagraph"/>
              <w:spacing w:line="282" w:lineRule="exact"/>
              <w:ind w:left="9"/>
              <w:rPr>
                <w:b/>
                <w:sz w:val="21"/>
              </w:rPr>
            </w:pPr>
            <w:r>
              <w:rPr>
                <w:sz w:val="21"/>
              </w:rPr>
              <w:t>单目失明</w:t>
            </w:r>
            <w:r>
              <w:rPr>
                <w:rFonts w:ascii="Times New Roman" w:eastAsia="Times New Roman"/>
                <w:sz w:val="21"/>
              </w:rPr>
              <w:t>-  </w:t>
            </w:r>
            <w:r>
              <w:rPr>
                <w:b/>
                <w:sz w:val="21"/>
              </w:rPr>
              <w:t>三周岁始理赔</w:t>
            </w:r>
          </w:p>
        </w:tc>
        <w:tc>
          <w:tcPr>
            <w:tcW w:w="7194" w:type="dxa"/>
          </w:tcPr>
          <w:p>
            <w:pPr>
              <w:pStyle w:val="TableParagraph"/>
              <w:spacing w:line="264" w:lineRule="auto"/>
              <w:ind w:right="256"/>
              <w:jc w:val="both"/>
              <w:rPr>
                <w:sz w:val="21"/>
              </w:rPr>
            </w:pPr>
            <w:r>
              <w:rPr>
                <w:sz w:val="21"/>
              </w:rPr>
              <w:t>指因疾病或者意外伤害导致单眼视力永久不可逆性丧失，未达到本附加合同所指重大疾病“双目失明</w:t>
            </w:r>
            <w:r>
              <w:rPr>
                <w:rFonts w:ascii="Times New Roman" w:hAnsi="Times New Roman" w:eastAsia="Times New Roman"/>
                <w:sz w:val="21"/>
              </w:rPr>
              <w:t>-</w:t>
            </w:r>
            <w:r>
              <w:rPr>
                <w:sz w:val="21"/>
              </w:rPr>
              <w:t>三周岁始理赔”的给付标准，患眼须满足下列至少一项条件：</w:t>
            </w:r>
          </w:p>
          <w:p>
            <w:pPr>
              <w:pStyle w:val="TableParagraph"/>
              <w:spacing w:before="25"/>
              <w:rPr>
                <w:sz w:val="21"/>
              </w:rPr>
            </w:pPr>
            <w:r>
              <w:rPr>
                <w:sz w:val="21"/>
              </w:rPr>
              <w:t>（</w:t>
            </w:r>
            <w:r>
              <w:rPr>
                <w:rFonts w:ascii="Times New Roman" w:eastAsia="Times New Roman"/>
                <w:sz w:val="21"/>
              </w:rPr>
              <w:t>1</w:t>
            </w:r>
            <w:r>
              <w:rPr>
                <w:sz w:val="21"/>
              </w:rPr>
              <w:t>）眼球缺失或者摘除；</w:t>
            </w:r>
          </w:p>
          <w:p>
            <w:pPr>
              <w:pStyle w:val="TableParagraph"/>
              <w:spacing w:line="256" w:lineRule="auto" w:before="21"/>
              <w:ind w:right="244"/>
              <w:rPr>
                <w:sz w:val="21"/>
              </w:rPr>
            </w:pPr>
            <w:r>
              <w:rPr>
                <w:spacing w:val="-4"/>
                <w:sz w:val="21"/>
              </w:rPr>
              <w:t>（</w:t>
            </w:r>
            <w:r>
              <w:rPr>
                <w:rFonts w:ascii="Times New Roman" w:eastAsia="Times New Roman"/>
                <w:spacing w:val="-4"/>
                <w:sz w:val="21"/>
              </w:rPr>
              <w:t>2</w:t>
            </w:r>
            <w:r>
              <w:rPr>
                <w:spacing w:val="-4"/>
                <w:sz w:val="21"/>
              </w:rPr>
              <w:t>）</w:t>
            </w:r>
            <w:r>
              <w:rPr>
                <w:spacing w:val="-6"/>
                <w:sz w:val="21"/>
              </w:rPr>
              <w:t>矫正视力低于 </w:t>
            </w:r>
            <w:r>
              <w:rPr>
                <w:rFonts w:ascii="Times New Roman" w:eastAsia="Times New Roman"/>
                <w:spacing w:val="-4"/>
                <w:sz w:val="21"/>
              </w:rPr>
              <w:t>0.02</w:t>
            </w:r>
            <w:r>
              <w:rPr>
                <w:spacing w:val="-4"/>
                <w:sz w:val="21"/>
              </w:rPr>
              <w:t>（采用国际标准视力表，如果使用其他视力表应进</w:t>
            </w:r>
            <w:r>
              <w:rPr>
                <w:spacing w:val="-4"/>
                <w:w w:val="100"/>
                <w:sz w:val="21"/>
              </w:rPr>
              <w:t>行换算</w:t>
            </w:r>
            <w:r>
              <w:rPr>
                <w:spacing w:val="-106"/>
                <w:w w:val="100"/>
                <w:sz w:val="21"/>
              </w:rPr>
              <w:t>）</w:t>
            </w:r>
            <w:r>
              <w:rPr>
                <w:w w:val="100"/>
                <w:sz w:val="21"/>
              </w:rPr>
              <w:t>；</w:t>
            </w:r>
          </w:p>
          <w:p>
            <w:pPr>
              <w:pStyle w:val="TableParagraph"/>
              <w:spacing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6"/>
              <w:ind w:right="251"/>
              <w:rPr>
                <w:b/>
                <w:sz w:val="21"/>
              </w:rPr>
            </w:pPr>
            <w:r>
              <w:rPr>
                <w:b/>
                <w:sz w:val="21"/>
              </w:rPr>
              <w:t>被保险人申请理赔时年龄必须在三周岁以上，并且提供理赔当时的视力丧失诊断及检查证据。</w:t>
            </w:r>
          </w:p>
        </w:tc>
      </w:tr>
      <w:tr>
        <w:trPr>
          <w:trHeight w:val="935" w:hRule="atLeast"/>
        </w:trPr>
        <w:tc>
          <w:tcPr>
            <w:tcW w:w="474" w:type="dxa"/>
          </w:tcPr>
          <w:p>
            <w:pPr>
              <w:pStyle w:val="TableParagraph"/>
              <w:spacing w:before="38"/>
              <w:ind w:left="0" w:right="9"/>
              <w:jc w:val="right"/>
              <w:rPr>
                <w:rFonts w:ascii="Times New Roman"/>
                <w:sz w:val="21"/>
              </w:rPr>
            </w:pPr>
            <w:r>
              <w:rPr>
                <w:rFonts w:ascii="Times New Roman"/>
                <w:sz w:val="21"/>
              </w:rPr>
              <w:t>16.</w:t>
            </w:r>
          </w:p>
        </w:tc>
        <w:tc>
          <w:tcPr>
            <w:tcW w:w="2705" w:type="dxa"/>
          </w:tcPr>
          <w:p>
            <w:pPr>
              <w:pStyle w:val="TableParagraph"/>
              <w:spacing w:line="266" w:lineRule="exact"/>
              <w:ind w:left="9"/>
              <w:rPr>
                <w:sz w:val="21"/>
              </w:rPr>
            </w:pPr>
            <w:r>
              <w:rPr>
                <w:sz w:val="21"/>
              </w:rPr>
              <w:t>双侧睾丸切除手术</w:t>
            </w:r>
          </w:p>
        </w:tc>
        <w:tc>
          <w:tcPr>
            <w:tcW w:w="7194" w:type="dxa"/>
          </w:tcPr>
          <w:p>
            <w:pPr>
              <w:pStyle w:val="TableParagraph"/>
              <w:spacing w:line="273" w:lineRule="auto"/>
              <w:ind w:right="242"/>
              <w:rPr>
                <w:b/>
                <w:sz w:val="21"/>
              </w:rPr>
            </w:pPr>
            <w:r>
              <w:rPr>
                <w:sz w:val="21"/>
              </w:rPr>
              <w:t>因疾病或者意外伤害导致接受了双侧睾丸完全切除手术。</w:t>
            </w:r>
            <w:r>
              <w:rPr>
                <w:b/>
                <w:sz w:val="21"/>
              </w:rPr>
              <w:t>部分睾丸切除不在保障范围内。</w:t>
            </w:r>
          </w:p>
          <w:p>
            <w:pPr>
              <w:pStyle w:val="TableParagraph"/>
              <w:spacing w:before="16"/>
              <w:rPr>
                <w:b/>
                <w:sz w:val="21"/>
              </w:rPr>
            </w:pPr>
            <w:r>
              <w:rPr>
                <w:b/>
                <w:sz w:val="21"/>
              </w:rPr>
              <w:t>被保险人在六十周岁之后接受该手术，我们不承担保险责任。</w:t>
            </w:r>
          </w:p>
        </w:tc>
      </w:tr>
      <w:tr>
        <w:trPr>
          <w:trHeight w:val="936" w:hRule="atLeast"/>
        </w:trPr>
        <w:tc>
          <w:tcPr>
            <w:tcW w:w="474" w:type="dxa"/>
          </w:tcPr>
          <w:p>
            <w:pPr>
              <w:pStyle w:val="TableParagraph"/>
              <w:spacing w:before="38"/>
              <w:ind w:left="0" w:right="9"/>
              <w:jc w:val="right"/>
              <w:rPr>
                <w:rFonts w:ascii="Times New Roman"/>
                <w:sz w:val="21"/>
              </w:rPr>
            </w:pPr>
            <w:r>
              <w:rPr>
                <w:rFonts w:ascii="Times New Roman"/>
                <w:sz w:val="21"/>
              </w:rPr>
              <w:t>17.</w:t>
            </w:r>
          </w:p>
        </w:tc>
        <w:tc>
          <w:tcPr>
            <w:tcW w:w="2705" w:type="dxa"/>
          </w:tcPr>
          <w:p>
            <w:pPr>
              <w:pStyle w:val="TableParagraph"/>
              <w:spacing w:line="266" w:lineRule="exact"/>
              <w:ind w:left="9"/>
              <w:rPr>
                <w:sz w:val="21"/>
              </w:rPr>
            </w:pPr>
            <w:r>
              <w:rPr>
                <w:sz w:val="21"/>
              </w:rPr>
              <w:t>双侧卵巢切除手术</w:t>
            </w:r>
          </w:p>
        </w:tc>
        <w:tc>
          <w:tcPr>
            <w:tcW w:w="7194" w:type="dxa"/>
          </w:tcPr>
          <w:p>
            <w:pPr>
              <w:pStyle w:val="TableParagraph"/>
              <w:spacing w:line="273" w:lineRule="auto"/>
              <w:ind w:right="242"/>
              <w:rPr>
                <w:b/>
                <w:sz w:val="21"/>
              </w:rPr>
            </w:pPr>
            <w:r>
              <w:rPr>
                <w:sz w:val="21"/>
              </w:rPr>
              <w:t>因疾病或者意外伤害导致接受了双侧卵巢完全切除手术。</w:t>
            </w:r>
            <w:r>
              <w:rPr>
                <w:b/>
                <w:sz w:val="21"/>
              </w:rPr>
              <w:t>部分卵巢切除不在保障范围内。</w:t>
            </w:r>
          </w:p>
          <w:p>
            <w:pPr>
              <w:pStyle w:val="TableParagraph"/>
              <w:spacing w:before="16"/>
              <w:rPr>
                <w:b/>
                <w:sz w:val="21"/>
              </w:rPr>
            </w:pPr>
            <w:r>
              <w:rPr>
                <w:b/>
                <w:sz w:val="21"/>
              </w:rPr>
              <w:t>被保险人在六十周岁之后接受该手术，我们不承担保险责任。</w:t>
            </w:r>
          </w:p>
        </w:tc>
      </w:tr>
      <w:tr>
        <w:trPr>
          <w:trHeight w:val="1568" w:hRule="atLeast"/>
        </w:trPr>
        <w:tc>
          <w:tcPr>
            <w:tcW w:w="474" w:type="dxa"/>
          </w:tcPr>
          <w:p>
            <w:pPr>
              <w:pStyle w:val="TableParagraph"/>
              <w:spacing w:before="38"/>
              <w:ind w:left="0" w:right="9"/>
              <w:jc w:val="right"/>
              <w:rPr>
                <w:rFonts w:ascii="Times New Roman"/>
                <w:sz w:val="21"/>
              </w:rPr>
            </w:pPr>
            <w:r>
              <w:rPr>
                <w:rFonts w:ascii="Times New Roman"/>
                <w:sz w:val="21"/>
              </w:rPr>
              <w:t>18.</w:t>
            </w:r>
          </w:p>
        </w:tc>
        <w:tc>
          <w:tcPr>
            <w:tcW w:w="2705" w:type="dxa"/>
          </w:tcPr>
          <w:p>
            <w:pPr>
              <w:pStyle w:val="TableParagraph"/>
              <w:spacing w:line="266" w:lineRule="exact"/>
              <w:ind w:left="9"/>
              <w:rPr>
                <w:sz w:val="21"/>
              </w:rPr>
            </w:pPr>
            <w:r>
              <w:rPr>
                <w:sz w:val="21"/>
              </w:rPr>
              <w:t>单侧肺脏切除</w:t>
            </w:r>
          </w:p>
        </w:tc>
        <w:tc>
          <w:tcPr>
            <w:tcW w:w="7194" w:type="dxa"/>
          </w:tcPr>
          <w:p>
            <w:pPr>
              <w:pStyle w:val="TableParagraph"/>
              <w:spacing w:line="273" w:lineRule="auto"/>
              <w:ind w:right="2427"/>
              <w:rPr>
                <w:b/>
                <w:sz w:val="21"/>
              </w:rPr>
            </w:pPr>
            <w:r>
              <w:rPr>
                <w:sz w:val="21"/>
              </w:rPr>
              <w:t>指因疾病或意外伤害实际实施的一侧肺脏切除术。</w:t>
            </w:r>
            <w:r>
              <w:rPr>
                <w:b/>
                <w:sz w:val="21"/>
              </w:rPr>
              <w:t>下列情况不在保障范围内：</w:t>
            </w:r>
          </w:p>
          <w:p>
            <w:pPr>
              <w:pStyle w:val="TableParagraph"/>
              <w:spacing w:before="16"/>
              <w:rPr>
                <w:b/>
                <w:sz w:val="21"/>
              </w:rPr>
            </w:pPr>
            <w:r>
              <w:rPr>
                <w:b/>
                <w:sz w:val="21"/>
              </w:rPr>
              <w:t>（</w:t>
            </w:r>
            <w:r>
              <w:rPr>
                <w:rFonts w:ascii="Times New Roman" w:eastAsia="Times New Roman"/>
                <w:b/>
                <w:sz w:val="21"/>
              </w:rPr>
              <w:t>1</w:t>
            </w:r>
            <w:r>
              <w:rPr>
                <w:b/>
                <w:sz w:val="21"/>
              </w:rPr>
              <w:t>）肺脏部分切除手术；</w:t>
            </w:r>
          </w:p>
          <w:p>
            <w:pPr>
              <w:pStyle w:val="TableParagraph"/>
              <w:spacing w:before="20"/>
              <w:rPr>
                <w:b/>
                <w:sz w:val="21"/>
              </w:rPr>
            </w:pPr>
            <w:r>
              <w:rPr>
                <w:b/>
                <w:sz w:val="21"/>
              </w:rPr>
              <w:t>（</w:t>
            </w:r>
            <w:r>
              <w:rPr>
                <w:rFonts w:ascii="Times New Roman" w:eastAsia="Times New Roman"/>
                <w:b/>
                <w:sz w:val="21"/>
              </w:rPr>
              <w:t>2</w:t>
            </w:r>
            <w:r>
              <w:rPr>
                <w:b/>
                <w:sz w:val="21"/>
              </w:rPr>
              <w:t>）因恶性肿瘤进行的肺切除手术；</w:t>
            </w:r>
          </w:p>
          <w:p>
            <w:pPr>
              <w:pStyle w:val="TableParagraph"/>
              <w:spacing w:before="20"/>
              <w:rPr>
                <w:b/>
                <w:sz w:val="21"/>
              </w:rPr>
            </w:pPr>
            <w:r>
              <w:rPr>
                <w:b/>
                <w:sz w:val="21"/>
              </w:rPr>
              <w:t>（</w:t>
            </w:r>
            <w:r>
              <w:rPr>
                <w:rFonts w:ascii="Times New Roman" w:eastAsia="Times New Roman"/>
                <w:b/>
                <w:sz w:val="21"/>
              </w:rPr>
              <w:t>3</w:t>
            </w:r>
            <w:r>
              <w:rPr>
                <w:b/>
                <w:sz w:val="21"/>
              </w:rPr>
              <w:t>）作为器官捐献者而实施的肺切除手术。</w:t>
            </w:r>
          </w:p>
        </w:tc>
      </w:tr>
      <w:tr>
        <w:trPr>
          <w:trHeight w:val="1834" w:hRule="atLeast"/>
        </w:trPr>
        <w:tc>
          <w:tcPr>
            <w:tcW w:w="474" w:type="dxa"/>
          </w:tcPr>
          <w:p>
            <w:pPr>
              <w:pStyle w:val="TableParagraph"/>
              <w:spacing w:before="30"/>
              <w:ind w:left="0" w:right="9"/>
              <w:jc w:val="right"/>
              <w:rPr>
                <w:rFonts w:ascii="Times New Roman"/>
                <w:sz w:val="21"/>
              </w:rPr>
            </w:pPr>
            <w:r>
              <w:rPr>
                <w:rFonts w:ascii="Times New Roman"/>
                <w:sz w:val="21"/>
              </w:rPr>
              <w:t>19.</w:t>
            </w:r>
          </w:p>
        </w:tc>
        <w:tc>
          <w:tcPr>
            <w:tcW w:w="2705" w:type="dxa"/>
          </w:tcPr>
          <w:p>
            <w:pPr>
              <w:pStyle w:val="TableParagraph"/>
              <w:spacing w:line="258" w:lineRule="exact"/>
              <w:ind w:left="9"/>
              <w:rPr>
                <w:sz w:val="21"/>
              </w:rPr>
            </w:pPr>
            <w:r>
              <w:rPr>
                <w:sz w:val="21"/>
              </w:rPr>
              <w:t>肝脏整叶切除</w:t>
            </w:r>
          </w:p>
        </w:tc>
        <w:tc>
          <w:tcPr>
            <w:tcW w:w="7194" w:type="dxa"/>
          </w:tcPr>
          <w:p>
            <w:pPr>
              <w:pStyle w:val="TableParagraph"/>
              <w:spacing w:line="258" w:lineRule="exact"/>
              <w:rPr>
                <w:sz w:val="21"/>
              </w:rPr>
            </w:pPr>
            <w:r>
              <w:rPr>
                <w:sz w:val="21"/>
              </w:rPr>
              <w:t>指因疾病或意外伤害实际实施的肝脏部分切除术，手术切除最少一整叶左</w:t>
            </w:r>
          </w:p>
          <w:p>
            <w:pPr>
              <w:pStyle w:val="TableParagraph"/>
              <w:spacing w:before="37"/>
              <w:rPr>
                <w:sz w:val="21"/>
              </w:rPr>
            </w:pPr>
            <w:r>
              <w:rPr>
                <w:sz w:val="21"/>
              </w:rPr>
              <w:t>肝脏或一整叶右肝脏。</w:t>
            </w:r>
          </w:p>
          <w:p>
            <w:pPr>
              <w:pStyle w:val="TableParagraph"/>
              <w:spacing w:before="37"/>
              <w:rPr>
                <w:b/>
                <w:sz w:val="21"/>
              </w:rPr>
            </w:pPr>
            <w:r>
              <w:rPr>
                <w:b/>
                <w:sz w:val="21"/>
              </w:rPr>
              <w:t>下列情况不在保障范围内：</w:t>
            </w:r>
          </w:p>
          <w:p>
            <w:pPr>
              <w:pStyle w:val="TableParagraph"/>
              <w:spacing w:before="37"/>
              <w:rPr>
                <w:b/>
                <w:sz w:val="21"/>
              </w:rPr>
            </w:pPr>
            <w:r>
              <w:rPr>
                <w:b/>
                <w:sz w:val="21"/>
              </w:rPr>
              <w:t>（</w:t>
            </w:r>
            <w:r>
              <w:rPr>
                <w:rFonts w:ascii="Times New Roman" w:eastAsia="Times New Roman"/>
                <w:b/>
                <w:sz w:val="21"/>
              </w:rPr>
              <w:t>1</w:t>
            </w:r>
            <w:r>
              <w:rPr>
                <w:b/>
                <w:sz w:val="21"/>
              </w:rPr>
              <w:t>）肝区切除、肝段切除手术；</w:t>
            </w:r>
          </w:p>
          <w:p>
            <w:pPr>
              <w:pStyle w:val="TableParagraph"/>
              <w:spacing w:before="21"/>
              <w:rPr>
                <w:b/>
                <w:sz w:val="21"/>
              </w:rPr>
            </w:pPr>
            <w:r>
              <w:rPr>
                <w:b/>
                <w:sz w:val="21"/>
              </w:rPr>
              <w:t>（</w:t>
            </w:r>
            <w:r>
              <w:rPr>
                <w:rFonts w:ascii="Times New Roman" w:eastAsia="Times New Roman"/>
                <w:b/>
                <w:sz w:val="21"/>
              </w:rPr>
              <w:t>2</w:t>
            </w:r>
            <w:r>
              <w:rPr>
                <w:b/>
                <w:sz w:val="21"/>
              </w:rPr>
              <w:t>）因治疗酒精或滥用药物导致的疾病或肝脏紊乱所致的肝脏整叶切除；</w:t>
            </w:r>
          </w:p>
          <w:p>
            <w:pPr>
              <w:pStyle w:val="TableParagraph"/>
              <w:spacing w:line="271" w:lineRule="exact" w:before="21"/>
              <w:rPr>
                <w:b/>
                <w:sz w:val="21"/>
              </w:rPr>
            </w:pPr>
            <w:r>
              <w:rPr>
                <w:b/>
                <w:sz w:val="21"/>
              </w:rPr>
              <w:t>（</w:t>
            </w:r>
            <w:r>
              <w:rPr>
                <w:rFonts w:ascii="Times New Roman" w:eastAsia="Times New Roman"/>
                <w:b/>
                <w:sz w:val="21"/>
              </w:rPr>
              <w:t>3</w:t>
            </w:r>
            <w:r>
              <w:rPr>
                <w:b/>
                <w:sz w:val="21"/>
              </w:rPr>
              <w:t>）因恶性肿瘤进行的肝切除手术；</w:t>
            </w:r>
          </w:p>
        </w:tc>
      </w:tr>
    </w:tbl>
    <w:p>
      <w:pPr>
        <w:spacing w:after="0" w:line="271" w:lineRule="exact"/>
        <w:rPr>
          <w:sz w:val="21"/>
        </w:rPr>
        <w:sectPr>
          <w:pgSz w:w="11910" w:h="16160"/>
          <w:pgMar w:header="0" w:footer="631" w:top="142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059"/>
        <w:gridCol w:w="5612"/>
      </w:tblGrid>
      <w:tr>
        <w:trPr>
          <w:trHeight w:val="281" w:hRule="atLeast"/>
        </w:trPr>
        <w:tc>
          <w:tcPr>
            <w:tcW w:w="474" w:type="dxa"/>
          </w:tcPr>
          <w:p>
            <w:pPr>
              <w:pStyle w:val="TableParagraph"/>
              <w:ind w:left="0"/>
              <w:rPr>
                <w:rFonts w:ascii="Times New Roman"/>
                <w:sz w:val="20"/>
              </w:rPr>
            </w:pPr>
          </w:p>
        </w:tc>
        <w:tc>
          <w:tcPr>
            <w:tcW w:w="2059" w:type="dxa"/>
          </w:tcPr>
          <w:p>
            <w:pPr>
              <w:pStyle w:val="TableParagraph"/>
              <w:ind w:left="0"/>
              <w:rPr>
                <w:rFonts w:ascii="Times New Roman"/>
                <w:sz w:val="20"/>
              </w:rPr>
            </w:pPr>
          </w:p>
        </w:tc>
        <w:tc>
          <w:tcPr>
            <w:tcW w:w="5612" w:type="dxa"/>
          </w:tcPr>
          <w:p>
            <w:pPr>
              <w:pStyle w:val="TableParagraph"/>
              <w:spacing w:line="234" w:lineRule="exact"/>
              <w:ind w:left="785"/>
              <w:rPr>
                <w:b/>
                <w:sz w:val="21"/>
              </w:rPr>
            </w:pPr>
            <w:r>
              <w:rPr>
                <w:b/>
                <w:sz w:val="21"/>
              </w:rPr>
              <w:t>（</w:t>
            </w:r>
            <w:r>
              <w:rPr>
                <w:rFonts w:ascii="Times New Roman" w:eastAsia="Times New Roman"/>
                <w:b/>
                <w:sz w:val="21"/>
              </w:rPr>
              <w:t>4</w:t>
            </w:r>
            <w:r>
              <w:rPr>
                <w:b/>
                <w:sz w:val="21"/>
              </w:rPr>
              <w:t>）作为器官捐献者而实施的肝切除手术。</w:t>
            </w:r>
          </w:p>
        </w:tc>
      </w:tr>
      <w:tr>
        <w:trPr>
          <w:trHeight w:val="1531" w:hRule="atLeast"/>
        </w:trPr>
        <w:tc>
          <w:tcPr>
            <w:tcW w:w="474" w:type="dxa"/>
          </w:tcPr>
          <w:p>
            <w:pPr>
              <w:pStyle w:val="TableParagraph"/>
              <w:spacing w:before="40"/>
              <w:ind w:left="200"/>
              <w:rPr>
                <w:rFonts w:ascii="Times New Roman"/>
                <w:sz w:val="21"/>
              </w:rPr>
            </w:pPr>
            <w:r>
              <w:rPr>
                <w:rFonts w:ascii="Times New Roman"/>
                <w:sz w:val="21"/>
              </w:rPr>
              <w:t>20.</w:t>
            </w:r>
          </w:p>
        </w:tc>
        <w:tc>
          <w:tcPr>
            <w:tcW w:w="2059" w:type="dxa"/>
          </w:tcPr>
          <w:p>
            <w:pPr>
              <w:pStyle w:val="TableParagraph"/>
              <w:spacing w:line="268" w:lineRule="exact"/>
              <w:ind w:left="9"/>
              <w:rPr>
                <w:sz w:val="21"/>
              </w:rPr>
            </w:pPr>
            <w:r>
              <w:rPr>
                <w:sz w:val="21"/>
              </w:rPr>
              <w:t>单侧肾脏切除</w:t>
            </w:r>
          </w:p>
        </w:tc>
        <w:tc>
          <w:tcPr>
            <w:tcW w:w="5612" w:type="dxa"/>
          </w:tcPr>
          <w:p>
            <w:pPr>
              <w:pStyle w:val="TableParagraph"/>
              <w:spacing w:line="273" w:lineRule="auto"/>
              <w:ind w:left="785" w:right="199"/>
              <w:rPr>
                <w:b/>
                <w:sz w:val="21"/>
              </w:rPr>
            </w:pPr>
            <w:r>
              <w:rPr>
                <w:sz w:val="21"/>
              </w:rPr>
              <w:t>指因疾病或意外伤害实际实施的一侧肾脏切除术。</w:t>
            </w:r>
            <w:r>
              <w:rPr>
                <w:b/>
                <w:sz w:val="21"/>
              </w:rPr>
              <w:t>下列情况不在保障范围内：</w:t>
            </w:r>
          </w:p>
          <w:p>
            <w:pPr>
              <w:pStyle w:val="TableParagraph"/>
              <w:spacing w:before="15"/>
              <w:ind w:left="785"/>
              <w:rPr>
                <w:b/>
                <w:sz w:val="21"/>
              </w:rPr>
            </w:pPr>
            <w:r>
              <w:rPr>
                <w:b/>
                <w:sz w:val="21"/>
              </w:rPr>
              <w:t>（</w:t>
            </w:r>
            <w:r>
              <w:rPr>
                <w:rFonts w:ascii="Times New Roman" w:eastAsia="Times New Roman"/>
                <w:b/>
                <w:sz w:val="21"/>
              </w:rPr>
              <w:t>1</w:t>
            </w:r>
            <w:r>
              <w:rPr>
                <w:b/>
                <w:sz w:val="21"/>
              </w:rPr>
              <w:t>）肾脏部分切除手术；</w:t>
            </w:r>
          </w:p>
          <w:p>
            <w:pPr>
              <w:pStyle w:val="TableParagraph"/>
              <w:spacing w:before="21"/>
              <w:ind w:left="785"/>
              <w:rPr>
                <w:b/>
                <w:sz w:val="21"/>
              </w:rPr>
            </w:pPr>
            <w:r>
              <w:rPr>
                <w:b/>
                <w:sz w:val="21"/>
              </w:rPr>
              <w:t>（</w:t>
            </w:r>
            <w:r>
              <w:rPr>
                <w:rFonts w:ascii="Times New Roman" w:eastAsia="Times New Roman"/>
                <w:b/>
                <w:sz w:val="21"/>
              </w:rPr>
              <w:t>2</w:t>
            </w:r>
            <w:r>
              <w:rPr>
                <w:b/>
                <w:sz w:val="21"/>
              </w:rPr>
              <w:t>）因恶性肿瘤进行的肾切除手术；</w:t>
            </w:r>
          </w:p>
          <w:p>
            <w:pPr>
              <w:pStyle w:val="TableParagraph"/>
              <w:spacing w:line="271" w:lineRule="exact" w:before="21"/>
              <w:ind w:left="785"/>
              <w:rPr>
                <w:b/>
                <w:sz w:val="21"/>
              </w:rPr>
            </w:pPr>
            <w:r>
              <w:rPr>
                <w:b/>
                <w:sz w:val="21"/>
              </w:rPr>
              <w:t>（</w:t>
            </w:r>
            <w:r>
              <w:rPr>
                <w:rFonts w:ascii="Times New Roman" w:eastAsia="Times New Roman"/>
                <w:b/>
                <w:sz w:val="21"/>
              </w:rPr>
              <w:t>3</w:t>
            </w:r>
            <w:r>
              <w:rPr>
                <w:b/>
                <w:sz w:val="21"/>
              </w:rPr>
              <w:t>）作为器官捐献者而实施的肾切除手术。</w:t>
            </w:r>
          </w:p>
        </w:tc>
      </w:tr>
    </w:tbl>
    <w:p>
      <w:pPr>
        <w:pStyle w:val="BodyText"/>
        <w:ind w:left="0"/>
        <w:rPr>
          <w:rFonts w:ascii="楷体"/>
          <w:sz w:val="23"/>
        </w:rPr>
      </w:pPr>
    </w:p>
    <w:p>
      <w:pPr>
        <w:pStyle w:val="Heading2"/>
        <w:tabs>
          <w:tab w:pos="1397" w:val="left" w:leader="none"/>
        </w:tabs>
        <w:spacing w:before="36"/>
        <w:ind w:left="317"/>
      </w:pPr>
      <w:bookmarkStart w:name="_bookmark22" w:id="23"/>
      <w:bookmarkEnd w:id="23"/>
      <w:r>
        <w:rPr>
          <w:b w:val="0"/>
        </w:rPr>
      </w:r>
      <w:r>
        <w:rPr/>
        <w:t>第十七条</w:t>
        <w:tab/>
        <w:t>重大疾病的种类及</w:t>
      </w:r>
      <w:r>
        <w:rPr>
          <w:spacing w:val="-3"/>
        </w:rPr>
        <w:t>定</w:t>
      </w:r>
      <w:r>
        <w:rPr/>
        <w:t>义</w:t>
      </w:r>
    </w:p>
    <w:p>
      <w:pPr>
        <w:pStyle w:val="BodyText"/>
        <w:spacing w:line="273" w:lineRule="auto" w:before="36"/>
        <w:ind w:left="317" w:right="359" w:firstLine="420"/>
      </w:pPr>
      <w:r>
        <w:rPr/>
        <w:t>本附加合同所保障的重大疾病，是指被保险人经专科医生明确诊断初次发生下列疾病或初次达到下列疾病状态或在医院初次接受下列手术。</w:t>
      </w:r>
    </w:p>
    <w:p>
      <w:pPr>
        <w:pStyle w:val="BodyText"/>
        <w:spacing w:line="256" w:lineRule="auto" w:before="7"/>
        <w:ind w:left="317" w:right="355" w:firstLine="420"/>
      </w:pPr>
      <w:r>
        <w:rPr>
          <w:spacing w:val="-7"/>
        </w:rPr>
        <w:t>本附加合同所保障的重大疾病共 </w:t>
      </w:r>
      <w:r>
        <w:rPr>
          <w:rFonts w:ascii="Times New Roman" w:eastAsia="Times New Roman"/>
        </w:rPr>
        <w:t>80 </w:t>
      </w:r>
      <w:r>
        <w:rPr>
          <w:spacing w:val="-15"/>
        </w:rPr>
        <w:t>种，其中 </w:t>
      </w:r>
      <w:r>
        <w:rPr>
          <w:rFonts w:ascii="Times New Roman" w:eastAsia="Times New Roman"/>
        </w:rPr>
        <w:t>1-25 </w:t>
      </w:r>
      <w:r>
        <w:rPr>
          <w:spacing w:val="-16"/>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3"/>
        </w:rPr>
        <w:t>义使用规范》中列明的重大疾病，该规范由中国保险行业协会制定，其他为我们增加的重大疾病。</w:t>
      </w:r>
    </w:p>
    <w:p>
      <w:pPr>
        <w:pStyle w:val="BodyText"/>
        <w:spacing w:before="12"/>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109"/>
        <w:gridCol w:w="7836"/>
      </w:tblGrid>
      <w:tr>
        <w:trPr>
          <w:trHeight w:val="3706" w:hRule="atLeast"/>
        </w:trPr>
        <w:tc>
          <w:tcPr>
            <w:tcW w:w="410" w:type="dxa"/>
          </w:tcPr>
          <w:p>
            <w:pPr>
              <w:pStyle w:val="TableParagraph"/>
              <w:spacing w:line="234" w:lineRule="exact"/>
              <w:ind w:left="0" w:right="49"/>
              <w:jc w:val="right"/>
              <w:rPr>
                <w:rFonts w:ascii="Times New Roman"/>
                <w:sz w:val="21"/>
              </w:rPr>
            </w:pPr>
            <w:r>
              <w:rPr>
                <w:rFonts w:ascii="Times New Roman"/>
                <w:sz w:val="21"/>
              </w:rPr>
              <w:t>1.</w:t>
            </w:r>
          </w:p>
        </w:tc>
        <w:tc>
          <w:tcPr>
            <w:tcW w:w="2109" w:type="dxa"/>
          </w:tcPr>
          <w:p>
            <w:pPr>
              <w:pStyle w:val="TableParagraph"/>
              <w:spacing w:line="220" w:lineRule="exact"/>
              <w:ind w:left="52"/>
              <w:rPr>
                <w:sz w:val="21"/>
              </w:rPr>
            </w:pPr>
            <w:r>
              <w:rPr>
                <w:sz w:val="21"/>
              </w:rPr>
              <w:t>恶性肿瘤</w:t>
            </w:r>
          </w:p>
        </w:tc>
        <w:tc>
          <w:tcPr>
            <w:tcW w:w="7836" w:type="dxa"/>
          </w:tcPr>
          <w:p>
            <w:pPr>
              <w:pStyle w:val="TableParagraph"/>
              <w:spacing w:line="220" w:lineRule="exact"/>
              <w:ind w:left="794"/>
              <w:rPr>
                <w:sz w:val="21"/>
              </w:rPr>
            </w:pPr>
            <w:r>
              <w:rPr>
                <w:sz w:val="21"/>
              </w:rPr>
              <w:t>指恶性细胞不受控制的进行性增长和扩散，浸润和破坏周围正常组织，可以</w:t>
            </w:r>
          </w:p>
          <w:p>
            <w:pPr>
              <w:pStyle w:val="TableParagraph"/>
              <w:spacing w:line="273" w:lineRule="auto" w:before="37"/>
              <w:ind w:left="794" w:right="198"/>
              <w:jc w:val="both"/>
              <w:rPr>
                <w:sz w:val="21"/>
              </w:rPr>
            </w:pPr>
            <w:r>
              <w:rPr>
                <w:spacing w:val="-10"/>
                <w:sz w:val="21"/>
              </w:rPr>
              <w:t>经血管、淋巴管和体腔扩散转移到身体其他部位的疾病。经病理学检查结果</w:t>
            </w:r>
            <w:r>
              <w:rPr>
                <w:spacing w:val="-13"/>
                <w:sz w:val="21"/>
              </w:rPr>
              <w:t>明确诊断，临床诊断属于世界卫生组织《疾病和有关健康问题的国际统计分</w:t>
            </w:r>
            <w:r>
              <w:rPr>
                <w:spacing w:val="-54"/>
                <w:sz w:val="21"/>
              </w:rPr>
              <w:t>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ind w:left="794"/>
              <w:jc w:val="both"/>
              <w:rPr>
                <w:b/>
                <w:sz w:val="21"/>
              </w:rPr>
            </w:pPr>
            <w:r>
              <w:rPr>
                <w:b/>
                <w:sz w:val="21"/>
              </w:rPr>
              <w:t>下列疾病不在保障范围内：</w:t>
            </w:r>
          </w:p>
          <w:p>
            <w:pPr>
              <w:pStyle w:val="TableParagraph"/>
              <w:spacing w:before="37"/>
              <w:ind w:left="794"/>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794"/>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794"/>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794"/>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left="794" w:right="200"/>
              <w:rPr>
                <w:b/>
                <w:sz w:val="21"/>
              </w:rPr>
            </w:pPr>
            <w:r>
              <w:rPr>
                <w:b/>
                <w:spacing w:val="-6"/>
                <w:sz w:val="21"/>
              </w:rPr>
              <w:t>（</w:t>
            </w:r>
            <w:r>
              <w:rPr>
                <w:rFonts w:ascii="Times New Roman" w:eastAsia="Times New Roman"/>
                <w:b/>
                <w:spacing w:val="-6"/>
                <w:sz w:val="21"/>
              </w:rPr>
              <w:t>5</w:t>
            </w:r>
            <w:r>
              <w:rPr>
                <w:b/>
                <w:spacing w:val="-6"/>
                <w:sz w:val="21"/>
              </w:rPr>
              <w:t>）</w:t>
            </w:r>
            <w:r>
              <w:rPr>
                <w:rFonts w:ascii="Times New Roman" w:eastAsia="Times New Roman"/>
                <w:b/>
                <w:spacing w:val="-6"/>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4"/>
                <w:sz w:val="21"/>
                <w:vertAlign w:val="baseline"/>
              </w:rPr>
              <w:t>期或更轻分期的前列腺癌</w:t>
            </w:r>
            <w:r>
              <w:rPr>
                <w:b/>
                <w:sz w:val="21"/>
                <w:vertAlign w:val="baseline"/>
              </w:rPr>
              <w:t>（</w:t>
            </w:r>
            <w:r>
              <w:rPr>
                <w:b/>
                <w:spacing w:val="-6"/>
                <w:sz w:val="21"/>
                <w:vertAlign w:val="baseline"/>
              </w:rPr>
              <w:t>注：如果为女性重大</w:t>
            </w:r>
            <w:r>
              <w:rPr>
                <w:b/>
                <w:spacing w:val="-6"/>
                <w:w w:val="100"/>
                <w:sz w:val="21"/>
                <w:vertAlign w:val="baseline"/>
              </w:rPr>
              <w:t>疾病保险，则不包括此项</w:t>
            </w:r>
            <w:r>
              <w:rPr>
                <w:b/>
                <w:spacing w:val="-108"/>
                <w:w w:val="100"/>
                <w:sz w:val="21"/>
                <w:vertAlign w:val="baseline"/>
              </w:rPr>
              <w:t>）</w:t>
            </w:r>
            <w:r>
              <w:rPr>
                <w:b/>
                <w:w w:val="100"/>
                <w:sz w:val="21"/>
                <w:vertAlign w:val="baseline"/>
              </w:rPr>
              <w:t>；</w:t>
            </w:r>
          </w:p>
          <w:p>
            <w:pPr>
              <w:pStyle w:val="TableParagraph"/>
              <w:spacing w:before="22"/>
              <w:ind w:left="794"/>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10" w:type="dxa"/>
          </w:tcPr>
          <w:p>
            <w:pPr>
              <w:pStyle w:val="TableParagraph"/>
              <w:spacing w:before="30"/>
              <w:ind w:left="0" w:right="49"/>
              <w:jc w:val="right"/>
              <w:rPr>
                <w:rFonts w:ascii="Times New Roman"/>
                <w:sz w:val="21"/>
              </w:rPr>
            </w:pPr>
            <w:r>
              <w:rPr>
                <w:rFonts w:ascii="Times New Roman"/>
                <w:sz w:val="21"/>
              </w:rPr>
              <w:t>2.</w:t>
            </w:r>
          </w:p>
        </w:tc>
        <w:tc>
          <w:tcPr>
            <w:tcW w:w="2109" w:type="dxa"/>
          </w:tcPr>
          <w:p>
            <w:pPr>
              <w:pStyle w:val="TableParagraph"/>
              <w:spacing w:line="258" w:lineRule="exact"/>
              <w:ind w:left="52"/>
              <w:rPr>
                <w:sz w:val="21"/>
              </w:rPr>
            </w:pPr>
            <w:r>
              <w:rPr>
                <w:sz w:val="21"/>
              </w:rPr>
              <w:t>急性心肌梗塞</w:t>
            </w:r>
          </w:p>
        </w:tc>
        <w:tc>
          <w:tcPr>
            <w:tcW w:w="7836" w:type="dxa"/>
          </w:tcPr>
          <w:p>
            <w:pPr>
              <w:pStyle w:val="TableParagraph"/>
              <w:spacing w:line="258" w:lineRule="exact"/>
              <w:ind w:left="794"/>
              <w:rPr>
                <w:sz w:val="21"/>
              </w:rPr>
            </w:pPr>
            <w:r>
              <w:rPr>
                <w:sz w:val="21"/>
              </w:rPr>
              <w:t>指因冠状动脉阻塞导致的相应区域供血不足造成部分心肌坏死。须满足下列</w:t>
            </w:r>
          </w:p>
          <w:p>
            <w:pPr>
              <w:pStyle w:val="TableParagraph"/>
              <w:spacing w:before="37"/>
              <w:ind w:left="794"/>
              <w:rPr>
                <w:sz w:val="21"/>
              </w:rPr>
            </w:pPr>
            <w:r>
              <w:rPr>
                <w:sz w:val="21"/>
              </w:rPr>
              <w:t>至少三项条件：</w:t>
            </w:r>
          </w:p>
          <w:p>
            <w:pPr>
              <w:pStyle w:val="TableParagraph"/>
              <w:spacing w:before="37"/>
              <w:ind w:left="794"/>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794"/>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794" w:right="200"/>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ind w:left="794"/>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794"/>
              <w:rPr>
                <w:sz w:val="21"/>
              </w:rPr>
            </w:pPr>
            <w:r>
              <w:rPr>
                <w:rFonts w:ascii="Times New Roman" w:eastAsia="Times New Roman"/>
                <w:sz w:val="21"/>
              </w:rPr>
              <w:t>50%</w:t>
            </w:r>
            <w:r>
              <w:rPr>
                <w:sz w:val="21"/>
              </w:rPr>
              <w:t>。</w:t>
            </w:r>
          </w:p>
        </w:tc>
      </w:tr>
      <w:tr>
        <w:trPr>
          <w:trHeight w:val="1834" w:hRule="atLeast"/>
        </w:trPr>
        <w:tc>
          <w:tcPr>
            <w:tcW w:w="410" w:type="dxa"/>
          </w:tcPr>
          <w:p>
            <w:pPr>
              <w:pStyle w:val="TableParagraph"/>
              <w:spacing w:before="30"/>
              <w:ind w:left="0" w:right="49"/>
              <w:jc w:val="right"/>
              <w:rPr>
                <w:rFonts w:ascii="Times New Roman"/>
                <w:sz w:val="21"/>
              </w:rPr>
            </w:pPr>
            <w:r>
              <w:rPr>
                <w:rFonts w:ascii="Times New Roman"/>
                <w:sz w:val="21"/>
              </w:rPr>
              <w:t>3.</w:t>
            </w:r>
          </w:p>
        </w:tc>
        <w:tc>
          <w:tcPr>
            <w:tcW w:w="2109" w:type="dxa"/>
          </w:tcPr>
          <w:p>
            <w:pPr>
              <w:pStyle w:val="TableParagraph"/>
              <w:spacing w:line="258" w:lineRule="exact"/>
              <w:ind w:left="52"/>
              <w:rPr>
                <w:sz w:val="21"/>
              </w:rPr>
            </w:pPr>
            <w:r>
              <w:rPr>
                <w:sz w:val="21"/>
              </w:rPr>
              <w:t>脑中风后遗症</w:t>
            </w:r>
          </w:p>
        </w:tc>
        <w:tc>
          <w:tcPr>
            <w:tcW w:w="7836" w:type="dxa"/>
          </w:tcPr>
          <w:p>
            <w:pPr>
              <w:pStyle w:val="TableParagraph"/>
              <w:spacing w:line="258" w:lineRule="exact"/>
              <w:ind w:left="794"/>
              <w:rPr>
                <w:sz w:val="21"/>
              </w:rPr>
            </w:pPr>
            <w:r>
              <w:rPr>
                <w:sz w:val="21"/>
              </w:rPr>
              <w:t>指因脑血管的突发病变引起脑血管出血、栓塞或梗塞，并导致神经系统永久</w:t>
            </w:r>
          </w:p>
          <w:p>
            <w:pPr>
              <w:pStyle w:val="TableParagraph"/>
              <w:spacing w:line="256" w:lineRule="auto" w:before="37"/>
              <w:ind w:left="794" w:right="198"/>
              <w:rPr>
                <w:sz w:val="21"/>
              </w:rPr>
            </w:pPr>
            <w:r>
              <w:rPr>
                <w:spacing w:val="-11"/>
                <w:sz w:val="21"/>
              </w:rPr>
              <w:t>性的功能障碍。神经系统永久性的功能障碍，指疾病确诊 </w:t>
            </w:r>
            <w:r>
              <w:rPr>
                <w:rFonts w:ascii="Times New Roman" w:eastAsia="Times New Roman"/>
                <w:sz w:val="21"/>
              </w:rPr>
              <w:t>180 </w:t>
            </w:r>
            <w:r>
              <w:rPr>
                <w:spacing w:val="-8"/>
                <w:sz w:val="21"/>
              </w:rPr>
              <w:t>天后，仍遗留</w:t>
            </w:r>
            <w:r>
              <w:rPr>
                <w:spacing w:val="-5"/>
                <w:sz w:val="21"/>
              </w:rPr>
              <w:t>下列一种或一种以上障碍：</w:t>
            </w:r>
          </w:p>
          <w:p>
            <w:pPr>
              <w:pStyle w:val="TableParagraph"/>
              <w:spacing w:before="21"/>
              <w:ind w:left="794"/>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TableParagraph"/>
              <w:spacing w:before="20"/>
              <w:ind w:left="794"/>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w:t>
            </w:r>
          </w:p>
          <w:p>
            <w:pPr>
              <w:pStyle w:val="TableParagraph"/>
              <w:spacing w:line="271" w:lineRule="exact" w:before="20"/>
              <w:ind w:left="794"/>
              <w:rPr>
                <w:sz w:val="21"/>
              </w:rPr>
            </w:pPr>
            <w:r>
              <w:rPr>
                <w:sz w:val="21"/>
              </w:rPr>
              <w:t>（</w:t>
            </w:r>
            <w:r>
              <w:rPr>
                <w:rFonts w:ascii="Times New Roman" w:eastAsia="Times New Roman"/>
                <w:sz w:val="21"/>
              </w:rPr>
              <w:t>3</w:t>
            </w:r>
            <w:r>
              <w:rPr>
                <w:sz w:val="21"/>
              </w:rPr>
              <w:t>）自主生活能力完全丧失，无法独立完成六项基本日常生活活动中的三</w:t>
            </w:r>
          </w:p>
        </w:tc>
      </w:tr>
    </w:tbl>
    <w:p>
      <w:pPr>
        <w:pStyle w:val="BodyText"/>
        <w:spacing w:before="4"/>
        <w:ind w:left="0"/>
        <w:rPr>
          <w:sz w:val="15"/>
        </w:rPr>
      </w:pPr>
      <w:r>
        <w:rPr/>
        <w:pict>
          <v:line style="position:absolute;mso-position-horizontal-relative:page;mso-position-vertical-relative:paragraph;z-index:1288;mso-wrap-distance-left:0;mso-wrap-distance-right:0" from="53.880001pt,12.239485pt" to="197.930001pt,12.239485pt" stroked="true" strokeweight=".47998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24</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5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rPr>
          <w:rFonts w:ascii="楷体" w:eastAsia="楷体" w:hint="eastAsia"/>
        </w:rPr>
        <w:sectPr>
          <w:pgSz w:w="11910" w:h="16160"/>
          <w:pgMar w:header="0" w:footer="631" w:top="1420" w:bottom="820" w:left="760" w:right="5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
        <w:gridCol w:w="2708"/>
        <w:gridCol w:w="7206"/>
      </w:tblGrid>
      <w:tr>
        <w:trPr>
          <w:trHeight w:val="266" w:hRule="atLeast"/>
        </w:trPr>
        <w:tc>
          <w:tcPr>
            <w:tcW w:w="462" w:type="dxa"/>
          </w:tcPr>
          <w:p>
            <w:pPr>
              <w:pStyle w:val="TableParagraph"/>
              <w:ind w:left="0"/>
              <w:rPr>
                <w:rFonts w:ascii="Times New Roman"/>
                <w:sz w:val="18"/>
              </w:rPr>
            </w:pPr>
          </w:p>
        </w:tc>
        <w:tc>
          <w:tcPr>
            <w:tcW w:w="2708" w:type="dxa"/>
          </w:tcPr>
          <w:p>
            <w:pPr>
              <w:pStyle w:val="TableParagraph"/>
              <w:ind w:left="0"/>
              <w:rPr>
                <w:rFonts w:ascii="Times New Roman"/>
                <w:sz w:val="18"/>
              </w:rPr>
            </w:pPr>
          </w:p>
        </w:tc>
        <w:tc>
          <w:tcPr>
            <w:tcW w:w="7206" w:type="dxa"/>
          </w:tcPr>
          <w:p>
            <w:pPr>
              <w:pStyle w:val="TableParagraph"/>
              <w:spacing w:line="202" w:lineRule="exact"/>
              <w:ind w:left="143"/>
              <w:rPr>
                <w:sz w:val="21"/>
              </w:rPr>
            </w:pPr>
            <w:r>
              <w:rPr>
                <w:sz w:val="21"/>
              </w:rPr>
              <w:t>项或三项以上。</w:t>
            </w:r>
          </w:p>
        </w:tc>
      </w:tr>
      <w:tr>
        <w:trPr>
          <w:trHeight w:val="1569" w:hRule="atLeast"/>
        </w:trPr>
        <w:tc>
          <w:tcPr>
            <w:tcW w:w="462" w:type="dxa"/>
          </w:tcPr>
          <w:p>
            <w:pPr>
              <w:pStyle w:val="TableParagraph"/>
              <w:spacing w:before="39"/>
              <w:ind w:left="200"/>
              <w:rPr>
                <w:rFonts w:ascii="Times New Roman"/>
                <w:sz w:val="21"/>
              </w:rPr>
            </w:pPr>
            <w:r>
              <w:rPr>
                <w:rFonts w:ascii="Times New Roman"/>
                <w:sz w:val="21"/>
              </w:rPr>
              <w:t>4.</w:t>
            </w:r>
          </w:p>
        </w:tc>
        <w:tc>
          <w:tcPr>
            <w:tcW w:w="2708" w:type="dxa"/>
          </w:tcPr>
          <w:p>
            <w:pPr>
              <w:pStyle w:val="TableParagraph"/>
              <w:spacing w:line="273" w:lineRule="auto"/>
              <w:ind w:left="0" w:right="140"/>
              <w:rPr>
                <w:sz w:val="21"/>
              </w:rPr>
            </w:pPr>
            <w:r>
              <w:rPr>
                <w:sz w:val="21"/>
              </w:rPr>
              <w:t>重大器官移植术或造血干细胞移植术</w:t>
            </w:r>
          </w:p>
        </w:tc>
        <w:tc>
          <w:tcPr>
            <w:tcW w:w="7206" w:type="dxa"/>
          </w:tcPr>
          <w:p>
            <w:pPr>
              <w:pStyle w:val="TableParagraph"/>
              <w:spacing w:line="273" w:lineRule="auto"/>
              <w:ind w:left="143" w:right="219"/>
              <w:jc w:val="both"/>
              <w:rPr>
                <w:sz w:val="21"/>
              </w:rPr>
            </w:pPr>
            <w:r>
              <w:rPr>
                <w:spacing w:val="-9"/>
                <w:sz w:val="21"/>
              </w:rPr>
              <w:t>重大器官移植术，指因相应器官功能衰竭，已经实施了肾脏、肝脏、心脏或</w:t>
            </w:r>
            <w:r>
              <w:rPr>
                <w:spacing w:val="-5"/>
                <w:sz w:val="21"/>
              </w:rPr>
              <w:t>肺脏的异体移植手术。</w:t>
            </w:r>
          </w:p>
          <w:p>
            <w:pPr>
              <w:pStyle w:val="TableParagraph"/>
              <w:spacing w:line="273" w:lineRule="auto" w:before="15"/>
              <w:ind w:left="143" w:right="219"/>
              <w:jc w:val="both"/>
              <w:rPr>
                <w:sz w:val="21"/>
              </w:rPr>
            </w:pPr>
            <w:r>
              <w:rPr>
                <w:spacing w:val="-11"/>
                <w:sz w:val="21"/>
              </w:rPr>
              <w:t>造血干细胞移植术，指因造血功能损害或造血系统恶性肿瘤，已经实施了造</w:t>
            </w:r>
            <w:r>
              <w:rPr>
                <w:spacing w:val="-16"/>
                <w:sz w:val="21"/>
              </w:rPr>
              <w:t>血干细胞</w:t>
            </w:r>
            <w:r>
              <w:rPr>
                <w:sz w:val="21"/>
              </w:rPr>
              <w:t>（</w:t>
            </w:r>
            <w:r>
              <w:rPr>
                <w:spacing w:val="-7"/>
                <w:sz w:val="21"/>
              </w:rPr>
              <w:t>包括骨髓造血干细胞、外周血造血干细胞和脐血造血干细胞</w:t>
            </w:r>
            <w:r>
              <w:rPr>
                <w:spacing w:val="-34"/>
                <w:sz w:val="21"/>
              </w:rPr>
              <w:t>）</w:t>
            </w:r>
            <w:r>
              <w:rPr>
                <w:sz w:val="21"/>
              </w:rPr>
              <w:t>的</w:t>
            </w:r>
            <w:r>
              <w:rPr>
                <w:spacing w:val="-2"/>
                <w:sz w:val="21"/>
              </w:rPr>
              <w:t>异体移植手术。</w:t>
            </w:r>
          </w:p>
        </w:tc>
      </w:tr>
      <w:tr>
        <w:trPr>
          <w:trHeight w:val="1248" w:hRule="atLeast"/>
        </w:trPr>
        <w:tc>
          <w:tcPr>
            <w:tcW w:w="462" w:type="dxa"/>
          </w:tcPr>
          <w:p>
            <w:pPr>
              <w:pStyle w:val="TableParagraph"/>
              <w:spacing w:before="29"/>
              <w:ind w:left="200"/>
              <w:rPr>
                <w:rFonts w:ascii="Times New Roman"/>
                <w:sz w:val="21"/>
              </w:rPr>
            </w:pPr>
            <w:r>
              <w:rPr>
                <w:rFonts w:ascii="Times New Roman"/>
                <w:sz w:val="21"/>
              </w:rPr>
              <w:t>5.</w:t>
            </w:r>
          </w:p>
        </w:tc>
        <w:tc>
          <w:tcPr>
            <w:tcW w:w="2708" w:type="dxa"/>
          </w:tcPr>
          <w:p>
            <w:pPr>
              <w:pStyle w:val="TableParagraph"/>
              <w:spacing w:line="257" w:lineRule="exact"/>
              <w:ind w:left="0"/>
              <w:rPr>
                <w:sz w:val="21"/>
              </w:rPr>
            </w:pPr>
            <w:r>
              <w:rPr>
                <w:sz w:val="21"/>
              </w:rPr>
              <w:t>冠状动脉搭桥术（或称冠状</w:t>
            </w:r>
          </w:p>
          <w:p>
            <w:pPr>
              <w:pStyle w:val="TableParagraph"/>
              <w:spacing w:before="37"/>
              <w:ind w:left="0"/>
              <w:rPr>
                <w:sz w:val="21"/>
              </w:rPr>
            </w:pPr>
            <w:r>
              <w:rPr>
                <w:sz w:val="21"/>
              </w:rPr>
              <w:t>动脉旁路移植术）</w:t>
            </w:r>
          </w:p>
        </w:tc>
        <w:tc>
          <w:tcPr>
            <w:tcW w:w="7206" w:type="dxa"/>
          </w:tcPr>
          <w:p>
            <w:pPr>
              <w:pStyle w:val="TableParagraph"/>
              <w:spacing w:line="257" w:lineRule="exact"/>
              <w:ind w:left="143"/>
              <w:rPr>
                <w:sz w:val="21"/>
              </w:rPr>
            </w:pPr>
            <w:r>
              <w:rPr>
                <w:sz w:val="21"/>
              </w:rPr>
              <w:t>指为治疗严重的冠心病，实际实施了开胸进行的冠状动脉血管旁路移植的手</w:t>
            </w:r>
          </w:p>
          <w:p>
            <w:pPr>
              <w:pStyle w:val="TableParagraph"/>
              <w:spacing w:before="37"/>
              <w:ind w:left="143"/>
              <w:rPr>
                <w:sz w:val="21"/>
              </w:rPr>
            </w:pPr>
            <w:r>
              <w:rPr>
                <w:sz w:val="21"/>
              </w:rPr>
              <w:t>术。</w:t>
            </w:r>
          </w:p>
          <w:p>
            <w:pPr>
              <w:pStyle w:val="TableParagraph"/>
              <w:spacing w:line="273" w:lineRule="auto" w:before="37"/>
              <w:ind w:left="143" w:right="220"/>
              <w:rPr>
                <w:b/>
                <w:sz w:val="21"/>
              </w:rPr>
            </w:pPr>
            <w:r>
              <w:rPr>
                <w:b/>
                <w:sz w:val="21"/>
              </w:rPr>
              <w:t>冠状动脉支架植入术、心导管球囊扩张术、激光射频技术及其他非开胸的介入手术、腔镜手术不在保障范围内。</w:t>
            </w:r>
          </w:p>
        </w:tc>
      </w:tr>
      <w:tr>
        <w:trPr>
          <w:trHeight w:val="632" w:hRule="atLeast"/>
        </w:trPr>
        <w:tc>
          <w:tcPr>
            <w:tcW w:w="462" w:type="dxa"/>
          </w:tcPr>
          <w:p>
            <w:pPr>
              <w:pStyle w:val="TableParagraph"/>
              <w:spacing w:before="29"/>
              <w:ind w:left="200"/>
              <w:rPr>
                <w:rFonts w:ascii="Times New Roman"/>
                <w:sz w:val="21"/>
              </w:rPr>
            </w:pPr>
            <w:r>
              <w:rPr>
                <w:rFonts w:ascii="Times New Roman"/>
                <w:sz w:val="21"/>
              </w:rPr>
              <w:t>6.</w:t>
            </w:r>
          </w:p>
        </w:tc>
        <w:tc>
          <w:tcPr>
            <w:tcW w:w="2708" w:type="dxa"/>
          </w:tcPr>
          <w:p>
            <w:pPr>
              <w:pStyle w:val="TableParagraph"/>
              <w:spacing w:line="257" w:lineRule="exact"/>
              <w:ind w:left="0"/>
              <w:rPr>
                <w:sz w:val="21"/>
              </w:rPr>
            </w:pPr>
            <w:r>
              <w:rPr>
                <w:sz w:val="21"/>
              </w:rPr>
              <w:t>终末期肾病（或称慢性肾功</w:t>
            </w:r>
          </w:p>
          <w:p>
            <w:pPr>
              <w:pStyle w:val="TableParagraph"/>
              <w:spacing w:before="37"/>
              <w:ind w:left="0"/>
              <w:rPr>
                <w:sz w:val="21"/>
              </w:rPr>
            </w:pPr>
            <w:r>
              <w:rPr>
                <w:sz w:val="21"/>
              </w:rPr>
              <w:t>能衰竭尿毒症期）</w:t>
            </w:r>
          </w:p>
        </w:tc>
        <w:tc>
          <w:tcPr>
            <w:tcW w:w="7206" w:type="dxa"/>
          </w:tcPr>
          <w:p>
            <w:pPr>
              <w:pStyle w:val="TableParagraph"/>
              <w:spacing w:line="257" w:lineRule="exact"/>
              <w:ind w:left="143"/>
              <w:rPr>
                <w:sz w:val="21"/>
              </w:rPr>
            </w:pPr>
            <w:r>
              <w:rPr>
                <w:sz w:val="21"/>
              </w:rPr>
              <w:t>指双肾功能慢性不可逆性衰竭，达到尿毒症期，经诊断后已经进行了至少</w:t>
            </w:r>
          </w:p>
          <w:p>
            <w:pPr>
              <w:pStyle w:val="TableParagraph"/>
              <w:spacing w:before="37"/>
              <w:ind w:left="143"/>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462" w:type="dxa"/>
          </w:tcPr>
          <w:p>
            <w:pPr>
              <w:pStyle w:val="TableParagraph"/>
              <w:spacing w:before="21"/>
              <w:ind w:left="200"/>
              <w:rPr>
                <w:rFonts w:ascii="Times New Roman"/>
                <w:sz w:val="21"/>
              </w:rPr>
            </w:pPr>
            <w:r>
              <w:rPr>
                <w:rFonts w:ascii="Times New Roman"/>
                <w:sz w:val="21"/>
              </w:rPr>
              <w:t>7.</w:t>
            </w:r>
          </w:p>
        </w:tc>
        <w:tc>
          <w:tcPr>
            <w:tcW w:w="2708" w:type="dxa"/>
          </w:tcPr>
          <w:p>
            <w:pPr>
              <w:pStyle w:val="TableParagraph"/>
              <w:spacing w:line="250" w:lineRule="exact"/>
              <w:ind w:left="0"/>
              <w:rPr>
                <w:sz w:val="21"/>
              </w:rPr>
            </w:pPr>
            <w:r>
              <w:rPr>
                <w:sz w:val="21"/>
              </w:rPr>
              <w:t>多个肢体缺失</w:t>
            </w:r>
          </w:p>
        </w:tc>
        <w:tc>
          <w:tcPr>
            <w:tcW w:w="7206" w:type="dxa"/>
          </w:tcPr>
          <w:p>
            <w:pPr>
              <w:pStyle w:val="TableParagraph"/>
              <w:spacing w:line="250" w:lineRule="exact"/>
              <w:ind w:left="143"/>
              <w:rPr>
                <w:sz w:val="21"/>
              </w:rPr>
            </w:pPr>
            <w:r>
              <w:rPr>
                <w:sz w:val="21"/>
              </w:rPr>
              <w:t>指因疾病或意外伤害导致两个或两个以上肢体自腕关节或踝关节近端（靠近</w:t>
            </w:r>
          </w:p>
          <w:p>
            <w:pPr>
              <w:pStyle w:val="TableParagraph"/>
              <w:spacing w:before="37"/>
              <w:ind w:left="143"/>
              <w:rPr>
                <w:sz w:val="21"/>
              </w:rPr>
            </w:pPr>
            <w:r>
              <w:rPr>
                <w:sz w:val="21"/>
              </w:rPr>
              <w:t>躯干端）以上完全性断离。</w:t>
            </w:r>
          </w:p>
        </w:tc>
      </w:tr>
      <w:tr>
        <w:trPr>
          <w:trHeight w:val="1879" w:hRule="atLeast"/>
        </w:trPr>
        <w:tc>
          <w:tcPr>
            <w:tcW w:w="462" w:type="dxa"/>
          </w:tcPr>
          <w:p>
            <w:pPr>
              <w:pStyle w:val="TableParagraph"/>
              <w:spacing w:before="29"/>
              <w:ind w:left="200"/>
              <w:rPr>
                <w:rFonts w:ascii="Times New Roman"/>
                <w:sz w:val="21"/>
              </w:rPr>
            </w:pPr>
            <w:r>
              <w:rPr>
                <w:rFonts w:ascii="Times New Roman"/>
                <w:sz w:val="21"/>
              </w:rPr>
              <w:t>8.</w:t>
            </w:r>
          </w:p>
        </w:tc>
        <w:tc>
          <w:tcPr>
            <w:tcW w:w="2708" w:type="dxa"/>
          </w:tcPr>
          <w:p>
            <w:pPr>
              <w:pStyle w:val="TableParagraph"/>
              <w:spacing w:line="257" w:lineRule="exact"/>
              <w:ind w:left="0"/>
              <w:rPr>
                <w:sz w:val="21"/>
              </w:rPr>
            </w:pPr>
            <w:r>
              <w:rPr>
                <w:sz w:val="21"/>
              </w:rPr>
              <w:t>急性或亚急性重症肝炎</w:t>
            </w:r>
          </w:p>
        </w:tc>
        <w:tc>
          <w:tcPr>
            <w:tcW w:w="7206" w:type="dxa"/>
          </w:tcPr>
          <w:p>
            <w:pPr>
              <w:pStyle w:val="TableParagraph"/>
              <w:spacing w:line="257" w:lineRule="exact"/>
              <w:ind w:left="143"/>
              <w:rPr>
                <w:sz w:val="21"/>
              </w:rPr>
            </w:pPr>
            <w:r>
              <w:rPr>
                <w:sz w:val="21"/>
              </w:rPr>
              <w:t>指因肝炎病毒感染引起肝脏组织弥漫性坏死，导致急性肝功能衰竭，且经血</w:t>
            </w:r>
          </w:p>
          <w:p>
            <w:pPr>
              <w:pStyle w:val="TableParagraph"/>
              <w:spacing w:before="37"/>
              <w:ind w:left="143"/>
              <w:rPr>
                <w:sz w:val="21"/>
              </w:rPr>
            </w:pPr>
            <w:r>
              <w:rPr>
                <w:sz w:val="21"/>
              </w:rPr>
              <w:t>清学或病毒学检查证实，并须满足下列全部条件：</w:t>
            </w:r>
          </w:p>
          <w:p>
            <w:pPr>
              <w:pStyle w:val="TableParagraph"/>
              <w:spacing w:before="37"/>
              <w:ind w:left="143"/>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43"/>
              <w:rPr>
                <w:sz w:val="21"/>
              </w:rPr>
            </w:pPr>
            <w:r>
              <w:rPr>
                <w:sz w:val="21"/>
              </w:rPr>
              <w:t>（</w:t>
            </w:r>
            <w:r>
              <w:rPr>
                <w:rFonts w:ascii="Times New Roman" w:eastAsia="Times New Roman"/>
                <w:sz w:val="21"/>
              </w:rPr>
              <w:t>2</w:t>
            </w:r>
            <w:r>
              <w:rPr>
                <w:sz w:val="21"/>
              </w:rPr>
              <w:t>）肝性脑病；</w:t>
            </w:r>
          </w:p>
          <w:p>
            <w:pPr>
              <w:pStyle w:val="TableParagraph"/>
              <w:spacing w:before="21"/>
              <w:ind w:left="143"/>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143"/>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462" w:type="dxa"/>
          </w:tcPr>
          <w:p>
            <w:pPr>
              <w:pStyle w:val="TableParagraph"/>
              <w:spacing w:before="21"/>
              <w:ind w:left="200"/>
              <w:rPr>
                <w:rFonts w:ascii="Times New Roman"/>
                <w:sz w:val="21"/>
              </w:rPr>
            </w:pPr>
            <w:r>
              <w:rPr>
                <w:rFonts w:ascii="Times New Roman"/>
                <w:sz w:val="21"/>
              </w:rPr>
              <w:t>9.</w:t>
            </w:r>
          </w:p>
        </w:tc>
        <w:tc>
          <w:tcPr>
            <w:tcW w:w="2708" w:type="dxa"/>
          </w:tcPr>
          <w:p>
            <w:pPr>
              <w:pStyle w:val="TableParagraph"/>
              <w:spacing w:line="249" w:lineRule="exact"/>
              <w:ind w:left="0"/>
              <w:rPr>
                <w:sz w:val="21"/>
              </w:rPr>
            </w:pPr>
            <w:r>
              <w:rPr>
                <w:sz w:val="21"/>
              </w:rPr>
              <w:t>良性脑肿瘤</w:t>
            </w:r>
          </w:p>
        </w:tc>
        <w:tc>
          <w:tcPr>
            <w:tcW w:w="7206" w:type="dxa"/>
          </w:tcPr>
          <w:p>
            <w:pPr>
              <w:pStyle w:val="TableParagraph"/>
              <w:spacing w:line="249" w:lineRule="exact"/>
              <w:ind w:left="143"/>
              <w:rPr>
                <w:sz w:val="21"/>
              </w:rPr>
            </w:pPr>
            <w:r>
              <w:rPr>
                <w:sz w:val="21"/>
              </w:rPr>
              <w:t>指脑的良性肿瘤，已经引起颅内压增高，临床表现为视神经乳头水肿、精神</w:t>
            </w:r>
          </w:p>
          <w:p>
            <w:pPr>
              <w:pStyle w:val="TableParagraph"/>
              <w:spacing w:line="256" w:lineRule="auto" w:before="37"/>
              <w:ind w:left="143" w:right="197"/>
              <w:jc w:val="both"/>
              <w:rPr>
                <w:sz w:val="21"/>
              </w:rPr>
            </w:pPr>
            <w:r>
              <w:rPr>
                <w:spacing w:val="-16"/>
                <w:sz w:val="21"/>
              </w:rPr>
              <w:t>症状、癫痫及运动感觉障碍等，并危及生命。须由头颅 </w:t>
            </w:r>
            <w:r>
              <w:rPr>
                <w:rFonts w:ascii="Times New Roman" w:eastAsia="Times New Roman"/>
                <w:sz w:val="21"/>
              </w:rPr>
              <w:t>X</w:t>
            </w:r>
            <w:r>
              <w:rPr>
                <w:rFonts w:ascii="Times New Roman" w:eastAsia="Times New Roman"/>
                <w:spacing w:val="12"/>
                <w:sz w:val="21"/>
              </w:rPr>
              <w:t> </w:t>
            </w:r>
            <w:r>
              <w:rPr>
                <w:spacing w:val="-13"/>
                <w:sz w:val="21"/>
              </w:rPr>
              <w:t>线断层扫描</w:t>
            </w:r>
            <w:r>
              <w:rPr>
                <w:sz w:val="21"/>
              </w:rPr>
              <w:t>（</w:t>
            </w:r>
            <w:r>
              <w:rPr>
                <w:rFonts w:ascii="Times New Roman" w:eastAsia="Times New Roman"/>
                <w:sz w:val="21"/>
              </w:rPr>
              <w:t>CT</w:t>
            </w:r>
            <w:r>
              <w:rPr>
                <w:sz w:val="21"/>
              </w:rPr>
              <w:t>） </w:t>
            </w:r>
            <w:r>
              <w:rPr>
                <w:spacing w:val="-3"/>
                <w:sz w:val="21"/>
              </w:rPr>
              <w:t>核磁共振检查</w:t>
            </w:r>
            <w:r>
              <w:rPr>
                <w:spacing w:val="-1"/>
                <w:sz w:val="21"/>
              </w:rPr>
              <w:t>（</w:t>
            </w:r>
            <w:r>
              <w:rPr>
                <w:rFonts w:ascii="Times New Roman" w:eastAsia="Times New Roman"/>
                <w:spacing w:val="-1"/>
                <w:sz w:val="21"/>
              </w:rPr>
              <w:t>MRI</w:t>
            </w:r>
            <w:r>
              <w:rPr>
                <w:spacing w:val="-1"/>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spacing w:before="22"/>
              <w:ind w:left="143"/>
              <w:jc w:val="both"/>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43"/>
              <w:jc w:val="both"/>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43"/>
              <w:jc w:val="both"/>
              <w:rPr>
                <w:b/>
                <w:sz w:val="21"/>
              </w:rPr>
            </w:pPr>
            <w:r>
              <w:rPr>
                <w:b/>
                <w:sz w:val="21"/>
              </w:rPr>
              <w:t>脑垂体瘤、脑囊肿、脑血管性疾病不在保障范围内。</w:t>
            </w:r>
          </w:p>
        </w:tc>
      </w:tr>
      <w:tr>
        <w:trPr>
          <w:trHeight w:val="1872" w:hRule="atLeast"/>
        </w:trPr>
        <w:tc>
          <w:tcPr>
            <w:tcW w:w="462" w:type="dxa"/>
          </w:tcPr>
          <w:p>
            <w:pPr>
              <w:pStyle w:val="TableParagraph"/>
              <w:spacing w:before="29"/>
              <w:ind w:left="200" w:right="-15"/>
              <w:rPr>
                <w:rFonts w:ascii="Times New Roman"/>
                <w:sz w:val="21"/>
              </w:rPr>
            </w:pPr>
            <w:r>
              <w:rPr>
                <w:rFonts w:ascii="Times New Roman"/>
                <w:sz w:val="21"/>
              </w:rPr>
              <w:t>10.</w:t>
            </w:r>
          </w:p>
        </w:tc>
        <w:tc>
          <w:tcPr>
            <w:tcW w:w="2708" w:type="dxa"/>
          </w:tcPr>
          <w:p>
            <w:pPr>
              <w:pStyle w:val="TableParagraph"/>
              <w:spacing w:line="257" w:lineRule="exact"/>
              <w:ind w:left="0"/>
              <w:rPr>
                <w:sz w:val="21"/>
              </w:rPr>
            </w:pPr>
            <w:r>
              <w:rPr>
                <w:sz w:val="21"/>
              </w:rPr>
              <w:t>慢性肝功能衰竭失代偿期</w:t>
            </w:r>
          </w:p>
        </w:tc>
        <w:tc>
          <w:tcPr>
            <w:tcW w:w="7206" w:type="dxa"/>
          </w:tcPr>
          <w:p>
            <w:pPr>
              <w:pStyle w:val="TableParagraph"/>
              <w:spacing w:line="257" w:lineRule="exact"/>
              <w:ind w:left="143"/>
              <w:rPr>
                <w:sz w:val="21"/>
              </w:rPr>
            </w:pPr>
            <w:r>
              <w:rPr>
                <w:sz w:val="21"/>
              </w:rPr>
              <w:t>指因慢性肝脏疾病导致肝功能衰竭。须满足下列全部条件：</w:t>
            </w:r>
          </w:p>
          <w:p>
            <w:pPr>
              <w:pStyle w:val="TableParagraph"/>
              <w:spacing w:before="37"/>
              <w:ind w:left="143"/>
              <w:rPr>
                <w:sz w:val="21"/>
              </w:rPr>
            </w:pPr>
            <w:r>
              <w:rPr>
                <w:sz w:val="21"/>
              </w:rPr>
              <w:t>（</w:t>
            </w:r>
            <w:r>
              <w:rPr>
                <w:rFonts w:ascii="Times New Roman" w:eastAsia="Times New Roman"/>
                <w:sz w:val="21"/>
              </w:rPr>
              <w:t>1</w:t>
            </w:r>
            <w:r>
              <w:rPr>
                <w:sz w:val="21"/>
              </w:rPr>
              <w:t>）持续性黄疸；</w:t>
            </w:r>
          </w:p>
          <w:p>
            <w:pPr>
              <w:pStyle w:val="TableParagraph"/>
              <w:spacing w:before="21"/>
              <w:ind w:left="143"/>
              <w:rPr>
                <w:sz w:val="21"/>
              </w:rPr>
            </w:pPr>
            <w:r>
              <w:rPr>
                <w:sz w:val="21"/>
              </w:rPr>
              <w:t>（</w:t>
            </w:r>
            <w:r>
              <w:rPr>
                <w:rFonts w:ascii="Times New Roman" w:eastAsia="Times New Roman"/>
                <w:sz w:val="21"/>
              </w:rPr>
              <w:t>2</w:t>
            </w:r>
            <w:r>
              <w:rPr>
                <w:sz w:val="21"/>
              </w:rPr>
              <w:t>）腹水；</w:t>
            </w:r>
          </w:p>
          <w:p>
            <w:pPr>
              <w:pStyle w:val="TableParagraph"/>
              <w:spacing w:before="21"/>
              <w:ind w:left="143"/>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143" w:right="1911"/>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462" w:type="dxa"/>
          </w:tcPr>
          <w:p>
            <w:pPr>
              <w:pStyle w:val="TableParagraph"/>
              <w:spacing w:before="29"/>
              <w:ind w:left="200"/>
              <w:rPr>
                <w:rFonts w:ascii="Times New Roman"/>
                <w:sz w:val="21"/>
              </w:rPr>
            </w:pPr>
            <w:r>
              <w:rPr>
                <w:rFonts w:ascii="Times New Roman"/>
                <w:spacing w:val="-3"/>
                <w:sz w:val="21"/>
              </w:rPr>
              <w:t>11.</w:t>
            </w:r>
          </w:p>
        </w:tc>
        <w:tc>
          <w:tcPr>
            <w:tcW w:w="2708" w:type="dxa"/>
          </w:tcPr>
          <w:p>
            <w:pPr>
              <w:pStyle w:val="TableParagraph"/>
              <w:spacing w:line="258" w:lineRule="exact"/>
              <w:ind w:left="0"/>
              <w:rPr>
                <w:sz w:val="21"/>
              </w:rPr>
            </w:pPr>
            <w:r>
              <w:rPr>
                <w:sz w:val="21"/>
              </w:rPr>
              <w:t>脑炎后遗症或脑膜炎后遗症</w:t>
            </w:r>
          </w:p>
        </w:tc>
        <w:tc>
          <w:tcPr>
            <w:tcW w:w="7206" w:type="dxa"/>
          </w:tcPr>
          <w:p>
            <w:pPr>
              <w:pStyle w:val="TableParagraph"/>
              <w:spacing w:line="258" w:lineRule="exact"/>
              <w:ind w:left="143"/>
              <w:rPr>
                <w:sz w:val="21"/>
              </w:rPr>
            </w:pPr>
            <w:r>
              <w:rPr>
                <w:sz w:val="21"/>
              </w:rPr>
              <w:t>指因患脑炎或脑膜炎导致的神经系统永久性的功能障碍。神经系统永久性的</w:t>
            </w:r>
          </w:p>
          <w:p>
            <w:pPr>
              <w:pStyle w:val="TableParagraph"/>
              <w:spacing w:before="37"/>
              <w:ind w:left="143"/>
              <w:rPr>
                <w:sz w:val="21"/>
              </w:rPr>
            </w:pPr>
            <w:r>
              <w:rPr>
                <w:sz w:val="21"/>
              </w:rPr>
              <w:t>功能障碍，指疾病确诊 </w:t>
            </w:r>
            <w:r>
              <w:rPr>
                <w:rFonts w:ascii="Times New Roman" w:eastAsia="Times New Roman"/>
                <w:sz w:val="21"/>
              </w:rPr>
              <w:t>180 </w:t>
            </w:r>
            <w:r>
              <w:rPr>
                <w:sz w:val="21"/>
              </w:rPr>
              <w:t>天后，仍遗留下列一种或一种以上障碍：</w:t>
            </w:r>
          </w:p>
          <w:p>
            <w:pPr>
              <w:pStyle w:val="TableParagraph"/>
              <w:spacing w:before="21"/>
              <w:ind w:left="143"/>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43"/>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43" w:right="221"/>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47" w:hRule="atLeast"/>
        </w:trPr>
        <w:tc>
          <w:tcPr>
            <w:tcW w:w="462" w:type="dxa"/>
          </w:tcPr>
          <w:p>
            <w:pPr>
              <w:pStyle w:val="TableParagraph"/>
              <w:spacing w:before="29"/>
              <w:ind w:left="200" w:right="-15"/>
              <w:rPr>
                <w:rFonts w:ascii="Times New Roman"/>
                <w:sz w:val="21"/>
              </w:rPr>
            </w:pPr>
            <w:r>
              <w:rPr>
                <w:rFonts w:ascii="Times New Roman"/>
                <w:sz w:val="21"/>
              </w:rPr>
              <w:t>12.</w:t>
            </w:r>
          </w:p>
        </w:tc>
        <w:tc>
          <w:tcPr>
            <w:tcW w:w="2708" w:type="dxa"/>
          </w:tcPr>
          <w:p>
            <w:pPr>
              <w:pStyle w:val="TableParagraph"/>
              <w:spacing w:line="257" w:lineRule="exact"/>
              <w:ind w:left="0"/>
              <w:rPr>
                <w:sz w:val="21"/>
              </w:rPr>
            </w:pPr>
            <w:r>
              <w:rPr>
                <w:sz w:val="21"/>
              </w:rPr>
              <w:t>深度昏迷</w:t>
            </w:r>
          </w:p>
        </w:tc>
        <w:tc>
          <w:tcPr>
            <w:tcW w:w="7206" w:type="dxa"/>
          </w:tcPr>
          <w:p>
            <w:pPr>
              <w:pStyle w:val="TableParagraph"/>
              <w:spacing w:line="257" w:lineRule="exact"/>
              <w:ind w:left="143"/>
              <w:rPr>
                <w:sz w:val="21"/>
              </w:rPr>
            </w:pPr>
            <w:r>
              <w:rPr>
                <w:sz w:val="21"/>
              </w:rPr>
              <w:t>指因疾病或意外伤害导致意识丧失，对外界刺激和体内需求均无反应，昏迷</w:t>
            </w:r>
          </w:p>
          <w:p>
            <w:pPr>
              <w:pStyle w:val="TableParagraph"/>
              <w:spacing w:line="256" w:lineRule="auto" w:before="37"/>
              <w:ind w:left="143" w:right="324"/>
              <w:rPr>
                <w:sz w:val="21"/>
              </w:rPr>
            </w:pPr>
            <w:r>
              <w:rPr>
                <w:spacing w:val="-5"/>
                <w:sz w:val="21"/>
              </w:rPr>
              <w:t>程度按照格拉斯哥昏迷分级</w:t>
            </w:r>
            <w:r>
              <w:rPr>
                <w:sz w:val="21"/>
              </w:rPr>
              <w:t>（</w:t>
            </w:r>
            <w:r>
              <w:rPr>
                <w:rFonts w:ascii="Times New Roman" w:eastAsia="Times New Roman"/>
                <w:sz w:val="21"/>
              </w:rPr>
              <w:t>Glasgow coma </w:t>
            </w:r>
            <w:r>
              <w:rPr>
                <w:rFonts w:ascii="Times New Roman" w:eastAsia="Times New Roman"/>
                <w:spacing w:val="-4"/>
                <w:sz w:val="21"/>
              </w:rPr>
              <w:t>scale</w:t>
            </w:r>
            <w:r>
              <w:rPr>
                <w:spacing w:val="-4"/>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2"/>
                <w:sz w:val="21"/>
              </w:rPr>
              <w:t>分以下</w:t>
            </w:r>
            <w:r>
              <w:rPr>
                <w:spacing w:val="-5"/>
                <w:sz w:val="21"/>
              </w:rPr>
              <w:t>且已经持续使用呼吸机及其他生命维持系统 </w:t>
            </w:r>
            <w:r>
              <w:rPr>
                <w:rFonts w:ascii="Times New Roman" w:eastAsia="Times New Roman"/>
                <w:sz w:val="21"/>
              </w:rPr>
              <w:t>96 </w:t>
            </w:r>
            <w:r>
              <w:rPr>
                <w:spacing w:val="-2"/>
                <w:sz w:val="21"/>
              </w:rPr>
              <w:t>小时以上。</w:t>
            </w:r>
          </w:p>
          <w:p>
            <w:pPr>
              <w:pStyle w:val="TableParagraph"/>
              <w:spacing w:before="5"/>
              <w:ind w:left="143"/>
              <w:rPr>
                <w:b/>
                <w:sz w:val="21"/>
              </w:rPr>
            </w:pPr>
            <w:r>
              <w:rPr>
                <w:b/>
                <w:sz w:val="21"/>
              </w:rPr>
              <w:t>因酗酒或药物滥用导致的深度昏迷不在保障范围内。</w:t>
            </w:r>
          </w:p>
        </w:tc>
      </w:tr>
      <w:tr>
        <w:trPr>
          <w:trHeight w:val="282" w:hRule="atLeast"/>
        </w:trPr>
        <w:tc>
          <w:tcPr>
            <w:tcW w:w="462" w:type="dxa"/>
          </w:tcPr>
          <w:p>
            <w:pPr>
              <w:pStyle w:val="TableParagraph"/>
              <w:spacing w:line="233" w:lineRule="exact" w:before="29"/>
              <w:ind w:left="200" w:right="-15"/>
              <w:rPr>
                <w:rFonts w:ascii="Times New Roman"/>
                <w:sz w:val="21"/>
              </w:rPr>
            </w:pPr>
            <w:r>
              <w:rPr>
                <w:rFonts w:ascii="Times New Roman"/>
                <w:sz w:val="21"/>
              </w:rPr>
              <w:t>13.</w:t>
            </w:r>
          </w:p>
        </w:tc>
        <w:tc>
          <w:tcPr>
            <w:tcW w:w="2708" w:type="dxa"/>
          </w:tcPr>
          <w:p>
            <w:pPr>
              <w:pStyle w:val="TableParagraph"/>
              <w:spacing w:line="262" w:lineRule="exact"/>
              <w:ind w:left="0"/>
              <w:rPr>
                <w:b/>
                <w:sz w:val="21"/>
              </w:rPr>
            </w:pPr>
            <w:r>
              <w:rPr>
                <w:sz w:val="21"/>
              </w:rPr>
              <w:t>双耳失聪 </w:t>
            </w:r>
            <w:r>
              <w:rPr>
                <w:rFonts w:ascii="Times New Roman" w:eastAsia="Times New Roman"/>
                <w:sz w:val="21"/>
              </w:rPr>
              <w:t>-  </w:t>
            </w:r>
            <w:r>
              <w:rPr>
                <w:b/>
                <w:sz w:val="21"/>
              </w:rPr>
              <w:t>三周岁始理赔</w:t>
            </w:r>
          </w:p>
        </w:tc>
        <w:tc>
          <w:tcPr>
            <w:tcW w:w="7206" w:type="dxa"/>
          </w:tcPr>
          <w:p>
            <w:pPr>
              <w:pStyle w:val="TableParagraph"/>
              <w:spacing w:line="262" w:lineRule="exact"/>
              <w:ind w:left="143"/>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tc>
      </w:tr>
    </w:tbl>
    <w:p>
      <w:pPr>
        <w:spacing w:after="0" w:line="262" w:lineRule="exact"/>
        <w:rPr>
          <w:rFonts w:ascii="Times New Roman" w:eastAsia="Times New Roman"/>
          <w:sz w:val="21"/>
        </w:rPr>
        <w:sectPr>
          <w:pgSz w:w="11910" w:h="16160"/>
          <w:pgMar w:header="0" w:footer="631" w:top="1440" w:bottom="820" w:left="760" w:right="540"/>
        </w:sectPr>
      </w:pPr>
    </w:p>
    <w:p>
      <w:pPr>
        <w:pStyle w:val="BodyText"/>
        <w:spacing w:line="256" w:lineRule="auto" w:before="27"/>
        <w:ind w:left="3231" w:right="100"/>
      </w:pPr>
      <w:r>
        <w:rPr>
          <w:spacing w:val="-13"/>
        </w:rPr>
        <w:t>赫兹和 </w:t>
      </w:r>
      <w:r>
        <w:rPr>
          <w:rFonts w:ascii="Times New Roman" w:eastAsia="Times New Roman"/>
        </w:rPr>
        <w:t>2000 </w:t>
      </w:r>
      <w:r>
        <w:rPr>
          <w:spacing w:val="-6"/>
        </w:rPr>
        <w:t>赫兹语音频率下，平均听阈大于 </w:t>
      </w:r>
      <w:r>
        <w:rPr>
          <w:rFonts w:ascii="Times New Roman" w:eastAsia="Times New Roman"/>
        </w:rPr>
        <w:t>90 </w:t>
      </w:r>
      <w:r>
        <w:rPr>
          <w:spacing w:val="-3"/>
        </w:rPr>
        <w:t>分贝，且经纯音听力测试、声导抗检测或听觉诱发电位检测等证实。</w:t>
      </w:r>
    </w:p>
    <w:p>
      <w:pPr>
        <w:pStyle w:val="Heading2"/>
        <w:spacing w:line="273" w:lineRule="auto" w:before="22"/>
        <w:ind w:left="3231" w:right="193"/>
      </w:pPr>
      <w:r>
        <w:rPr/>
        <w:t>被保险人申请理赔时年龄必须在三周岁以上，并且提供理赔当时的听力丧失诊断及检查证据。</w:t>
      </w:r>
    </w:p>
    <w:p>
      <w:pPr>
        <w:pStyle w:val="BodyText"/>
        <w:tabs>
          <w:tab w:pos="3231" w:val="left" w:leader="none"/>
        </w:tabs>
        <w:spacing w:before="8"/>
      </w:pPr>
      <w:r>
        <w:rPr>
          <w:rFonts w:ascii="Times New Roman" w:eastAsia="Times New Roman"/>
        </w:rPr>
        <w:t>14.</w:t>
      </w:r>
      <w:r>
        <w:rPr/>
        <w:t>双目</w:t>
      </w:r>
      <w:r>
        <w:rPr>
          <w:spacing w:val="-3"/>
        </w:rPr>
        <w:t>失</w:t>
      </w:r>
      <w:r>
        <w:rPr/>
        <w:t>明</w:t>
      </w:r>
      <w:r>
        <w:rPr>
          <w:spacing w:val="1"/>
        </w:rPr>
        <w:t> </w:t>
      </w:r>
      <w:r>
        <w:rPr>
          <w:rFonts w:ascii="Times New Roman" w:eastAsia="Times New Roman"/>
        </w:rPr>
        <w:t>-</w:t>
      </w:r>
      <w:r>
        <w:rPr>
          <w:rFonts w:ascii="Times New Roman" w:eastAsia="Times New Roman"/>
          <w:spacing w:val="50"/>
        </w:rPr>
        <w:t> </w:t>
      </w:r>
      <w:r>
        <w:rPr>
          <w:b/>
        </w:rPr>
        <w:t>三周岁始理赔</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双眼</w:t>
      </w:r>
      <w:r>
        <w:rPr>
          <w:spacing w:val="-3"/>
        </w:rPr>
        <w:t>视</w:t>
      </w:r>
      <w:r>
        <w:rPr/>
        <w:t>力</w:t>
      </w:r>
      <w:r>
        <w:rPr>
          <w:spacing w:val="-3"/>
        </w:rPr>
        <w:t>永</w:t>
      </w:r>
      <w:r>
        <w:rPr/>
        <w:t>久</w:t>
      </w:r>
      <w:r>
        <w:rPr>
          <w:spacing w:val="-3"/>
        </w:rPr>
        <w:t>不</w:t>
      </w:r>
      <w:r>
        <w:rPr/>
        <w:t>可</w:t>
      </w:r>
      <w:r>
        <w:rPr>
          <w:spacing w:val="-3"/>
        </w:rPr>
        <w:t>逆</w:t>
      </w:r>
      <w:r>
        <w:rPr/>
        <w:t>性</w:t>
      </w:r>
      <w:r>
        <w:rPr>
          <w:spacing w:val="-3"/>
        </w:rPr>
        <w:t>丧</w:t>
      </w:r>
      <w:r>
        <w:rPr/>
        <w:t>失</w:t>
      </w:r>
      <w:r>
        <w:rPr>
          <w:spacing w:val="-97"/>
        </w:rPr>
        <w:t>，</w:t>
      </w:r>
      <w:r>
        <w:rPr/>
        <w:t>双</w:t>
      </w:r>
      <w:r>
        <w:rPr>
          <w:spacing w:val="-3"/>
        </w:rPr>
        <w:t>眼</w:t>
      </w:r>
      <w:r>
        <w:rPr/>
        <w:t>中</w:t>
      </w:r>
      <w:r>
        <w:rPr>
          <w:spacing w:val="-3"/>
        </w:rPr>
        <w:t>较</w:t>
      </w:r>
      <w:r>
        <w:rPr/>
        <w:t>好</w:t>
      </w:r>
      <w:r>
        <w:rPr>
          <w:spacing w:val="-3"/>
        </w:rPr>
        <w:t>眼</w:t>
      </w:r>
      <w:r>
        <w:rPr/>
        <w:t>须</w:t>
      </w:r>
      <w:r>
        <w:rPr>
          <w:spacing w:val="-3"/>
        </w:rPr>
        <w:t>满</w:t>
      </w:r>
      <w:r>
        <w:rPr/>
        <w:t>足</w:t>
      </w:r>
    </w:p>
    <w:p>
      <w:pPr>
        <w:pStyle w:val="BodyText"/>
        <w:spacing w:before="21"/>
        <w:ind w:left="3231"/>
      </w:pPr>
      <w:r>
        <w:rPr/>
        <w:t>下列至少一项条件：</w:t>
      </w:r>
    </w:p>
    <w:p>
      <w:pPr>
        <w:pStyle w:val="BodyText"/>
        <w:spacing w:before="36"/>
        <w:ind w:left="3231"/>
      </w:pPr>
      <w:r>
        <w:rPr/>
        <w:t>（</w:t>
      </w:r>
      <w:r>
        <w:rPr>
          <w:rFonts w:ascii="Times New Roman" w:eastAsia="Times New Roman"/>
        </w:rPr>
        <w:t>1</w:t>
      </w:r>
      <w:r>
        <w:rPr/>
        <w:t>）眼球缺失或摘除；</w:t>
      </w:r>
    </w:p>
    <w:p>
      <w:pPr>
        <w:pStyle w:val="BodyText"/>
        <w:spacing w:line="256" w:lineRule="auto" w:before="20"/>
        <w:ind w:left="3231" w:right="191"/>
      </w:pPr>
      <w:r>
        <w:rPr/>
        <w:t>（</w:t>
      </w:r>
      <w:r>
        <w:rPr>
          <w:rFonts w:ascii="Times New Roman" w:eastAsia="Times New Roman"/>
        </w:rPr>
        <w:t>2</w:t>
      </w:r>
      <w:r>
        <w:rPr/>
        <w:t>）</w:t>
      </w:r>
      <w:r>
        <w:rPr>
          <w:spacing w:val="-6"/>
        </w:rPr>
        <w:t>矫正视力低于 </w:t>
      </w:r>
      <w:r>
        <w:rPr>
          <w:rFonts w:ascii="Times New Roman" w:eastAsia="Times New Roman"/>
        </w:rPr>
        <w:t>0.02</w:t>
      </w:r>
      <w:r>
        <w:rPr/>
        <w:t>（</w:t>
      </w:r>
      <w:r>
        <w:rPr>
          <w:spacing w:val="-3"/>
        </w:rPr>
        <w:t>采用国际标准视力表，如果使用其他视力表应进</w:t>
      </w:r>
      <w:r>
        <w:rPr>
          <w:spacing w:val="-3"/>
          <w:w w:val="100"/>
        </w:rPr>
        <w:t>行换算</w:t>
      </w:r>
      <w:r>
        <w:rPr>
          <w:spacing w:val="-106"/>
          <w:w w:val="100"/>
        </w:rPr>
        <w:t>）</w:t>
      </w:r>
      <w:r>
        <w:rPr>
          <w:w w:val="100"/>
        </w:rPr>
        <w:t>；</w:t>
      </w:r>
    </w:p>
    <w:p>
      <w:pPr>
        <w:pStyle w:val="BodyText"/>
        <w:spacing w:before="22"/>
        <w:ind w:left="3231"/>
      </w:pPr>
      <w:r>
        <w:rPr/>
        <w:t>（</w:t>
      </w:r>
      <w:r>
        <w:rPr>
          <w:rFonts w:ascii="Times New Roman" w:eastAsia="Times New Roman"/>
        </w:rPr>
        <w:t>3</w:t>
      </w:r>
      <w:r>
        <w:rPr/>
        <w:t>）视野半径小于 </w:t>
      </w:r>
      <w:r>
        <w:rPr>
          <w:rFonts w:ascii="Times New Roman" w:eastAsia="Times New Roman"/>
        </w:rPr>
        <w:t>5 </w:t>
      </w:r>
      <w:r>
        <w:rPr/>
        <w:t>度。</w:t>
      </w:r>
    </w:p>
    <w:p>
      <w:pPr>
        <w:spacing w:line="273" w:lineRule="auto" w:before="21"/>
        <w:ind w:left="3231" w:right="193" w:firstLine="0"/>
        <w:jc w:val="left"/>
        <w:rPr>
          <w:b/>
          <w:sz w:val="21"/>
        </w:rPr>
      </w:pPr>
      <w:r>
        <w:rPr>
          <w:b/>
          <w:sz w:val="21"/>
        </w:rPr>
        <w:t>被保险人申请理赔时年龄必须在三周岁以上，并且提供理赔当时的视力丧失诊断及检查证据。</w:t>
      </w:r>
    </w:p>
    <w:p>
      <w:pPr>
        <w:pStyle w:val="BodyText"/>
        <w:tabs>
          <w:tab w:pos="3231" w:val="left" w:leader="none"/>
        </w:tabs>
        <w:spacing w:line="256" w:lineRule="auto" w:before="8"/>
        <w:ind w:left="3231" w:right="191" w:hanging="3114"/>
        <w:jc w:val="both"/>
      </w:pPr>
      <w:r>
        <w:rPr>
          <w:rFonts w:ascii="Times New Roman" w:eastAsia="Times New Roman"/>
        </w:rPr>
        <w:t>15.</w:t>
      </w:r>
      <w:r>
        <w:rPr/>
        <w:t>瘫痪</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两肢</w:t>
      </w:r>
      <w:r>
        <w:rPr>
          <w:spacing w:val="-3"/>
        </w:rPr>
        <w:t>或</w:t>
      </w:r>
      <w:r>
        <w:rPr/>
        <w:t>两</w:t>
      </w:r>
      <w:r>
        <w:rPr>
          <w:spacing w:val="-3"/>
        </w:rPr>
        <w:t>肢</w:t>
      </w:r>
      <w:r>
        <w:rPr/>
        <w:t>以</w:t>
      </w:r>
      <w:r>
        <w:rPr>
          <w:spacing w:val="-3"/>
        </w:rPr>
        <w:t>上</w:t>
      </w:r>
      <w:r>
        <w:rPr/>
        <w:t>肢</w:t>
      </w:r>
      <w:r>
        <w:rPr>
          <w:spacing w:val="-3"/>
        </w:rPr>
        <w:t>体</w:t>
      </w:r>
      <w:r>
        <w:rPr/>
        <w:t>机</w:t>
      </w:r>
      <w:r>
        <w:rPr>
          <w:spacing w:val="-3"/>
        </w:rPr>
        <w:t>能</w:t>
      </w:r>
      <w:r>
        <w:rPr/>
        <w:t>永久</w:t>
      </w:r>
      <w:r>
        <w:rPr>
          <w:spacing w:val="-3"/>
        </w:rPr>
        <w:t>完</w:t>
      </w:r>
      <w:r>
        <w:rPr/>
        <w:t>全</w:t>
      </w:r>
      <w:r>
        <w:rPr>
          <w:spacing w:val="-3"/>
        </w:rPr>
        <w:t>丧失</w:t>
      </w:r>
      <w:r>
        <w:rPr>
          <w:spacing w:val="-94"/>
        </w:rPr>
        <w:t>。</w:t>
      </w:r>
      <w:r>
        <w:rPr>
          <w:spacing w:val="-3"/>
        </w:rPr>
        <w:t>肢</w:t>
      </w:r>
      <w:r>
        <w:rPr/>
        <w:t>体</w:t>
      </w:r>
      <w:r>
        <w:rPr>
          <w:spacing w:val="-3"/>
        </w:rPr>
        <w:t>机</w:t>
      </w:r>
      <w:r>
        <w:rPr/>
        <w:t>能 永久</w:t>
      </w:r>
      <w:r>
        <w:rPr>
          <w:spacing w:val="-3"/>
        </w:rPr>
        <w:t>完</w:t>
      </w:r>
      <w:r>
        <w:rPr/>
        <w:t>全</w:t>
      </w:r>
      <w:r>
        <w:rPr>
          <w:spacing w:val="-3"/>
        </w:rPr>
        <w:t>丧</w:t>
      </w:r>
      <w:r>
        <w:rPr/>
        <w:t>失</w:t>
      </w:r>
      <w:r>
        <w:rPr>
          <w:spacing w:val="-51"/>
        </w:rPr>
        <w:t>，</w:t>
      </w:r>
      <w:r>
        <w:rPr/>
        <w:t>指</w:t>
      </w:r>
      <w:r>
        <w:rPr>
          <w:spacing w:val="-3"/>
        </w:rPr>
        <w:t>疾</w:t>
      </w:r>
      <w:r>
        <w:rPr/>
        <w:t>病</w:t>
      </w:r>
      <w:r>
        <w:rPr>
          <w:spacing w:val="-3"/>
        </w:rPr>
        <w:t>确</w:t>
      </w:r>
      <w:r>
        <w:rPr/>
        <w:t>诊</w:t>
      </w:r>
      <w:r>
        <w:rPr>
          <w:spacing w:val="-44"/>
        </w:rPr>
        <w:t> </w:t>
      </w:r>
      <w:r>
        <w:rPr>
          <w:rFonts w:ascii="Times New Roman" w:eastAsia="Times New Roman"/>
        </w:rPr>
        <w:t>180</w:t>
      </w:r>
      <w:r>
        <w:rPr>
          <w:rFonts w:ascii="Times New Roman" w:eastAsia="Times New Roman"/>
          <w:spacing w:val="5"/>
        </w:rPr>
        <w:t> </w:t>
      </w:r>
      <w:r>
        <w:rPr/>
        <w:t>天</w:t>
      </w:r>
      <w:r>
        <w:rPr>
          <w:spacing w:val="-3"/>
        </w:rPr>
        <w:t>后</w:t>
      </w:r>
      <w:r>
        <w:rPr/>
        <w:t>或</w:t>
      </w:r>
      <w:r>
        <w:rPr>
          <w:spacing w:val="-3"/>
        </w:rPr>
        <w:t>意</w:t>
      </w:r>
      <w:r>
        <w:rPr/>
        <w:t>外</w:t>
      </w:r>
      <w:r>
        <w:rPr>
          <w:spacing w:val="-3"/>
        </w:rPr>
        <w:t>伤</w:t>
      </w:r>
      <w:r>
        <w:rPr/>
        <w:t>害</w:t>
      </w:r>
      <w:r>
        <w:rPr>
          <w:spacing w:val="-3"/>
        </w:rPr>
        <w:t>发</w:t>
      </w:r>
      <w:r>
        <w:rPr/>
        <w:t>生</w:t>
      </w:r>
      <w:r>
        <w:rPr>
          <w:spacing w:val="-43"/>
        </w:rPr>
        <w:t> </w:t>
      </w:r>
      <w:r>
        <w:rPr>
          <w:rFonts w:ascii="Times New Roman" w:eastAsia="Times New Roman"/>
        </w:rPr>
        <w:t>180</w:t>
      </w:r>
      <w:r>
        <w:rPr>
          <w:rFonts w:ascii="Times New Roman" w:eastAsia="Times New Roman"/>
          <w:spacing w:val="5"/>
        </w:rPr>
        <w:t> </w:t>
      </w:r>
      <w:r>
        <w:rPr/>
        <w:t>天</w:t>
      </w:r>
      <w:r>
        <w:rPr>
          <w:spacing w:val="-3"/>
        </w:rPr>
        <w:t>后</w:t>
      </w:r>
      <w:r>
        <w:rPr>
          <w:spacing w:val="-48"/>
        </w:rPr>
        <w:t>，</w:t>
      </w:r>
      <w:r>
        <w:rPr>
          <w:spacing w:val="-3"/>
        </w:rPr>
        <w:t>每</w:t>
      </w:r>
      <w:r>
        <w:rPr/>
        <w:t>肢</w:t>
      </w:r>
      <w:r>
        <w:rPr>
          <w:spacing w:val="-3"/>
        </w:rPr>
        <w:t>三</w:t>
      </w:r>
      <w:r>
        <w:rPr/>
        <w:t>大关节中</w:t>
      </w:r>
      <w:r>
        <w:rPr>
          <w:spacing w:val="-3"/>
        </w:rPr>
        <w:t>的</w:t>
      </w:r>
      <w:r>
        <w:rPr/>
        <w:t>两</w:t>
      </w:r>
      <w:r>
        <w:rPr>
          <w:spacing w:val="-3"/>
        </w:rPr>
        <w:t>大</w:t>
      </w:r>
      <w:r>
        <w:rPr/>
        <w:t>关</w:t>
      </w:r>
      <w:r>
        <w:rPr>
          <w:spacing w:val="-3"/>
        </w:rPr>
        <w:t>节</w:t>
      </w:r>
      <w:r>
        <w:rPr/>
        <w:t>仍</w:t>
      </w:r>
      <w:r>
        <w:rPr>
          <w:spacing w:val="-3"/>
        </w:rPr>
        <w:t>然</w:t>
      </w:r>
      <w:r>
        <w:rPr/>
        <w:t>完</w:t>
      </w:r>
      <w:r>
        <w:rPr>
          <w:spacing w:val="-3"/>
        </w:rPr>
        <w:t>全</w:t>
      </w:r>
      <w:r>
        <w:rPr/>
        <w:t>僵硬</w:t>
      </w:r>
      <w:r>
        <w:rPr>
          <w:spacing w:val="-3"/>
        </w:rPr>
        <w:t>，</w:t>
      </w:r>
      <w:r>
        <w:rPr/>
        <w:t>或</w:t>
      </w:r>
      <w:r>
        <w:rPr>
          <w:spacing w:val="-3"/>
        </w:rPr>
        <w:t>不</w:t>
      </w:r>
      <w:r>
        <w:rPr/>
        <w:t>能</w:t>
      </w:r>
      <w:r>
        <w:rPr>
          <w:spacing w:val="-3"/>
        </w:rPr>
        <w:t>随</w:t>
      </w:r>
      <w:r>
        <w:rPr/>
        <w:t>意</w:t>
      </w:r>
      <w:r>
        <w:rPr>
          <w:spacing w:val="-3"/>
        </w:rPr>
        <w:t>识</w:t>
      </w:r>
      <w:r>
        <w:rPr/>
        <w:t>活</w:t>
      </w:r>
      <w:r>
        <w:rPr>
          <w:spacing w:val="-3"/>
        </w:rPr>
        <w:t>动</w:t>
      </w:r>
      <w:r>
        <w:rPr/>
        <w:t>。</w:t>
      </w:r>
    </w:p>
    <w:p>
      <w:pPr>
        <w:pStyle w:val="BodyText"/>
        <w:tabs>
          <w:tab w:pos="3231" w:val="left" w:leader="none"/>
        </w:tabs>
        <w:spacing w:before="22"/>
      </w:pPr>
      <w:r>
        <w:rPr>
          <w:rFonts w:ascii="Times New Roman" w:eastAsia="Times New Roman"/>
        </w:rPr>
        <w:t>16.</w:t>
      </w:r>
      <w:r>
        <w:rPr/>
        <w:t>心脏</w:t>
      </w:r>
      <w:r>
        <w:rPr>
          <w:spacing w:val="-3"/>
        </w:rPr>
        <w:t>瓣</w:t>
      </w:r>
      <w:r>
        <w:rPr/>
        <w:t>膜</w:t>
      </w:r>
      <w:r>
        <w:rPr>
          <w:spacing w:val="-3"/>
        </w:rPr>
        <w:t>手</w:t>
      </w:r>
      <w:r>
        <w:rPr/>
        <w:t>术</w:t>
        <w:tab/>
        <w:t>指为治疗心脏</w:t>
      </w:r>
      <w:r>
        <w:rPr>
          <w:spacing w:val="2"/>
        </w:rPr>
        <w:t>瓣</w:t>
      </w:r>
      <w:r>
        <w:rPr/>
        <w:t>膜疾病，实际实施了开</w:t>
      </w:r>
      <w:r>
        <w:rPr>
          <w:spacing w:val="2"/>
        </w:rPr>
        <w:t>胸</w:t>
      </w:r>
      <w:r>
        <w:rPr/>
        <w:t>进行的心脏瓣膜置换或</w:t>
      </w:r>
      <w:r>
        <w:rPr>
          <w:spacing w:val="2"/>
        </w:rPr>
        <w:t>修</w:t>
      </w:r>
      <w:r>
        <w:rPr/>
        <w:t>复的手</w:t>
      </w:r>
    </w:p>
    <w:p>
      <w:pPr>
        <w:pStyle w:val="BodyText"/>
        <w:spacing w:before="21"/>
        <w:ind w:left="3231"/>
      </w:pPr>
      <w:r>
        <w:rPr/>
        <w:t>术。</w:t>
      </w:r>
    </w:p>
    <w:p>
      <w:pPr>
        <w:pStyle w:val="BodyText"/>
        <w:tabs>
          <w:tab w:pos="3231" w:val="left" w:leader="none"/>
        </w:tabs>
        <w:spacing w:before="37"/>
      </w:pPr>
      <w:r>
        <w:rPr>
          <w:rFonts w:ascii="Times New Roman" w:eastAsia="Times New Roman"/>
        </w:rPr>
        <w:t>17.</w:t>
      </w:r>
      <w:r>
        <w:rPr/>
        <w:t>严重</w:t>
      </w:r>
      <w:r>
        <w:rPr>
          <w:spacing w:val="-3"/>
        </w:rPr>
        <w:t>阿</w:t>
      </w:r>
      <w:r>
        <w:rPr/>
        <w:t>尔</w:t>
      </w:r>
      <w:r>
        <w:rPr>
          <w:spacing w:val="-3"/>
        </w:rPr>
        <w:t>茨</w:t>
      </w:r>
      <w:r>
        <w:rPr/>
        <w:t>海</w:t>
      </w:r>
      <w:r>
        <w:rPr>
          <w:spacing w:val="-3"/>
        </w:rPr>
        <w:t>默</w:t>
      </w:r>
      <w:r>
        <w:rPr/>
        <w:t>病</w:t>
        <w:tab/>
        <w:t>指因</w:t>
      </w:r>
      <w:r>
        <w:rPr>
          <w:spacing w:val="-3"/>
        </w:rPr>
        <w:t>大</w:t>
      </w:r>
      <w:r>
        <w:rPr/>
        <w:t>脑</w:t>
      </w:r>
      <w:r>
        <w:rPr>
          <w:spacing w:val="-3"/>
        </w:rPr>
        <w:t>进</w:t>
      </w:r>
      <w:r>
        <w:rPr/>
        <w:t>行</w:t>
      </w:r>
      <w:r>
        <w:rPr>
          <w:spacing w:val="-3"/>
        </w:rPr>
        <w:t>性</w:t>
      </w:r>
      <w:r>
        <w:rPr>
          <w:spacing w:val="-48"/>
        </w:rPr>
        <w:t>、</w:t>
      </w:r>
      <w:r>
        <w:rPr>
          <w:spacing w:val="-3"/>
        </w:rPr>
        <w:t>不</w:t>
      </w:r>
      <w:r>
        <w:rPr/>
        <w:t>可</w:t>
      </w:r>
      <w:r>
        <w:rPr>
          <w:spacing w:val="-3"/>
        </w:rPr>
        <w:t>逆</w:t>
      </w:r>
      <w:r>
        <w:rPr/>
        <w:t>性改</w:t>
      </w:r>
      <w:r>
        <w:rPr>
          <w:spacing w:val="-3"/>
        </w:rPr>
        <w:t>变</w:t>
      </w:r>
      <w:r>
        <w:rPr/>
        <w:t>导</w:t>
      </w:r>
      <w:r>
        <w:rPr>
          <w:spacing w:val="-3"/>
        </w:rPr>
        <w:t>致</w:t>
      </w:r>
      <w:r>
        <w:rPr/>
        <w:t>智</w:t>
      </w:r>
      <w:r>
        <w:rPr>
          <w:spacing w:val="-3"/>
        </w:rPr>
        <w:t>能</w:t>
      </w:r>
      <w:r>
        <w:rPr/>
        <w:t>严</w:t>
      </w:r>
      <w:r>
        <w:rPr>
          <w:spacing w:val="-3"/>
        </w:rPr>
        <w:t>重</w:t>
      </w:r>
      <w:r>
        <w:rPr/>
        <w:t>衰</w:t>
      </w:r>
      <w:r>
        <w:rPr>
          <w:spacing w:val="-3"/>
        </w:rPr>
        <w:t>退</w:t>
      </w:r>
      <w:r>
        <w:rPr/>
        <w:t>或丧</w:t>
      </w:r>
      <w:r>
        <w:rPr>
          <w:spacing w:val="-3"/>
        </w:rPr>
        <w:t>失</w:t>
      </w:r>
      <w:r>
        <w:rPr>
          <w:spacing w:val="-48"/>
        </w:rPr>
        <w:t>，</w:t>
      </w:r>
      <w:r>
        <w:rPr>
          <w:spacing w:val="-3"/>
        </w:rPr>
        <w:t>临</w:t>
      </w:r>
      <w:r>
        <w:rPr/>
        <w:t>床</w:t>
      </w:r>
      <w:r>
        <w:rPr>
          <w:spacing w:val="-3"/>
        </w:rPr>
        <w:t>表</w:t>
      </w:r>
      <w:r>
        <w:rPr/>
        <w:t>现</w:t>
      </w:r>
      <w:r>
        <w:rPr>
          <w:spacing w:val="-3"/>
        </w:rPr>
        <w:t>为</w:t>
      </w:r>
      <w:r>
        <w:rPr/>
        <w:t>明显</w:t>
      </w:r>
    </w:p>
    <w:p>
      <w:pPr>
        <w:pStyle w:val="BodyText"/>
        <w:spacing w:line="261" w:lineRule="auto" w:before="21"/>
        <w:ind w:left="3231" w:right="191"/>
        <w:jc w:val="both"/>
      </w:pPr>
      <w:r>
        <w:rPr>
          <w:spacing w:val="-12"/>
        </w:rPr>
        <w:t>的认知能力障碍、行为异常和社交能力减退，其日常生活必须持续受到他人</w:t>
      </w:r>
      <w:r>
        <w:rPr>
          <w:spacing w:val="-8"/>
          <w:w w:val="100"/>
        </w:rPr>
        <w:t>监护。须由头颅</w:t>
      </w:r>
      <w:r>
        <w:rPr>
          <w:spacing w:val="-8"/>
        </w:rPr>
        <w:t> </w:t>
      </w:r>
      <w:r>
        <w:rPr>
          <w:rFonts w:ascii="Times New Roman" w:eastAsia="Times New Roman"/>
          <w:w w:val="100"/>
        </w:rPr>
        <w:t>X</w:t>
      </w:r>
      <w:r>
        <w:rPr>
          <w:rFonts w:ascii="Times New Roman" w:eastAsia="Times New Roman"/>
        </w:rPr>
        <w:t> </w:t>
      </w:r>
      <w:r>
        <w:rPr>
          <w:spacing w:val="-6"/>
          <w:w w:val="100"/>
        </w:rPr>
        <w:t>线断层扫描</w:t>
      </w:r>
      <w:r>
        <w:rPr>
          <w:spacing w:val="-3"/>
          <w:w w:val="100"/>
        </w:rPr>
        <w:t>（</w:t>
      </w:r>
      <w:r>
        <w:rPr>
          <w:rFonts w:ascii="Times New Roman" w:eastAsia="Times New Roman"/>
          <w:spacing w:val="-2"/>
          <w:w w:val="100"/>
        </w:rPr>
        <w:t>C</w:t>
      </w:r>
      <w:r>
        <w:rPr>
          <w:rFonts w:ascii="Times New Roman" w:eastAsia="Times New Roman"/>
          <w:w w:val="100"/>
        </w:rPr>
        <w:t>T</w:t>
      </w:r>
      <w:r>
        <w:rPr>
          <w:spacing w:val="-106"/>
          <w:w w:val="100"/>
        </w:rPr>
        <w:t>）</w:t>
      </w:r>
      <w:r>
        <w:rPr>
          <w:spacing w:val="-7"/>
          <w:w w:val="100"/>
        </w:rPr>
        <w:t>、核磁共振检查</w:t>
      </w:r>
      <w:r>
        <w:rPr>
          <w:w w:val="100"/>
        </w:rPr>
        <w:t>（</w:t>
      </w:r>
      <w:r>
        <w:rPr>
          <w:rFonts w:ascii="Times New Roman" w:eastAsia="Times New Roman"/>
          <w:w w:val="100"/>
        </w:rPr>
        <w:t>MR</w:t>
      </w:r>
      <w:r>
        <w:rPr>
          <w:rFonts w:ascii="Times New Roman" w:eastAsia="Times New Roman"/>
          <w:spacing w:val="-3"/>
          <w:w w:val="100"/>
        </w:rPr>
        <w:t>I</w:t>
      </w:r>
      <w:r>
        <w:rPr>
          <w:spacing w:val="-15"/>
          <w:w w:val="100"/>
        </w:rPr>
        <w:t>）</w:t>
      </w:r>
      <w:r>
        <w:rPr>
          <w:spacing w:val="-3"/>
          <w:w w:val="100"/>
        </w:rPr>
        <w:t>或正电子发射</w:t>
      </w:r>
      <w:r>
        <w:rPr>
          <w:spacing w:val="-6"/>
        </w:rPr>
        <w:t>断层扫描</w:t>
      </w:r>
      <w:r>
        <w:rPr>
          <w:spacing w:val="-4"/>
        </w:rPr>
        <w:t>（</w:t>
      </w:r>
      <w:r>
        <w:rPr>
          <w:rFonts w:ascii="Times New Roman" w:eastAsia="Times New Roman"/>
          <w:spacing w:val="-4"/>
        </w:rPr>
        <w:t>PET</w:t>
      </w:r>
      <w:r>
        <w:rPr>
          <w:spacing w:val="-4"/>
        </w:rPr>
        <w:t>）</w:t>
      </w:r>
      <w:r>
        <w:rPr>
          <w:spacing w:val="-6"/>
        </w:rPr>
        <w:t>等影像学检查证实，且自主生活能力完全丧失，无法独立</w:t>
      </w:r>
      <w:r>
        <w:rPr>
          <w:spacing w:val="-4"/>
        </w:rPr>
        <w:t>完成六项基本日常生活活动中的三项或三项以上。</w:t>
      </w:r>
    </w:p>
    <w:p>
      <w:pPr>
        <w:spacing w:before="18"/>
        <w:ind w:left="3231" w:right="0" w:firstLine="0"/>
        <w:jc w:val="left"/>
        <w:rPr>
          <w:b/>
          <w:sz w:val="21"/>
        </w:rPr>
      </w:pPr>
      <w:r>
        <w:rPr>
          <w:b/>
          <w:sz w:val="21"/>
        </w:rPr>
        <w:t>神经官能症和精神疾病不在保障范围内。</w:t>
      </w:r>
    </w:p>
    <w:p>
      <w:pPr>
        <w:pStyle w:val="BodyText"/>
        <w:tabs>
          <w:tab w:pos="3231" w:val="left" w:leader="none"/>
        </w:tabs>
        <w:spacing w:before="37"/>
      </w:pPr>
      <w:r>
        <w:rPr>
          <w:rFonts w:ascii="Times New Roman" w:eastAsia="Times New Roman"/>
        </w:rPr>
        <w:t>18.</w:t>
      </w:r>
      <w:r>
        <w:rPr/>
        <w:t>严重</w:t>
      </w:r>
      <w:r>
        <w:rPr>
          <w:spacing w:val="-3"/>
        </w:rPr>
        <w:t>脑</w:t>
      </w:r>
      <w:r>
        <w:rPr/>
        <w:t>损伤</w:t>
        <w:tab/>
        <w:t>指因</w:t>
      </w:r>
      <w:r>
        <w:rPr>
          <w:spacing w:val="-3"/>
        </w:rPr>
        <w:t>头</w:t>
      </w:r>
      <w:r>
        <w:rPr/>
        <w:t>部</w:t>
      </w:r>
      <w:r>
        <w:rPr>
          <w:spacing w:val="-3"/>
        </w:rPr>
        <w:t>遭</w:t>
      </w:r>
      <w:r>
        <w:rPr/>
        <w:t>受</w:t>
      </w:r>
      <w:r>
        <w:rPr>
          <w:spacing w:val="-3"/>
        </w:rPr>
        <w:t>机</w:t>
      </w:r>
      <w:r>
        <w:rPr/>
        <w:t>械</w:t>
      </w:r>
      <w:r>
        <w:rPr>
          <w:spacing w:val="-3"/>
        </w:rPr>
        <w:t>性</w:t>
      </w:r>
      <w:r>
        <w:rPr/>
        <w:t>外</w:t>
      </w:r>
      <w:r>
        <w:rPr>
          <w:spacing w:val="-3"/>
        </w:rPr>
        <w:t>力</w:t>
      </w:r>
      <w:r>
        <w:rPr>
          <w:spacing w:val="-48"/>
        </w:rPr>
        <w:t>，</w:t>
      </w:r>
      <w:r>
        <w:rPr/>
        <w:t>引</w:t>
      </w:r>
      <w:r>
        <w:rPr>
          <w:spacing w:val="-3"/>
        </w:rPr>
        <w:t>起</w:t>
      </w:r>
      <w:r>
        <w:rPr/>
        <w:t>脑</w:t>
      </w:r>
      <w:r>
        <w:rPr>
          <w:spacing w:val="-3"/>
        </w:rPr>
        <w:t>重</w:t>
      </w:r>
      <w:r>
        <w:rPr/>
        <w:t>要</w:t>
      </w:r>
      <w:r>
        <w:rPr>
          <w:spacing w:val="-3"/>
        </w:rPr>
        <w:t>部</w:t>
      </w:r>
      <w:r>
        <w:rPr/>
        <w:t>位</w:t>
      </w:r>
      <w:r>
        <w:rPr>
          <w:spacing w:val="-3"/>
        </w:rPr>
        <w:t>损</w:t>
      </w:r>
      <w:r>
        <w:rPr/>
        <w:t>伤</w:t>
      </w:r>
      <w:r>
        <w:rPr>
          <w:spacing w:val="-48"/>
        </w:rPr>
        <w:t>，</w:t>
      </w:r>
      <w:r>
        <w:rPr>
          <w:spacing w:val="-3"/>
        </w:rPr>
        <w:t>导</w:t>
      </w:r>
      <w:r>
        <w:rPr/>
        <w:t>致神</w:t>
      </w:r>
      <w:r>
        <w:rPr>
          <w:spacing w:val="-3"/>
        </w:rPr>
        <w:t>经</w:t>
      </w:r>
      <w:r>
        <w:rPr/>
        <w:t>系</w:t>
      </w:r>
      <w:r>
        <w:rPr>
          <w:spacing w:val="-3"/>
        </w:rPr>
        <w:t>统</w:t>
      </w:r>
      <w:r>
        <w:rPr/>
        <w:t>永</w:t>
      </w:r>
      <w:r>
        <w:rPr>
          <w:spacing w:val="-3"/>
        </w:rPr>
        <w:t>久</w:t>
      </w:r>
      <w:r>
        <w:rPr/>
        <w:t>性</w:t>
      </w:r>
      <w:r>
        <w:rPr>
          <w:spacing w:val="-3"/>
        </w:rPr>
        <w:t>的</w:t>
      </w:r>
      <w:r>
        <w:rPr/>
        <w:t>功</w:t>
      </w:r>
    </w:p>
    <w:p>
      <w:pPr>
        <w:pStyle w:val="BodyText"/>
        <w:spacing w:line="256" w:lineRule="auto" w:before="21"/>
        <w:ind w:left="3231" w:right="191"/>
        <w:jc w:val="both"/>
      </w:pPr>
      <w:r>
        <w:rPr>
          <w:spacing w:val="-5"/>
          <w:w w:val="100"/>
        </w:rPr>
        <w:t>能障碍。须由头颅</w:t>
      </w:r>
      <w:r>
        <w:rPr>
          <w:spacing w:val="-55"/>
        </w:rPr>
        <w:t> </w:t>
      </w:r>
      <w:r>
        <w:rPr>
          <w:rFonts w:ascii="Times New Roman" w:eastAsia="Times New Roman"/>
          <w:w w:val="100"/>
        </w:rPr>
        <w:t>X</w:t>
      </w:r>
      <w:r>
        <w:rPr>
          <w:rFonts w:ascii="Times New Roman" w:eastAsia="Times New Roman"/>
          <w:spacing w:val="0"/>
        </w:rPr>
        <w:t> </w:t>
      </w:r>
      <w:r>
        <w:rPr>
          <w:spacing w:val="-5"/>
          <w:w w:val="100"/>
        </w:rPr>
        <w:t>线断层扫描</w:t>
      </w:r>
      <w:r>
        <w:rPr>
          <w:spacing w:val="-3"/>
          <w:w w:val="100"/>
        </w:rPr>
        <w:t>（</w:t>
      </w:r>
      <w:r>
        <w:rPr>
          <w:rFonts w:ascii="Times New Roman" w:eastAsia="Times New Roman"/>
          <w:w w:val="100"/>
        </w:rPr>
        <w:t>CT</w:t>
      </w:r>
      <w:r>
        <w:rPr>
          <w:spacing w:val="-108"/>
          <w:w w:val="100"/>
        </w:rPr>
        <w:t>）</w:t>
      </w:r>
      <w:r>
        <w:rPr>
          <w:spacing w:val="-7"/>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15"/>
          <w:w w:val="100"/>
        </w:rPr>
        <w:t>）</w:t>
      </w:r>
      <w:r>
        <w:rPr>
          <w:spacing w:val="-1"/>
          <w:w w:val="100"/>
        </w:rPr>
        <w:t>或正电子发</w:t>
      </w:r>
      <w:r>
        <w:rPr>
          <w:spacing w:val="-5"/>
        </w:rPr>
        <w:t>射断层扫描</w:t>
      </w:r>
      <w:r>
        <w:rPr>
          <w:spacing w:val="-4"/>
        </w:rPr>
        <w:t>（</w:t>
      </w:r>
      <w:r>
        <w:rPr>
          <w:rFonts w:ascii="Times New Roman" w:eastAsia="Times New Roman"/>
          <w:spacing w:val="-4"/>
        </w:rPr>
        <w:t>PET</w:t>
      </w:r>
      <w:r>
        <w:rPr>
          <w:spacing w:val="-4"/>
        </w:rPr>
        <w:t>）</w:t>
      </w:r>
      <w:r>
        <w:rPr>
          <w:spacing w:val="-6"/>
        </w:rPr>
        <w:t>等影像学检查证实。神经系统永久性的功能障碍，指脑</w:t>
      </w:r>
      <w:r>
        <w:rPr>
          <w:spacing w:val="-18"/>
        </w:rPr>
        <w:t>损伤 </w:t>
      </w:r>
      <w:r>
        <w:rPr>
          <w:rFonts w:ascii="Times New Roman" w:eastAsia="Times New Roman"/>
        </w:rPr>
        <w:t>180</w:t>
      </w:r>
      <w:r>
        <w:rPr>
          <w:rFonts w:ascii="Times New Roman" w:eastAsia="Times New Roman"/>
          <w:spacing w:val="10"/>
        </w:rPr>
        <w:t> </w:t>
      </w:r>
      <w:r>
        <w:rPr>
          <w:spacing w:val="-3"/>
        </w:rPr>
        <w:t>天后，仍遗留下列一种或一种以上障碍：</w:t>
      </w:r>
    </w:p>
    <w:p>
      <w:pPr>
        <w:pStyle w:val="BodyText"/>
        <w:spacing w:before="5"/>
        <w:ind w:left="3231"/>
      </w:pPr>
      <w:r>
        <w:rPr/>
        <w:t>（</w:t>
      </w:r>
      <w:r>
        <w:rPr>
          <w:rFonts w:ascii="Times New Roman" w:eastAsia="Times New Roman"/>
        </w:rPr>
        <w:t>1</w:t>
      </w:r>
      <w:r>
        <w:rPr/>
        <w:t>）一肢或一肢以上肢体机能完全丧失；</w:t>
      </w:r>
    </w:p>
    <w:p>
      <w:pPr>
        <w:pStyle w:val="BodyText"/>
        <w:spacing w:before="21"/>
        <w:ind w:left="3231"/>
      </w:pPr>
      <w:r>
        <w:rPr/>
        <w:t>（</w:t>
      </w:r>
      <w:r>
        <w:rPr>
          <w:rFonts w:ascii="Times New Roman" w:eastAsia="Times New Roman"/>
        </w:rPr>
        <w:t>2</w:t>
      </w:r>
      <w:r>
        <w:rPr/>
        <w:t>）语言能力或咀嚼吞咽能力完全丧失；</w:t>
      </w:r>
    </w:p>
    <w:p>
      <w:pPr>
        <w:pStyle w:val="BodyText"/>
        <w:spacing w:line="256" w:lineRule="auto" w:before="21"/>
        <w:ind w:left="3231" w:right="194"/>
      </w:pPr>
      <w:r>
        <w:rPr/>
        <w:t>（</w:t>
      </w:r>
      <w:r>
        <w:rPr>
          <w:rFonts w:ascii="Times New Roman" w:eastAsia="Times New Roman"/>
        </w:rPr>
        <w:t>3</w:t>
      </w:r>
      <w:r>
        <w:rPr/>
        <w:t>）自主生活能力完全丧失，无法独立完成六项基本日常生活活动中的三项或三项以上。</w:t>
      </w:r>
    </w:p>
    <w:p>
      <w:pPr>
        <w:pStyle w:val="BodyText"/>
        <w:tabs>
          <w:tab w:pos="3231" w:val="left" w:leader="none"/>
        </w:tabs>
        <w:spacing w:before="22"/>
      </w:pPr>
      <w:r>
        <w:rPr>
          <w:rFonts w:ascii="Times New Roman" w:eastAsia="Times New Roman"/>
        </w:rPr>
        <w:t>19.</w:t>
      </w:r>
      <w:r>
        <w:rPr/>
        <w:t>严重</w:t>
      </w:r>
      <w:r>
        <w:rPr>
          <w:spacing w:val="-3"/>
        </w:rPr>
        <w:t>帕</w:t>
      </w:r>
      <w:r>
        <w:rPr/>
        <w:t>金</w:t>
      </w:r>
      <w:r>
        <w:rPr>
          <w:spacing w:val="-3"/>
        </w:rPr>
        <w:t>森</w:t>
      </w:r>
      <w:r>
        <w:rPr/>
        <w:t>病</w:t>
        <w:tab/>
        <w:t>是一</w:t>
      </w:r>
      <w:r>
        <w:rPr>
          <w:spacing w:val="-3"/>
        </w:rPr>
        <w:t>种</w:t>
      </w:r>
      <w:r>
        <w:rPr/>
        <w:t>中</w:t>
      </w:r>
      <w:r>
        <w:rPr>
          <w:spacing w:val="-3"/>
        </w:rPr>
        <w:t>枢</w:t>
      </w:r>
      <w:r>
        <w:rPr/>
        <w:t>神</w:t>
      </w:r>
      <w:r>
        <w:rPr>
          <w:spacing w:val="-3"/>
        </w:rPr>
        <w:t>经</w:t>
      </w:r>
      <w:r>
        <w:rPr/>
        <w:t>系</w:t>
      </w:r>
      <w:r>
        <w:rPr>
          <w:spacing w:val="-3"/>
        </w:rPr>
        <w:t>统</w:t>
      </w:r>
      <w:r>
        <w:rPr/>
        <w:t>的</w:t>
      </w:r>
      <w:r>
        <w:rPr>
          <w:spacing w:val="-3"/>
        </w:rPr>
        <w:t>退</w:t>
      </w:r>
      <w:r>
        <w:rPr/>
        <w:t>行性</w:t>
      </w:r>
      <w:r>
        <w:rPr>
          <w:spacing w:val="-3"/>
        </w:rPr>
        <w:t>疾病</w:t>
      </w:r>
      <w:r>
        <w:rPr>
          <w:spacing w:val="-32"/>
        </w:rPr>
        <w:t>，</w:t>
      </w:r>
      <w:r>
        <w:rPr>
          <w:spacing w:val="-3"/>
        </w:rPr>
        <w:t>临</w:t>
      </w:r>
      <w:r>
        <w:rPr/>
        <w:t>床表</w:t>
      </w:r>
      <w:r>
        <w:rPr>
          <w:spacing w:val="-3"/>
        </w:rPr>
        <w:t>现</w:t>
      </w:r>
      <w:r>
        <w:rPr/>
        <w:t>为</w:t>
      </w:r>
      <w:r>
        <w:rPr>
          <w:spacing w:val="-3"/>
        </w:rPr>
        <w:t>震</w:t>
      </w:r>
      <w:r>
        <w:rPr/>
        <w:t>颤麻</w:t>
      </w:r>
      <w:r>
        <w:rPr>
          <w:spacing w:val="-3"/>
        </w:rPr>
        <w:t>痹</w:t>
      </w:r>
      <w:r>
        <w:rPr>
          <w:spacing w:val="-34"/>
        </w:rPr>
        <w:t>、</w:t>
      </w:r>
      <w:r>
        <w:rPr/>
        <w:t>共</w:t>
      </w:r>
      <w:r>
        <w:rPr>
          <w:spacing w:val="-3"/>
        </w:rPr>
        <w:t>济</w:t>
      </w:r>
      <w:r>
        <w:rPr/>
        <w:t>失调</w:t>
      </w:r>
      <w:r>
        <w:rPr>
          <w:spacing w:val="-3"/>
        </w:rPr>
        <w:t>等</w:t>
      </w:r>
      <w:r>
        <w:rPr>
          <w:spacing w:val="-34"/>
        </w:rPr>
        <w:t>。</w:t>
      </w:r>
      <w:r>
        <w:rPr/>
        <w:t>须</w:t>
      </w:r>
    </w:p>
    <w:p>
      <w:pPr>
        <w:pStyle w:val="BodyText"/>
        <w:spacing w:before="20"/>
        <w:ind w:left="3231"/>
      </w:pPr>
      <w:r>
        <w:rPr/>
        <w:t>满足下列全部条件：</w:t>
      </w:r>
    </w:p>
    <w:p>
      <w:pPr>
        <w:pStyle w:val="BodyText"/>
        <w:spacing w:before="36"/>
        <w:ind w:left="3231"/>
      </w:pPr>
      <w:r>
        <w:rPr/>
        <w:t>（</w:t>
      </w:r>
      <w:r>
        <w:rPr>
          <w:rFonts w:ascii="Times New Roman" w:eastAsia="Times New Roman"/>
        </w:rPr>
        <w:t>1</w:t>
      </w:r>
      <w:r>
        <w:rPr/>
        <w:t>）药物治疗无法控制病情；</w:t>
      </w:r>
    </w:p>
    <w:p>
      <w:pPr>
        <w:pStyle w:val="BodyText"/>
        <w:spacing w:line="256" w:lineRule="auto" w:before="21"/>
        <w:ind w:left="3231" w:right="194"/>
      </w:pPr>
      <w:r>
        <w:rPr/>
        <w:t>（</w:t>
      </w:r>
      <w:r>
        <w:rPr>
          <w:rFonts w:ascii="Times New Roman" w:eastAsia="Times New Roman"/>
        </w:rPr>
        <w:t>2</w:t>
      </w:r>
      <w:r>
        <w:rPr/>
        <w:t>）自主生活能力完全丧失，无法独立完成六项基本日常生活活动中的三项或三项以上。</w:t>
      </w:r>
    </w:p>
    <w:p>
      <w:pPr>
        <w:spacing w:before="22"/>
        <w:ind w:left="3231" w:right="0" w:firstLine="0"/>
        <w:jc w:val="left"/>
        <w:rPr>
          <w:b/>
          <w:sz w:val="21"/>
        </w:rPr>
      </w:pPr>
      <w:r>
        <w:rPr>
          <w:b/>
          <w:sz w:val="21"/>
        </w:rPr>
        <w:t>继发性帕金森综合征不在保障范围内。</w:t>
      </w:r>
    </w:p>
    <w:p>
      <w:pPr>
        <w:pStyle w:val="BodyText"/>
        <w:tabs>
          <w:tab w:pos="3231" w:val="left" w:leader="none"/>
        </w:tabs>
        <w:spacing w:before="37"/>
      </w:pPr>
      <w:r>
        <w:rPr>
          <w:rFonts w:ascii="Times New Roman" w:hAnsi="Times New Roman" w:eastAsia="Times New Roman"/>
        </w:rPr>
        <w:t>20.</w:t>
      </w:r>
      <w:r>
        <w:rPr/>
        <w:t>严重</w:t>
      </w:r>
      <w:r>
        <w:rPr>
          <w:spacing w:val="-3"/>
        </w:rPr>
        <w:t>Ⅲ</w:t>
      </w:r>
      <w:r>
        <w:rPr/>
        <w:t>度</w:t>
      </w:r>
      <w:r>
        <w:rPr>
          <w:spacing w:val="-3"/>
        </w:rPr>
        <w:t>烧</w:t>
      </w:r>
      <w:r>
        <w:rPr/>
        <w:t>伤</w:t>
        <w:tab/>
        <w:t>指烧</w:t>
      </w:r>
      <w:r>
        <w:rPr>
          <w:spacing w:val="-3"/>
        </w:rPr>
        <w:t>伤</w:t>
      </w:r>
      <w:r>
        <w:rPr/>
        <w:t>程</w:t>
      </w:r>
      <w:r>
        <w:rPr>
          <w:spacing w:val="-3"/>
        </w:rPr>
        <w:t>度</w:t>
      </w:r>
      <w:r>
        <w:rPr/>
        <w:t>为</w:t>
      </w:r>
      <w:r>
        <w:rPr>
          <w:spacing w:val="-3"/>
        </w:rPr>
        <w:t>Ⅲ</w:t>
      </w:r>
      <w:r>
        <w:rPr/>
        <w:t>度</w:t>
      </w:r>
      <w:r>
        <w:rPr>
          <w:spacing w:val="-3"/>
        </w:rPr>
        <w:t>，</w:t>
      </w:r>
      <w:r>
        <w:rPr/>
        <w:t>且Ⅲ度烧</w:t>
      </w:r>
      <w:r>
        <w:rPr>
          <w:spacing w:val="-3"/>
        </w:rPr>
        <w:t>伤</w:t>
      </w:r>
      <w:r>
        <w:rPr/>
        <w:t>的</w:t>
      </w:r>
      <w:r>
        <w:rPr>
          <w:spacing w:val="-3"/>
        </w:rPr>
        <w:t>面</w:t>
      </w:r>
      <w:r>
        <w:rPr/>
        <w:t>积</w:t>
      </w:r>
      <w:r>
        <w:rPr>
          <w:spacing w:val="-3"/>
        </w:rPr>
        <w:t>达</w:t>
      </w:r>
      <w:r>
        <w:rPr/>
        <w:t>到</w:t>
      </w:r>
      <w:r>
        <w:rPr>
          <w:spacing w:val="-3"/>
        </w:rPr>
        <w:t>全</w:t>
      </w:r>
      <w:r>
        <w:rPr/>
        <w:t>身</w:t>
      </w:r>
      <w:r>
        <w:rPr>
          <w:spacing w:val="-3"/>
        </w:rPr>
        <w:t>体</w:t>
      </w:r>
      <w:r>
        <w:rPr/>
        <w:t>表面</w:t>
      </w:r>
      <w:r>
        <w:rPr>
          <w:spacing w:val="-3"/>
        </w:rPr>
        <w:t>积</w:t>
      </w:r>
      <w:r>
        <w:rPr/>
        <w:t>的</w:t>
      </w:r>
      <w:r>
        <w:rPr>
          <w:spacing w:val="-36"/>
        </w:rPr>
        <w:t> </w:t>
      </w:r>
      <w:r>
        <w:rPr>
          <w:rFonts w:ascii="Times New Roman" w:hAnsi="Times New Roman" w:eastAsia="Times New Roman"/>
        </w:rPr>
        <w:t>20</w:t>
      </w:r>
      <w:r>
        <w:rPr/>
        <w:t>％或</w:t>
      </w:r>
      <w:r>
        <w:rPr>
          <w:spacing w:val="-36"/>
        </w:rPr>
        <w:t> </w:t>
      </w:r>
      <w:r>
        <w:rPr>
          <w:rFonts w:ascii="Times New Roman" w:hAnsi="Times New Roman" w:eastAsia="Times New Roman"/>
        </w:rPr>
        <w:t>20</w:t>
      </w:r>
      <w:r>
        <w:rPr/>
        <w:t>％</w:t>
      </w:r>
      <w:r>
        <w:rPr>
          <w:spacing w:val="-3"/>
        </w:rPr>
        <w:t>以</w:t>
      </w:r>
    </w:p>
    <w:p>
      <w:pPr>
        <w:pStyle w:val="BodyText"/>
        <w:spacing w:before="21"/>
        <w:ind w:left="3231"/>
      </w:pPr>
      <w:r>
        <w:rPr/>
        <w:t>上。体表面积根据《中国新九分法》计算。</w:t>
      </w:r>
    </w:p>
    <w:p>
      <w:pPr>
        <w:pStyle w:val="BodyText"/>
        <w:tabs>
          <w:tab w:pos="3231" w:val="left" w:leader="none"/>
        </w:tabs>
        <w:spacing w:before="37"/>
      </w:pPr>
      <w:r>
        <w:rPr>
          <w:rFonts w:ascii="Times New Roman" w:eastAsia="Times New Roman"/>
        </w:rPr>
        <w:t>21.</w:t>
      </w:r>
      <w:r>
        <w:rPr/>
        <w:t>严重</w:t>
      </w:r>
      <w:r>
        <w:rPr>
          <w:spacing w:val="-3"/>
        </w:rPr>
        <w:t>原</w:t>
      </w:r>
      <w:r>
        <w:rPr/>
        <w:t>发</w:t>
      </w:r>
      <w:r>
        <w:rPr>
          <w:spacing w:val="-3"/>
        </w:rPr>
        <w:t>性</w:t>
      </w:r>
      <w:r>
        <w:rPr/>
        <w:t>肺</w:t>
      </w:r>
      <w:r>
        <w:rPr>
          <w:spacing w:val="-3"/>
        </w:rPr>
        <w:t>动</w:t>
      </w:r>
      <w:r>
        <w:rPr/>
        <w:t>脉</w:t>
      </w:r>
      <w:r>
        <w:rPr>
          <w:spacing w:val="-3"/>
        </w:rPr>
        <w:t>高</w:t>
      </w:r>
      <w:r>
        <w:rPr/>
        <w:t>压</w:t>
        <w:tab/>
        <w:t>指不</w:t>
      </w:r>
      <w:r>
        <w:rPr>
          <w:spacing w:val="-3"/>
        </w:rPr>
        <w:t>明</w:t>
      </w:r>
      <w:r>
        <w:rPr/>
        <w:t>原</w:t>
      </w:r>
      <w:r>
        <w:rPr>
          <w:spacing w:val="-3"/>
        </w:rPr>
        <w:t>因</w:t>
      </w:r>
      <w:r>
        <w:rPr/>
        <w:t>的</w:t>
      </w:r>
      <w:r>
        <w:rPr>
          <w:spacing w:val="-3"/>
        </w:rPr>
        <w:t>肺</w:t>
      </w:r>
      <w:r>
        <w:rPr/>
        <w:t>动</w:t>
      </w:r>
      <w:r>
        <w:rPr>
          <w:spacing w:val="-3"/>
        </w:rPr>
        <w:t>脉</w:t>
      </w:r>
      <w:r>
        <w:rPr/>
        <w:t>压</w:t>
      </w:r>
      <w:r>
        <w:rPr>
          <w:spacing w:val="-3"/>
        </w:rPr>
        <w:t>力</w:t>
      </w:r>
      <w:r>
        <w:rPr/>
        <w:t>持续</w:t>
      </w:r>
      <w:r>
        <w:rPr>
          <w:spacing w:val="-3"/>
        </w:rPr>
        <w:t>性</w:t>
      </w:r>
      <w:r>
        <w:rPr/>
        <w:t>增</w:t>
      </w:r>
      <w:r>
        <w:rPr>
          <w:spacing w:val="-3"/>
        </w:rPr>
        <w:t>高</w:t>
      </w:r>
      <w:r>
        <w:rPr>
          <w:spacing w:val="-48"/>
        </w:rPr>
        <w:t>，</w:t>
      </w:r>
      <w:r>
        <w:rPr>
          <w:spacing w:val="-3"/>
        </w:rPr>
        <w:t>进</w:t>
      </w:r>
      <w:r>
        <w:rPr/>
        <w:t>行</w:t>
      </w:r>
      <w:r>
        <w:rPr>
          <w:spacing w:val="-3"/>
        </w:rPr>
        <w:t>性</w:t>
      </w:r>
      <w:r>
        <w:rPr/>
        <w:t>发</w:t>
      </w:r>
      <w:r>
        <w:rPr>
          <w:spacing w:val="-3"/>
        </w:rPr>
        <w:t>展</w:t>
      </w:r>
      <w:r>
        <w:rPr/>
        <w:t>而导</w:t>
      </w:r>
      <w:r>
        <w:rPr>
          <w:spacing w:val="-3"/>
        </w:rPr>
        <w:t>致</w:t>
      </w:r>
      <w:r>
        <w:rPr/>
        <w:t>的</w:t>
      </w:r>
      <w:r>
        <w:rPr>
          <w:spacing w:val="-3"/>
        </w:rPr>
        <w:t>慢</w:t>
      </w:r>
      <w:r>
        <w:rPr/>
        <w:t>性</w:t>
      </w:r>
      <w:r>
        <w:rPr>
          <w:spacing w:val="-3"/>
        </w:rPr>
        <w:t>疾</w:t>
      </w:r>
      <w:r>
        <w:rPr/>
        <w:t>病</w:t>
      </w:r>
      <w:r>
        <w:rPr>
          <w:spacing w:val="-51"/>
        </w:rPr>
        <w:t>，</w:t>
      </w:r>
      <w:r>
        <w:rPr/>
        <w:t>已经</w:t>
      </w:r>
    </w:p>
    <w:p>
      <w:pPr>
        <w:pStyle w:val="BodyText"/>
        <w:spacing w:line="273" w:lineRule="auto" w:before="21"/>
        <w:ind w:left="3231" w:right="191"/>
      </w:pPr>
      <w:r>
        <w:rPr>
          <w:spacing w:val="-9"/>
        </w:rPr>
        <w:t>造成永久不可逆性的体力活动能力受限，达到美国纽约心脏病学会心功能状</w:t>
      </w:r>
      <w:r>
        <w:rPr>
          <w:spacing w:val="-15"/>
        </w:rPr>
        <w:t>态分级 </w:t>
      </w:r>
      <w:r>
        <w:rPr>
          <w:rFonts w:ascii="Times New Roman" w:eastAsia="Times New Roman"/>
        </w:rPr>
        <w:t>IV </w:t>
      </w:r>
      <w:r>
        <w:rPr>
          <w:spacing w:val="-6"/>
        </w:rPr>
        <w:t>级，且静息状态下肺动脉平均压超过 </w:t>
      </w:r>
      <w:r>
        <w:rPr>
          <w:rFonts w:ascii="Times New Roman" w:eastAsia="Times New Roman"/>
        </w:rPr>
        <w:t>30mmHg</w:t>
      </w:r>
      <w:r>
        <w:rPr/>
        <w:t>。</w:t>
      </w:r>
    </w:p>
    <w:p>
      <w:pPr>
        <w:pStyle w:val="BodyText"/>
        <w:tabs>
          <w:tab w:pos="3231" w:val="left" w:leader="none"/>
        </w:tabs>
        <w:spacing w:line="279" w:lineRule="exact"/>
      </w:pPr>
      <w:r>
        <w:rPr>
          <w:rFonts w:ascii="Times New Roman" w:eastAsia="Times New Roman"/>
        </w:rPr>
        <w:t>22.</w:t>
      </w:r>
      <w:r>
        <w:rPr/>
        <w:t>严重</w:t>
      </w:r>
      <w:r>
        <w:rPr>
          <w:spacing w:val="-3"/>
        </w:rPr>
        <w:t>运</w:t>
      </w:r>
      <w:r>
        <w:rPr/>
        <w:t>动</w:t>
      </w:r>
      <w:r>
        <w:rPr>
          <w:spacing w:val="-3"/>
        </w:rPr>
        <w:t>神</w:t>
      </w:r>
      <w:r>
        <w:rPr/>
        <w:t>经</w:t>
      </w:r>
      <w:r>
        <w:rPr>
          <w:spacing w:val="-3"/>
        </w:rPr>
        <w:t>元</w:t>
      </w:r>
      <w:r>
        <w:rPr/>
        <w:t>病</w:t>
        <w:tab/>
        <w:t>是一组中枢神</w:t>
      </w:r>
      <w:r>
        <w:rPr>
          <w:spacing w:val="2"/>
        </w:rPr>
        <w:t>经</w:t>
      </w:r>
      <w:r>
        <w:rPr/>
        <w:t>系统运动神经元的进行</w:t>
      </w:r>
      <w:r>
        <w:rPr>
          <w:spacing w:val="2"/>
        </w:rPr>
        <w:t>性</w:t>
      </w:r>
      <w:r>
        <w:rPr/>
        <w:t>变性疾病，包括进行性</w:t>
      </w:r>
      <w:r>
        <w:rPr>
          <w:spacing w:val="2"/>
        </w:rPr>
        <w:t>脊</w:t>
      </w:r>
      <w:r>
        <w:rPr/>
        <w:t>肌萎缩</w:t>
      </w:r>
    </w:p>
    <w:p>
      <w:pPr>
        <w:pStyle w:val="BodyText"/>
        <w:spacing w:before="21"/>
        <w:ind w:left="3231"/>
      </w:pPr>
      <w:r>
        <w:rPr/>
        <w:t>症、进行性延髓麻痹症、原发性侧索硬化症、肌萎缩性侧索硬化症。须满足</w:t>
      </w:r>
    </w:p>
    <w:p>
      <w:pPr>
        <w:spacing w:after="0"/>
        <w:sectPr>
          <w:pgSz w:w="11910" w:h="16160"/>
          <w:pgMar w:header="0" w:footer="631" w:top="1340" w:bottom="820" w:left="960" w:right="680"/>
        </w:sectPr>
      </w:pPr>
    </w:p>
    <w:p>
      <w:pPr>
        <w:pStyle w:val="BodyText"/>
        <w:ind w:left="0"/>
        <w:rPr>
          <w:sz w:val="20"/>
        </w:rPr>
      </w:pPr>
    </w:p>
    <w:p>
      <w:pPr>
        <w:pStyle w:val="BodyText"/>
        <w:spacing w:before="3"/>
        <w:ind w:left="0"/>
        <w:rPr>
          <w:sz w:val="28"/>
        </w:rPr>
      </w:pPr>
    </w:p>
    <w:p>
      <w:pPr>
        <w:spacing w:line="256" w:lineRule="auto" w:before="1"/>
        <w:ind w:left="379" w:right="0" w:hanging="263"/>
        <w:jc w:val="left"/>
        <w:rPr>
          <w:b/>
          <w:sz w:val="21"/>
        </w:rPr>
      </w:pPr>
      <w:r>
        <w:rPr>
          <w:rFonts w:ascii="Times New Roman" w:eastAsia="Times New Roman"/>
          <w:sz w:val="21"/>
        </w:rPr>
        <w:t>23.</w:t>
      </w:r>
      <w:r>
        <w:rPr>
          <w:sz w:val="21"/>
        </w:rPr>
        <w:t>语言能力丧失 </w:t>
      </w:r>
      <w:r>
        <w:rPr>
          <w:rFonts w:ascii="Times New Roman" w:eastAsia="Times New Roman"/>
          <w:sz w:val="21"/>
        </w:rPr>
        <w:t>- </w:t>
      </w:r>
      <w:r>
        <w:rPr>
          <w:b/>
          <w:sz w:val="21"/>
        </w:rPr>
        <w:t>三周岁始理赔</w:t>
      </w:r>
    </w:p>
    <w:p>
      <w:pPr>
        <w:pStyle w:val="BodyText"/>
        <w:spacing w:line="273" w:lineRule="auto" w:before="7"/>
        <w:ind w:right="111"/>
      </w:pPr>
      <w:r>
        <w:rPr/>
        <w:br w:type="column"/>
      </w:r>
      <w:r>
        <w:rPr>
          <w:spacing w:val="-12"/>
        </w:rPr>
        <w:t>自主生活能力完全丧失，无法独立完成六项基本日常生活活动中的三项或三</w:t>
      </w:r>
      <w:r>
        <w:rPr>
          <w:spacing w:val="-6"/>
        </w:rPr>
        <w:t>项以上的条件。</w:t>
      </w:r>
    </w:p>
    <w:p>
      <w:pPr>
        <w:pStyle w:val="BodyText"/>
        <w:spacing w:line="256" w:lineRule="auto" w:before="7"/>
        <w:ind w:right="111"/>
      </w:pPr>
      <w:r>
        <w:rPr>
          <w:spacing w:val="-9"/>
        </w:rPr>
        <w:t>指因疾病或意外伤害导致完全丧失语言能力，经过积极治疗至少 </w:t>
      </w:r>
      <w:r>
        <w:rPr>
          <w:rFonts w:ascii="Times New Roman" w:eastAsia="Times New Roman"/>
        </w:rPr>
        <w:t>12 </w:t>
      </w:r>
      <w:r>
        <w:rPr>
          <w:spacing w:val="-51"/>
        </w:rPr>
        <w:t>个月</w:t>
      </w:r>
      <w:r>
        <w:rPr>
          <w:spacing w:val="-3"/>
        </w:rPr>
        <w:t>（</w:t>
      </w:r>
      <w:r>
        <w:rPr/>
        <w:t>声</w:t>
      </w:r>
      <w:r>
        <w:rPr>
          <w:spacing w:val="-3"/>
          <w:w w:val="100"/>
        </w:rPr>
        <w:t>带完全切除不受此时间限制</w:t>
      </w:r>
      <w:r>
        <w:rPr>
          <w:spacing w:val="-106"/>
          <w:w w:val="100"/>
        </w:rPr>
        <w:t>）</w:t>
      </w:r>
      <w:r>
        <w:rPr>
          <w:spacing w:val="-3"/>
          <w:w w:val="100"/>
        </w:rPr>
        <w:t>，仍无法通过现有医疗手段恢复。</w:t>
      </w:r>
    </w:p>
    <w:p>
      <w:pPr>
        <w:spacing w:before="22"/>
        <w:ind w:left="117" w:right="0" w:firstLine="0"/>
        <w:jc w:val="left"/>
        <w:rPr>
          <w:b/>
          <w:sz w:val="21"/>
        </w:rPr>
      </w:pPr>
      <w:r>
        <w:rPr>
          <w:b/>
          <w:sz w:val="21"/>
        </w:rPr>
        <w:t>精神心理因素所致的语言能力丧失不在保障范围内。</w:t>
      </w:r>
    </w:p>
    <w:p>
      <w:pPr>
        <w:spacing w:line="273" w:lineRule="auto" w:before="37"/>
        <w:ind w:left="117" w:right="113" w:firstLine="0"/>
        <w:jc w:val="left"/>
        <w:rPr>
          <w:b/>
          <w:sz w:val="21"/>
        </w:rPr>
      </w:pPr>
      <w:r>
        <w:rPr>
          <w:b/>
          <w:sz w:val="21"/>
        </w:rPr>
        <w:t>被保险人申请理赔时年龄必须在三周岁以上，并且提供理赔当时的语言能力丧失诊断及检查证据。</w:t>
      </w:r>
    </w:p>
    <w:p>
      <w:pPr>
        <w:spacing w:after="0" w:line="273" w:lineRule="auto"/>
        <w:jc w:val="left"/>
        <w:rPr>
          <w:sz w:val="21"/>
        </w:rPr>
        <w:sectPr>
          <w:footerReference w:type="default" r:id="rId11"/>
          <w:pgSz w:w="11910" w:h="16160"/>
          <w:pgMar w:footer="702" w:header="0" w:top="1360" w:bottom="900" w:left="960" w:right="760"/>
          <w:pgNumType w:start="12"/>
          <w:cols w:num="2" w:equalWidth="0">
            <w:col w:w="2960" w:space="154"/>
            <w:col w:w="7076"/>
          </w:cols>
        </w:sectPr>
      </w:pPr>
    </w:p>
    <w:p>
      <w:pPr>
        <w:pStyle w:val="BodyText"/>
        <w:tabs>
          <w:tab w:pos="3231" w:val="left" w:leader="none"/>
        </w:tabs>
        <w:spacing w:before="8"/>
      </w:pPr>
      <w:r>
        <w:rPr>
          <w:rFonts w:ascii="Times New Roman" w:eastAsia="Times New Roman"/>
        </w:rPr>
        <w:t>24.</w:t>
      </w:r>
      <w:r>
        <w:rPr/>
        <w:t>重型</w:t>
      </w:r>
      <w:r>
        <w:rPr>
          <w:spacing w:val="-3"/>
        </w:rPr>
        <w:t>再</w:t>
      </w:r>
      <w:r>
        <w:rPr/>
        <w:t>生</w:t>
      </w:r>
      <w:r>
        <w:rPr>
          <w:spacing w:val="-3"/>
        </w:rPr>
        <w:t>障</w:t>
      </w:r>
      <w:r>
        <w:rPr/>
        <w:t>碍</w:t>
      </w:r>
      <w:r>
        <w:rPr>
          <w:spacing w:val="-3"/>
        </w:rPr>
        <w:t>性</w:t>
      </w:r>
      <w:r>
        <w:rPr/>
        <w:t>贫血</w:t>
        <w:tab/>
        <w:t>指因</w:t>
      </w:r>
      <w:r>
        <w:rPr>
          <w:spacing w:val="-3"/>
        </w:rPr>
        <w:t>骨</w:t>
      </w:r>
      <w:r>
        <w:rPr/>
        <w:t>髓</w:t>
      </w:r>
      <w:r>
        <w:rPr>
          <w:spacing w:val="-3"/>
        </w:rPr>
        <w:t>造</w:t>
      </w:r>
      <w:r>
        <w:rPr/>
        <w:t>血</w:t>
      </w:r>
      <w:r>
        <w:rPr>
          <w:spacing w:val="-3"/>
        </w:rPr>
        <w:t>功</w:t>
      </w:r>
      <w:r>
        <w:rPr/>
        <w:t>能</w:t>
      </w:r>
      <w:r>
        <w:rPr>
          <w:spacing w:val="-3"/>
        </w:rPr>
        <w:t>慢</w:t>
      </w:r>
      <w:r>
        <w:rPr/>
        <w:t>性</w:t>
      </w:r>
      <w:r>
        <w:rPr>
          <w:spacing w:val="-3"/>
        </w:rPr>
        <w:t>持</w:t>
      </w:r>
      <w:r>
        <w:rPr/>
        <w:t>续性</w:t>
      </w:r>
      <w:r>
        <w:rPr>
          <w:spacing w:val="-3"/>
        </w:rPr>
        <w:t>衰</w:t>
      </w:r>
      <w:r>
        <w:rPr/>
        <w:t>竭</w:t>
      </w:r>
      <w:r>
        <w:rPr>
          <w:spacing w:val="-3"/>
        </w:rPr>
        <w:t>导</w:t>
      </w:r>
      <w:r>
        <w:rPr/>
        <w:t>致</w:t>
      </w:r>
      <w:r>
        <w:rPr>
          <w:spacing w:val="-3"/>
        </w:rPr>
        <w:t>的</w:t>
      </w:r>
      <w:r>
        <w:rPr/>
        <w:t>贫</w:t>
      </w:r>
      <w:r>
        <w:rPr>
          <w:spacing w:val="-3"/>
        </w:rPr>
        <w:t>血</w:t>
      </w:r>
      <w:r>
        <w:rPr>
          <w:spacing w:val="-97"/>
        </w:rPr>
        <w:t>、</w:t>
      </w:r>
      <w:r>
        <w:rPr/>
        <w:t>中</w:t>
      </w:r>
      <w:r>
        <w:rPr>
          <w:spacing w:val="-3"/>
        </w:rPr>
        <w:t>性</w:t>
      </w:r>
      <w:r>
        <w:rPr/>
        <w:t>粒细</w:t>
      </w:r>
      <w:r>
        <w:rPr>
          <w:spacing w:val="-3"/>
        </w:rPr>
        <w:t>胞</w:t>
      </w:r>
      <w:r>
        <w:rPr/>
        <w:t>减</w:t>
      </w:r>
      <w:r>
        <w:rPr>
          <w:spacing w:val="-3"/>
        </w:rPr>
        <w:t>少</w:t>
      </w:r>
      <w:r>
        <w:rPr/>
        <w:t>及</w:t>
      </w:r>
      <w:r>
        <w:rPr>
          <w:spacing w:val="-3"/>
        </w:rPr>
        <w:t>血</w:t>
      </w:r>
      <w:r>
        <w:rPr/>
        <w:t>小</w:t>
      </w:r>
      <w:r>
        <w:rPr>
          <w:spacing w:val="-3"/>
        </w:rPr>
        <w:t>板</w:t>
      </w:r>
      <w:r>
        <w:rPr/>
        <w:t>减</w:t>
      </w:r>
    </w:p>
    <w:p>
      <w:pPr>
        <w:pStyle w:val="BodyText"/>
        <w:spacing w:before="21"/>
        <w:ind w:left="3231"/>
      </w:pPr>
      <w:r>
        <w:rPr/>
        <w:t>少。须满足下列全部条件：</w:t>
      </w:r>
    </w:p>
    <w:p>
      <w:pPr>
        <w:pStyle w:val="BodyText"/>
        <w:spacing w:before="36"/>
        <w:ind w:left="3231"/>
      </w:pPr>
      <w:r>
        <w:rPr/>
        <w:t>（</w:t>
      </w:r>
      <w:r>
        <w:rPr>
          <w:rFonts w:ascii="Times New Roman" w:eastAsia="Times New Roman"/>
        </w:rPr>
        <w:t>1</w:t>
      </w:r>
      <w:r>
        <w:rPr/>
        <w:t>）骨髓穿刺检查或骨髓活检结果支持诊断；</w:t>
      </w:r>
    </w:p>
    <w:p>
      <w:pPr>
        <w:pStyle w:val="BodyText"/>
        <w:spacing w:before="20"/>
        <w:ind w:left="3231"/>
      </w:pPr>
      <w:r>
        <w:rPr/>
        <w:t>（</w:t>
      </w:r>
      <w:r>
        <w:rPr>
          <w:rFonts w:ascii="Times New Roman" w:eastAsia="Times New Roman"/>
        </w:rPr>
        <w:t>2</w:t>
      </w:r>
      <w:r>
        <w:rPr/>
        <w:t>）外周血象须具备以下三项条件：</w:t>
      </w:r>
    </w:p>
    <w:p>
      <w:pPr>
        <w:pStyle w:val="BodyText"/>
        <w:spacing w:before="20"/>
        <w:ind w:left="3757"/>
      </w:pPr>
      <w:r>
        <w:rPr/>
        <w:t>① 中性粒细胞绝对值≤</w:t>
      </w:r>
      <w:r>
        <w:rPr>
          <w:rFonts w:ascii="Times New Roman" w:hAnsi="Times New Roman" w:eastAsia="Times New Roman"/>
        </w:rPr>
        <w:t>0.5×10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1"/>
        <w:ind w:left="2180" w:right="2783"/>
        <w:jc w:val="center"/>
      </w:pPr>
      <w:r>
        <w:rPr/>
        <w:t>② 网织红细胞＜</w:t>
      </w:r>
      <w:r>
        <w:rPr>
          <w:rFonts w:ascii="Times New Roman" w:hAnsi="Times New Roman" w:eastAsia="Times New Roman"/>
        </w:rPr>
        <w:t>1%</w:t>
      </w:r>
      <w:r>
        <w:rPr/>
        <w:t>；</w:t>
      </w:r>
    </w:p>
    <w:p>
      <w:pPr>
        <w:pStyle w:val="BodyText"/>
        <w:spacing w:before="21"/>
        <w:ind w:left="2746" w:right="2630"/>
        <w:jc w:val="center"/>
      </w:pPr>
      <w:r>
        <w:rPr/>
        <w:t>③ 血小板绝对值≤</w:t>
      </w:r>
      <w:r>
        <w:rPr>
          <w:rFonts w:ascii="Times New Roman" w:hAnsi="Times New Roman" w:eastAsia="Times New Roman"/>
        </w:rPr>
        <w:t>20×10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3231" w:val="left" w:leader="none"/>
        </w:tabs>
        <w:spacing w:before="21"/>
      </w:pPr>
      <w:r>
        <w:rPr>
          <w:rFonts w:ascii="Times New Roman" w:eastAsia="Times New Roman"/>
        </w:rPr>
        <w:t>25.</w:t>
      </w:r>
      <w:r>
        <w:rPr/>
        <w:t>主动</w:t>
      </w:r>
      <w:r>
        <w:rPr>
          <w:spacing w:val="-3"/>
        </w:rPr>
        <w:t>脉</w:t>
      </w:r>
      <w:r>
        <w:rPr/>
        <w:t>手术</w:t>
        <w:tab/>
        <w:t>指为</w:t>
      </w:r>
      <w:r>
        <w:rPr>
          <w:spacing w:val="-3"/>
        </w:rPr>
        <w:t>治</w:t>
      </w:r>
      <w:r>
        <w:rPr/>
        <w:t>疗</w:t>
      </w:r>
      <w:r>
        <w:rPr>
          <w:spacing w:val="-3"/>
        </w:rPr>
        <w:t>主</w:t>
      </w:r>
      <w:r>
        <w:rPr/>
        <w:t>动</w:t>
      </w:r>
      <w:r>
        <w:rPr>
          <w:spacing w:val="-3"/>
        </w:rPr>
        <w:t>脉</w:t>
      </w:r>
      <w:r>
        <w:rPr/>
        <w:t>疾</w:t>
      </w:r>
      <w:r>
        <w:rPr>
          <w:spacing w:val="-3"/>
        </w:rPr>
        <w:t>病</w:t>
      </w:r>
      <w:r>
        <w:rPr>
          <w:spacing w:val="-32"/>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34"/>
        </w:rPr>
        <w:t>、</w:t>
      </w:r>
      <w:r>
        <w:rPr/>
        <w:t>置</w:t>
      </w:r>
      <w:r>
        <w:rPr>
          <w:spacing w:val="-3"/>
        </w:rPr>
        <w:t>换</w:t>
      </w:r>
      <w:r>
        <w:rPr>
          <w:spacing w:val="-32"/>
        </w:rPr>
        <w:t>、</w:t>
      </w:r>
      <w:r>
        <w:rPr>
          <w:spacing w:val="-3"/>
        </w:rPr>
        <w:t>修</w:t>
      </w:r>
      <w:r>
        <w:rPr/>
        <w:t>补</w:t>
      </w:r>
      <w:r>
        <w:rPr>
          <w:spacing w:val="-3"/>
        </w:rPr>
        <w:t>病</w:t>
      </w:r>
      <w:r>
        <w:rPr/>
        <w:t>损</w:t>
      </w:r>
    </w:p>
    <w:p>
      <w:pPr>
        <w:spacing w:line="273" w:lineRule="auto" w:before="21"/>
        <w:ind w:left="3231" w:right="112" w:firstLine="0"/>
        <w:jc w:val="left"/>
        <w:rPr>
          <w:b/>
          <w:sz w:val="21"/>
        </w:rPr>
      </w:pPr>
      <w:r>
        <w:rPr>
          <w:spacing w:val="-11"/>
          <w:sz w:val="21"/>
        </w:rPr>
        <w:t>主动脉血管的手术。主动脉指胸主动脉和腹主动脉，</w:t>
      </w:r>
      <w:r>
        <w:rPr>
          <w:b/>
          <w:sz w:val="21"/>
        </w:rPr>
        <w:t>不包括胸主动脉和腹主动脉的分支血管。</w:t>
      </w:r>
    </w:p>
    <w:p>
      <w:pPr>
        <w:spacing w:before="7"/>
        <w:ind w:left="3231" w:right="0" w:firstLine="0"/>
        <w:jc w:val="left"/>
        <w:rPr>
          <w:b/>
          <w:sz w:val="21"/>
        </w:rPr>
      </w:pPr>
      <w:r>
        <w:rPr>
          <w:b/>
          <w:sz w:val="21"/>
        </w:rPr>
        <w:t>动脉内血管成形术不在保障范围内。</w:t>
      </w:r>
    </w:p>
    <w:p>
      <w:pPr>
        <w:pStyle w:val="BodyText"/>
        <w:tabs>
          <w:tab w:pos="3231" w:val="left" w:leader="none"/>
        </w:tabs>
        <w:spacing w:before="36"/>
      </w:pPr>
      <w:r>
        <w:rPr>
          <w:rFonts w:ascii="Times New Roman" w:eastAsia="Times New Roman"/>
        </w:rPr>
        <w:t>26.</w:t>
      </w:r>
      <w:r>
        <w:rPr/>
        <w:t>严重</w:t>
      </w:r>
      <w:r>
        <w:rPr>
          <w:spacing w:val="-3"/>
        </w:rPr>
        <w:t>多</w:t>
      </w:r>
      <w:r>
        <w:rPr/>
        <w:t>发</w:t>
      </w:r>
      <w:r>
        <w:rPr>
          <w:spacing w:val="-3"/>
        </w:rPr>
        <w:t>性</w:t>
      </w:r>
      <w:r>
        <w:rPr/>
        <w:t>硬化</w:t>
        <w:tab/>
        <w:t>多发</w:t>
      </w:r>
      <w:r>
        <w:rPr>
          <w:spacing w:val="-3"/>
        </w:rPr>
        <w:t>性</w:t>
      </w:r>
      <w:r>
        <w:rPr/>
        <w:t>硬</w:t>
      </w:r>
      <w:r>
        <w:rPr>
          <w:spacing w:val="-3"/>
        </w:rPr>
        <w:t>化</w:t>
      </w:r>
      <w:r>
        <w:rPr/>
        <w:t>为</w:t>
      </w:r>
      <w:r>
        <w:rPr>
          <w:spacing w:val="-3"/>
        </w:rPr>
        <w:t>中</w:t>
      </w:r>
      <w:r>
        <w:rPr/>
        <w:t>枢</w:t>
      </w:r>
      <w:r>
        <w:rPr>
          <w:spacing w:val="-3"/>
        </w:rPr>
        <w:t>神</w:t>
      </w:r>
      <w:r>
        <w:rPr/>
        <w:t>经</w:t>
      </w:r>
      <w:r>
        <w:rPr>
          <w:spacing w:val="-3"/>
        </w:rPr>
        <w:t>系</w:t>
      </w:r>
      <w:r>
        <w:rPr/>
        <w:t>统白</w:t>
      </w:r>
      <w:r>
        <w:rPr>
          <w:spacing w:val="-3"/>
        </w:rPr>
        <w:t>质</w:t>
      </w:r>
      <w:r>
        <w:rPr/>
        <w:t>多</w:t>
      </w:r>
      <w:r>
        <w:rPr>
          <w:spacing w:val="-3"/>
        </w:rPr>
        <w:t>灶</w:t>
      </w:r>
      <w:r>
        <w:rPr/>
        <w:t>性</w:t>
      </w:r>
      <w:r>
        <w:rPr>
          <w:spacing w:val="-3"/>
        </w:rPr>
        <w:t>脱</w:t>
      </w:r>
      <w:r>
        <w:rPr/>
        <w:t>髓</w:t>
      </w:r>
      <w:r>
        <w:rPr>
          <w:spacing w:val="-3"/>
        </w:rPr>
        <w:t>鞘</w:t>
      </w:r>
      <w:r>
        <w:rPr/>
        <w:t>病</w:t>
      </w:r>
      <w:r>
        <w:rPr>
          <w:spacing w:val="-3"/>
        </w:rPr>
        <w:t>变</w:t>
      </w:r>
      <w:r>
        <w:rPr>
          <w:spacing w:val="-48"/>
        </w:rPr>
        <w:t>，</w:t>
      </w:r>
      <w:r>
        <w:rPr/>
        <w:t>病</w:t>
      </w:r>
      <w:r>
        <w:rPr>
          <w:spacing w:val="-3"/>
        </w:rPr>
        <w:t>变</w:t>
      </w:r>
      <w:r>
        <w:rPr/>
        <w:t>有</w:t>
      </w:r>
      <w:r>
        <w:rPr>
          <w:spacing w:val="-3"/>
        </w:rPr>
        <w:t>时</w:t>
      </w:r>
      <w:r>
        <w:rPr/>
        <w:t>累</w:t>
      </w:r>
      <w:r>
        <w:rPr>
          <w:spacing w:val="-3"/>
        </w:rPr>
        <w:t>及</w:t>
      </w:r>
      <w:r>
        <w:rPr/>
        <w:t>灰质</w:t>
      </w:r>
      <w:r>
        <w:rPr>
          <w:spacing w:val="-51"/>
        </w:rPr>
        <w:t>。</w:t>
      </w:r>
      <w:r>
        <w:rPr/>
        <w:t>多</w:t>
      </w:r>
    </w:p>
    <w:p>
      <w:pPr>
        <w:pStyle w:val="BodyText"/>
        <w:spacing w:line="261" w:lineRule="auto" w:before="20"/>
        <w:ind w:left="3231" w:right="112"/>
        <w:jc w:val="both"/>
      </w:pPr>
      <w:r>
        <w:rPr>
          <w:spacing w:val="-5"/>
        </w:rPr>
        <w:t>发性硬化须由核磁共振检查</w:t>
      </w:r>
      <w:r>
        <w:rPr>
          <w:spacing w:val="-6"/>
        </w:rPr>
        <w:t>（</w:t>
      </w:r>
      <w:r>
        <w:rPr>
          <w:rFonts w:ascii="Times New Roman" w:eastAsia="Times New Roman"/>
          <w:spacing w:val="-6"/>
        </w:rPr>
        <w:t>MRI</w:t>
      </w:r>
      <w:r>
        <w:rPr>
          <w:spacing w:val="-6"/>
        </w:rPr>
        <w:t>）等影像学检查证实，经三级医院神经科</w:t>
      </w:r>
      <w:r>
        <w:rPr>
          <w:spacing w:val="-11"/>
        </w:rPr>
        <w:t>专科医生明确诊断，并且已经造成永久不可逆的神经系统功能损害。永久不</w:t>
      </w:r>
      <w:r>
        <w:rPr>
          <w:spacing w:val="-6"/>
        </w:rPr>
        <w:t>可逆神经系统功能损害指被保险人持续 </w:t>
      </w:r>
      <w:r>
        <w:rPr>
          <w:rFonts w:ascii="Times New Roman" w:eastAsia="Times New Roman"/>
        </w:rPr>
        <w:t>180 </w:t>
      </w:r>
      <w:r>
        <w:rPr>
          <w:spacing w:val="-3"/>
        </w:rPr>
        <w:t>天无法独立完成下列基本日常生活活动：</w:t>
      </w:r>
    </w:p>
    <w:p>
      <w:pPr>
        <w:pStyle w:val="BodyText"/>
        <w:spacing w:before="18"/>
        <w:ind w:left="3233"/>
      </w:pPr>
      <w:r>
        <w:rPr/>
        <w:t>（</w:t>
      </w:r>
      <w:r>
        <w:rPr>
          <w:rFonts w:ascii="Times New Roman" w:eastAsia="Times New Roman"/>
        </w:rPr>
        <w:t>1</w:t>
      </w:r>
      <w:r>
        <w:rPr/>
        <w:t>）移动：自己从一个房间移动到另一个房间；或者</w:t>
      </w:r>
    </w:p>
    <w:p>
      <w:pPr>
        <w:pStyle w:val="BodyText"/>
        <w:spacing w:before="21"/>
        <w:ind w:left="3233"/>
      </w:pPr>
      <w:r>
        <w:rPr/>
        <w:t>（</w:t>
      </w:r>
      <w:r>
        <w:rPr>
          <w:rFonts w:ascii="Times New Roman" w:eastAsia="Times New Roman"/>
        </w:rPr>
        <w:t>2</w:t>
      </w:r>
      <w:r>
        <w:rPr/>
        <w:t>）进食：自己从已准备好的碗或碟中取食物放入口中。</w:t>
      </w:r>
    </w:p>
    <w:p>
      <w:pPr>
        <w:pStyle w:val="BodyText"/>
        <w:tabs>
          <w:tab w:pos="3231" w:val="left" w:leader="none"/>
        </w:tabs>
        <w:spacing w:before="21"/>
      </w:pPr>
      <w:r>
        <w:rPr>
          <w:rFonts w:ascii="Times New Roman" w:eastAsia="Times New Roman"/>
        </w:rPr>
        <w:t>27.</w:t>
      </w:r>
      <w:r>
        <w:rPr/>
        <w:t>因职</w:t>
      </w:r>
      <w:r>
        <w:rPr>
          <w:spacing w:val="-3"/>
        </w:rPr>
        <w:t>业</w:t>
      </w:r>
      <w:r>
        <w:rPr/>
        <w:t>关</w:t>
      </w:r>
      <w:r>
        <w:rPr>
          <w:spacing w:val="-3"/>
        </w:rPr>
        <w:t>系</w:t>
      </w:r>
      <w:r>
        <w:rPr/>
        <w:t>导</w:t>
      </w:r>
      <w:r>
        <w:rPr>
          <w:spacing w:val="-3"/>
        </w:rPr>
        <w:t>致</w:t>
      </w:r>
      <w:r>
        <w:rPr/>
        <w:t>的</w:t>
      </w:r>
      <w:r>
        <w:rPr>
          <w:spacing w:val="-59"/>
        </w:rPr>
        <w:t> </w:t>
      </w:r>
      <w:r>
        <w:rPr>
          <w:rFonts w:ascii="Times New Roman" w:eastAsia="Times New Roman"/>
        </w:rPr>
        <w:t>HIV</w:t>
      </w:r>
      <w:r>
        <w:rPr>
          <w:rFonts w:ascii="Times New Roman" w:eastAsia="Times New Roman"/>
          <w:spacing w:val="-5"/>
        </w:rPr>
        <w:t> </w:t>
      </w:r>
      <w:r>
        <w:rPr>
          <w:spacing w:val="-3"/>
        </w:rPr>
        <w:t>感</w:t>
      </w:r>
      <w:r>
        <w:rPr/>
        <w:t>染</w:t>
        <w:tab/>
        <w:t>被保</w:t>
      </w:r>
      <w:r>
        <w:rPr>
          <w:spacing w:val="-3"/>
        </w:rPr>
        <w:t>险</w:t>
      </w:r>
      <w:r>
        <w:rPr/>
        <w:t>人</w:t>
      </w:r>
      <w:r>
        <w:rPr>
          <w:spacing w:val="-3"/>
        </w:rPr>
        <w:t>在</w:t>
      </w:r>
      <w:r>
        <w:rPr/>
        <w:t>其</w:t>
      </w:r>
      <w:r>
        <w:rPr>
          <w:spacing w:val="-3"/>
        </w:rPr>
        <w:t>常</w:t>
      </w:r>
      <w:r>
        <w:rPr/>
        <w:t>规</w:t>
      </w:r>
      <w:r>
        <w:rPr>
          <w:spacing w:val="-3"/>
        </w:rPr>
        <w:t>职</w:t>
      </w:r>
      <w:r>
        <w:rPr/>
        <w:t>业</w:t>
      </w:r>
      <w:r>
        <w:rPr>
          <w:spacing w:val="-3"/>
        </w:rPr>
        <w:t>工</w:t>
      </w:r>
      <w:r>
        <w:rPr/>
        <w:t>作过</w:t>
      </w:r>
      <w:r>
        <w:rPr>
          <w:spacing w:val="-3"/>
        </w:rPr>
        <w:t>程</w:t>
      </w:r>
      <w:r>
        <w:rPr/>
        <w:t>中</w:t>
      </w:r>
      <w:r>
        <w:rPr>
          <w:spacing w:val="-3"/>
        </w:rPr>
        <w:t>遭</w:t>
      </w:r>
      <w:r>
        <w:rPr/>
        <w:t>遇</w:t>
      </w:r>
      <w:r>
        <w:rPr>
          <w:spacing w:val="-3"/>
        </w:rPr>
        <w:t>外伤</w:t>
      </w:r>
      <w:r>
        <w:rPr>
          <w:spacing w:val="-94"/>
        </w:rPr>
        <w:t>，</w:t>
      </w:r>
      <w:r>
        <w:rPr>
          <w:spacing w:val="-3"/>
        </w:rPr>
        <w:t>或</w:t>
      </w:r>
      <w:r>
        <w:rPr/>
        <w:t>者</w:t>
      </w:r>
      <w:r>
        <w:rPr>
          <w:spacing w:val="-3"/>
        </w:rPr>
        <w:t>职</w:t>
      </w:r>
      <w:r>
        <w:rPr/>
        <w:t>业需</w:t>
      </w:r>
      <w:r>
        <w:rPr>
          <w:spacing w:val="-3"/>
        </w:rPr>
        <w:t>要</w:t>
      </w:r>
      <w:r>
        <w:rPr/>
        <w:t>处</w:t>
      </w:r>
      <w:r>
        <w:rPr>
          <w:spacing w:val="-3"/>
        </w:rPr>
        <w:t>理</w:t>
      </w:r>
      <w:r>
        <w:rPr/>
        <w:t>血</w:t>
      </w:r>
      <w:r>
        <w:rPr>
          <w:spacing w:val="-3"/>
        </w:rPr>
        <w:t>液</w:t>
      </w:r>
      <w:r>
        <w:rPr/>
        <w:t>或</w:t>
      </w:r>
      <w:r>
        <w:rPr>
          <w:spacing w:val="-3"/>
        </w:rPr>
        <w:t>者</w:t>
      </w:r>
      <w:r>
        <w:rPr/>
        <w:t>其</w:t>
      </w:r>
    </w:p>
    <w:p>
      <w:pPr>
        <w:pStyle w:val="BodyText"/>
        <w:spacing w:line="256" w:lineRule="auto" w:before="21"/>
        <w:ind w:left="3231" w:right="3009"/>
      </w:pPr>
      <w:r>
        <w:rPr>
          <w:spacing w:val="-3"/>
          <w:w w:val="100"/>
        </w:rPr>
        <w:t>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spacing w:val="-3"/>
        </w:rPr>
        <w:t>理赔必须符合下列所有条件：</w:t>
      </w:r>
    </w:p>
    <w:p>
      <w:pPr>
        <w:pStyle w:val="BodyText"/>
        <w:spacing w:line="256" w:lineRule="auto" w:before="22" w:after="35"/>
        <w:ind w:left="3231" w:right="114"/>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3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62" w:lineRule="exact"/>
              <w:ind w:left="66"/>
              <w:rPr>
                <w:sz w:val="21"/>
              </w:rPr>
            </w:pPr>
            <w:r>
              <w:rPr>
                <w:sz w:val="21"/>
              </w:rPr>
              <w:t>护士</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64" w:lineRule="exact"/>
              <w:ind w:left="66"/>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救护车工作人员</w:t>
            </w:r>
          </w:p>
        </w:tc>
      </w:tr>
      <w:tr>
        <w:trPr>
          <w:trHeight w:val="312" w:hRule="atLeast"/>
        </w:trPr>
        <w:tc>
          <w:tcPr>
            <w:tcW w:w="2727" w:type="dxa"/>
            <w:tcBorders>
              <w:top w:val="single" w:sz="6" w:space="0" w:color="000000"/>
              <w:bottom w:val="single" w:sz="6" w:space="0" w:color="000000"/>
              <w:right w:val="single" w:sz="6" w:space="0" w:color="000000"/>
            </w:tcBorders>
          </w:tcPr>
          <w:p>
            <w:pPr>
              <w:pStyle w:val="TableParagraph"/>
              <w:spacing w:line="263" w:lineRule="exact"/>
              <w:ind w:left="69"/>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63" w:lineRule="exact"/>
              <w:ind w:left="66"/>
              <w:rPr>
                <w:sz w:val="21"/>
              </w:rPr>
            </w:pPr>
            <w:r>
              <w:rPr>
                <w:sz w:val="21"/>
              </w:rPr>
              <w:t>消防队员</w:t>
            </w:r>
          </w:p>
        </w:tc>
      </w:tr>
      <w:tr>
        <w:trPr>
          <w:trHeight w:val="313" w:hRule="atLeast"/>
        </w:trPr>
        <w:tc>
          <w:tcPr>
            <w:tcW w:w="2727"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2835" w:type="dxa"/>
            <w:tcBorders>
              <w:top w:val="single" w:sz="6" w:space="0" w:color="000000"/>
              <w:left w:val="single" w:sz="6" w:space="0" w:color="000000"/>
            </w:tcBorders>
          </w:tcPr>
          <w:p>
            <w:pPr>
              <w:pStyle w:val="TableParagraph"/>
              <w:spacing w:line="262" w:lineRule="exact"/>
              <w:ind w:left="66"/>
              <w:rPr>
                <w:sz w:val="21"/>
              </w:rPr>
            </w:pPr>
            <w:r>
              <w:rPr>
                <w:sz w:val="21"/>
              </w:rPr>
              <w:t>狱警</w:t>
            </w:r>
          </w:p>
        </w:tc>
      </w:tr>
    </w:tbl>
    <w:p>
      <w:pPr>
        <w:spacing w:after="0" w:line="262" w:lineRule="exact"/>
        <w:rPr>
          <w:sz w:val="21"/>
        </w:rPr>
        <w:sectPr>
          <w:type w:val="continuous"/>
          <w:pgSz w:w="11910" w:h="16160"/>
          <w:pgMar w:top="580" w:bottom="280" w:left="960" w:right="76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2"/>
        </w:rPr>
      </w:pPr>
    </w:p>
    <w:p>
      <w:pPr>
        <w:pStyle w:val="BodyText"/>
        <w:spacing w:line="256" w:lineRule="auto"/>
        <w:ind w:left="379" w:hanging="263"/>
      </w:pPr>
      <w:r>
        <w:rPr>
          <w:rFonts w:ascii="Times New Roman" w:eastAsia="Times New Roman"/>
        </w:rPr>
        <w:t>28.</w:t>
      </w:r>
      <w:r>
        <w:rPr/>
        <w:t>特发性慢性肾上腺皮质功能减退</w:t>
      </w:r>
    </w:p>
    <w:p>
      <w:pPr>
        <w:pStyle w:val="BodyText"/>
        <w:spacing w:line="256" w:lineRule="auto"/>
        <w:ind w:right="58"/>
      </w:pPr>
      <w:r>
        <w:rPr/>
        <w:br w:type="column"/>
      </w: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17"/>
      </w:pPr>
      <w:r>
        <w:rPr/>
        <w:t>（</w:t>
      </w:r>
      <w:r>
        <w:rPr>
          <w:rFonts w:ascii="Times New Roman" w:eastAsia="Times New Roman"/>
        </w:rPr>
        <w:t>3</w:t>
      </w:r>
      <w:r>
        <w:rPr/>
        <w:t>）</w:t>
      </w:r>
      <w:r>
        <w:rPr>
          <w:spacing w:val="-4"/>
        </w:rPr>
        <w:t>必须在事故发生后的 </w:t>
      </w:r>
      <w:r>
        <w:rPr>
          <w:rFonts w:ascii="Times New Roman" w:eastAsia="Times New Roman"/>
        </w:rPr>
        <w:t>6 </w:t>
      </w:r>
      <w:r>
        <w:rPr>
          <w:spacing w:val="-4"/>
        </w:rPr>
        <w:t>个月内证实被保险人体内存在 </w:t>
      </w:r>
      <w:r>
        <w:rPr>
          <w:rFonts w:ascii="Times New Roman" w:eastAsia="Times New Roman"/>
        </w:rPr>
        <w:t>HIV </w:t>
      </w:r>
      <w:r>
        <w:rPr>
          <w:spacing w:val="-3"/>
        </w:rPr>
        <w:t>病毒或者</w:t>
      </w:r>
    </w:p>
    <w:p>
      <w:pPr>
        <w:pStyle w:val="BodyText"/>
        <w:spacing w:before="21"/>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before="21"/>
        <w:ind w:right="112"/>
      </w:pPr>
      <w:r>
        <w:rPr>
          <w:spacing w:val="-9"/>
        </w:rPr>
        <w:t>我们承担本项疾病责任不受本附加合同“责任免除”中“被保险人感染艾滋</w:t>
      </w:r>
      <w:r>
        <w:rPr>
          <w:spacing w:val="-5"/>
        </w:rPr>
        <w:t>病病毒或患艾滋病”的限制。</w:t>
      </w:r>
    </w:p>
    <w:p>
      <w:pPr>
        <w:pStyle w:val="BodyText"/>
        <w:spacing w:line="273" w:lineRule="auto" w:before="7"/>
        <w:ind w:right="112"/>
      </w:pPr>
      <w:r>
        <w:rPr>
          <w:spacing w:val="-6"/>
        </w:rPr>
        <w:t>指自身免疫性肾上腺炎</w:t>
      </w:r>
      <w:r>
        <w:rPr>
          <w:spacing w:val="-3"/>
        </w:rPr>
        <w:t>（</w:t>
      </w:r>
      <w:r>
        <w:rPr>
          <w:spacing w:val="-7"/>
        </w:rPr>
        <w:t>既往称：特发性肾上腺皮质萎缩</w:t>
      </w:r>
      <w:r>
        <w:rPr>
          <w:spacing w:val="-34"/>
        </w:rPr>
        <w:t>）</w:t>
      </w:r>
      <w:r>
        <w:rPr>
          <w:spacing w:val="-3"/>
        </w:rPr>
        <w:t>导致肾上腺萎缩和慢性肾上腺皮质功能减退。必须满足所有以下条件：</w:t>
      </w:r>
    </w:p>
    <w:p>
      <w:pPr>
        <w:pStyle w:val="BodyText"/>
        <w:spacing w:before="7"/>
      </w:pPr>
      <w:r>
        <w:rPr/>
        <w:t>（</w:t>
      </w:r>
      <w:r>
        <w:rPr>
          <w:rFonts w:ascii="Times New Roman" w:eastAsia="Times New Roman"/>
        </w:rPr>
        <w:t>1</w:t>
      </w:r>
      <w:r>
        <w:rPr/>
        <w:t>）明确诊断，符合所有以下诊断标准；</w:t>
      </w:r>
    </w:p>
    <w:p>
      <w:pPr>
        <w:spacing w:after="0"/>
        <w:sectPr>
          <w:type w:val="continuous"/>
          <w:pgSz w:w="11910" w:h="16160"/>
          <w:pgMar w:top="580" w:bottom="280" w:left="960" w:right="760"/>
          <w:cols w:num="2" w:equalWidth="0">
            <w:col w:w="2945" w:space="168"/>
            <w:col w:w="7077"/>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6"/>
        </w:rPr>
      </w:pPr>
    </w:p>
    <w:p>
      <w:pPr>
        <w:pStyle w:val="BodyText"/>
        <w:spacing w:line="256" w:lineRule="auto"/>
        <w:ind w:left="379" w:hanging="263"/>
      </w:pPr>
      <w:r>
        <w:rPr>
          <w:rFonts w:ascii="Times New Roman" w:eastAsia="Times New Roman"/>
        </w:rPr>
        <w:t>29.</w:t>
      </w:r>
      <w:r>
        <w:rPr/>
        <w:t>严重冠状动脉粥样硬化性心脏病</w:t>
      </w:r>
    </w:p>
    <w:p>
      <w:pPr>
        <w:pStyle w:val="BodyText"/>
        <w:spacing w:before="27"/>
        <w:ind w:left="643"/>
      </w:pPr>
      <w:r>
        <w:rPr/>
        <w:br w:type="column"/>
      </w: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56" w:lineRule="auto" w:before="21"/>
        <w:ind w:right="273" w:firstLine="525"/>
        <w:jc w:val="both"/>
      </w:pPr>
      <w:r>
        <w:rPr>
          <w:spacing w:val="-8"/>
        </w:rPr>
        <w:t>② 血浆和尿游离皮质醇及尿 </w:t>
      </w:r>
      <w:r>
        <w:rPr>
          <w:rFonts w:ascii="Times New Roman" w:hAnsi="Times New Roman" w:eastAsia="Times New Roman"/>
        </w:rPr>
        <w:t>17 </w:t>
      </w:r>
      <w:r>
        <w:rPr>
          <w:spacing w:val="-18"/>
        </w:rPr>
        <w:t>羟皮质类固醇、</w:t>
      </w:r>
      <w:r>
        <w:rPr>
          <w:rFonts w:ascii="Times New Roman" w:hAnsi="Times New Roman" w:eastAsia="Times New Roman"/>
        </w:rPr>
        <w:t>17 </w:t>
      </w:r>
      <w:r>
        <w:rPr>
          <w:spacing w:val="-3"/>
        </w:rPr>
        <w:t>酮皮质类固醇测定</w:t>
      </w:r>
      <w:r>
        <w:rPr>
          <w:spacing w:val="-6"/>
        </w:rPr>
        <w:t>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6" w:lineRule="auto" w:before="22"/>
        <w:ind w:right="225" w:firstLine="525"/>
        <w:jc w:val="both"/>
      </w:pPr>
      <w:r>
        <w:rPr/>
        <w:t>③ 血浆促肾上腺皮质激素</w:t>
      </w:r>
      <w:r>
        <w:rPr>
          <w:rFonts w:ascii="Times New Roman" w:hAnsi="Times New Roman" w:eastAsia="Times New Roman"/>
        </w:rPr>
        <w:t>(ACTH)</w:t>
      </w:r>
      <w:r>
        <w:rPr/>
        <w:t>刺激试验显示为原发性肾上腺皮质功能减退症。</w:t>
      </w:r>
    </w:p>
    <w:p>
      <w:pPr>
        <w:pStyle w:val="BodyText"/>
        <w:spacing w:before="22"/>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117" w:right="196" w:firstLine="0"/>
        <w:jc w:val="left"/>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p>
      <w:pPr>
        <w:pStyle w:val="BodyText"/>
        <w:spacing w:line="273" w:lineRule="auto" w:before="22"/>
        <w:ind w:right="191"/>
      </w:pPr>
      <w:r>
        <w:rPr/>
        <w:t>指经心脏科专科医生根据冠状动脉造影检查结果确诊为主要血管严重狭窄性病变，须满足下列至少一项条件：</w:t>
      </w:r>
    </w:p>
    <w:p>
      <w:pPr>
        <w:pStyle w:val="BodyText"/>
        <w:spacing w:line="259" w:lineRule="auto" w:before="7"/>
        <w:ind w:right="194"/>
      </w:pPr>
      <w:r>
        <w:rPr/>
        <w:t>（</w:t>
      </w: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2"/>
        <w:ind w:right="194"/>
      </w:pPr>
      <w:r>
        <w:rPr/>
        <w:t>（</w:t>
      </w:r>
      <w:r>
        <w:rPr>
          <w:rFonts w:ascii="Times New Roman" w:eastAsia="Times New Roman"/>
        </w:rPr>
        <w:t>2</w:t>
      </w:r>
      <w:r>
        <w:rPr/>
        <w:t>）前降支、回旋支和右冠状动脉中，至少一支血管管腔堵塞</w:t>
      </w:r>
      <w:r>
        <w:rPr>
          <w:rFonts w:ascii="Times New Roman" w:eastAsia="Times New Roman"/>
        </w:rPr>
        <w:t>75%</w:t>
      </w:r>
      <w:r>
        <w:rPr/>
        <w:t>以上， 其他两支血管管腔堵塞</w:t>
      </w:r>
      <w:r>
        <w:rPr>
          <w:rFonts w:ascii="Times New Roman" w:eastAsia="Times New Roman"/>
        </w:rPr>
        <w:t>60%</w:t>
      </w:r>
      <w:r>
        <w:rPr/>
        <w:t>以上。</w:t>
      </w:r>
    </w:p>
    <w:p>
      <w:pPr>
        <w:spacing w:line="273" w:lineRule="auto" w:before="4"/>
        <w:ind w:left="117" w:right="193" w:firstLine="0"/>
        <w:jc w:val="left"/>
        <w:rPr>
          <w:b/>
          <w:sz w:val="21"/>
        </w:rPr>
      </w:pPr>
      <w:r>
        <w:rPr>
          <w:b/>
          <w:sz w:val="21"/>
        </w:rPr>
        <w:t>前降支的分支血管、左旋支的分支血管及右冠状动脉的分支血管的狭窄不作为本保障的衡量指标。</w:t>
      </w:r>
    </w:p>
    <w:p>
      <w:pPr>
        <w:spacing w:after="0" w:line="273" w:lineRule="auto"/>
        <w:jc w:val="left"/>
        <w:rPr>
          <w:sz w:val="21"/>
        </w:rPr>
        <w:sectPr>
          <w:pgSz w:w="11910" w:h="16160"/>
          <w:pgMar w:header="0" w:footer="702" w:top="1340" w:bottom="900" w:left="960" w:right="680"/>
          <w:cols w:num="2" w:equalWidth="0">
            <w:col w:w="2945" w:space="168"/>
            <w:col w:w="7157"/>
          </w:cols>
        </w:sectPr>
      </w:pPr>
    </w:p>
    <w:p>
      <w:pPr>
        <w:pStyle w:val="BodyText"/>
        <w:tabs>
          <w:tab w:pos="3231" w:val="left" w:leader="none"/>
        </w:tabs>
        <w:spacing w:before="7"/>
      </w:pPr>
      <w:r>
        <w:rPr>
          <w:rFonts w:ascii="Times New Roman" w:eastAsia="Times New Roman"/>
        </w:rPr>
        <w:t>30.</w:t>
      </w:r>
      <w:r>
        <w:rPr/>
        <w:t>脊髓</w:t>
      </w:r>
      <w:r>
        <w:rPr>
          <w:spacing w:val="-3"/>
        </w:rPr>
        <w:t>灰</w:t>
      </w:r>
      <w:r>
        <w:rPr/>
        <w:t>质炎</w:t>
        <w:tab/>
        <w:t>指由</w:t>
      </w:r>
      <w:r>
        <w:rPr>
          <w:spacing w:val="-3"/>
        </w:rPr>
        <w:t>于</w:t>
      </w:r>
      <w:r>
        <w:rPr/>
        <w:t>脊</w:t>
      </w:r>
      <w:r>
        <w:rPr>
          <w:spacing w:val="-3"/>
        </w:rPr>
        <w:t>髓</w:t>
      </w:r>
      <w:r>
        <w:rPr/>
        <w:t>灰</w:t>
      </w:r>
      <w:r>
        <w:rPr>
          <w:spacing w:val="-3"/>
        </w:rPr>
        <w:t>质</w:t>
      </w:r>
      <w:r>
        <w:rPr/>
        <w:t>炎</w:t>
      </w:r>
      <w:r>
        <w:rPr>
          <w:spacing w:val="-3"/>
        </w:rPr>
        <w:t>病</w:t>
      </w:r>
      <w:r>
        <w:rPr/>
        <w:t>毒</w:t>
      </w:r>
      <w:r>
        <w:rPr>
          <w:spacing w:val="-3"/>
        </w:rPr>
        <w:t>感</w:t>
      </w:r>
      <w:r>
        <w:rPr/>
        <w:t>染所</w:t>
      </w:r>
      <w:r>
        <w:rPr>
          <w:spacing w:val="-3"/>
        </w:rPr>
        <w:t>致</w:t>
      </w:r>
      <w:r>
        <w:rPr/>
        <w:t>的</w:t>
      </w:r>
      <w:r>
        <w:rPr>
          <w:spacing w:val="-3"/>
        </w:rPr>
        <w:t>瘫</w:t>
      </w:r>
      <w:r>
        <w:rPr/>
        <w:t>痪</w:t>
      </w:r>
      <w:r>
        <w:rPr>
          <w:spacing w:val="-3"/>
        </w:rPr>
        <w:t>性</w:t>
      </w:r>
      <w:r>
        <w:rPr/>
        <w:t>疾</w:t>
      </w:r>
      <w:r>
        <w:rPr>
          <w:spacing w:val="-3"/>
        </w:rPr>
        <w:t>病</w:t>
      </w:r>
      <w:r>
        <w:rPr>
          <w:spacing w:val="-97"/>
        </w:rPr>
        <w:t>，</w:t>
      </w:r>
      <w:r>
        <w:rPr/>
        <w:t>临</w:t>
      </w:r>
      <w:r>
        <w:rPr>
          <w:spacing w:val="-3"/>
        </w:rPr>
        <w:t>床</w:t>
      </w:r>
      <w:r>
        <w:rPr/>
        <w:t>表现</w:t>
      </w:r>
      <w:r>
        <w:rPr>
          <w:spacing w:val="-3"/>
        </w:rPr>
        <w:t>为</w:t>
      </w:r>
      <w:r>
        <w:rPr/>
        <w:t>运</w:t>
      </w:r>
      <w:r>
        <w:rPr>
          <w:spacing w:val="-3"/>
        </w:rPr>
        <w:t>动</w:t>
      </w:r>
      <w:r>
        <w:rPr/>
        <w:t>功</w:t>
      </w:r>
      <w:r>
        <w:rPr>
          <w:spacing w:val="-3"/>
        </w:rPr>
        <w:t>能</w:t>
      </w:r>
      <w:r>
        <w:rPr/>
        <w:t>损</w:t>
      </w:r>
      <w:r>
        <w:rPr>
          <w:spacing w:val="-3"/>
        </w:rPr>
        <w:t>害</w:t>
      </w:r>
      <w:r>
        <w:rPr/>
        <w:t>或</w:t>
      </w:r>
    </w:p>
    <w:p>
      <w:pPr>
        <w:spacing w:line="266" w:lineRule="auto" w:before="21"/>
        <w:ind w:left="3231" w:right="193" w:firstLine="0"/>
        <w:jc w:val="both"/>
        <w:rPr>
          <w:sz w:val="21"/>
        </w:rPr>
      </w:pPr>
      <w:r>
        <w:rPr>
          <w:sz w:val="21"/>
        </w:rPr>
        <w:t>呼吸无力。脊髓灰质炎必须明确诊断。</w:t>
      </w:r>
      <w:r>
        <w:rPr>
          <w:b/>
          <w:sz w:val="21"/>
        </w:rPr>
        <w:t>本附加合同仅对脊髓灰质炎造成的神经系统功能损害导致被保险人一肢或一肢以上肢体机能永久完全丧失的情况予以理赔。</w:t>
      </w:r>
      <w:r>
        <w:rPr>
          <w:sz w:val="21"/>
        </w:rPr>
        <w:t>肢体机能永久完全丧失，指疾病确诊</w:t>
      </w:r>
      <w:r>
        <w:rPr>
          <w:rFonts w:ascii="Times New Roman" w:eastAsia="Times New Roman"/>
          <w:sz w:val="21"/>
        </w:rPr>
        <w:t>180</w:t>
      </w:r>
      <w:r>
        <w:rPr>
          <w:sz w:val="21"/>
        </w:rPr>
        <w:t>天后，每肢三大关节中的两大关节仍然完全僵硬，或不能随意识活动。</w:t>
      </w:r>
    </w:p>
    <w:p>
      <w:pPr>
        <w:pStyle w:val="BodyText"/>
        <w:tabs>
          <w:tab w:pos="3231" w:val="left" w:leader="none"/>
        </w:tabs>
        <w:spacing w:before="14"/>
      </w:pPr>
      <w:r>
        <w:rPr>
          <w:rFonts w:ascii="Times New Roman" w:eastAsia="Times New Roman"/>
        </w:rPr>
        <w:t>31.</w:t>
      </w:r>
      <w:r>
        <w:rPr/>
        <w:t>全身</w:t>
      </w:r>
      <w:r>
        <w:rPr>
          <w:spacing w:val="-3"/>
        </w:rPr>
        <w:t>性</w:t>
      </w:r>
      <w:r>
        <w:rPr/>
        <w:t>（</w:t>
      </w:r>
      <w:r>
        <w:rPr>
          <w:spacing w:val="-3"/>
        </w:rPr>
        <w:t>型</w:t>
      </w:r>
      <w:r>
        <w:rPr/>
        <w:t>）</w:t>
      </w:r>
      <w:r>
        <w:rPr>
          <w:spacing w:val="-3"/>
        </w:rPr>
        <w:t>重</w:t>
      </w:r>
      <w:r>
        <w:rPr/>
        <w:t>症</w:t>
      </w:r>
      <w:r>
        <w:rPr>
          <w:spacing w:val="-3"/>
        </w:rPr>
        <w:t>肌</w:t>
      </w:r>
      <w:r>
        <w:rPr/>
        <w:t>无力</w:t>
        <w:tab/>
        <w:t>指一</w:t>
      </w:r>
      <w:r>
        <w:rPr>
          <w:spacing w:val="-3"/>
        </w:rPr>
        <w:t>种</w:t>
      </w:r>
      <w:r>
        <w:rPr/>
        <w:t>神</w:t>
      </w:r>
      <w:r>
        <w:rPr>
          <w:spacing w:val="-3"/>
        </w:rPr>
        <w:t>经</w:t>
      </w:r>
      <w:r>
        <w:rPr/>
        <w:t>与</w:t>
      </w:r>
      <w:r>
        <w:rPr>
          <w:spacing w:val="-3"/>
        </w:rPr>
        <w:t>肌</w:t>
      </w:r>
      <w:r>
        <w:rPr/>
        <w:t>肉</w:t>
      </w:r>
      <w:r>
        <w:rPr>
          <w:spacing w:val="-3"/>
        </w:rPr>
        <w:t>接</w:t>
      </w:r>
      <w:r>
        <w:rPr/>
        <w:t>头</w:t>
      </w:r>
      <w:r>
        <w:rPr>
          <w:spacing w:val="-3"/>
        </w:rPr>
        <w:t>部</w:t>
      </w:r>
      <w:r>
        <w:rPr/>
        <w:t>位传</w:t>
      </w:r>
      <w:r>
        <w:rPr>
          <w:spacing w:val="-3"/>
        </w:rPr>
        <w:t>递</w:t>
      </w:r>
      <w:r>
        <w:rPr/>
        <w:t>障</w:t>
      </w:r>
      <w:r>
        <w:rPr>
          <w:spacing w:val="-3"/>
        </w:rPr>
        <w:t>碍</w:t>
      </w:r>
      <w:r>
        <w:rPr/>
        <w:t>的</w:t>
      </w:r>
      <w:r>
        <w:rPr>
          <w:spacing w:val="-3"/>
        </w:rPr>
        <w:t>自</w:t>
      </w:r>
      <w:r>
        <w:rPr/>
        <w:t>身</w:t>
      </w:r>
      <w:r>
        <w:rPr>
          <w:spacing w:val="-3"/>
        </w:rPr>
        <w:t>免</w:t>
      </w:r>
      <w:r>
        <w:rPr/>
        <w:t>疫</w:t>
      </w:r>
      <w:r>
        <w:rPr>
          <w:spacing w:val="-3"/>
        </w:rPr>
        <w:t>性</w:t>
      </w:r>
      <w:r>
        <w:rPr/>
        <w:t>疾</w:t>
      </w:r>
      <w:r>
        <w:rPr>
          <w:spacing w:val="-3"/>
        </w:rPr>
        <w:t>病</w:t>
      </w:r>
      <w:r>
        <w:rPr>
          <w:spacing w:val="-94"/>
        </w:rPr>
        <w:t>，</w:t>
      </w:r>
      <w:r>
        <w:rPr>
          <w:spacing w:val="-3"/>
        </w:rPr>
        <w:t>临</w:t>
      </w:r>
      <w:r>
        <w:rPr/>
        <w:t>床</w:t>
      </w:r>
      <w:r>
        <w:rPr>
          <w:spacing w:val="-3"/>
        </w:rPr>
        <w:t>特</w:t>
      </w:r>
      <w:r>
        <w:rPr/>
        <w:t>征</w:t>
      </w:r>
      <w:r>
        <w:rPr>
          <w:spacing w:val="-3"/>
        </w:rPr>
        <w:t>是</w:t>
      </w:r>
      <w:r>
        <w:rPr/>
        <w:t>局</w:t>
      </w:r>
      <w:r>
        <w:rPr>
          <w:spacing w:val="-3"/>
        </w:rPr>
        <w:t>部</w:t>
      </w:r>
      <w:r>
        <w:rPr/>
        <w:t>或</w:t>
      </w:r>
    </w:p>
    <w:p>
      <w:pPr>
        <w:pStyle w:val="BodyText"/>
        <w:spacing w:line="273" w:lineRule="auto" w:before="22"/>
        <w:ind w:left="3231" w:right="192"/>
      </w:pPr>
      <w:r>
        <w:rPr>
          <w:spacing w:val="-8"/>
        </w:rPr>
        <w:t>全身横纹肌于活动时易于疲劳无力，颅神经眼外肌最易累及，也可涉及呼吸</w:t>
      </w:r>
      <w:r>
        <w:rPr>
          <w:spacing w:val="-5"/>
        </w:rPr>
        <w:t>肌、下肢近端肌群乃至全身肌肉。其诊断必须同时满足下列全部条件：</w:t>
      </w:r>
    </w:p>
    <w:p>
      <w:pPr>
        <w:pStyle w:val="BodyText"/>
        <w:spacing w:line="264" w:lineRule="auto" w:before="8"/>
        <w:ind w:left="3231" w:right="192"/>
      </w:pPr>
      <w:r>
        <w:rPr>
          <w:spacing w:val="-17"/>
        </w:rPr>
        <w:t>（</w:t>
      </w:r>
      <w:r>
        <w:rPr>
          <w:rFonts w:ascii="Times New Roman" w:eastAsia="Times New Roman"/>
          <w:spacing w:val="-17"/>
        </w:rPr>
        <w:t>1</w:t>
      </w:r>
      <w:r>
        <w:rPr>
          <w:spacing w:val="-17"/>
        </w:rPr>
        <w:t>）</w:t>
      </w:r>
      <w:r>
        <w:rPr>
          <w:spacing w:val="-13"/>
        </w:rPr>
        <w:t>经药物、胸腺手术治疗一年以上无法控制病情，丧失正常工作能力</w:t>
      </w:r>
      <w:r>
        <w:rPr>
          <w:spacing w:val="-3"/>
        </w:rPr>
        <w:t>（</w:t>
      </w:r>
      <w:r>
        <w:rPr/>
        <w:t>为</w:t>
      </w:r>
      <w:r>
        <w:rPr>
          <w:spacing w:val="-14"/>
        </w:rPr>
        <w:t>维持生命必要的日常生活活动，全需他人扶助，系指食物摄取、大小便始末</w:t>
      </w:r>
      <w:r>
        <w:rPr>
          <w:spacing w:val="-3"/>
        </w:rPr>
        <w:t>穿脱衣服、起居、步行、入浴等，皆不能自己为之，需要他人帮助。</w:t>
      </w:r>
      <w:r>
        <w:rPr/>
        <w:t>）；</w:t>
      </w:r>
    </w:p>
    <w:p>
      <w:pPr>
        <w:pStyle w:val="BodyText"/>
        <w:spacing w:line="256" w:lineRule="auto" w:before="16"/>
        <w:ind w:left="3231" w:right="194"/>
      </w:pPr>
      <w:r>
        <w:rPr/>
        <w:t>（</w:t>
      </w:r>
      <w:r>
        <w:rPr>
          <w:rFonts w:ascii="Times New Roman" w:eastAsia="Times New Roman"/>
        </w:rPr>
        <w:t>2</w:t>
      </w:r>
      <w:r>
        <w:rPr/>
        <w:t>）出现因延髓肌受累引起的构音困难、进食呛咳；或由于肌无力累及延髓肌、呼吸肌而致机体呼吸功能不正常的危急状态即肌无力危象；</w:t>
      </w:r>
    </w:p>
    <w:p>
      <w:pPr>
        <w:pStyle w:val="BodyText"/>
        <w:spacing w:line="256" w:lineRule="auto" w:before="22"/>
        <w:ind w:left="3231" w:right="194"/>
      </w:pPr>
      <w:r>
        <w:rPr/>
        <w:t>（</w:t>
      </w:r>
      <w:r>
        <w:rPr>
          <w:rFonts w:ascii="Times New Roman" w:eastAsia="Times New Roman"/>
        </w:rPr>
        <w:t>3</w:t>
      </w:r>
      <w:r>
        <w:rPr/>
        <w:t>）症状缓解、复发及恶化交替出现，临床接受新斯的明等抗胆碱酯酶药物治疗的病史。</w:t>
      </w:r>
    </w:p>
    <w:p>
      <w:pPr>
        <w:pStyle w:val="BodyText"/>
        <w:tabs>
          <w:tab w:pos="3231" w:val="left" w:leader="none"/>
        </w:tabs>
        <w:spacing w:before="22"/>
      </w:pPr>
      <w:r>
        <w:rPr>
          <w:rFonts w:ascii="Times New Roman" w:eastAsia="Times New Roman"/>
        </w:rPr>
        <w:t>32.</w:t>
      </w:r>
      <w:r>
        <w:rPr/>
        <w:t>严重</w:t>
      </w:r>
      <w:r>
        <w:rPr>
          <w:spacing w:val="-3"/>
        </w:rPr>
        <w:t>心</w:t>
      </w:r>
      <w:r>
        <w:rPr/>
        <w:t>肌病</w:t>
        <w:tab/>
        <w:t>指被</w:t>
      </w:r>
      <w:r>
        <w:rPr>
          <w:spacing w:val="-3"/>
        </w:rPr>
        <w:t>保</w:t>
      </w:r>
      <w:r>
        <w:rPr/>
        <w:t>人</w:t>
      </w:r>
      <w:r>
        <w:rPr>
          <w:spacing w:val="-3"/>
        </w:rPr>
        <w:t>因</w:t>
      </w:r>
      <w:r>
        <w:rPr/>
        <w:t>心</w:t>
      </w:r>
      <w:r>
        <w:rPr>
          <w:spacing w:val="-3"/>
        </w:rPr>
        <w:t>肌</w:t>
      </w:r>
      <w:r>
        <w:rPr/>
        <w:t>病</w:t>
      </w:r>
      <w:r>
        <w:rPr>
          <w:spacing w:val="-3"/>
        </w:rPr>
        <w:t>导</w:t>
      </w:r>
      <w:r>
        <w:rPr/>
        <w:t>致</w:t>
      </w:r>
      <w:r>
        <w:rPr>
          <w:spacing w:val="-3"/>
        </w:rPr>
        <w:t>慢</w:t>
      </w:r>
      <w:r>
        <w:rPr/>
        <w:t>性心</w:t>
      </w:r>
      <w:r>
        <w:rPr>
          <w:spacing w:val="-3"/>
        </w:rPr>
        <w:t>功</w:t>
      </w:r>
      <w:r>
        <w:rPr/>
        <w:t>能</w:t>
      </w:r>
      <w:r>
        <w:rPr>
          <w:spacing w:val="-3"/>
        </w:rPr>
        <w:t>损</w:t>
      </w:r>
      <w:r>
        <w:rPr/>
        <w:t>害</w:t>
      </w:r>
      <w:r>
        <w:rPr>
          <w:spacing w:val="-3"/>
        </w:rPr>
        <w:t>造</w:t>
      </w:r>
      <w:r>
        <w:rPr/>
        <w:t>成</w:t>
      </w:r>
      <w:r>
        <w:rPr>
          <w:spacing w:val="-3"/>
        </w:rPr>
        <w:t>永</w:t>
      </w:r>
      <w:r>
        <w:rPr/>
        <w:t>久</w:t>
      </w:r>
      <w:r>
        <w:rPr>
          <w:spacing w:val="-3"/>
        </w:rPr>
        <w:t>不</w:t>
      </w:r>
      <w:r>
        <w:rPr/>
        <w:t>可逆</w:t>
      </w:r>
      <w:r>
        <w:rPr>
          <w:spacing w:val="-3"/>
        </w:rPr>
        <w:t>性</w:t>
      </w:r>
      <w:r>
        <w:rPr/>
        <w:t>的</w:t>
      </w:r>
      <w:r>
        <w:rPr>
          <w:spacing w:val="-3"/>
        </w:rPr>
        <w:t>心</w:t>
      </w:r>
      <w:r>
        <w:rPr/>
        <w:t>功</w:t>
      </w:r>
      <w:r>
        <w:rPr>
          <w:spacing w:val="-3"/>
        </w:rPr>
        <w:t>能</w:t>
      </w:r>
      <w:r>
        <w:rPr/>
        <w:t>衰</w:t>
      </w:r>
      <w:r>
        <w:rPr>
          <w:spacing w:val="-3"/>
        </w:rPr>
        <w:t>竭</w:t>
      </w:r>
      <w:r>
        <w:rPr>
          <w:spacing w:val="-97"/>
        </w:rPr>
        <w:t>。</w:t>
      </w:r>
      <w:r>
        <w:rPr/>
        <w:t>心</w:t>
      </w:r>
    </w:p>
    <w:p>
      <w:pPr>
        <w:pStyle w:val="BodyText"/>
        <w:spacing w:line="256" w:lineRule="auto" w:before="21"/>
        <w:ind w:left="3231" w:right="194"/>
      </w:pPr>
      <w:r>
        <w:rPr/>
        <w:t>功能衰竭程度达到纽约心脏病学会的心功能分级标准之心功能</w:t>
      </w:r>
      <w:r>
        <w:rPr>
          <w:rFonts w:ascii="Times New Roman" w:eastAsia="Times New Roman"/>
        </w:rPr>
        <w:t>IV</w:t>
      </w:r>
      <w:r>
        <w:rPr/>
        <w:t>级，且心</w:t>
      </w:r>
      <w:r>
        <w:rPr>
          <w:spacing w:val="-3"/>
        </w:rPr>
        <w:t>功能衰竭状态持续至少</w:t>
      </w:r>
      <w:r>
        <w:rPr>
          <w:rFonts w:ascii="Times New Roman" w:eastAsia="Times New Roman"/>
        </w:rPr>
        <w:t>180</w:t>
      </w:r>
      <w:r>
        <w:rPr>
          <w:spacing w:val="-12"/>
        </w:rPr>
        <w:t>天。被保险人永久不可逆性的体力活动能力受限</w:t>
      </w:r>
      <w:r>
        <w:rPr>
          <w:spacing w:val="-6"/>
        </w:rPr>
        <w:t>且不能从事任何体力活动。</w:t>
      </w:r>
    </w:p>
    <w:p>
      <w:pPr>
        <w:pStyle w:val="BodyText"/>
        <w:tabs>
          <w:tab w:pos="3231" w:val="left" w:leader="none"/>
        </w:tabs>
        <w:spacing w:before="22"/>
      </w:pPr>
      <w:r>
        <w:rPr>
          <w:rFonts w:ascii="Times New Roman" w:hAnsi="Times New Roman" w:eastAsia="Times New Roman"/>
        </w:rPr>
        <w:t>33.</w:t>
      </w:r>
      <w:r>
        <w:rPr/>
        <w:t>严重</w:t>
      </w:r>
      <w:r>
        <w:rPr>
          <w:spacing w:val="-3"/>
        </w:rPr>
        <w:t>克</w:t>
      </w:r>
      <w:r>
        <w:rPr/>
        <w:t>罗</w:t>
      </w:r>
      <w:r>
        <w:rPr>
          <w:spacing w:val="-3"/>
        </w:rPr>
        <w:t>恩</w:t>
      </w:r>
      <w:r>
        <w:rPr/>
        <w:t>病</w:t>
      </w:r>
      <w:r>
        <w:rPr>
          <w:spacing w:val="-3"/>
        </w:rPr>
        <w:t>（</w:t>
      </w:r>
      <w:r>
        <w:rPr>
          <w:rFonts w:ascii="Times New Roman" w:hAnsi="Times New Roman" w:eastAsia="Times New Roman"/>
          <w:spacing w:val="-3"/>
        </w:rPr>
        <w:t>Crohn’s</w:t>
      </w:r>
      <w:r>
        <w:rPr>
          <w:rFonts w:ascii="Times New Roman" w:hAnsi="Times New Roman" w:eastAsia="Times New Roman"/>
          <w:spacing w:val="2"/>
        </w:rPr>
        <w:t> </w:t>
      </w:r>
      <w:r>
        <w:rPr>
          <w:spacing w:val="-3"/>
        </w:rPr>
        <w:t>病</w:t>
      </w:r>
      <w:r>
        <w:rPr/>
        <w:t>）</w:t>
        <w:tab/>
        <w:t>克罗恩病是一</w:t>
      </w:r>
      <w:r>
        <w:rPr>
          <w:spacing w:val="2"/>
        </w:rPr>
        <w:t>种</w:t>
      </w:r>
      <w:r>
        <w:rPr/>
        <w:t>慢性肉芽肿性肠炎，具</w:t>
      </w:r>
      <w:r>
        <w:rPr>
          <w:spacing w:val="2"/>
        </w:rPr>
        <w:t>有</w:t>
      </w:r>
      <w:r>
        <w:rPr/>
        <w:t>特征性的克罗恩病病理</w:t>
      </w:r>
      <w:r>
        <w:rPr>
          <w:spacing w:val="2"/>
        </w:rPr>
        <w:t>组</w:t>
      </w:r>
      <w:r>
        <w:rPr/>
        <w:t>织学变</w:t>
      </w:r>
    </w:p>
    <w:p>
      <w:pPr>
        <w:pStyle w:val="BodyText"/>
        <w:spacing w:line="273" w:lineRule="auto" w:before="21"/>
        <w:ind w:left="3231" w:right="192"/>
      </w:pPr>
      <w:r>
        <w:rPr>
          <w:spacing w:val="-11"/>
        </w:rPr>
        <w:t>化。诊断必须由病理检查结果证实。被保险人所患的克罗恩病必须已经造成</w:t>
      </w:r>
      <w:r>
        <w:rPr>
          <w:spacing w:val="-6"/>
        </w:rPr>
        <w:t>瘘管形成并伴有肠梗阻或肠穿孔。</w:t>
      </w:r>
    </w:p>
    <w:p>
      <w:pPr>
        <w:pStyle w:val="BodyText"/>
        <w:tabs>
          <w:tab w:pos="3231" w:val="left" w:leader="none"/>
        </w:tabs>
        <w:spacing w:before="8"/>
      </w:pPr>
      <w:r>
        <w:rPr>
          <w:rFonts w:ascii="Times New Roman" w:eastAsia="Times New Roman"/>
        </w:rPr>
        <w:t>34.</w:t>
      </w:r>
      <w:r>
        <w:rPr/>
        <w:t>严重</w:t>
      </w:r>
      <w:r>
        <w:rPr>
          <w:spacing w:val="-3"/>
        </w:rPr>
        <w:t>溃</w:t>
      </w:r>
      <w:r>
        <w:rPr/>
        <w:t>疡</w:t>
      </w:r>
      <w:r>
        <w:rPr>
          <w:spacing w:val="-3"/>
        </w:rPr>
        <w:t>性</w:t>
      </w:r>
      <w:r>
        <w:rPr/>
        <w:t>结</w:t>
      </w:r>
      <w:r>
        <w:rPr>
          <w:spacing w:val="-3"/>
        </w:rPr>
        <w:t>肠</w:t>
      </w:r>
      <w:r>
        <w:rPr/>
        <w:t>炎</w:t>
        <w:tab/>
        <w:t>本附加合同所</w:t>
      </w:r>
      <w:r>
        <w:rPr>
          <w:spacing w:val="2"/>
        </w:rPr>
        <w:t>保</w:t>
      </w:r>
      <w:r>
        <w:rPr/>
        <w:t>障的溃疡性结肠炎是指</w:t>
      </w:r>
      <w:r>
        <w:rPr>
          <w:spacing w:val="2"/>
        </w:rPr>
        <w:t>伴</w:t>
      </w:r>
      <w:r>
        <w:rPr/>
        <w:t>有致命性电解质紊乱的</w:t>
      </w:r>
      <w:r>
        <w:rPr>
          <w:spacing w:val="2"/>
        </w:rPr>
        <w:t>急</w:t>
      </w:r>
      <w:r>
        <w:rPr/>
        <w:t>性暴发</w:t>
      </w:r>
    </w:p>
    <w:p>
      <w:pPr>
        <w:pStyle w:val="BodyText"/>
        <w:spacing w:line="273" w:lineRule="auto" w:before="21"/>
        <w:ind w:left="3231" w:right="98"/>
      </w:pPr>
      <w:r>
        <w:rPr>
          <w:spacing w:val="-3"/>
        </w:rPr>
        <w:t>性溃疡性结肠炎，病变累及全结肠，表现为严重的血便和系统性症状体征。</w:t>
      </w:r>
      <w:r>
        <w:rPr>
          <w:spacing w:val="-8"/>
        </w:rPr>
        <w:t>溃疡性结肠炎必须根据组织病理学特点诊断，并且被保险人已经接受了结肠</w:t>
      </w:r>
      <w:r>
        <w:rPr>
          <w:spacing w:val="-5"/>
        </w:rPr>
        <w:t>切除或回肠造瘘术。</w:t>
      </w:r>
    </w:p>
    <w:p>
      <w:pPr>
        <w:pStyle w:val="BodyText"/>
        <w:tabs>
          <w:tab w:pos="3231" w:val="left" w:leader="none"/>
        </w:tabs>
        <w:spacing w:before="7"/>
      </w:pPr>
      <w:r>
        <w:rPr>
          <w:rFonts w:ascii="Times New Roman" w:eastAsia="Times New Roman"/>
        </w:rPr>
        <w:t>35.</w:t>
      </w:r>
      <w:r>
        <w:rPr/>
        <w:t>植物</w:t>
      </w:r>
      <w:r>
        <w:rPr>
          <w:spacing w:val="-3"/>
        </w:rPr>
        <w:t>人</w:t>
      </w:r>
      <w:r>
        <w:rPr/>
        <w:t>状态</w:t>
        <w:tab/>
        <w:t>植物人状态是指由于严重颅脑外伤造成大脑和</w:t>
      </w:r>
      <w:r>
        <w:rPr>
          <w:rFonts w:ascii="Times New Roman" w:eastAsia="Times New Roman"/>
        </w:rPr>
        <w:t>/</w:t>
      </w:r>
      <w:r>
        <w:rPr/>
        <w:t>或脑干严重损害导致完全永</w:t>
      </w:r>
    </w:p>
    <w:p>
      <w:pPr>
        <w:spacing w:after="0"/>
        <w:sectPr>
          <w:type w:val="continuous"/>
          <w:pgSz w:w="11910" w:h="16160"/>
          <w:pgMar w:top="580" w:bottom="280" w:left="960" w:right="680"/>
        </w:sectPr>
      </w:pPr>
    </w:p>
    <w:p>
      <w:pPr>
        <w:pStyle w:val="BodyText"/>
        <w:spacing w:line="266" w:lineRule="auto" w:before="7"/>
        <w:ind w:left="3231" w:right="172"/>
        <w:jc w:val="both"/>
      </w:pPr>
      <w:r>
        <w:rPr>
          <w:spacing w:val="-7"/>
        </w:rPr>
        <w:t>久性的对自身和环境的意识丧失和中枢神经系统功能丧失，仅残存植物神经</w:t>
      </w:r>
      <w:r>
        <w:rPr>
          <w:spacing w:val="-13"/>
        </w:rPr>
        <w:t>功能的疾病状态。对自身和环境的意识丧失的完全永久性指严重颅脑外伤后</w:t>
      </w:r>
      <w:r>
        <w:rPr>
          <w:spacing w:val="-6"/>
        </w:rPr>
        <w:t>对自身和环境的意识丧失持续</w:t>
      </w:r>
      <w:r>
        <w:rPr>
          <w:rFonts w:ascii="Times New Roman" w:eastAsia="Times New Roman"/>
        </w:rPr>
        <w:t>12</w:t>
      </w:r>
      <w:r>
        <w:rPr>
          <w:spacing w:val="-12"/>
        </w:rPr>
        <w:t>个月以上。诊断必须明确并且具有严重颅脑</w:t>
      </w:r>
      <w:r>
        <w:rPr>
          <w:spacing w:val="-6"/>
        </w:rPr>
        <w:t>外伤和脑损害的证据。</w:t>
      </w:r>
    </w:p>
    <w:p>
      <w:pPr>
        <w:pStyle w:val="BodyText"/>
        <w:tabs>
          <w:tab w:pos="3231" w:val="left" w:leader="none"/>
        </w:tabs>
        <w:spacing w:before="13"/>
      </w:pPr>
      <w:r>
        <w:rPr>
          <w:rFonts w:ascii="Times New Roman" w:eastAsia="Times New Roman"/>
        </w:rPr>
        <w:t>36.</w:t>
      </w:r>
      <w:r>
        <w:rPr/>
        <w:t>严重</w:t>
      </w:r>
      <w:r>
        <w:rPr>
          <w:spacing w:val="-52"/>
        </w:rPr>
        <w:t> </w:t>
      </w:r>
      <w:r>
        <w:rPr>
          <w:rFonts w:ascii="Times New Roman" w:eastAsia="Times New Roman"/>
        </w:rPr>
        <w:t>1</w:t>
      </w:r>
      <w:r>
        <w:rPr>
          <w:rFonts w:ascii="Times New Roman" w:eastAsia="Times New Roman"/>
          <w:spacing w:val="-2"/>
        </w:rPr>
        <w:t> </w:t>
      </w:r>
      <w:r>
        <w:rPr/>
        <w:t>型</w:t>
      </w:r>
      <w:r>
        <w:rPr>
          <w:spacing w:val="-3"/>
        </w:rPr>
        <w:t>糖</w:t>
      </w:r>
      <w:r>
        <w:rPr/>
        <w:t>尿病</w:t>
        <w:tab/>
        <w:t>指由</w:t>
      </w:r>
      <w:r>
        <w:rPr>
          <w:spacing w:val="-3"/>
        </w:rPr>
        <w:t>于</w:t>
      </w:r>
      <w:r>
        <w:rPr/>
        <w:t>胰</w:t>
      </w:r>
      <w:r>
        <w:rPr>
          <w:spacing w:val="-3"/>
        </w:rPr>
        <w:t>岛</w:t>
      </w:r>
      <w:r>
        <w:rPr/>
        <w:t>素</w:t>
      </w:r>
      <w:r>
        <w:rPr>
          <w:spacing w:val="-3"/>
        </w:rPr>
        <w:t>分</w:t>
      </w:r>
      <w:r>
        <w:rPr/>
        <w:t>泌</w:t>
      </w:r>
      <w:r>
        <w:rPr>
          <w:spacing w:val="-3"/>
        </w:rPr>
        <w:t>绝</w:t>
      </w:r>
      <w:r>
        <w:rPr/>
        <w:t>对</w:t>
      </w:r>
      <w:r>
        <w:rPr>
          <w:spacing w:val="-3"/>
        </w:rPr>
        <w:t>不</w:t>
      </w:r>
      <w:r>
        <w:rPr/>
        <w:t>足引</w:t>
      </w:r>
      <w:r>
        <w:rPr>
          <w:spacing w:val="-3"/>
        </w:rPr>
        <w:t>起</w:t>
      </w:r>
      <w:r>
        <w:rPr/>
        <w:t>的</w:t>
      </w:r>
      <w:r>
        <w:rPr>
          <w:spacing w:val="-3"/>
        </w:rPr>
        <w:t>慢</w:t>
      </w:r>
      <w:r>
        <w:rPr/>
        <w:t>性</w:t>
      </w:r>
      <w:r>
        <w:rPr>
          <w:spacing w:val="-3"/>
        </w:rPr>
        <w:t>血</w:t>
      </w:r>
      <w:r>
        <w:rPr/>
        <w:t>糖</w:t>
      </w:r>
      <w:r>
        <w:rPr>
          <w:spacing w:val="-3"/>
        </w:rPr>
        <w:t>升高</w:t>
      </w:r>
      <w:r>
        <w:rPr>
          <w:spacing w:val="-94"/>
        </w:rPr>
        <w:t>，</w:t>
      </w:r>
      <w:r>
        <w:rPr>
          <w:spacing w:val="-3"/>
        </w:rPr>
        <w:t>且</w:t>
      </w:r>
      <w:r>
        <w:rPr/>
        <w:t>已经</w:t>
      </w:r>
      <w:r>
        <w:rPr>
          <w:spacing w:val="-3"/>
        </w:rPr>
        <w:t>持</w:t>
      </w:r>
      <w:r>
        <w:rPr/>
        <w:t>续</w:t>
      </w:r>
      <w:r>
        <w:rPr>
          <w:spacing w:val="-3"/>
        </w:rPr>
        <w:t>性</w:t>
      </w:r>
      <w:r>
        <w:rPr/>
        <w:t>地</w:t>
      </w:r>
      <w:r>
        <w:rPr>
          <w:spacing w:val="-3"/>
        </w:rPr>
        <w:t>依</w:t>
      </w:r>
      <w:r>
        <w:rPr/>
        <w:t>赖</w:t>
      </w:r>
      <w:r>
        <w:rPr>
          <w:spacing w:val="-3"/>
        </w:rPr>
        <w:t>外</w:t>
      </w:r>
      <w:r>
        <w:rPr/>
        <w:t>源</w:t>
      </w:r>
    </w:p>
    <w:p>
      <w:pPr>
        <w:pStyle w:val="BodyText"/>
        <w:spacing w:line="266" w:lineRule="auto" w:before="20"/>
        <w:ind w:left="3231" w:right="171"/>
        <w:jc w:val="both"/>
      </w:pPr>
      <w:r>
        <w:rPr>
          <w:spacing w:val="-2"/>
        </w:rPr>
        <w:t>性胰岛素维持</w:t>
      </w:r>
      <w:r>
        <w:rPr>
          <w:rFonts w:ascii="Times New Roman" w:eastAsia="Times New Roman"/>
        </w:rPr>
        <w:t>180</w:t>
      </w:r>
      <w:r>
        <w:rPr>
          <w:spacing w:val="-8"/>
        </w:rPr>
        <w:t>天以上。须经血胰岛素测定、血</w:t>
      </w:r>
      <w:r>
        <w:rPr>
          <w:rFonts w:ascii="Times New Roman" w:eastAsia="Times New Roman"/>
        </w:rPr>
        <w:t>C</w:t>
      </w:r>
      <w:r>
        <w:rPr>
          <w:spacing w:val="-3"/>
        </w:rPr>
        <w:t>肽测定或尿</w:t>
      </w:r>
      <w:r>
        <w:rPr>
          <w:rFonts w:ascii="Times New Roman" w:eastAsia="Times New Roman"/>
        </w:rPr>
        <w:t>C</w:t>
      </w:r>
      <w:r>
        <w:rPr>
          <w:spacing w:val="-7"/>
        </w:rPr>
        <w:t>肽测定，结</w:t>
      </w:r>
      <w:r>
        <w:rPr>
          <w:spacing w:val="-11"/>
        </w:rPr>
        <w:t>果异常，并由内分泌科专科医生明确诊断。并须在本附加合同有效期内，且</w:t>
      </w:r>
      <w:r>
        <w:rPr>
          <w:spacing w:val="-12"/>
        </w:rPr>
        <w:t>已经接受下列治疗：因严重心律失常已经植入了心脏起搏器，或因坏疽需切</w:t>
      </w:r>
      <w:r>
        <w:rPr>
          <w:spacing w:val="-6"/>
        </w:rPr>
        <w:t>除至少一个脚趾。</w:t>
      </w:r>
    </w:p>
    <w:p>
      <w:pPr>
        <w:spacing w:after="0" w:line="266" w:lineRule="auto"/>
        <w:jc w:val="both"/>
        <w:sectPr>
          <w:footerReference w:type="default" r:id="rId12"/>
          <w:pgSz w:w="11910" w:h="16160"/>
          <w:pgMar w:footer="0" w:header="0" w:top="1360" w:bottom="280" w:left="960" w:right="700"/>
        </w:sectPr>
      </w:pPr>
    </w:p>
    <w:p>
      <w:pPr>
        <w:pStyle w:val="BodyText"/>
        <w:spacing w:before="13"/>
      </w:pPr>
      <w:r>
        <w:rPr>
          <w:rFonts w:ascii="Times New Roman" w:eastAsia="Times New Roman"/>
        </w:rPr>
        <w:t>37.</w:t>
      </w:r>
      <w:r>
        <w:rPr/>
        <w:t>系统性红斑狼疮 －（并发）</w:t>
      </w:r>
    </w:p>
    <w:p>
      <w:pPr>
        <w:pStyle w:val="BodyText"/>
        <w:spacing w:before="21"/>
        <w:ind w:left="379"/>
      </w:pPr>
      <w:r>
        <w:rPr>
          <w:rFonts w:ascii="Times New Roman" w:eastAsia="Times New Roman"/>
        </w:rPr>
        <w:t>III </w:t>
      </w:r>
      <w:r>
        <w:rPr/>
        <w:t>型或以上狼疮性肾炎</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3"/>
        <w:ind w:left="0"/>
        <w:rPr>
          <w:sz w:val="27"/>
        </w:rPr>
      </w:pPr>
    </w:p>
    <w:p>
      <w:pPr>
        <w:pStyle w:val="BodyText"/>
        <w:spacing w:line="256" w:lineRule="auto" w:before="1"/>
        <w:ind w:left="379" w:right="58" w:hanging="263"/>
      </w:pPr>
      <w:r>
        <w:rPr>
          <w:rFonts w:ascii="Times New Roman" w:eastAsia="Times New Roman"/>
        </w:rPr>
        <w:t>38.</w:t>
      </w:r>
      <w:r>
        <w:rPr/>
        <w:t>非阿尔茨海默病所致严重痴呆</w:t>
      </w:r>
    </w:p>
    <w:p>
      <w:pPr>
        <w:pStyle w:val="BodyText"/>
        <w:spacing w:line="273" w:lineRule="auto" w:before="13"/>
        <w:ind w:right="172"/>
      </w:pPr>
      <w:r>
        <w:rPr/>
        <w:br w:type="column"/>
      </w:r>
      <w:r>
        <w:rPr>
          <w:spacing w:val="-8"/>
        </w:rPr>
        <w:t>系统性红斑狼疮是由多种因素引起，累及多系统的自身免疫性疾病。其特点</w:t>
      </w:r>
      <w:r>
        <w:rPr>
          <w:spacing w:val="-5"/>
        </w:rPr>
        <w:t>是生成自身抗体对抗多种自身抗原。多见于育龄妇女。</w:t>
      </w:r>
    </w:p>
    <w:p>
      <w:pPr>
        <w:spacing w:line="266" w:lineRule="auto" w:before="7"/>
        <w:ind w:left="117" w:right="104" w:firstLine="0"/>
        <w:jc w:val="left"/>
        <w:rPr>
          <w:b/>
          <w:sz w:val="21"/>
        </w:rPr>
      </w:pPr>
      <w:r>
        <w:rPr>
          <w:spacing w:val="-6"/>
          <w:sz w:val="21"/>
        </w:rPr>
        <w:t>本附加合同所指的系统性红斑狼疮仅限于累及肾脏</w:t>
      </w:r>
      <w:r>
        <w:rPr>
          <w:sz w:val="21"/>
        </w:rPr>
        <w:t>（</w:t>
      </w:r>
      <w:r>
        <w:rPr>
          <w:spacing w:val="-9"/>
          <w:sz w:val="21"/>
        </w:rPr>
        <w:t>经肾脏活检确认的，符</w:t>
      </w:r>
      <w:r>
        <w:rPr>
          <w:spacing w:val="-30"/>
          <w:sz w:val="21"/>
        </w:rPr>
        <w:t>合 </w:t>
      </w:r>
      <w:r>
        <w:rPr>
          <w:rFonts w:ascii="Times New Roman" w:eastAsia="Times New Roman"/>
          <w:sz w:val="21"/>
        </w:rPr>
        <w:t>WHO </w:t>
      </w:r>
      <w:r>
        <w:rPr>
          <w:spacing w:val="-10"/>
          <w:sz w:val="21"/>
        </w:rPr>
        <w:t>诊断标准定义 </w:t>
      </w:r>
      <w:r>
        <w:rPr>
          <w:rFonts w:ascii="Times New Roman" w:eastAsia="Times New Roman"/>
          <w:sz w:val="21"/>
        </w:rPr>
        <w:t>III </w:t>
      </w:r>
      <w:r>
        <w:rPr>
          <w:spacing w:val="-17"/>
          <w:sz w:val="21"/>
        </w:rPr>
        <w:t>型或 </w:t>
      </w:r>
      <w:r>
        <w:rPr>
          <w:rFonts w:ascii="Times New Roman" w:eastAsia="Times New Roman"/>
          <w:sz w:val="21"/>
        </w:rPr>
        <w:t>III </w:t>
      </w:r>
      <w:r>
        <w:rPr>
          <w:spacing w:val="-3"/>
          <w:sz w:val="21"/>
        </w:rPr>
        <w:t>型以上狼疮性肾炎</w:t>
      </w:r>
      <w:r>
        <w:rPr>
          <w:sz w:val="21"/>
        </w:rPr>
        <w:t>）</w:t>
      </w:r>
      <w:r>
        <w:rPr>
          <w:spacing w:val="-3"/>
          <w:sz w:val="21"/>
        </w:rPr>
        <w:t>的系统性红斑狼疮。</w:t>
      </w:r>
      <w:r>
        <w:rPr>
          <w:b/>
          <w:spacing w:val="-3"/>
          <w:sz w:val="21"/>
        </w:rPr>
        <w:t>其他类型的红斑性狼疮，如盘状狼疮、仅累及血液及关节的狼疮不在保障范围內。</w:t>
      </w:r>
    </w:p>
    <w:p>
      <w:pPr>
        <w:pStyle w:val="BodyText"/>
        <w:spacing w:before="13"/>
      </w:pPr>
      <w:r>
        <w:rPr/>
        <w:t>世界卫生组织（</w:t>
      </w:r>
      <w:r>
        <w:rPr>
          <w:rFonts w:ascii="Times New Roman" w:eastAsia="Times New Roman"/>
        </w:rPr>
        <w:t>WHO</w:t>
      </w:r>
      <w:r>
        <w:rPr/>
        <w:t>）狼疮性肾炎分型：</w:t>
      </w:r>
    </w:p>
    <w:p>
      <w:pPr>
        <w:pStyle w:val="BodyText"/>
        <w:ind w:left="0"/>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1" w:hRule="atLeast"/>
        </w:trPr>
        <w:tc>
          <w:tcPr>
            <w:tcW w:w="2122" w:type="dxa"/>
          </w:tcPr>
          <w:p>
            <w:pPr>
              <w:pStyle w:val="TableParagraph"/>
              <w:spacing w:line="286" w:lineRule="exact"/>
              <w:ind w:left="107"/>
              <w:rPr>
                <w:sz w:val="21"/>
              </w:rPr>
            </w:pPr>
            <w:r>
              <w:rPr>
                <w:rFonts w:ascii="Times New Roman" w:eastAsia="Times New Roman"/>
                <w:sz w:val="21"/>
              </w:rPr>
              <w:t>I </w:t>
            </w:r>
            <w:r>
              <w:rPr>
                <w:sz w:val="21"/>
              </w:rPr>
              <w:t>型</w:t>
            </w:r>
          </w:p>
        </w:tc>
        <w:tc>
          <w:tcPr>
            <w:tcW w:w="1985" w:type="dxa"/>
          </w:tcPr>
          <w:p>
            <w:pPr>
              <w:pStyle w:val="TableParagraph"/>
              <w:spacing w:line="270" w:lineRule="exact"/>
              <w:ind w:left="107"/>
              <w:rPr>
                <w:sz w:val="21"/>
              </w:rPr>
            </w:pPr>
            <w:r>
              <w:rPr>
                <w:sz w:val="21"/>
              </w:rPr>
              <w:t>微小病变型</w:t>
            </w:r>
          </w:p>
        </w:tc>
      </w:tr>
      <w:tr>
        <w:trPr>
          <w:trHeight w:val="314" w:hRule="atLeast"/>
        </w:trPr>
        <w:tc>
          <w:tcPr>
            <w:tcW w:w="2122" w:type="dxa"/>
          </w:tcPr>
          <w:p>
            <w:pPr>
              <w:pStyle w:val="TableParagraph"/>
              <w:spacing w:line="288" w:lineRule="exact"/>
              <w:ind w:left="107"/>
              <w:rPr>
                <w:sz w:val="21"/>
              </w:rPr>
            </w:pPr>
            <w:r>
              <w:rPr>
                <w:rFonts w:ascii="Times New Roman" w:eastAsia="Times New Roman"/>
                <w:sz w:val="21"/>
              </w:rPr>
              <w:t>II </w:t>
            </w:r>
            <w:r>
              <w:rPr>
                <w:sz w:val="21"/>
              </w:rPr>
              <w:t>型</w:t>
            </w:r>
          </w:p>
        </w:tc>
        <w:tc>
          <w:tcPr>
            <w:tcW w:w="1985" w:type="dxa"/>
          </w:tcPr>
          <w:p>
            <w:pPr>
              <w:pStyle w:val="TableParagraph"/>
              <w:spacing w:line="272" w:lineRule="exact"/>
              <w:ind w:left="107"/>
              <w:rPr>
                <w:sz w:val="21"/>
              </w:rPr>
            </w:pPr>
            <w:r>
              <w:rPr>
                <w:sz w:val="21"/>
              </w:rPr>
              <w:t>系膜病变型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III </w:t>
            </w:r>
            <w:r>
              <w:rPr>
                <w:sz w:val="21"/>
              </w:rPr>
              <w:t>型</w:t>
            </w:r>
          </w:p>
        </w:tc>
        <w:tc>
          <w:tcPr>
            <w:tcW w:w="1985" w:type="dxa"/>
          </w:tcPr>
          <w:p>
            <w:pPr>
              <w:pStyle w:val="TableParagraph"/>
              <w:spacing w:line="270" w:lineRule="exact"/>
              <w:ind w:left="107"/>
              <w:rPr>
                <w:sz w:val="21"/>
              </w:rPr>
            </w:pPr>
            <w:r>
              <w:rPr>
                <w:sz w:val="21"/>
              </w:rPr>
              <w:t>局灶及节段增生型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IV </w:t>
            </w:r>
            <w:r>
              <w:rPr>
                <w:sz w:val="21"/>
              </w:rPr>
              <w:t>型</w:t>
            </w:r>
          </w:p>
        </w:tc>
        <w:tc>
          <w:tcPr>
            <w:tcW w:w="1985" w:type="dxa"/>
          </w:tcPr>
          <w:p>
            <w:pPr>
              <w:pStyle w:val="TableParagraph"/>
              <w:spacing w:line="270" w:lineRule="exact"/>
              <w:ind w:left="107"/>
              <w:rPr>
                <w:sz w:val="21"/>
              </w:rPr>
            </w:pPr>
            <w:r>
              <w:rPr>
                <w:sz w:val="21"/>
              </w:rPr>
              <w:t>弥漫增生型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 </w:t>
            </w:r>
            <w:r>
              <w:rPr>
                <w:sz w:val="21"/>
              </w:rPr>
              <w:t>型</w:t>
            </w:r>
          </w:p>
        </w:tc>
        <w:tc>
          <w:tcPr>
            <w:tcW w:w="1985" w:type="dxa"/>
          </w:tcPr>
          <w:p>
            <w:pPr>
              <w:pStyle w:val="TableParagraph"/>
              <w:spacing w:line="270" w:lineRule="exact"/>
              <w:ind w:left="107"/>
              <w:rPr>
                <w:sz w:val="21"/>
              </w:rPr>
            </w:pPr>
            <w:r>
              <w:rPr>
                <w:sz w:val="21"/>
              </w:rPr>
              <w:t>膜型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VI </w:t>
            </w:r>
            <w:r>
              <w:rPr>
                <w:sz w:val="21"/>
              </w:rPr>
              <w:t>型</w:t>
            </w:r>
          </w:p>
        </w:tc>
        <w:tc>
          <w:tcPr>
            <w:tcW w:w="1985" w:type="dxa"/>
          </w:tcPr>
          <w:p>
            <w:pPr>
              <w:pStyle w:val="TableParagraph"/>
              <w:spacing w:line="270" w:lineRule="exact"/>
              <w:ind w:left="107"/>
              <w:rPr>
                <w:sz w:val="21"/>
              </w:rPr>
            </w:pPr>
            <w:r>
              <w:rPr>
                <w:sz w:val="21"/>
              </w:rPr>
              <w:t>肾小球硬化型</w:t>
            </w:r>
          </w:p>
        </w:tc>
      </w:tr>
    </w:tbl>
    <w:p>
      <w:pPr>
        <w:pStyle w:val="BodyText"/>
        <w:spacing w:line="273" w:lineRule="auto"/>
        <w:ind w:right="171"/>
      </w:pPr>
      <w:r>
        <w:rPr>
          <w:spacing w:val="-3"/>
        </w:rPr>
        <w:t>指因阿尔茨海默病以外的脑的器质性疾病造成脑功能衰竭导致永久不可逆</w:t>
      </w:r>
      <w:r>
        <w:rPr>
          <w:spacing w:val="-17"/>
        </w:rPr>
        <w:t>性的严重痴呆，临床表现为明显的认知能力障碍、行为异常和社交能力减退</w:t>
      </w:r>
      <w:r>
        <w:rPr>
          <w:spacing w:val="-13"/>
        </w:rPr>
        <w:t>被保险人自主生活能力完全丧失，无法独立完成六项基本日常生活活动中的</w:t>
      </w:r>
      <w:r>
        <w:rPr>
          <w:spacing w:val="-12"/>
        </w:rPr>
        <w:t>三项或三项以上，日常生活必须持续受到他人监护。导致痴呆的疾病必须明</w:t>
      </w:r>
      <w:r>
        <w:rPr>
          <w:spacing w:val="-6"/>
        </w:rPr>
        <w:t>确诊断，并且有完整的临床、实验室和影像学检查结果证实。</w:t>
      </w:r>
    </w:p>
    <w:p>
      <w:pPr>
        <w:spacing w:before="7"/>
        <w:ind w:left="117" w:right="0" w:firstLine="0"/>
        <w:jc w:val="left"/>
        <w:rPr>
          <w:b/>
          <w:sz w:val="21"/>
        </w:rPr>
      </w:pPr>
      <w:r>
        <w:rPr>
          <w:b/>
          <w:sz w:val="21"/>
        </w:rPr>
        <w:t>神经官能症,精神疾病及酒精中毒所致脑损害不在保障范围内。</w:t>
      </w:r>
    </w:p>
    <w:p>
      <w:pPr>
        <w:spacing w:after="0"/>
        <w:jc w:val="left"/>
        <w:rPr>
          <w:sz w:val="21"/>
        </w:rPr>
        <w:sectPr>
          <w:type w:val="continuous"/>
          <w:pgSz w:w="11910" w:h="16160"/>
          <w:pgMar w:top="580" w:bottom="280" w:left="960" w:right="700"/>
          <w:cols w:num="2" w:equalWidth="0">
            <w:col w:w="3006" w:space="108"/>
            <w:col w:w="7136"/>
          </w:cols>
        </w:sectPr>
      </w:pPr>
    </w:p>
    <w:p>
      <w:pPr>
        <w:pStyle w:val="BodyText"/>
        <w:tabs>
          <w:tab w:pos="3231" w:val="left" w:leader="none"/>
        </w:tabs>
        <w:spacing w:before="36"/>
      </w:pPr>
      <w:r>
        <w:rPr>
          <w:rFonts w:ascii="Times New Roman" w:eastAsia="Times New Roman"/>
        </w:rPr>
        <w:t>39.</w:t>
      </w:r>
      <w:r>
        <w:rPr/>
        <w:t>严重</w:t>
      </w:r>
      <w:r>
        <w:rPr>
          <w:spacing w:val="-3"/>
        </w:rPr>
        <w:t>类</w:t>
      </w:r>
      <w:r>
        <w:rPr/>
        <w:t>风</w:t>
      </w:r>
      <w:r>
        <w:rPr>
          <w:spacing w:val="-3"/>
        </w:rPr>
        <w:t>湿</w:t>
      </w:r>
      <w:r>
        <w:rPr/>
        <w:t>性</w:t>
      </w:r>
      <w:r>
        <w:rPr>
          <w:spacing w:val="-3"/>
        </w:rPr>
        <w:t>关</w:t>
      </w:r>
      <w:r>
        <w:rPr/>
        <w:t>节炎</w:t>
        <w:tab/>
        <w:t>指广</w:t>
      </w:r>
      <w:r>
        <w:rPr>
          <w:spacing w:val="-3"/>
        </w:rPr>
        <w:t>泛</w:t>
      </w:r>
      <w:r>
        <w:rPr/>
        <w:t>分</w:t>
      </w:r>
      <w:r>
        <w:rPr>
          <w:spacing w:val="-3"/>
        </w:rPr>
        <w:t>布</w:t>
      </w:r>
      <w:r>
        <w:rPr/>
        <w:t>的</w:t>
      </w:r>
      <w:r>
        <w:rPr>
          <w:spacing w:val="-3"/>
        </w:rPr>
        <w:t>慢</w:t>
      </w:r>
      <w:r>
        <w:rPr/>
        <w:t>性</w:t>
      </w:r>
      <w:r>
        <w:rPr>
          <w:spacing w:val="-3"/>
        </w:rPr>
        <w:t>进</w:t>
      </w:r>
      <w:r>
        <w:rPr/>
        <w:t>行</w:t>
      </w:r>
      <w:r>
        <w:rPr>
          <w:spacing w:val="-3"/>
        </w:rPr>
        <w:t>性</w:t>
      </w:r>
      <w:r>
        <w:rPr/>
        <w:t>多关</w:t>
      </w:r>
      <w:r>
        <w:rPr>
          <w:spacing w:val="-3"/>
        </w:rPr>
        <w:t>节</w:t>
      </w:r>
      <w:r>
        <w:rPr/>
        <w:t>病</w:t>
      </w:r>
      <w:r>
        <w:rPr>
          <w:spacing w:val="-3"/>
        </w:rPr>
        <w:t>变</w:t>
      </w:r>
      <w:r>
        <w:rPr>
          <w:spacing w:val="-48"/>
        </w:rPr>
        <w:t>，</w:t>
      </w:r>
      <w:r>
        <w:rPr>
          <w:spacing w:val="-3"/>
        </w:rPr>
        <w:t>表</w:t>
      </w:r>
      <w:r>
        <w:rPr/>
        <w:t>现</w:t>
      </w:r>
      <w:r>
        <w:rPr>
          <w:spacing w:val="-3"/>
        </w:rPr>
        <w:t>为</w:t>
      </w:r>
      <w:r>
        <w:rPr/>
        <w:t>关</w:t>
      </w:r>
      <w:r>
        <w:rPr>
          <w:spacing w:val="-3"/>
        </w:rPr>
        <w:t>节</w:t>
      </w:r>
      <w:r>
        <w:rPr/>
        <w:t>严重</w:t>
      </w:r>
      <w:r>
        <w:rPr>
          <w:spacing w:val="-3"/>
        </w:rPr>
        <w:t>变</w:t>
      </w:r>
      <w:r>
        <w:rPr/>
        <w:t>形</w:t>
      </w:r>
      <w:r>
        <w:rPr>
          <w:spacing w:val="-51"/>
        </w:rPr>
        <w:t>，</w:t>
      </w:r>
      <w:r>
        <w:rPr/>
        <w:t>侵</w:t>
      </w:r>
      <w:r>
        <w:rPr>
          <w:spacing w:val="-3"/>
        </w:rPr>
        <w:t>犯</w:t>
      </w:r>
      <w:r>
        <w:rPr/>
        <w:t>至</w:t>
      </w:r>
      <w:r>
        <w:rPr>
          <w:spacing w:val="-3"/>
        </w:rPr>
        <w:t>少</w:t>
      </w:r>
      <w:r>
        <w:rPr/>
        <w:t>三个</w:t>
      </w:r>
    </w:p>
    <w:p>
      <w:pPr>
        <w:pStyle w:val="BodyText"/>
        <w:spacing w:before="21"/>
        <w:ind w:left="3231"/>
      </w:pPr>
      <w:r>
        <w:rPr/>
        <w:t>主要关节（腕关节、肘关节、肩关节、踝关节、膝关节、髋关节）或关节组</w:t>
      </w:r>
    </w:p>
    <w:p>
      <w:pPr>
        <w:pStyle w:val="BodyText"/>
        <w:spacing w:line="264" w:lineRule="auto" w:before="37"/>
        <w:ind w:left="3231" w:right="174"/>
        <w:jc w:val="both"/>
      </w:pPr>
      <w:r>
        <w:rPr/>
        <w:t>（</w:t>
      </w:r>
      <w:r>
        <w:rPr>
          <w:spacing w:val="-3"/>
        </w:rPr>
        <w:t>如手的多个指间、掌指关节，足的多个足趾、跖趾关节等</w:t>
      </w:r>
      <w:r>
        <w:rPr>
          <w:spacing w:val="-108"/>
        </w:rPr>
        <w:t>）</w:t>
      </w:r>
      <w:r>
        <w:rPr>
          <w:spacing w:val="-3"/>
        </w:rPr>
        <w:t>。类风湿性关节炎须明确诊断，并已达到类风湿性关节炎功能活动分级</w:t>
      </w:r>
      <w:r>
        <w:rPr/>
        <w:t>（</w:t>
      </w:r>
      <w:r>
        <w:rPr>
          <w:spacing w:val="-3"/>
        </w:rPr>
        <w:t>注</w:t>
      </w:r>
      <w:r>
        <w:rPr/>
        <w:t>）</w:t>
      </w:r>
      <w:r>
        <w:rPr>
          <w:rFonts w:ascii="Times New Roman" w:eastAsia="Times New Roman"/>
        </w:rPr>
        <w:t>IV </w:t>
      </w:r>
      <w:r>
        <w:rPr>
          <w:spacing w:val="-2"/>
        </w:rPr>
        <w:t>级的永</w:t>
      </w:r>
      <w:r>
        <w:rPr>
          <w:spacing w:val="-3"/>
        </w:rPr>
        <w:t>久不可逆性关节功能障碍，且须满足下列全部条件：</w:t>
      </w:r>
    </w:p>
    <w:p>
      <w:pPr>
        <w:pStyle w:val="BodyText"/>
        <w:spacing w:before="16"/>
        <w:ind w:left="3231"/>
        <w:jc w:val="both"/>
      </w:pPr>
      <w:r>
        <w:rPr/>
        <w:t>（</w:t>
      </w:r>
      <w:r>
        <w:rPr>
          <w:rFonts w:ascii="Times New Roman" w:eastAsia="Times New Roman"/>
        </w:rPr>
        <w:t>1</w:t>
      </w:r>
      <w:r>
        <w:rPr/>
        <w:t>）晨僵；</w:t>
      </w:r>
    </w:p>
    <w:p>
      <w:pPr>
        <w:pStyle w:val="BodyText"/>
        <w:spacing w:before="20"/>
        <w:ind w:left="3231"/>
        <w:jc w:val="both"/>
      </w:pPr>
      <w:r>
        <w:rPr/>
        <w:t>（</w:t>
      </w:r>
      <w:r>
        <w:rPr>
          <w:rFonts w:ascii="Times New Roman" w:eastAsia="Times New Roman"/>
        </w:rPr>
        <w:t>2</w:t>
      </w:r>
      <w:r>
        <w:rPr/>
        <w:t>）对称性关节炎；</w:t>
      </w:r>
    </w:p>
    <w:p>
      <w:pPr>
        <w:pStyle w:val="BodyText"/>
        <w:spacing w:before="20"/>
        <w:ind w:left="3231"/>
        <w:jc w:val="both"/>
      </w:pPr>
      <w:r>
        <w:rPr/>
        <w:t>（</w:t>
      </w:r>
      <w:r>
        <w:rPr>
          <w:rFonts w:ascii="Times New Roman" w:eastAsia="Times New Roman"/>
        </w:rPr>
        <w:t>3</w:t>
      </w:r>
      <w:r>
        <w:rPr/>
        <w:t>）类风湿性皮下结节；</w:t>
      </w:r>
    </w:p>
    <w:p>
      <w:pPr>
        <w:pStyle w:val="BodyText"/>
        <w:spacing w:before="20"/>
        <w:ind w:left="3231"/>
        <w:jc w:val="both"/>
      </w:pPr>
      <w:r>
        <w:rPr/>
        <w:t>（</w:t>
      </w:r>
      <w:r>
        <w:rPr>
          <w:rFonts w:ascii="Times New Roman" w:eastAsia="Times New Roman"/>
        </w:rPr>
        <w:t>4</w:t>
      </w:r>
      <w:r>
        <w:rPr/>
        <w:t>）类风湿因子滴度升高；</w:t>
      </w:r>
    </w:p>
    <w:p>
      <w:pPr>
        <w:pStyle w:val="BodyText"/>
        <w:spacing w:line="256" w:lineRule="auto" w:before="20"/>
        <w:ind w:left="3231" w:right="1710"/>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2"/>
        <w:ind w:left="3637"/>
      </w:pPr>
      <w:r>
        <w:rPr/>
        <w:t>Ⅰ级：关节功能完整，一般活动无障碍。</w:t>
      </w:r>
    </w:p>
    <w:p>
      <w:pPr>
        <w:pStyle w:val="BodyText"/>
        <w:spacing w:before="37"/>
        <w:ind w:left="3637"/>
      </w:pPr>
      <w:r>
        <w:rPr/>
        <w:t>Ⅱ级：有关节不适或障碍，但尚能完成一半活动。</w:t>
      </w:r>
    </w:p>
    <w:p>
      <w:pPr>
        <w:pStyle w:val="BodyText"/>
        <w:spacing w:before="37"/>
        <w:ind w:left="3637"/>
      </w:pPr>
      <w:r>
        <w:rPr/>
        <w:t>Ⅲ级：功能活动明显受限，但大部分生活可自理。</w:t>
      </w:r>
    </w:p>
    <w:p>
      <w:pPr>
        <w:pStyle w:val="BodyText"/>
        <w:spacing w:before="37"/>
        <w:ind w:right="150"/>
        <w:jc w:val="center"/>
      </w:pPr>
      <w:r>
        <w:rPr/>
        <w:t>Ⅳ级：生活不能自理或卧床。</w:t>
      </w:r>
    </w:p>
    <w:p>
      <w:pPr>
        <w:pStyle w:val="BodyText"/>
        <w:tabs>
          <w:tab w:pos="3231" w:val="left" w:leader="none"/>
        </w:tabs>
        <w:spacing w:line="261" w:lineRule="auto" w:before="37"/>
        <w:ind w:right="171"/>
        <w:jc w:val="center"/>
      </w:pPr>
      <w:r>
        <w:rPr>
          <w:rFonts w:ascii="Times New Roman" w:eastAsia="Times New Roman"/>
        </w:rPr>
        <w:t>40.</w:t>
      </w:r>
      <w:r>
        <w:rPr>
          <w:spacing w:val="15"/>
        </w:rPr>
        <w:t>严</w:t>
      </w:r>
      <w:r>
        <w:rPr>
          <w:spacing w:val="12"/>
        </w:rPr>
        <w:t>重哮</w:t>
      </w:r>
      <w:r>
        <w:rPr/>
        <w:t>喘</w:t>
      </w:r>
      <w:r>
        <w:rPr>
          <w:spacing w:val="37"/>
        </w:rPr>
        <w:t> </w:t>
      </w:r>
      <w:r>
        <w:rPr>
          <w:rFonts w:ascii="Times New Roman" w:eastAsia="Times New Roman"/>
        </w:rPr>
        <w:t>- </w:t>
      </w:r>
      <w:r>
        <w:rPr>
          <w:rFonts w:ascii="Times New Roman" w:eastAsia="Times New Roman"/>
          <w:spacing w:val="17"/>
        </w:rPr>
        <w:t> </w:t>
      </w:r>
      <w:r>
        <w:rPr>
          <w:b/>
          <w:spacing w:val="15"/>
        </w:rPr>
        <w:t>二十五</w:t>
      </w:r>
      <w:r>
        <w:rPr>
          <w:b/>
          <w:spacing w:val="12"/>
        </w:rPr>
        <w:t>周岁</w:t>
      </w:r>
      <w:r>
        <w:rPr>
          <w:b/>
        </w:rPr>
        <w:t>前</w:t>
        <w:tab/>
      </w:r>
      <w:r>
        <w:rPr/>
        <w:t>指一</w:t>
      </w:r>
      <w:r>
        <w:rPr>
          <w:spacing w:val="-3"/>
        </w:rPr>
        <w:t>种</w:t>
      </w:r>
      <w:r>
        <w:rPr/>
        <w:t>反</w:t>
      </w:r>
      <w:r>
        <w:rPr>
          <w:spacing w:val="-3"/>
        </w:rPr>
        <w:t>复</w:t>
      </w:r>
      <w:r>
        <w:rPr/>
        <w:t>发</w:t>
      </w:r>
      <w:r>
        <w:rPr>
          <w:spacing w:val="-3"/>
        </w:rPr>
        <w:t>作</w:t>
      </w:r>
      <w:r>
        <w:rPr/>
        <w:t>的</w:t>
      </w:r>
      <w:r>
        <w:rPr>
          <w:spacing w:val="-3"/>
        </w:rPr>
        <w:t>严</w:t>
      </w:r>
      <w:r>
        <w:rPr/>
        <w:t>重</w:t>
      </w:r>
      <w:r>
        <w:rPr>
          <w:spacing w:val="-3"/>
        </w:rPr>
        <w:t>支</w:t>
      </w:r>
      <w:r>
        <w:rPr/>
        <w:t>气管</w:t>
      </w:r>
      <w:r>
        <w:rPr>
          <w:spacing w:val="-3"/>
        </w:rPr>
        <w:t>阻</w:t>
      </w:r>
      <w:r>
        <w:rPr/>
        <w:t>塞</w:t>
      </w:r>
      <w:r>
        <w:rPr>
          <w:spacing w:val="-3"/>
        </w:rPr>
        <w:t>性</w:t>
      </w:r>
      <w:r>
        <w:rPr/>
        <w:t>疾</w:t>
      </w:r>
      <w:r>
        <w:rPr>
          <w:spacing w:val="-3"/>
        </w:rPr>
        <w:t>病</w:t>
      </w:r>
      <w:r>
        <w:rPr>
          <w:spacing w:val="-48"/>
        </w:rPr>
        <w:t>，</w:t>
      </w:r>
      <w:r>
        <w:rPr>
          <w:spacing w:val="-3"/>
        </w:rPr>
        <w:t>经</w:t>
      </w:r>
      <w:r>
        <w:rPr/>
        <w:t>我</w:t>
      </w:r>
      <w:r>
        <w:rPr>
          <w:spacing w:val="-3"/>
        </w:rPr>
        <w:t>们</w:t>
      </w:r>
      <w:r>
        <w:rPr/>
        <w:t>认可</w:t>
      </w:r>
      <w:r>
        <w:rPr>
          <w:spacing w:val="-3"/>
        </w:rPr>
        <w:t>的</w:t>
      </w:r>
      <w:r>
        <w:rPr/>
        <w:t>专</w:t>
      </w:r>
      <w:r>
        <w:rPr>
          <w:spacing w:val="-3"/>
        </w:rPr>
        <w:t>科</w:t>
      </w:r>
      <w:r>
        <w:rPr/>
        <w:t>医</w:t>
      </w:r>
      <w:r>
        <w:rPr>
          <w:spacing w:val="-3"/>
        </w:rPr>
        <w:t>生</w:t>
      </w:r>
      <w:r>
        <w:rPr/>
        <w:t>确</w:t>
      </w:r>
      <w:r>
        <w:rPr>
          <w:spacing w:val="-3"/>
        </w:rPr>
        <w:t>诊</w:t>
      </w:r>
      <w:r>
        <w:rPr>
          <w:spacing w:val="-48"/>
        </w:rPr>
        <w:t>，</w:t>
      </w:r>
      <w:r>
        <w:rPr/>
        <w:t>且 </w:t>
      </w:r>
      <w:r>
        <w:rPr>
          <w:spacing w:val="-1"/>
        </w:rPr>
        <w:t>太</w:t>
      </w:r>
      <w:r>
        <w:rPr/>
        <w:t>平</w:t>
      </w:r>
      <w:r>
        <w:rPr>
          <w:spacing w:val="-3"/>
        </w:rPr>
        <w:t>附</w:t>
      </w:r>
      <w:r>
        <w:rPr/>
        <w:t>加</w:t>
      </w:r>
      <w:r>
        <w:rPr>
          <w:spacing w:val="-3"/>
        </w:rPr>
        <w:t>福</w:t>
      </w:r>
      <w:r>
        <w:rPr/>
        <w:t>利</w:t>
      </w:r>
      <w:r>
        <w:rPr>
          <w:spacing w:val="-3"/>
        </w:rPr>
        <w:t>关</w:t>
      </w:r>
      <w:r>
        <w:rPr/>
        <w:t>爱</w:t>
      </w:r>
      <w:r>
        <w:rPr>
          <w:spacing w:val="-3"/>
        </w:rPr>
        <w:t>重</w:t>
      </w:r>
      <w:r>
        <w:rPr/>
        <w:t>大</w:t>
      </w:r>
      <w:r>
        <w:rPr>
          <w:spacing w:val="-3"/>
        </w:rPr>
        <w:t>疾</w:t>
      </w:r>
      <w:r>
        <w:rPr/>
        <w:t>病保</w:t>
      </w:r>
      <w:r>
        <w:rPr>
          <w:spacing w:val="-3"/>
        </w:rPr>
        <w:t>险</w:t>
      </w:r>
      <w:r>
        <w:rPr/>
        <w:t>，</w:t>
      </w:r>
      <w:r>
        <w:rPr>
          <w:spacing w:val="-3"/>
        </w:rPr>
        <w:t>第</w:t>
      </w:r>
      <w:r>
        <w:rPr>
          <w:rFonts w:ascii="Times New Roman" w:eastAsia="Times New Roman"/>
        </w:rPr>
        <w:t>14</w:t>
      </w:r>
      <w:r>
        <w:rPr>
          <w:spacing w:val="-3"/>
        </w:rPr>
        <w:t>页</w:t>
      </w:r>
      <w:r>
        <w:rPr/>
        <w:t>，</w:t>
      </w:r>
      <w:r>
        <w:rPr>
          <w:spacing w:val="-3"/>
        </w:rPr>
        <w:t>共</w:t>
      </w:r>
      <w:r>
        <w:rPr>
          <w:rFonts w:ascii="Times New Roman" w:eastAsia="Times New Roman"/>
        </w:rPr>
        <w:t>20</w:t>
      </w:r>
      <w:r>
        <w:rPr/>
        <w:t>页</w:t>
      </w:r>
    </w:p>
    <w:p>
      <w:pPr>
        <w:spacing w:after="0" w:line="261" w:lineRule="auto"/>
        <w:jc w:val="center"/>
        <w:sectPr>
          <w:type w:val="continuous"/>
          <w:pgSz w:w="11910" w:h="16160"/>
          <w:pgMar w:top="580" w:bottom="280" w:left="960" w:right="700"/>
        </w:sectPr>
      </w:pPr>
    </w:p>
    <w:p>
      <w:pPr>
        <w:tabs>
          <w:tab w:pos="3231" w:val="left" w:leader="none"/>
        </w:tabs>
        <w:spacing w:before="7"/>
        <w:ind w:left="379" w:right="0" w:firstLine="0"/>
        <w:jc w:val="left"/>
        <w:rPr>
          <w:sz w:val="21"/>
        </w:rPr>
      </w:pPr>
      <w:r>
        <w:rPr>
          <w:b/>
          <w:sz w:val="21"/>
        </w:rPr>
        <w:t>理赔</w:t>
        <w:tab/>
      </w:r>
      <w:r>
        <w:rPr>
          <w:sz w:val="21"/>
        </w:rPr>
        <w:t>必须</w:t>
      </w:r>
      <w:r>
        <w:rPr>
          <w:spacing w:val="-3"/>
          <w:sz w:val="21"/>
        </w:rPr>
        <w:t>同</w:t>
      </w:r>
      <w:r>
        <w:rPr>
          <w:sz w:val="21"/>
        </w:rPr>
        <w:t>时</w:t>
      </w:r>
      <w:r>
        <w:rPr>
          <w:spacing w:val="-3"/>
          <w:sz w:val="21"/>
        </w:rPr>
        <w:t>符</w:t>
      </w:r>
      <w:r>
        <w:rPr>
          <w:sz w:val="21"/>
        </w:rPr>
        <w:t>合</w:t>
      </w:r>
      <w:r>
        <w:rPr>
          <w:spacing w:val="-3"/>
          <w:sz w:val="21"/>
        </w:rPr>
        <w:t>下</w:t>
      </w:r>
      <w:r>
        <w:rPr>
          <w:sz w:val="21"/>
        </w:rPr>
        <w:t>列</w:t>
      </w:r>
      <w:r>
        <w:rPr>
          <w:spacing w:val="-3"/>
          <w:sz w:val="21"/>
        </w:rPr>
        <w:t>标</w:t>
      </w:r>
      <w:r>
        <w:rPr>
          <w:sz w:val="21"/>
        </w:rPr>
        <w:t>准：</w:t>
      </w:r>
    </w:p>
    <w:p>
      <w:pPr>
        <w:pStyle w:val="BodyText"/>
        <w:spacing w:before="37"/>
        <w:ind w:left="3231"/>
      </w:pPr>
      <w:r>
        <w:rPr/>
        <w:t>（</w:t>
      </w:r>
      <w:r>
        <w:rPr>
          <w:rFonts w:ascii="Times New Roman" w:eastAsia="Times New Roman"/>
        </w:rPr>
        <w:t>1</w:t>
      </w:r>
      <w:r>
        <w:rPr/>
        <w:t>）过去两年中曾因哮喘持续状态住院治疗，并提供完整住院记录；</w:t>
      </w:r>
    </w:p>
    <w:p>
      <w:pPr>
        <w:pStyle w:val="BodyText"/>
        <w:spacing w:before="21"/>
        <w:ind w:left="3231"/>
      </w:pPr>
      <w:r>
        <w:rPr/>
        <w:t>（</w:t>
      </w:r>
      <w:r>
        <w:rPr>
          <w:rFonts w:ascii="Times New Roman" w:eastAsia="Times New Roman"/>
        </w:rPr>
        <w:t>2</w:t>
      </w:r>
      <w:r>
        <w:rPr/>
        <w:t>）因慢性过度换气导致胸廓畸形；</w:t>
      </w:r>
    </w:p>
    <w:p>
      <w:pPr>
        <w:pStyle w:val="BodyText"/>
        <w:spacing w:before="21"/>
        <w:ind w:left="3231"/>
      </w:pPr>
      <w:r>
        <w:rPr/>
        <w:t>（</w:t>
      </w:r>
      <w:r>
        <w:rPr>
          <w:rFonts w:ascii="Times New Roman" w:eastAsia="Times New Roman"/>
        </w:rPr>
        <w:t>3</w:t>
      </w:r>
      <w:r>
        <w:rPr/>
        <w:t>）在家中需要医生处方的氧气治疗法；</w:t>
      </w:r>
    </w:p>
    <w:p>
      <w:pPr>
        <w:spacing w:line="256" w:lineRule="auto" w:before="21"/>
        <w:ind w:left="3231" w:right="1592" w:firstLine="0"/>
        <w:jc w:val="left"/>
        <w:rPr>
          <w:b/>
          <w:sz w:val="21"/>
        </w:rPr>
      </w:pPr>
      <w:r>
        <w:rPr>
          <w:sz w:val="21"/>
        </w:rPr>
        <w:t>（</w:t>
      </w:r>
      <w:r>
        <w:rPr>
          <w:rFonts w:ascii="Times New Roman" w:eastAsia="Times New Roman"/>
          <w:sz w:val="21"/>
        </w:rPr>
        <w:t>4</w:t>
      </w:r>
      <w:r>
        <w:rPr>
          <w:sz w:val="21"/>
        </w:rPr>
        <w:t>）持续日常服用口服类固醇激素治疗持续至少六个月。</w:t>
      </w:r>
      <w:r>
        <w:rPr>
          <w:b/>
          <w:sz w:val="21"/>
        </w:rPr>
        <w:t>被保险人申请理赔时年龄必须在年满二十五周岁之前。</w:t>
      </w:r>
    </w:p>
    <w:p>
      <w:pPr>
        <w:pStyle w:val="BodyText"/>
        <w:tabs>
          <w:tab w:pos="3231" w:val="left" w:leader="none"/>
        </w:tabs>
        <w:spacing w:before="22"/>
      </w:pPr>
      <w:r>
        <w:rPr>
          <w:rFonts w:ascii="Times New Roman" w:eastAsia="Times New Roman"/>
        </w:rPr>
        <w:t>41.</w:t>
      </w:r>
      <w:r>
        <w:rPr/>
        <w:t>肾髓</w:t>
      </w:r>
      <w:r>
        <w:rPr>
          <w:spacing w:val="-3"/>
        </w:rPr>
        <w:t>质</w:t>
      </w:r>
      <w:r>
        <w:rPr/>
        <w:t>囊</w:t>
      </w:r>
      <w:r>
        <w:rPr>
          <w:spacing w:val="-3"/>
        </w:rPr>
        <w:t>性</w:t>
      </w:r>
      <w:r>
        <w:rPr/>
        <w:t>病</w:t>
        <w:tab/>
        <w:t>肾髓</w:t>
      </w:r>
      <w:r>
        <w:rPr>
          <w:spacing w:val="-3"/>
        </w:rPr>
        <w:t>质</w:t>
      </w:r>
      <w:r>
        <w:rPr/>
        <w:t>囊</w:t>
      </w:r>
      <w:r>
        <w:rPr>
          <w:spacing w:val="-3"/>
        </w:rPr>
        <w:t>性</w:t>
      </w:r>
      <w:r>
        <w:rPr/>
        <w:t>病</w:t>
      </w:r>
      <w:r>
        <w:rPr>
          <w:spacing w:val="-3"/>
        </w:rPr>
        <w:t>的</w:t>
      </w:r>
      <w:r>
        <w:rPr/>
        <w:t>诊</w:t>
      </w:r>
      <w:r>
        <w:rPr>
          <w:spacing w:val="-3"/>
        </w:rPr>
        <w:t>断</w:t>
      </w:r>
      <w:r>
        <w:rPr/>
        <w:t>须</w:t>
      </w:r>
      <w:r>
        <w:rPr>
          <w:spacing w:val="-3"/>
        </w:rPr>
        <w:t>同</w:t>
      </w:r>
      <w:r>
        <w:rPr/>
        <w:t>时符</w:t>
      </w:r>
      <w:r>
        <w:rPr>
          <w:spacing w:val="-3"/>
        </w:rPr>
        <w:t>合</w:t>
      </w:r>
      <w:r>
        <w:rPr/>
        <w:t>下</w:t>
      </w:r>
      <w:r>
        <w:rPr>
          <w:spacing w:val="-3"/>
        </w:rPr>
        <w:t>列</w:t>
      </w:r>
      <w:r>
        <w:rPr/>
        <w:t>要</w:t>
      </w:r>
      <w:r>
        <w:rPr>
          <w:spacing w:val="-3"/>
        </w:rPr>
        <w:t>求</w:t>
      </w:r>
      <w:r>
        <w:rPr/>
        <w:t>：</w:t>
      </w:r>
    </w:p>
    <w:p>
      <w:pPr>
        <w:pStyle w:val="BodyText"/>
        <w:spacing w:before="21"/>
        <w:ind w:left="3231"/>
      </w:pPr>
      <w:r>
        <w:rPr/>
        <w:t>（</w:t>
      </w:r>
      <w:r>
        <w:rPr>
          <w:rFonts w:ascii="Times New Roman" w:eastAsia="Times New Roman"/>
        </w:rPr>
        <w:t>1</w:t>
      </w:r>
      <w:r>
        <w:rPr/>
        <w:t>）肾髓质有囊肿、肾小管萎缩及间质纤维化等病理改变；</w:t>
      </w:r>
    </w:p>
    <w:p>
      <w:pPr>
        <w:pStyle w:val="BodyText"/>
        <w:spacing w:before="21"/>
        <w:ind w:left="3231"/>
      </w:pPr>
      <w:r>
        <w:rPr/>
        <w:t>（</w:t>
      </w:r>
      <w:r>
        <w:rPr>
          <w:rFonts w:ascii="Times New Roman" w:eastAsia="Times New Roman"/>
        </w:rPr>
        <w:t>2</w:t>
      </w:r>
      <w:r>
        <w:rPr/>
        <w:t>）肾功能衰竭；</w:t>
      </w:r>
    </w:p>
    <w:p>
      <w:pPr>
        <w:pStyle w:val="BodyText"/>
        <w:spacing w:before="21"/>
        <w:ind w:left="3231"/>
      </w:pPr>
      <w:r>
        <w:rPr/>
        <w:t>（</w:t>
      </w:r>
      <w:r>
        <w:rPr>
          <w:rFonts w:ascii="Times New Roman" w:eastAsia="Times New Roman"/>
        </w:rPr>
        <w:t>3</w:t>
      </w:r>
      <w:r>
        <w:rPr/>
        <w:t>）诊断须由肾组织活检确定。</w:t>
      </w:r>
    </w:p>
    <w:p>
      <w:pPr>
        <w:pStyle w:val="BodyText"/>
        <w:spacing w:line="273" w:lineRule="auto" w:before="21"/>
        <w:ind w:left="3231" w:right="112"/>
      </w:pPr>
      <w:r>
        <w:rPr>
          <w:spacing w:val="-8"/>
        </w:rPr>
        <w:t>我们承担本项疾病责任不受本附加合同“责任免除”中“遗传性疾病，先天</w:t>
      </w:r>
      <w:r>
        <w:rPr>
          <w:spacing w:val="-5"/>
        </w:rPr>
        <w:t>性畸形、变形或染色体异常”的限制。</w:t>
      </w:r>
    </w:p>
    <w:p>
      <w:pPr>
        <w:pStyle w:val="BodyText"/>
        <w:tabs>
          <w:tab w:pos="3231" w:val="left" w:leader="none"/>
        </w:tabs>
        <w:spacing w:before="8"/>
      </w:pPr>
      <w:r>
        <w:rPr>
          <w:rFonts w:ascii="Times New Roman" w:eastAsia="Times New Roman"/>
        </w:rPr>
        <w:t>42.</w:t>
      </w:r>
      <w:r>
        <w:rPr/>
        <w:t>重症</w:t>
      </w:r>
      <w:r>
        <w:rPr>
          <w:spacing w:val="-3"/>
        </w:rPr>
        <w:t>急</w:t>
      </w:r>
      <w:r>
        <w:rPr/>
        <w:t>性</w:t>
      </w:r>
      <w:r>
        <w:rPr>
          <w:spacing w:val="-3"/>
        </w:rPr>
        <w:t>坏</w:t>
      </w:r>
      <w:r>
        <w:rPr/>
        <w:t>死</w:t>
      </w:r>
      <w:r>
        <w:rPr>
          <w:spacing w:val="-3"/>
        </w:rPr>
        <w:t>性</w:t>
      </w:r>
      <w:r>
        <w:rPr/>
        <w:t>筋</w:t>
      </w:r>
      <w:r>
        <w:rPr>
          <w:spacing w:val="-3"/>
        </w:rPr>
        <w:t>膜</w:t>
      </w:r>
      <w:r>
        <w:rPr/>
        <w:t>炎</w:t>
        <w:tab/>
        <w:t>是一</w:t>
      </w:r>
      <w:r>
        <w:rPr>
          <w:spacing w:val="-3"/>
        </w:rPr>
        <w:t>种</w:t>
      </w:r>
      <w:r>
        <w:rPr/>
        <w:t>由</w:t>
      </w:r>
      <w:r>
        <w:rPr>
          <w:spacing w:val="-3"/>
        </w:rPr>
        <w:t>细</w:t>
      </w:r>
      <w:r>
        <w:rPr/>
        <w:t>菌</w:t>
      </w:r>
      <w:r>
        <w:rPr>
          <w:spacing w:val="-3"/>
        </w:rPr>
        <w:t>侵</w:t>
      </w:r>
      <w:r>
        <w:rPr/>
        <w:t>入</w:t>
      </w:r>
      <w:r>
        <w:rPr>
          <w:spacing w:val="-3"/>
        </w:rPr>
        <w:t>皮</w:t>
      </w:r>
      <w:r>
        <w:rPr/>
        <w:t>下</w:t>
      </w:r>
      <w:r>
        <w:rPr>
          <w:spacing w:val="-3"/>
        </w:rPr>
        <w:t>组</w:t>
      </w:r>
      <w:r>
        <w:rPr/>
        <w:t>织和</w:t>
      </w:r>
      <w:r>
        <w:rPr>
          <w:spacing w:val="-3"/>
        </w:rPr>
        <w:t>筋</w:t>
      </w:r>
      <w:r>
        <w:rPr/>
        <w:t>膜</w:t>
      </w:r>
      <w:r>
        <w:rPr>
          <w:spacing w:val="-3"/>
        </w:rPr>
        <w:t>引</w:t>
      </w:r>
      <w:r>
        <w:rPr/>
        <w:t>起</w:t>
      </w:r>
      <w:r>
        <w:rPr>
          <w:spacing w:val="-3"/>
        </w:rPr>
        <w:t>的</w:t>
      </w:r>
      <w:r>
        <w:rPr/>
        <w:t>急</w:t>
      </w:r>
      <w:r>
        <w:rPr>
          <w:spacing w:val="-3"/>
        </w:rPr>
        <w:t>性</w:t>
      </w:r>
      <w:r>
        <w:rPr/>
        <w:t>坏</w:t>
      </w:r>
      <w:r>
        <w:rPr>
          <w:spacing w:val="-3"/>
        </w:rPr>
        <w:t>死</w:t>
      </w:r>
      <w:r>
        <w:rPr/>
        <w:t>性软</w:t>
      </w:r>
      <w:r>
        <w:rPr>
          <w:spacing w:val="-3"/>
        </w:rPr>
        <w:t>组</w:t>
      </w:r>
      <w:r>
        <w:rPr/>
        <w:t>织</w:t>
      </w:r>
      <w:r>
        <w:rPr>
          <w:spacing w:val="-3"/>
        </w:rPr>
        <w:t>感染</w:t>
      </w:r>
      <w:r>
        <w:rPr>
          <w:spacing w:val="-94"/>
        </w:rPr>
        <w:t>，</w:t>
      </w:r>
      <w:r>
        <w:rPr>
          <w:spacing w:val="-3"/>
        </w:rPr>
        <w:t>可</w:t>
      </w:r>
      <w:r>
        <w:rPr/>
        <w:t>伴</w:t>
      </w:r>
      <w:r>
        <w:rPr>
          <w:spacing w:val="-3"/>
        </w:rPr>
        <w:t>有</w:t>
      </w:r>
      <w:r>
        <w:rPr/>
        <w:t>毒</w:t>
      </w:r>
    </w:p>
    <w:p>
      <w:pPr>
        <w:pStyle w:val="BodyText"/>
        <w:spacing w:line="273" w:lineRule="auto" w:before="21"/>
        <w:ind w:left="3231" w:right="112"/>
      </w:pPr>
      <w:r>
        <w:rPr>
          <w:spacing w:val="-11"/>
        </w:rPr>
        <w:t>血症、败血症、中毒性休克、弥漫性血管内凝血及多器官衰竭。必须满足以</w:t>
      </w:r>
      <w:r>
        <w:rPr>
          <w:spacing w:val="-6"/>
        </w:rPr>
        <w:t>下所有条件：</w:t>
      </w:r>
    </w:p>
    <w:p>
      <w:pPr>
        <w:pStyle w:val="BodyText"/>
        <w:spacing w:before="7"/>
        <w:ind w:left="3231"/>
      </w:pPr>
      <w:r>
        <w:rPr/>
        <w:t>（</w:t>
      </w:r>
      <w:r>
        <w:rPr>
          <w:rFonts w:ascii="Times New Roman" w:eastAsia="Times New Roman"/>
        </w:rPr>
        <w:t>1</w:t>
      </w:r>
      <w:r>
        <w:rPr/>
        <w:t>）细菌培养和临床表现符合坏死性筋膜炎诊断标准；</w:t>
      </w:r>
    </w:p>
    <w:p>
      <w:pPr>
        <w:pStyle w:val="BodyText"/>
        <w:spacing w:before="20"/>
        <w:ind w:left="3231"/>
      </w:pPr>
      <w:r>
        <w:rPr/>
        <w:t>（</w:t>
      </w:r>
      <w:r>
        <w:rPr>
          <w:rFonts w:ascii="Times New Roman" w:eastAsia="Times New Roman"/>
        </w:rPr>
        <w:t>2</w:t>
      </w:r>
      <w:r>
        <w:rPr/>
        <w:t>）病情迅速恶化，有脓毒血症表现；</w:t>
      </w:r>
    </w:p>
    <w:p>
      <w:pPr>
        <w:pStyle w:val="BodyText"/>
        <w:spacing w:before="20"/>
        <w:ind w:left="3231"/>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spacing w:after="0"/>
        <w:sectPr>
          <w:footerReference w:type="default" r:id="rId13"/>
          <w:pgSz w:w="11910" w:h="16160"/>
          <w:pgMar w:footer="0" w:header="0" w:top="1360" w:bottom="280" w:left="960" w:right="760"/>
        </w:sectPr>
      </w:pPr>
    </w:p>
    <w:p>
      <w:pPr>
        <w:pStyle w:val="BodyText"/>
        <w:spacing w:line="256" w:lineRule="auto" w:before="20"/>
        <w:ind w:left="379" w:hanging="263"/>
      </w:pPr>
      <w:r>
        <w:rPr>
          <w:rFonts w:ascii="Times New Roman" w:eastAsia="Times New Roman"/>
        </w:rPr>
        <w:t>43.</w:t>
      </w:r>
      <w:r>
        <w:rPr/>
        <w:t>慢性呼吸功能衰竭终末期肺病</w:t>
      </w:r>
    </w:p>
    <w:p>
      <w:pPr>
        <w:pStyle w:val="BodyText"/>
        <w:spacing w:line="273" w:lineRule="auto" w:before="20"/>
        <w:ind w:right="111"/>
      </w:pPr>
      <w:r>
        <w:rPr/>
        <w:br w:type="column"/>
      </w:r>
      <w:r>
        <w:rPr>
          <w:spacing w:val="-7"/>
        </w:rPr>
        <w:t>指慢性肺部疾病导致永久不可逆性的慢性呼吸功能衰竭，必须由呼吸专科医</w:t>
      </w:r>
      <w:r>
        <w:rPr>
          <w:spacing w:val="-5"/>
        </w:rPr>
        <w:t>生确认并符合下列所有条件：</w:t>
      </w:r>
    </w:p>
    <w:p>
      <w:pPr>
        <w:pStyle w:val="BodyText"/>
        <w:spacing w:before="7"/>
      </w:pPr>
      <w:r>
        <w:rPr/>
        <w:t>（</w:t>
      </w:r>
      <w:r>
        <w:rPr>
          <w:rFonts w:ascii="Times New Roman" w:eastAsia="Times New Roman"/>
        </w:rPr>
        <w:t>1</w:t>
      </w:r>
      <w:r>
        <w:rPr/>
        <w:t>）休息时出现呼吸困难；</w:t>
      </w:r>
    </w:p>
    <w:p>
      <w:pPr>
        <w:pStyle w:val="BodyText"/>
        <w:spacing w:before="21"/>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&lt;50mmHg</w:t>
      </w:r>
      <w:r>
        <w:rPr>
          <w:vertAlign w:val="baseline"/>
        </w:rPr>
        <w:t>；</w:t>
      </w:r>
    </w:p>
    <w:p>
      <w:pPr>
        <w:pStyle w:val="BodyText"/>
        <w:spacing w:before="21"/>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&lt;80</w:t>
      </w:r>
      <w:r>
        <w:rPr>
          <w:vertAlign w:val="baseline"/>
        </w:rPr>
        <w:t>％；</w:t>
      </w:r>
    </w:p>
    <w:p>
      <w:pPr>
        <w:pStyle w:val="BodyText"/>
        <w:spacing w:before="21"/>
      </w:pPr>
      <w:r>
        <w:rPr/>
        <w:t>（</w:t>
      </w:r>
      <w:r>
        <w:rPr>
          <w:rFonts w:ascii="Times New Roman" w:eastAsia="Times New Roman"/>
        </w:rPr>
        <w:t>4</w:t>
      </w:r>
      <w:r>
        <w:rPr/>
        <w:t>）因缺氧必须接受持续的输氧治疗。</w:t>
      </w:r>
    </w:p>
    <w:p>
      <w:pPr>
        <w:spacing w:after="0"/>
        <w:sectPr>
          <w:type w:val="continuous"/>
          <w:pgSz w:w="11910" w:h="16160"/>
          <w:pgMar w:top="580" w:bottom="280" w:left="960" w:right="760"/>
          <w:cols w:num="2" w:equalWidth="0">
            <w:col w:w="2945" w:space="168"/>
            <w:col w:w="7077"/>
          </w:cols>
        </w:sectPr>
      </w:pPr>
    </w:p>
    <w:p>
      <w:pPr>
        <w:pStyle w:val="BodyText"/>
        <w:tabs>
          <w:tab w:pos="3231" w:val="left" w:leader="none"/>
        </w:tabs>
        <w:spacing w:line="256" w:lineRule="auto" w:before="20"/>
        <w:ind w:left="3231" w:right="111" w:hanging="3114"/>
      </w:pPr>
      <w:r>
        <w:rPr>
          <w:rFonts w:ascii="Times New Roman" w:eastAsia="Times New Roman"/>
        </w:rPr>
        <w:t>44.</w:t>
      </w:r>
      <w:r>
        <w:rPr/>
        <w:t>胰腺</w:t>
      </w:r>
      <w:r>
        <w:rPr>
          <w:spacing w:val="-3"/>
        </w:rPr>
        <w:t>移</w:t>
      </w:r>
      <w:r>
        <w:rPr/>
        <w:t>植</w:t>
        <w:tab/>
        <w:t>指因</w:t>
      </w:r>
      <w:r>
        <w:rPr>
          <w:spacing w:val="-3"/>
        </w:rPr>
        <w:t>胰</w:t>
      </w:r>
      <w:r>
        <w:rPr/>
        <w:t>腺</w:t>
      </w:r>
      <w:r>
        <w:rPr>
          <w:spacing w:val="-3"/>
        </w:rPr>
        <w:t>功</w:t>
      </w:r>
      <w:r>
        <w:rPr/>
        <w:t>能</w:t>
      </w:r>
      <w:r>
        <w:rPr>
          <w:spacing w:val="-3"/>
        </w:rPr>
        <w:t>衰竭</w:t>
      </w:r>
      <w:r>
        <w:rPr>
          <w:spacing w:val="-94"/>
        </w:rPr>
        <w:t>，</w:t>
      </w:r>
      <w:r>
        <w:rPr>
          <w:spacing w:val="-3"/>
        </w:rPr>
        <w:t>已</w:t>
      </w:r>
      <w:r>
        <w:rPr/>
        <w:t>经</w:t>
      </w:r>
      <w:r>
        <w:rPr>
          <w:spacing w:val="-3"/>
        </w:rPr>
        <w:t>实</w:t>
      </w:r>
      <w:r>
        <w:rPr/>
        <w:t>施了</w:t>
      </w:r>
      <w:r>
        <w:rPr>
          <w:spacing w:val="-3"/>
        </w:rPr>
        <w:t>在</w:t>
      </w:r>
      <w:r>
        <w:rPr/>
        <w:t>全</w:t>
      </w:r>
      <w:r>
        <w:rPr>
          <w:spacing w:val="-3"/>
        </w:rPr>
        <w:t>身</w:t>
      </w:r>
      <w:r>
        <w:rPr/>
        <w:t>麻</w:t>
      </w:r>
      <w:r>
        <w:rPr>
          <w:spacing w:val="-3"/>
        </w:rPr>
        <w:t>醉</w:t>
      </w:r>
      <w:r>
        <w:rPr/>
        <w:t>下</w:t>
      </w:r>
      <w:r>
        <w:rPr>
          <w:spacing w:val="-3"/>
        </w:rPr>
        <w:t>进</w:t>
      </w:r>
      <w:r>
        <w:rPr/>
        <w:t>行</w:t>
      </w:r>
      <w:r>
        <w:rPr>
          <w:spacing w:val="-3"/>
        </w:rPr>
        <w:t>的</w:t>
      </w:r>
      <w:r>
        <w:rPr/>
        <w:t>胰腺</w:t>
      </w:r>
      <w:r>
        <w:rPr>
          <w:spacing w:val="-3"/>
        </w:rPr>
        <w:t>的</w:t>
      </w:r>
      <w:r>
        <w:rPr/>
        <w:t>异</w:t>
      </w:r>
      <w:r>
        <w:rPr>
          <w:spacing w:val="-3"/>
        </w:rPr>
        <w:t>体</w:t>
      </w:r>
      <w:r>
        <w:rPr/>
        <w:t>器</w:t>
      </w:r>
      <w:r>
        <w:rPr>
          <w:spacing w:val="-3"/>
        </w:rPr>
        <w:t>官</w:t>
      </w:r>
      <w:r>
        <w:rPr/>
        <w:t>移</w:t>
      </w:r>
      <w:r>
        <w:rPr>
          <w:spacing w:val="-3"/>
        </w:rPr>
        <w:t>植</w:t>
      </w:r>
      <w:r>
        <w:rPr/>
        <w:t>手 术（</w:t>
      </w:r>
      <w:r>
        <w:rPr>
          <w:spacing w:val="-3"/>
        </w:rPr>
        <w:t>供</w:t>
      </w:r>
      <w:r>
        <w:rPr/>
        <w:t>体</w:t>
      </w:r>
      <w:r>
        <w:rPr>
          <w:spacing w:val="-3"/>
        </w:rPr>
        <w:t>必</w:t>
      </w:r>
      <w:r>
        <w:rPr/>
        <w:t>须</w:t>
      </w:r>
      <w:r>
        <w:rPr>
          <w:spacing w:val="-3"/>
        </w:rPr>
        <w:t>是</w:t>
      </w:r>
      <w:r>
        <w:rPr/>
        <w:t>人</w:t>
      </w:r>
      <w:r>
        <w:rPr>
          <w:spacing w:val="-3"/>
        </w:rPr>
        <w:t>体</w:t>
      </w:r>
      <w:r>
        <w:rPr/>
        <w:t>器</w:t>
      </w:r>
      <w:r>
        <w:rPr>
          <w:spacing w:val="-3"/>
        </w:rPr>
        <w:t>官</w:t>
      </w:r>
      <w:r>
        <w:rPr>
          <w:spacing w:val="-108"/>
        </w:rPr>
        <w:t>）</w:t>
      </w:r>
      <w:r>
        <w:rPr/>
        <w:t>。</w:t>
      </w:r>
    </w:p>
    <w:p>
      <w:pPr>
        <w:spacing w:before="21"/>
        <w:ind w:left="3231" w:right="0" w:firstLine="0"/>
        <w:jc w:val="left"/>
        <w:rPr>
          <w:b/>
          <w:sz w:val="21"/>
        </w:rPr>
      </w:pPr>
      <w:r>
        <w:rPr>
          <w:b/>
          <w:sz w:val="21"/>
        </w:rPr>
        <w:t>单纯胰岛移植、部分胰腺组织或细胞的移植不在保障范围内。</w:t>
      </w:r>
    </w:p>
    <w:p>
      <w:pPr>
        <w:pStyle w:val="BodyText"/>
        <w:tabs>
          <w:tab w:pos="3231" w:val="left" w:leader="none"/>
        </w:tabs>
        <w:spacing w:before="36"/>
      </w:pPr>
      <w:r>
        <w:rPr>
          <w:rFonts w:ascii="Times New Roman" w:eastAsia="Times New Roman"/>
        </w:rPr>
        <w:t>45.</w:t>
      </w:r>
      <w:r>
        <w:rPr/>
        <w:t>埃博</w:t>
      </w:r>
      <w:r>
        <w:rPr>
          <w:spacing w:val="-3"/>
        </w:rPr>
        <w:t>拉</w:t>
      </w:r>
      <w:r>
        <w:rPr/>
        <w:t>病</w:t>
      </w:r>
      <w:r>
        <w:rPr>
          <w:spacing w:val="-3"/>
        </w:rPr>
        <w:t>毒</w:t>
      </w:r>
      <w:r>
        <w:rPr/>
        <w:t>感染</w:t>
        <w:tab/>
        <w:t>指受</w:t>
      </w:r>
      <w:r>
        <w:rPr>
          <w:spacing w:val="-3"/>
        </w:rPr>
        <w:t>埃</w:t>
      </w:r>
      <w:r>
        <w:rPr/>
        <w:t>博</w:t>
      </w:r>
      <w:r>
        <w:rPr>
          <w:spacing w:val="-3"/>
        </w:rPr>
        <w:t>拉</w:t>
      </w:r>
      <w:r>
        <w:rPr/>
        <w:t>病</w:t>
      </w:r>
      <w:r>
        <w:rPr>
          <w:spacing w:val="-3"/>
        </w:rPr>
        <w:t>毒</w:t>
      </w:r>
      <w:r>
        <w:rPr/>
        <w:t>感</w:t>
      </w:r>
      <w:r>
        <w:rPr>
          <w:spacing w:val="-3"/>
        </w:rPr>
        <w:t>染</w:t>
      </w:r>
      <w:r>
        <w:rPr/>
        <w:t>导</w:t>
      </w:r>
      <w:r>
        <w:rPr>
          <w:spacing w:val="-3"/>
        </w:rPr>
        <w:t>致</w:t>
      </w:r>
      <w:r>
        <w:rPr/>
        <w:t>出血</w:t>
      </w:r>
      <w:r>
        <w:rPr>
          <w:spacing w:val="-3"/>
        </w:rPr>
        <w:t>性</w:t>
      </w:r>
      <w:r>
        <w:rPr/>
        <w:t>发</w:t>
      </w:r>
      <w:r>
        <w:rPr>
          <w:spacing w:val="-3"/>
        </w:rPr>
        <w:t>热</w:t>
      </w:r>
      <w:r>
        <w:rPr>
          <w:spacing w:val="-97"/>
        </w:rPr>
        <w:t>。</w:t>
      </w:r>
      <w:r>
        <w:rPr/>
        <w:t>埃</w:t>
      </w:r>
      <w:r>
        <w:rPr>
          <w:spacing w:val="-3"/>
        </w:rPr>
        <w:t>博</w:t>
      </w:r>
      <w:r>
        <w:rPr/>
        <w:t>拉</w:t>
      </w:r>
      <w:r>
        <w:rPr>
          <w:spacing w:val="-3"/>
        </w:rPr>
        <w:t>病</w:t>
      </w:r>
      <w:r>
        <w:rPr/>
        <w:t>必</w:t>
      </w:r>
      <w:r>
        <w:rPr>
          <w:spacing w:val="-3"/>
        </w:rPr>
        <w:t>须</w:t>
      </w:r>
      <w:r>
        <w:rPr/>
        <w:t>经国</w:t>
      </w:r>
      <w:r>
        <w:rPr>
          <w:spacing w:val="-3"/>
        </w:rPr>
        <w:t>家</w:t>
      </w:r>
      <w:r>
        <w:rPr/>
        <w:t>机</w:t>
      </w:r>
      <w:r>
        <w:rPr>
          <w:spacing w:val="-3"/>
        </w:rPr>
        <w:t>关</w:t>
      </w:r>
      <w:r>
        <w:rPr/>
        <w:t>认</w:t>
      </w:r>
      <w:r>
        <w:rPr>
          <w:spacing w:val="-3"/>
        </w:rPr>
        <w:t>可</w:t>
      </w:r>
      <w:r>
        <w:rPr/>
        <w:t>的</w:t>
      </w:r>
      <w:r>
        <w:rPr>
          <w:spacing w:val="-3"/>
        </w:rPr>
        <w:t>有</w:t>
      </w:r>
      <w:r>
        <w:rPr/>
        <w:t>合</w:t>
      </w:r>
    </w:p>
    <w:p>
      <w:pPr>
        <w:pStyle w:val="BodyText"/>
        <w:spacing w:line="273" w:lineRule="auto" w:before="21"/>
        <w:ind w:left="3231" w:right="121"/>
      </w:pPr>
      <w:r>
        <w:rPr/>
        <w:t>法资质的传染病专家确诊，并且埃博拉病毒的存在必须经过实验室检查证实。该病必须从症状开始后</w:t>
      </w:r>
      <w:r>
        <w:rPr>
          <w:rFonts w:ascii="Times New Roman" w:eastAsia="Times New Roman"/>
        </w:rPr>
        <w:t>30</w:t>
      </w:r>
      <w:r>
        <w:rPr/>
        <w:t>天后持续出现并发症。</w:t>
      </w:r>
    </w:p>
    <w:p>
      <w:pPr>
        <w:pStyle w:val="BodyText"/>
        <w:tabs>
          <w:tab w:pos="3231" w:val="left" w:leader="none"/>
        </w:tabs>
        <w:spacing w:line="279" w:lineRule="exact"/>
      </w:pPr>
      <w:r>
        <w:rPr>
          <w:rFonts w:ascii="Times New Roman" w:eastAsia="Times New Roman"/>
        </w:rPr>
        <w:t>46.</w:t>
      </w:r>
      <w:r>
        <w:rPr/>
        <w:t>破裂</w:t>
      </w:r>
      <w:r>
        <w:rPr>
          <w:spacing w:val="-3"/>
        </w:rPr>
        <w:t>脑</w:t>
      </w:r>
      <w:r>
        <w:rPr/>
        <w:t>动</w:t>
      </w:r>
      <w:r>
        <w:rPr>
          <w:spacing w:val="-3"/>
        </w:rPr>
        <w:t>脉</w:t>
      </w:r>
      <w:r>
        <w:rPr/>
        <w:t>瘤</w:t>
      </w:r>
      <w:r>
        <w:rPr>
          <w:spacing w:val="-3"/>
        </w:rPr>
        <w:t>夹</w:t>
      </w:r>
      <w:r>
        <w:rPr/>
        <w:t>闭</w:t>
      </w:r>
      <w:r>
        <w:rPr>
          <w:spacing w:val="-3"/>
        </w:rPr>
        <w:t>手</w:t>
      </w:r>
      <w:r>
        <w:rPr/>
        <w:t>术</w:t>
        <w:tab/>
        <w:t>指因</w:t>
      </w:r>
      <w:r>
        <w:rPr>
          <w:spacing w:val="-3"/>
        </w:rPr>
        <w:t>脑</w:t>
      </w:r>
      <w:r>
        <w:rPr/>
        <w:t>动</w:t>
      </w:r>
      <w:r>
        <w:rPr>
          <w:spacing w:val="-3"/>
        </w:rPr>
        <w:t>脉</w:t>
      </w:r>
      <w:r>
        <w:rPr/>
        <w:t>瘤</w:t>
      </w:r>
      <w:r>
        <w:rPr>
          <w:spacing w:val="-3"/>
        </w:rPr>
        <w:t>破</w:t>
      </w:r>
      <w:r>
        <w:rPr/>
        <w:t>裂</w:t>
      </w:r>
      <w:r>
        <w:rPr>
          <w:spacing w:val="-3"/>
        </w:rPr>
        <w:t>造</w:t>
      </w:r>
      <w:r>
        <w:rPr/>
        <w:t>成</w:t>
      </w:r>
      <w:r>
        <w:rPr>
          <w:spacing w:val="-3"/>
        </w:rPr>
        <w:t>蛛</w:t>
      </w:r>
      <w:r>
        <w:rPr/>
        <w:t>网膜</w:t>
      </w:r>
      <w:r>
        <w:rPr>
          <w:spacing w:val="-3"/>
        </w:rPr>
        <w:t>下</w:t>
      </w:r>
      <w:r>
        <w:rPr/>
        <w:t>腔</w:t>
      </w:r>
      <w:r>
        <w:rPr>
          <w:spacing w:val="-3"/>
        </w:rPr>
        <w:t>出血</w:t>
      </w:r>
      <w:r>
        <w:rPr>
          <w:spacing w:val="-94"/>
        </w:rPr>
        <w:t>，</w:t>
      </w:r>
      <w:r>
        <w:rPr>
          <w:spacing w:val="-3"/>
        </w:rPr>
        <w:t>被</w:t>
      </w:r>
      <w:r>
        <w:rPr/>
        <w:t>保</w:t>
      </w:r>
      <w:r>
        <w:rPr>
          <w:spacing w:val="-3"/>
        </w:rPr>
        <w:t>险</w:t>
      </w:r>
      <w:r>
        <w:rPr/>
        <w:t>人</w:t>
      </w:r>
      <w:r>
        <w:rPr>
          <w:spacing w:val="-3"/>
        </w:rPr>
        <w:t>实</w:t>
      </w:r>
      <w:r>
        <w:rPr/>
        <w:t>际接</w:t>
      </w:r>
      <w:r>
        <w:rPr>
          <w:spacing w:val="-3"/>
        </w:rPr>
        <w:t>受</w:t>
      </w:r>
      <w:r>
        <w:rPr/>
        <w:t>了</w:t>
      </w:r>
      <w:r>
        <w:rPr>
          <w:spacing w:val="-3"/>
        </w:rPr>
        <w:t>在</w:t>
      </w:r>
      <w:r>
        <w:rPr/>
        <w:t>全</w:t>
      </w:r>
      <w:r>
        <w:rPr>
          <w:spacing w:val="-3"/>
        </w:rPr>
        <w:t>麻</w:t>
      </w:r>
      <w:r>
        <w:rPr/>
        <w:t>下</w:t>
      </w:r>
      <w:r>
        <w:rPr>
          <w:spacing w:val="-3"/>
        </w:rPr>
        <w:t>进</w:t>
      </w:r>
      <w:r>
        <w:rPr/>
        <w:t>行</w:t>
      </w:r>
    </w:p>
    <w:p>
      <w:pPr>
        <w:pStyle w:val="BodyText"/>
        <w:spacing w:before="21"/>
        <w:ind w:left="3231"/>
      </w:pPr>
      <w:r>
        <w:rPr/>
        <w:t>的开颅动脉瘤夹闭手术。</w:t>
      </w:r>
    </w:p>
    <w:p>
      <w:pPr>
        <w:spacing w:line="273" w:lineRule="auto" w:before="37"/>
        <w:ind w:left="3231" w:right="113" w:firstLine="0"/>
        <w:jc w:val="left"/>
        <w:rPr>
          <w:b/>
          <w:sz w:val="21"/>
        </w:rPr>
      </w:pPr>
      <w:r>
        <w:rPr>
          <w:b/>
          <w:sz w:val="21"/>
        </w:rPr>
        <w:t>脑动脉瘤（未破裂）预防性手术、颅骨打孔手术、动脉瘤栓塞手术、血管内手术及其他颅脑手术不在保障范围内。</w:t>
      </w:r>
    </w:p>
    <w:p>
      <w:pPr>
        <w:pStyle w:val="BodyText"/>
        <w:tabs>
          <w:tab w:pos="3231" w:val="left" w:leader="none"/>
        </w:tabs>
        <w:spacing w:before="8"/>
      </w:pPr>
      <w:r>
        <w:rPr>
          <w:rFonts w:ascii="Times New Roman" w:eastAsia="Times New Roman"/>
        </w:rPr>
        <w:t>47.</w:t>
      </w:r>
      <w:r>
        <w:rPr/>
        <w:t>丝虫</w:t>
      </w:r>
      <w:r>
        <w:rPr>
          <w:spacing w:val="-3"/>
        </w:rPr>
        <w:t>病</w:t>
      </w:r>
      <w:r>
        <w:rPr/>
        <w:t>所</w:t>
      </w:r>
      <w:r>
        <w:rPr>
          <w:spacing w:val="-3"/>
        </w:rPr>
        <w:t>致</w:t>
      </w:r>
      <w:r>
        <w:rPr/>
        <w:t>象</w:t>
      </w:r>
      <w:r>
        <w:rPr>
          <w:spacing w:val="-3"/>
        </w:rPr>
        <w:t>皮</w:t>
      </w:r>
      <w:r>
        <w:rPr/>
        <w:t>肿</w:t>
        <w:tab/>
        <w:t>指因</w:t>
      </w:r>
      <w:r>
        <w:rPr>
          <w:spacing w:val="-3"/>
        </w:rPr>
        <w:t>丝</w:t>
      </w:r>
      <w:r>
        <w:rPr/>
        <w:t>虫</w:t>
      </w:r>
      <w:r>
        <w:rPr>
          <w:spacing w:val="-3"/>
        </w:rPr>
        <w:t>感</w:t>
      </w:r>
      <w:r>
        <w:rPr/>
        <w:t>染</w:t>
      </w:r>
      <w:r>
        <w:rPr>
          <w:spacing w:val="-3"/>
        </w:rPr>
        <w:t>导</w:t>
      </w:r>
      <w:r>
        <w:rPr/>
        <w:t>致</w:t>
      </w:r>
      <w:r>
        <w:rPr>
          <w:spacing w:val="-3"/>
        </w:rPr>
        <w:t>淋</w:t>
      </w:r>
      <w:r>
        <w:rPr/>
        <w:t>巴</w:t>
      </w:r>
      <w:r>
        <w:rPr>
          <w:spacing w:val="-3"/>
        </w:rPr>
        <w:t>阻</w:t>
      </w:r>
      <w:r>
        <w:rPr/>
        <w:t>塞性</w:t>
      </w:r>
      <w:r>
        <w:rPr>
          <w:spacing w:val="-3"/>
        </w:rPr>
        <w:t>出</w:t>
      </w:r>
      <w:r>
        <w:rPr/>
        <w:t>现</w:t>
      </w:r>
      <w:r>
        <w:rPr>
          <w:spacing w:val="-3"/>
        </w:rPr>
        <w:t>严</w:t>
      </w:r>
      <w:r>
        <w:rPr/>
        <w:t>重</w:t>
      </w:r>
      <w:r>
        <w:rPr>
          <w:spacing w:val="-3"/>
        </w:rPr>
        <w:t>淋</w:t>
      </w:r>
      <w:r>
        <w:rPr/>
        <w:t>巴</w:t>
      </w:r>
      <w:r>
        <w:rPr>
          <w:spacing w:val="-3"/>
        </w:rPr>
        <w:t>水肿</w:t>
      </w:r>
      <w:r>
        <w:rPr>
          <w:spacing w:val="-94"/>
        </w:rPr>
        <w:t>，</w:t>
      </w:r>
      <w:r>
        <w:rPr>
          <w:spacing w:val="-3"/>
        </w:rPr>
        <w:t>达</w:t>
      </w:r>
      <w:r>
        <w:rPr/>
        <w:t>到国</w:t>
      </w:r>
      <w:r>
        <w:rPr>
          <w:spacing w:val="-3"/>
        </w:rPr>
        <w:t>际</w:t>
      </w:r>
      <w:r>
        <w:rPr/>
        <w:t>淋</w:t>
      </w:r>
      <w:r>
        <w:rPr>
          <w:spacing w:val="-3"/>
        </w:rPr>
        <w:t>巴</w:t>
      </w:r>
      <w:r>
        <w:rPr/>
        <w:t>学</w:t>
      </w:r>
      <w:r>
        <w:rPr>
          <w:spacing w:val="-3"/>
        </w:rPr>
        <w:t>会</w:t>
      </w:r>
      <w:r>
        <w:rPr/>
        <w:t>淋</w:t>
      </w:r>
      <w:r>
        <w:rPr>
          <w:spacing w:val="-3"/>
        </w:rPr>
        <w:t>巴</w:t>
      </w:r>
      <w:r>
        <w:rPr/>
        <w:t>水</w:t>
      </w:r>
    </w:p>
    <w:p>
      <w:pPr>
        <w:pStyle w:val="BodyText"/>
        <w:spacing w:line="256" w:lineRule="auto" w:before="21"/>
        <w:ind w:left="3231" w:right="114"/>
      </w:pPr>
      <w:r>
        <w:rPr>
          <w:spacing w:val="-10"/>
        </w:rPr>
        <w:t>肿分期第 </w:t>
      </w:r>
      <w:r>
        <w:rPr>
          <w:rFonts w:ascii="Times New Roman" w:eastAsia="Times New Roman"/>
        </w:rPr>
        <w:t>III </w:t>
      </w:r>
      <w:r>
        <w:rPr>
          <w:spacing w:val="-6"/>
        </w:rPr>
        <w:t>期，临床表现为肢体象皮肿，患肢较健肢增粗 </w:t>
      </w:r>
      <w:r>
        <w:rPr>
          <w:rFonts w:ascii="Times New Roman" w:eastAsia="Times New Roman"/>
        </w:rPr>
        <w:t>30%</w:t>
      </w:r>
      <w:r>
        <w:rPr>
          <w:spacing w:val="-3"/>
        </w:rPr>
        <w:t>以上，日常生活不能自理。</w:t>
      </w:r>
    </w:p>
    <w:p>
      <w:pPr>
        <w:pStyle w:val="BodyText"/>
        <w:tabs>
          <w:tab w:pos="3231" w:val="left" w:leader="none"/>
        </w:tabs>
        <w:spacing w:before="22"/>
      </w:pPr>
      <w:r>
        <w:rPr>
          <w:rFonts w:ascii="Times New Roman" w:eastAsia="Times New Roman"/>
        </w:rPr>
        <w:t>48.</w:t>
      </w:r>
      <w:r>
        <w:rPr/>
        <w:t>急性</w:t>
      </w:r>
      <w:r>
        <w:rPr>
          <w:spacing w:val="-3"/>
        </w:rPr>
        <w:t>坏</w:t>
      </w:r>
      <w:r>
        <w:rPr/>
        <w:t>死</w:t>
      </w:r>
      <w:r>
        <w:rPr>
          <w:spacing w:val="-3"/>
        </w:rPr>
        <w:t>性</w:t>
      </w:r>
      <w:r>
        <w:rPr/>
        <w:t>胰</w:t>
      </w:r>
      <w:r>
        <w:rPr>
          <w:spacing w:val="-3"/>
        </w:rPr>
        <w:t>腺</w:t>
      </w:r>
      <w:r>
        <w:rPr/>
        <w:t>炎</w:t>
      </w:r>
      <w:r>
        <w:rPr>
          <w:spacing w:val="-3"/>
        </w:rPr>
        <w:t>开</w:t>
      </w:r>
      <w:r>
        <w:rPr/>
        <w:t>腹</w:t>
      </w:r>
      <w:r>
        <w:rPr>
          <w:spacing w:val="-3"/>
        </w:rPr>
        <w:t>手</w:t>
      </w:r>
      <w:r>
        <w:rPr/>
        <w:t>术</w:t>
        <w:tab/>
        <w:t>指为</w:t>
      </w:r>
      <w:r>
        <w:rPr>
          <w:spacing w:val="-3"/>
        </w:rPr>
        <w:t>治</w:t>
      </w:r>
      <w:r>
        <w:rPr/>
        <w:t>疗</w:t>
      </w:r>
      <w:r>
        <w:rPr>
          <w:spacing w:val="-3"/>
        </w:rPr>
        <w:t>急</w:t>
      </w:r>
      <w:r>
        <w:rPr/>
        <w:t>性</w:t>
      </w:r>
      <w:r>
        <w:rPr>
          <w:spacing w:val="-3"/>
        </w:rPr>
        <w:t>坏</w:t>
      </w:r>
      <w:r>
        <w:rPr/>
        <w:t>死</w:t>
      </w:r>
      <w:r>
        <w:rPr>
          <w:spacing w:val="-3"/>
        </w:rPr>
        <w:t>性</w:t>
      </w:r>
      <w:r>
        <w:rPr/>
        <w:t>胰</w:t>
      </w:r>
      <w:r>
        <w:rPr>
          <w:spacing w:val="-3"/>
        </w:rPr>
        <w:t>腺</w:t>
      </w:r>
      <w:r>
        <w:rPr/>
        <w:t>炎</w:t>
      </w:r>
      <w:r>
        <w:rPr>
          <w:spacing w:val="-48"/>
        </w:rPr>
        <w:t>，</w:t>
      </w:r>
      <w:r>
        <w:rPr>
          <w:spacing w:val="-3"/>
        </w:rPr>
        <w:t>实</w:t>
      </w:r>
      <w:r>
        <w:rPr/>
        <w:t>际</w:t>
      </w:r>
      <w:r>
        <w:rPr>
          <w:spacing w:val="-3"/>
        </w:rPr>
        <w:t>实</w:t>
      </w:r>
      <w:r>
        <w:rPr/>
        <w:t>施</w:t>
      </w:r>
      <w:r>
        <w:rPr>
          <w:spacing w:val="-3"/>
        </w:rPr>
        <w:t>了</w:t>
      </w:r>
      <w:r>
        <w:rPr/>
        <w:t>开</w:t>
      </w:r>
      <w:r>
        <w:rPr>
          <w:spacing w:val="-3"/>
        </w:rPr>
        <w:t>腹</w:t>
      </w:r>
      <w:r>
        <w:rPr/>
        <w:t>进</w:t>
      </w:r>
      <w:r>
        <w:rPr>
          <w:spacing w:val="-3"/>
        </w:rPr>
        <w:t>行</w:t>
      </w:r>
      <w:r>
        <w:rPr/>
        <w:t>的坏</w:t>
      </w:r>
      <w:r>
        <w:rPr>
          <w:spacing w:val="-3"/>
        </w:rPr>
        <w:t>死</w:t>
      </w:r>
      <w:r>
        <w:rPr/>
        <w:t>组</w:t>
      </w:r>
      <w:r>
        <w:rPr>
          <w:spacing w:val="-3"/>
        </w:rPr>
        <w:t>织</w:t>
      </w:r>
      <w:r>
        <w:rPr/>
        <w:t>清</w:t>
      </w:r>
      <w:r>
        <w:rPr>
          <w:spacing w:val="-3"/>
        </w:rPr>
        <w:t>除</w:t>
      </w:r>
      <w:r>
        <w:rPr/>
        <w:t>术</w:t>
      </w:r>
      <w:r>
        <w:rPr>
          <w:spacing w:val="-51"/>
        </w:rPr>
        <w:t>、</w:t>
      </w:r>
      <w:r>
        <w:rPr/>
        <w:t>病灶</w:t>
      </w:r>
    </w:p>
    <w:p>
      <w:pPr>
        <w:pStyle w:val="BodyText"/>
        <w:spacing w:before="20"/>
        <w:ind w:left="3231"/>
        <w:jc w:val="both"/>
      </w:pPr>
      <w:r>
        <w:rPr/>
        <w:t>切除术或胰腺部分切除术。</w:t>
      </w:r>
    </w:p>
    <w:p>
      <w:pPr>
        <w:spacing w:before="36"/>
        <w:ind w:left="3231" w:right="0" w:firstLine="0"/>
        <w:jc w:val="both"/>
        <w:rPr>
          <w:sz w:val="21"/>
        </w:rPr>
      </w:pPr>
      <w:r>
        <w:rPr>
          <w:b/>
          <w:sz w:val="21"/>
        </w:rPr>
        <w:t>为治疗因酒精中毒引起的急性坏死性胰腺炎的开腹手术不在保障范围内</w:t>
      </w:r>
      <w:r>
        <w:rPr>
          <w:sz w:val="21"/>
        </w:rPr>
        <w:t>。</w:t>
      </w:r>
    </w:p>
    <w:p>
      <w:pPr>
        <w:pStyle w:val="BodyText"/>
        <w:tabs>
          <w:tab w:pos="3231" w:val="left" w:leader="none"/>
        </w:tabs>
        <w:spacing w:before="36"/>
      </w:pPr>
      <w:r>
        <w:rPr>
          <w:rFonts w:ascii="Times New Roman" w:eastAsia="Times New Roman"/>
        </w:rPr>
        <w:t>49.</w:t>
      </w:r>
      <w:r>
        <w:rPr/>
        <w:t>主动</w:t>
      </w:r>
      <w:r>
        <w:rPr>
          <w:spacing w:val="-3"/>
        </w:rPr>
        <w:t>脉</w:t>
      </w:r>
      <w:r>
        <w:rPr/>
        <w:t>夹</w:t>
      </w:r>
      <w:r>
        <w:rPr>
          <w:spacing w:val="-3"/>
        </w:rPr>
        <w:t>层</w:t>
      </w:r>
      <w:r>
        <w:rPr/>
        <w:t>血肿</w:t>
        <w:tab/>
        <w:t>是指</w:t>
      </w:r>
      <w:r>
        <w:rPr>
          <w:spacing w:val="-3"/>
        </w:rPr>
        <w:t>主</w:t>
      </w:r>
      <w:r>
        <w:rPr/>
        <w:t>动</w:t>
      </w:r>
      <w:r>
        <w:rPr>
          <w:spacing w:val="-3"/>
        </w:rPr>
        <w:t>脉</w:t>
      </w:r>
      <w:r>
        <w:rPr/>
        <w:t>壁</w:t>
      </w:r>
      <w:r>
        <w:rPr>
          <w:spacing w:val="-3"/>
        </w:rPr>
        <w:t>在</w:t>
      </w:r>
      <w:r>
        <w:rPr/>
        <w:t>受</w:t>
      </w:r>
      <w:r>
        <w:rPr>
          <w:spacing w:val="-3"/>
        </w:rPr>
        <w:t>到</w:t>
      </w:r>
      <w:r>
        <w:rPr/>
        <w:t>某</w:t>
      </w:r>
      <w:r>
        <w:rPr>
          <w:spacing w:val="-3"/>
        </w:rPr>
        <w:t>些</w:t>
      </w:r>
      <w:r>
        <w:rPr/>
        <w:t>病理</w:t>
      </w:r>
      <w:r>
        <w:rPr>
          <w:spacing w:val="-3"/>
        </w:rPr>
        <w:t>因</w:t>
      </w:r>
      <w:r>
        <w:rPr/>
        <w:t>素</w:t>
      </w:r>
      <w:r>
        <w:rPr>
          <w:spacing w:val="-3"/>
        </w:rPr>
        <w:t>的</w:t>
      </w:r>
      <w:r>
        <w:rPr/>
        <w:t>破</w:t>
      </w:r>
      <w:r>
        <w:rPr>
          <w:spacing w:val="-3"/>
        </w:rPr>
        <w:t>坏</w:t>
      </w:r>
      <w:r>
        <w:rPr/>
        <w:t>后</w:t>
      </w:r>
      <w:r>
        <w:rPr>
          <w:spacing w:val="-51"/>
        </w:rPr>
        <w:t>，</w:t>
      </w:r>
      <w:r>
        <w:rPr/>
        <w:t>高速</w:t>
      </w:r>
      <w:r>
        <w:rPr>
          <w:spacing w:val="-51"/>
        </w:rPr>
        <w:t>、</w:t>
      </w:r>
      <w:r>
        <w:rPr/>
        <w:t>高压</w:t>
      </w:r>
      <w:r>
        <w:rPr>
          <w:spacing w:val="-3"/>
        </w:rPr>
        <w:t>的</w:t>
      </w:r>
      <w:r>
        <w:rPr/>
        <w:t>主</w:t>
      </w:r>
      <w:r>
        <w:rPr>
          <w:spacing w:val="-3"/>
        </w:rPr>
        <w:t>动</w:t>
      </w:r>
      <w:r>
        <w:rPr/>
        <w:t>脉</w:t>
      </w:r>
      <w:r>
        <w:rPr>
          <w:spacing w:val="-3"/>
        </w:rPr>
        <w:t>血</w:t>
      </w:r>
      <w:r>
        <w:rPr/>
        <w:t>流</w:t>
      </w:r>
      <w:r>
        <w:rPr>
          <w:spacing w:val="-3"/>
        </w:rPr>
        <w:t>将</w:t>
      </w:r>
      <w:r>
        <w:rPr/>
        <w:t>其</w:t>
      </w:r>
    </w:p>
    <w:p>
      <w:pPr>
        <w:pStyle w:val="BodyText"/>
        <w:spacing w:line="264" w:lineRule="auto" w:before="20"/>
        <w:ind w:left="3231" w:right="111"/>
        <w:jc w:val="both"/>
      </w:pPr>
      <w:r>
        <w:rPr>
          <w:spacing w:val="-12"/>
        </w:rPr>
        <w:t>内膜撕裂，以致主动脉腔内的血流通过主动脉内膜的破裂口进入主动脉内壁</w:t>
      </w:r>
      <w:r>
        <w:rPr>
          <w:w w:val="100"/>
        </w:rPr>
        <w:t>而形成血肿。被保险人需通过断层扫描</w:t>
      </w:r>
      <w:r>
        <w:rPr>
          <w:spacing w:val="5"/>
          <w:w w:val="100"/>
        </w:rPr>
        <w:t>（</w:t>
      </w:r>
      <w:r>
        <w:rPr>
          <w:rFonts w:ascii="Times New Roman" w:eastAsia="Times New Roman"/>
          <w:spacing w:val="-2"/>
          <w:w w:val="100"/>
        </w:rPr>
        <w:t>C</w:t>
      </w:r>
      <w:r>
        <w:rPr>
          <w:rFonts w:ascii="Times New Roman" w:eastAsia="Times New Roman"/>
          <w:spacing w:val="1"/>
          <w:w w:val="100"/>
        </w:rPr>
        <w:t>T</w:t>
      </w:r>
      <w:r>
        <w:rPr>
          <w:spacing w:val="-104"/>
          <w:w w:val="100"/>
        </w:rPr>
        <w:t>）</w:t>
      </w:r>
      <w:r>
        <w:rPr>
          <w:w w:val="100"/>
        </w:rPr>
        <w:t>、核磁共振检查</w:t>
      </w:r>
      <w:r>
        <w:rPr>
          <w:spacing w:val="0"/>
          <w:w w:val="100"/>
        </w:rPr>
        <w:t>（</w:t>
      </w:r>
      <w:r>
        <w:rPr>
          <w:rFonts w:ascii="Times New Roman" w:eastAsia="Times New Roman"/>
          <w:w w:val="100"/>
        </w:rPr>
        <w:t>MR</w:t>
      </w:r>
      <w:r>
        <w:rPr>
          <w:rFonts w:ascii="Times New Roman" w:eastAsia="Times New Roman"/>
          <w:spacing w:val="-1"/>
          <w:w w:val="100"/>
        </w:rPr>
        <w:t>I</w:t>
      </w:r>
      <w:r>
        <w:rPr>
          <w:spacing w:val="-104"/>
          <w:w w:val="100"/>
        </w:rPr>
        <w:t>）</w:t>
      </w:r>
      <w:r>
        <w:rPr>
          <w:w w:val="100"/>
        </w:rPr>
        <w:t>、磁</w:t>
      </w:r>
      <w:r>
        <w:rPr/>
        <w:t>共振血管检验法（</w:t>
      </w:r>
      <w:r>
        <w:rPr>
          <w:rFonts w:ascii="Times New Roman" w:eastAsia="Times New Roman"/>
        </w:rPr>
        <w:t>MRA</w:t>
      </w:r>
      <w:r>
        <w:rPr/>
        <w:t>）或血管扫描等检查，并且实施了胸腹切开的直视</w:t>
      </w:r>
    </w:p>
    <w:p>
      <w:pPr>
        <w:pStyle w:val="BodyText"/>
        <w:spacing w:before="72"/>
        <w:ind w:left="2746" w:right="2783"/>
        <w:jc w:val="center"/>
      </w:pPr>
      <w:r>
        <w:rPr/>
        <w:t>太平附加福利关爱重大疾病保险，第</w:t>
      </w:r>
      <w:r>
        <w:rPr>
          <w:rFonts w:ascii="Times New Roman" w:eastAsia="Times New Roman"/>
        </w:rPr>
        <w:t>15</w:t>
      </w:r>
      <w:r>
        <w:rPr/>
        <w:t>页，共</w:t>
      </w:r>
      <w:r>
        <w:rPr>
          <w:rFonts w:ascii="Times New Roman" w:eastAsia="Times New Roman"/>
        </w:rPr>
        <w:t>20</w:t>
      </w:r>
      <w:r>
        <w:rPr/>
        <w:t>页</w:t>
      </w:r>
    </w:p>
    <w:p>
      <w:pPr>
        <w:spacing w:after="0"/>
        <w:jc w:val="center"/>
        <w:sectPr>
          <w:type w:val="continuous"/>
          <w:pgSz w:w="11910" w:h="16160"/>
          <w:pgMar w:top="580" w:bottom="280" w:left="960" w:right="760"/>
        </w:sectPr>
      </w:pPr>
    </w:p>
    <w:p>
      <w:pPr>
        <w:pStyle w:val="BodyText"/>
        <w:spacing w:before="7"/>
        <w:ind w:left="3231"/>
        <w:jc w:val="both"/>
      </w:pPr>
      <w:r>
        <w:rPr/>
        <w:t>主动脉手术。</w:t>
      </w:r>
    </w:p>
    <w:p>
      <w:pPr>
        <w:pStyle w:val="BodyText"/>
        <w:tabs>
          <w:tab w:pos="3231" w:val="left" w:leader="none"/>
        </w:tabs>
        <w:spacing w:before="49"/>
      </w:pPr>
      <w:r>
        <w:rPr>
          <w:rFonts w:ascii="Times New Roman" w:eastAsia="Times New Roman"/>
        </w:rPr>
        <w:t>50.</w:t>
      </w:r>
      <w:r>
        <w:rPr/>
        <w:t>系统</w:t>
      </w:r>
      <w:r>
        <w:rPr>
          <w:spacing w:val="-3"/>
        </w:rPr>
        <w:t>性</w:t>
      </w:r>
      <w:r>
        <w:rPr/>
        <w:t>硬</w:t>
      </w:r>
      <w:r>
        <w:rPr>
          <w:spacing w:val="-3"/>
        </w:rPr>
        <w:t>皮</w:t>
      </w:r>
      <w:r>
        <w:rPr/>
        <w:t>病</w:t>
        <w:tab/>
        <w:t>指一</w:t>
      </w:r>
      <w:r>
        <w:rPr>
          <w:spacing w:val="-3"/>
        </w:rPr>
        <w:t>种</w:t>
      </w:r>
      <w:r>
        <w:rPr/>
        <w:t>以</w:t>
      </w:r>
      <w:r>
        <w:rPr>
          <w:spacing w:val="-3"/>
        </w:rPr>
        <w:t>局</w:t>
      </w:r>
      <w:r>
        <w:rPr/>
        <w:t>限</w:t>
      </w:r>
      <w:r>
        <w:rPr>
          <w:spacing w:val="-3"/>
        </w:rPr>
        <w:t>性</w:t>
      </w:r>
      <w:r>
        <w:rPr/>
        <w:t>或</w:t>
      </w:r>
      <w:r>
        <w:rPr>
          <w:spacing w:val="-3"/>
        </w:rPr>
        <w:t>弥</w:t>
      </w:r>
      <w:r>
        <w:rPr/>
        <w:t>漫</w:t>
      </w:r>
      <w:r>
        <w:rPr>
          <w:spacing w:val="-3"/>
        </w:rPr>
        <w:t>性</w:t>
      </w:r>
      <w:r>
        <w:rPr/>
        <w:t>皮肤</w:t>
      </w:r>
      <w:r>
        <w:rPr>
          <w:spacing w:val="-3"/>
        </w:rPr>
        <w:t>增</w:t>
      </w:r>
      <w:r>
        <w:rPr/>
        <w:t>厚</w:t>
      </w:r>
      <w:r>
        <w:rPr>
          <w:spacing w:val="-3"/>
        </w:rPr>
        <w:t>和</w:t>
      </w:r>
      <w:r>
        <w:rPr/>
        <w:t>皮</w:t>
      </w:r>
      <w:r>
        <w:rPr>
          <w:spacing w:val="-3"/>
        </w:rPr>
        <w:t>肤</w:t>
      </w:r>
      <w:r>
        <w:rPr>
          <w:spacing w:val="-48"/>
        </w:rPr>
        <w:t>、</w:t>
      </w:r>
      <w:r>
        <w:rPr>
          <w:spacing w:val="-3"/>
        </w:rPr>
        <w:t>血</w:t>
      </w:r>
      <w:r>
        <w:rPr/>
        <w:t>管</w:t>
      </w:r>
      <w:r>
        <w:rPr>
          <w:spacing w:val="-48"/>
        </w:rPr>
        <w:t>、</w:t>
      </w:r>
      <w:r>
        <w:rPr>
          <w:spacing w:val="-3"/>
        </w:rPr>
        <w:t>内</w:t>
      </w:r>
      <w:r>
        <w:rPr/>
        <w:t>脏器</w:t>
      </w:r>
      <w:r>
        <w:rPr>
          <w:spacing w:val="-3"/>
        </w:rPr>
        <w:t>官</w:t>
      </w:r>
      <w:r>
        <w:rPr/>
        <w:t>异</w:t>
      </w:r>
      <w:r>
        <w:rPr>
          <w:spacing w:val="-3"/>
        </w:rPr>
        <w:t>常</w:t>
      </w:r>
      <w:r>
        <w:rPr/>
        <w:t>纤</w:t>
      </w:r>
      <w:r>
        <w:rPr>
          <w:spacing w:val="-3"/>
        </w:rPr>
        <w:t>维</w:t>
      </w:r>
      <w:r>
        <w:rPr/>
        <w:t>化</w:t>
      </w:r>
      <w:r>
        <w:rPr>
          <w:spacing w:val="-3"/>
        </w:rPr>
        <w:t>为</w:t>
      </w:r>
      <w:r>
        <w:rPr/>
        <w:t>特</w:t>
      </w:r>
    </w:p>
    <w:p>
      <w:pPr>
        <w:pStyle w:val="BodyText"/>
        <w:spacing w:before="21"/>
        <w:ind w:left="3231"/>
        <w:jc w:val="both"/>
      </w:pPr>
      <w:r>
        <w:rPr/>
        <w:t>征的结缔组织病。本病须经专科医生明确诊断，并须满足下列至少一项条件</w:t>
      </w:r>
    </w:p>
    <w:p>
      <w:pPr>
        <w:pStyle w:val="BodyText"/>
        <w:spacing w:before="37"/>
        <w:ind w:left="3231"/>
        <w:jc w:val="both"/>
      </w:pPr>
      <w:r>
        <w:rPr/>
        <w:t>（</w:t>
      </w:r>
      <w:r>
        <w:rPr>
          <w:rFonts w:ascii="Times New Roman" w:eastAsia="Times New Roman"/>
        </w:rPr>
        <w:t>1</w:t>
      </w:r>
      <w:r>
        <w:rPr/>
        <w:t>）肺脏：肺部病变进而发展为肺间质纤维化和肺动脉高压；</w:t>
      </w:r>
    </w:p>
    <w:p>
      <w:pPr>
        <w:pStyle w:val="BodyText"/>
        <w:spacing w:before="21"/>
        <w:ind w:left="3231"/>
        <w:jc w:val="both"/>
      </w:pPr>
      <w:r>
        <w:rPr/>
        <w:t>（</w:t>
      </w:r>
      <w:r>
        <w:rPr>
          <w:rFonts w:ascii="Times New Roman" w:eastAsia="Times New Roman"/>
        </w:rPr>
        <w:t>2</w:t>
      </w:r>
      <w:r>
        <w:rPr/>
        <w:t>）心脏：心功能受损达到美国纽约心脏病学会心功能状态分级</w:t>
      </w:r>
      <w:r>
        <w:rPr>
          <w:rFonts w:ascii="Times New Roman" w:eastAsia="Times New Roman"/>
        </w:rPr>
        <w:t>IV</w:t>
      </w:r>
      <w:r>
        <w:rPr/>
        <w:t>级；</w:t>
      </w:r>
    </w:p>
    <w:p>
      <w:pPr>
        <w:pStyle w:val="BodyText"/>
        <w:spacing w:before="21"/>
        <w:ind w:left="3231"/>
        <w:jc w:val="both"/>
      </w:pPr>
      <w:r>
        <w:rPr/>
        <w:t>（</w:t>
      </w:r>
      <w:r>
        <w:rPr>
          <w:rFonts w:ascii="Times New Roman" w:eastAsia="Times New Roman"/>
        </w:rPr>
        <w:t>3</w:t>
      </w:r>
      <w:r>
        <w:rPr/>
        <w:t>）肾脏：肾脏受损导致双肾功能慢性不可逆衰竭，达到尿毒症期。</w:t>
      </w:r>
    </w:p>
    <w:p>
      <w:pPr>
        <w:pStyle w:val="BodyText"/>
        <w:tabs>
          <w:tab w:pos="3231" w:val="left" w:leader="none"/>
        </w:tabs>
        <w:spacing w:before="21"/>
      </w:pPr>
      <w:r>
        <w:rPr>
          <w:rFonts w:ascii="Times New Roman" w:eastAsia="Times New Roman"/>
        </w:rPr>
        <w:t>51.</w:t>
      </w:r>
      <w:r>
        <w:rPr/>
        <w:t>原发</w:t>
      </w:r>
      <w:r>
        <w:rPr>
          <w:spacing w:val="-3"/>
        </w:rPr>
        <w:t>性</w:t>
      </w:r>
      <w:r>
        <w:rPr/>
        <w:t>硬</w:t>
      </w:r>
      <w:r>
        <w:rPr>
          <w:spacing w:val="-3"/>
        </w:rPr>
        <w:t>化</w:t>
      </w:r>
      <w:r>
        <w:rPr/>
        <w:t>性</w:t>
      </w:r>
      <w:r>
        <w:rPr>
          <w:spacing w:val="-3"/>
        </w:rPr>
        <w:t>胆</w:t>
      </w:r>
      <w:r>
        <w:rPr/>
        <w:t>管炎</w:t>
        <w:tab/>
        <w:t>指一</w:t>
      </w:r>
      <w:r>
        <w:rPr>
          <w:spacing w:val="-3"/>
        </w:rPr>
        <w:t>种</w:t>
      </w:r>
      <w:r>
        <w:rPr/>
        <w:t>胆</w:t>
      </w:r>
      <w:r>
        <w:rPr>
          <w:spacing w:val="-3"/>
        </w:rPr>
        <w:t>汁</w:t>
      </w:r>
      <w:r>
        <w:rPr/>
        <w:t>淤</w:t>
      </w:r>
      <w:r>
        <w:rPr>
          <w:spacing w:val="-3"/>
        </w:rPr>
        <w:t>积</w:t>
      </w:r>
      <w:r>
        <w:rPr/>
        <w:t>综</w:t>
      </w:r>
      <w:r>
        <w:rPr>
          <w:spacing w:val="-3"/>
        </w:rPr>
        <w:t>合征</w:t>
      </w:r>
      <w:r>
        <w:rPr>
          <w:spacing w:val="-99"/>
        </w:rPr>
        <w:t>，</w:t>
      </w:r>
      <w:r>
        <w:rPr>
          <w:spacing w:val="-3"/>
        </w:rPr>
        <w:t>其</w:t>
      </w:r>
      <w:r>
        <w:rPr/>
        <w:t>特征</w:t>
      </w:r>
      <w:r>
        <w:rPr>
          <w:spacing w:val="-3"/>
        </w:rPr>
        <w:t>是</w:t>
      </w:r>
      <w:r>
        <w:rPr/>
        <w:t>肝</w:t>
      </w:r>
      <w:r>
        <w:rPr>
          <w:spacing w:val="-3"/>
        </w:rPr>
        <w:t>内</w:t>
      </w:r>
      <w:r>
        <w:rPr>
          <w:spacing w:val="-101"/>
        </w:rPr>
        <w:t>、</w:t>
      </w:r>
      <w:r>
        <w:rPr/>
        <w:t>肝</w:t>
      </w:r>
      <w:r>
        <w:rPr>
          <w:spacing w:val="-3"/>
        </w:rPr>
        <w:t>外</w:t>
      </w:r>
      <w:r>
        <w:rPr/>
        <w:t>胆</w:t>
      </w:r>
      <w:r>
        <w:rPr>
          <w:spacing w:val="-3"/>
        </w:rPr>
        <w:t>道</w:t>
      </w:r>
      <w:r>
        <w:rPr/>
        <w:t>因</w:t>
      </w:r>
      <w:r>
        <w:rPr>
          <w:spacing w:val="-3"/>
        </w:rPr>
        <w:t>纤</w:t>
      </w:r>
      <w:r>
        <w:rPr/>
        <w:t>维化</w:t>
      </w:r>
      <w:r>
        <w:rPr>
          <w:spacing w:val="-3"/>
        </w:rPr>
        <w:t>性</w:t>
      </w:r>
      <w:r>
        <w:rPr/>
        <w:t>炎</w:t>
      </w:r>
      <w:r>
        <w:rPr>
          <w:spacing w:val="-3"/>
        </w:rPr>
        <w:t>症</w:t>
      </w:r>
      <w:r>
        <w:rPr/>
        <w:t>逐</w:t>
      </w:r>
      <w:r>
        <w:rPr>
          <w:spacing w:val="-3"/>
        </w:rPr>
        <w:t>渐</w:t>
      </w:r>
      <w:r>
        <w:rPr/>
        <w:t>狭窄</w:t>
      </w:r>
    </w:p>
    <w:p>
      <w:pPr>
        <w:pStyle w:val="BodyText"/>
        <w:spacing w:line="273" w:lineRule="auto" w:before="21"/>
        <w:ind w:left="3231" w:right="112"/>
      </w:pPr>
      <w:r>
        <w:rPr>
          <w:spacing w:val="-9"/>
        </w:rPr>
        <w:t>并最终导致完全阻塞而发展为肝硬化。本病须经内镜逆行胰胆管造影等影像</w:t>
      </w:r>
      <w:r>
        <w:rPr>
          <w:spacing w:val="-5"/>
        </w:rPr>
        <w:t>学检查证实，并须满足下列全部条件：</w:t>
      </w:r>
    </w:p>
    <w:p>
      <w:pPr>
        <w:pStyle w:val="BodyText"/>
        <w:spacing w:before="8"/>
        <w:ind w:left="3231"/>
        <w:jc w:val="both"/>
      </w:pPr>
      <w:r>
        <w:rPr/>
        <w:t>（</w:t>
      </w:r>
      <w:r>
        <w:rPr>
          <w:rFonts w:ascii="Times New Roman" w:eastAsia="Times New Roman"/>
        </w:rPr>
        <w:t>1</w:t>
      </w:r>
      <w:r>
        <w:rPr/>
        <w:t>）总胆红素和直接胆红素同时升高，血清</w:t>
      </w:r>
      <w:r>
        <w:rPr>
          <w:rFonts w:ascii="Times New Roman" w:eastAsia="Times New Roman"/>
        </w:rPr>
        <w:t>ALP&gt;200U/L</w:t>
      </w:r>
      <w:r>
        <w:rPr/>
        <w:t>；</w:t>
      </w:r>
    </w:p>
    <w:p>
      <w:pPr>
        <w:pStyle w:val="BodyText"/>
        <w:spacing w:before="21"/>
        <w:ind w:left="3231"/>
        <w:jc w:val="both"/>
      </w:pPr>
      <w:r>
        <w:rPr/>
        <w:t>（</w:t>
      </w:r>
      <w:r>
        <w:rPr>
          <w:rFonts w:ascii="Times New Roman" w:eastAsia="Times New Roman"/>
        </w:rPr>
        <w:t>2</w:t>
      </w:r>
      <w:r>
        <w:rPr/>
        <w:t>）持续性黄疸病史；</w:t>
      </w:r>
    </w:p>
    <w:p>
      <w:pPr>
        <w:pStyle w:val="BodyText"/>
        <w:spacing w:before="21"/>
        <w:ind w:left="3231"/>
        <w:jc w:val="both"/>
      </w:pPr>
      <w:r>
        <w:rPr/>
        <w:t>（</w:t>
      </w:r>
      <w:r>
        <w:rPr>
          <w:rFonts w:ascii="Times New Roman" w:eastAsia="Times New Roman"/>
        </w:rPr>
        <w:t>3</w:t>
      </w:r>
      <w:r>
        <w:rPr/>
        <w:t>）出现胆汁性肝硬化或门脉高压。</w:t>
      </w:r>
    </w:p>
    <w:p>
      <w:pPr>
        <w:spacing w:before="22"/>
        <w:ind w:left="3231" w:right="0" w:firstLine="0"/>
        <w:jc w:val="both"/>
        <w:rPr>
          <w:b/>
          <w:sz w:val="21"/>
        </w:rPr>
      </w:pPr>
      <w:r>
        <w:rPr>
          <w:b/>
          <w:sz w:val="21"/>
        </w:rPr>
        <w:t>因肿瘤或胆管损伤等继发性的硬化性胆管炎不在保障范围内。</w:t>
      </w:r>
    </w:p>
    <w:p>
      <w:pPr>
        <w:pStyle w:val="BodyText"/>
        <w:tabs>
          <w:tab w:pos="3231" w:val="left" w:leader="none"/>
        </w:tabs>
        <w:spacing w:before="37"/>
      </w:pPr>
      <w:r>
        <w:rPr>
          <w:rFonts w:ascii="Times New Roman" w:eastAsia="Times New Roman"/>
        </w:rPr>
        <w:t>52.</w:t>
      </w:r>
      <w:r>
        <w:rPr/>
        <w:t>经输</w:t>
      </w:r>
      <w:r>
        <w:rPr>
          <w:spacing w:val="-3"/>
        </w:rPr>
        <w:t>血</w:t>
      </w:r>
      <w:r>
        <w:rPr/>
        <w:t>导</w:t>
      </w:r>
      <w:r>
        <w:rPr>
          <w:spacing w:val="-3"/>
        </w:rPr>
        <w:t>致</w:t>
      </w:r>
      <w:r>
        <w:rPr/>
        <w:t>的</w:t>
      </w:r>
      <w:r>
        <w:rPr>
          <w:spacing w:val="-54"/>
        </w:rPr>
        <w:t> </w:t>
      </w:r>
      <w:r>
        <w:rPr>
          <w:rFonts w:ascii="Times New Roman" w:eastAsia="Times New Roman"/>
        </w:rPr>
        <w:t>HIV</w:t>
      </w:r>
      <w:r>
        <w:rPr>
          <w:rFonts w:ascii="Times New Roman" w:eastAsia="Times New Roman"/>
          <w:spacing w:val="1"/>
        </w:rPr>
        <w:t> </w:t>
      </w:r>
      <w:r>
        <w:rPr>
          <w:spacing w:val="-3"/>
        </w:rPr>
        <w:t>感</w:t>
      </w:r>
      <w:r>
        <w:rPr/>
        <w:t>染</w:t>
        <w:tab/>
      </w:r>
      <w:r>
        <w:rPr>
          <w:spacing w:val="-1"/>
        </w:rPr>
        <w:t>指被</w:t>
      </w:r>
      <w:r>
        <w:rPr>
          <w:spacing w:val="-3"/>
        </w:rPr>
        <w:t>保</w:t>
      </w:r>
      <w:r>
        <w:rPr>
          <w:spacing w:val="-1"/>
        </w:rPr>
        <w:t>险</w:t>
      </w:r>
      <w:r>
        <w:rPr>
          <w:spacing w:val="-3"/>
        </w:rPr>
        <w:t>人</w:t>
      </w:r>
      <w:r>
        <w:rPr>
          <w:spacing w:val="-1"/>
        </w:rPr>
        <w:t>感</w:t>
      </w:r>
      <w:r>
        <w:rPr>
          <w:spacing w:val="-3"/>
        </w:rPr>
        <w:t>染</w:t>
      </w:r>
      <w:r>
        <w:rPr>
          <w:spacing w:val="-1"/>
        </w:rPr>
        <w:t>上</w:t>
      </w:r>
      <w:r>
        <w:rPr>
          <w:spacing w:val="-3"/>
        </w:rPr>
        <w:t>人</w:t>
      </w:r>
      <w:r>
        <w:rPr>
          <w:spacing w:val="-1"/>
        </w:rPr>
        <w:t>类</w:t>
      </w:r>
      <w:r>
        <w:rPr>
          <w:spacing w:val="-3"/>
        </w:rPr>
        <w:t>免</w:t>
      </w:r>
      <w:r>
        <w:rPr/>
        <w:t>疫缺</w:t>
      </w:r>
      <w:r>
        <w:rPr>
          <w:spacing w:val="-3"/>
        </w:rPr>
        <w:t>陷</w:t>
      </w:r>
      <w:r>
        <w:rPr/>
        <w:t>病</w:t>
      </w:r>
      <w:r>
        <w:rPr>
          <w:spacing w:val="-3"/>
        </w:rPr>
        <w:t>毒</w:t>
      </w:r>
      <w:r>
        <w:rPr/>
        <w:t>（</w:t>
      </w:r>
      <w:r>
        <w:rPr>
          <w:rFonts w:ascii="Times New Roman" w:eastAsia="Times New Roman"/>
        </w:rPr>
        <w:t>HIV</w:t>
      </w:r>
      <w:r>
        <w:rPr/>
        <w:t>）</w:t>
      </w:r>
      <w:r>
        <w:rPr>
          <w:spacing w:val="-3"/>
        </w:rPr>
        <w:t>并且</w:t>
      </w:r>
      <w:r>
        <w:rPr/>
        <w:t>满足</w:t>
      </w:r>
      <w:r>
        <w:rPr>
          <w:spacing w:val="-3"/>
        </w:rPr>
        <w:t>下</w:t>
      </w:r>
      <w:r>
        <w:rPr/>
        <w:t>列</w:t>
      </w:r>
      <w:r>
        <w:rPr>
          <w:spacing w:val="-3"/>
        </w:rPr>
        <w:t>全</w:t>
      </w:r>
      <w:r>
        <w:rPr/>
        <w:t>部</w:t>
      </w:r>
      <w:r>
        <w:rPr>
          <w:spacing w:val="-3"/>
        </w:rPr>
        <w:t>条</w:t>
      </w:r>
      <w:r>
        <w:rPr/>
        <w:t>件：</w:t>
      </w:r>
    </w:p>
    <w:p>
      <w:pPr>
        <w:pStyle w:val="BodyText"/>
        <w:spacing w:before="21"/>
        <w:ind w:left="3231"/>
        <w:jc w:val="both"/>
      </w:pPr>
      <w:r>
        <w:rPr/>
        <w:t>（</w:t>
      </w:r>
      <w:r>
        <w:rPr>
          <w:rFonts w:ascii="Times New Roman" w:eastAsia="Times New Roman"/>
        </w:rPr>
        <w:t>1</w:t>
      </w:r>
      <w:r>
        <w:rPr/>
        <w:t>）被保险人等待期后因输血而感染</w:t>
      </w:r>
      <w:r>
        <w:rPr>
          <w:rFonts w:ascii="Times New Roman" w:eastAsia="Times New Roman"/>
        </w:rPr>
        <w:t>HIV</w:t>
      </w:r>
      <w:r>
        <w:rPr/>
        <w:t>；</w:t>
      </w:r>
    </w:p>
    <w:p>
      <w:pPr>
        <w:pStyle w:val="BodyText"/>
        <w:spacing w:line="256" w:lineRule="auto" w:before="21"/>
        <w:ind w:left="3231" w:right="114"/>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22"/>
        <w:ind w:left="3231"/>
      </w:pPr>
      <w:r>
        <w:rPr/>
        <w:t>（</w:t>
      </w:r>
      <w:r>
        <w:rPr>
          <w:rFonts w:ascii="Times New Roman" w:eastAsia="Times New Roman"/>
        </w:rPr>
        <w:t>3</w:t>
      </w:r>
      <w:r>
        <w:rPr/>
        <w:t>）受感染的被保险人不是血友病患者。</w:t>
      </w:r>
    </w:p>
    <w:p>
      <w:pPr>
        <w:spacing w:line="264" w:lineRule="auto" w:before="21"/>
        <w:ind w:left="3231" w:right="112" w:firstLine="0"/>
        <w:jc w:val="both"/>
        <w:rPr>
          <w:sz w:val="21"/>
        </w:rPr>
      </w:pPr>
      <w:r>
        <w:rPr>
          <w:b/>
          <w:spacing w:val="-4"/>
          <w:sz w:val="21"/>
        </w:rPr>
        <w:t>任何因其他传播方式</w:t>
      </w:r>
      <w:r>
        <w:rPr>
          <w:b/>
          <w:sz w:val="21"/>
        </w:rPr>
        <w:t>（</w:t>
      </w:r>
      <w:r>
        <w:rPr>
          <w:b/>
          <w:spacing w:val="-6"/>
          <w:sz w:val="21"/>
        </w:rPr>
        <w:t>包括：性传播或静脉注射毒品</w:t>
      </w:r>
      <w:r>
        <w:rPr>
          <w:b/>
          <w:spacing w:val="-32"/>
          <w:sz w:val="21"/>
        </w:rPr>
        <w:t>）</w:t>
      </w:r>
      <w:r>
        <w:rPr>
          <w:b/>
          <w:sz w:val="21"/>
        </w:rPr>
        <w:t>导致的</w:t>
      </w:r>
      <w:r>
        <w:rPr>
          <w:rFonts w:ascii="Times New Roman" w:eastAsia="Times New Roman"/>
          <w:b/>
          <w:spacing w:val="-3"/>
          <w:sz w:val="21"/>
        </w:rPr>
        <w:t>HIV</w:t>
      </w:r>
      <w:r>
        <w:rPr>
          <w:b/>
          <w:sz w:val="21"/>
        </w:rPr>
        <w:t>感染不在</w:t>
      </w:r>
      <w:r>
        <w:rPr>
          <w:b/>
          <w:spacing w:val="-9"/>
          <w:sz w:val="21"/>
        </w:rPr>
        <w:t>保障范围内。</w:t>
      </w:r>
      <w:r>
        <w:rPr>
          <w:spacing w:val="-6"/>
          <w:sz w:val="21"/>
        </w:rPr>
        <w:t>我们保留获得使用被保险人的所有血液样本的权利，并对这些</w:t>
      </w:r>
      <w:r>
        <w:rPr>
          <w:spacing w:val="-4"/>
          <w:sz w:val="21"/>
        </w:rPr>
        <w:t>样本进行独立检验。</w:t>
      </w:r>
    </w:p>
    <w:p>
      <w:pPr>
        <w:pStyle w:val="BodyText"/>
        <w:spacing w:line="273" w:lineRule="auto" w:before="16"/>
        <w:ind w:left="3231" w:right="112"/>
      </w:pPr>
      <w:r>
        <w:rPr>
          <w:spacing w:val="-9"/>
        </w:rPr>
        <w:t>我们承担本项疾病责任不受本附加合同“责任免除”中“被保险人感染艾滋</w:t>
      </w:r>
      <w:r>
        <w:rPr>
          <w:spacing w:val="-5"/>
        </w:rPr>
        <w:t>病病毒或患艾滋病”的限制。</w:t>
      </w:r>
    </w:p>
    <w:p>
      <w:pPr>
        <w:pStyle w:val="BodyText"/>
        <w:tabs>
          <w:tab w:pos="3231" w:val="left" w:leader="none"/>
        </w:tabs>
        <w:spacing w:line="264" w:lineRule="auto" w:before="8"/>
        <w:ind w:left="3231" w:right="111" w:hanging="3114"/>
        <w:jc w:val="both"/>
      </w:pPr>
      <w:r>
        <w:rPr>
          <w:rFonts w:ascii="Times New Roman" w:eastAsia="Times New Roman"/>
        </w:rPr>
        <w:t>53.</w:t>
      </w:r>
      <w:r>
        <w:rPr/>
        <w:t>疯牛病</w:t>
        <w:tab/>
        <w:t>一种</w:t>
      </w:r>
      <w:r>
        <w:rPr>
          <w:spacing w:val="-3"/>
        </w:rPr>
        <w:t>由</w:t>
      </w:r>
      <w:r>
        <w:rPr/>
        <w:t>动</w:t>
      </w:r>
      <w:r>
        <w:rPr>
          <w:spacing w:val="-3"/>
        </w:rPr>
        <w:t>物</w:t>
      </w:r>
      <w:r>
        <w:rPr/>
        <w:t>传</w:t>
      </w:r>
      <w:r>
        <w:rPr>
          <w:spacing w:val="-3"/>
        </w:rPr>
        <w:t>染</w:t>
      </w:r>
      <w:r>
        <w:rPr/>
        <w:t>而</w:t>
      </w:r>
      <w:r>
        <w:rPr>
          <w:spacing w:val="-3"/>
        </w:rPr>
        <w:t>来</w:t>
      </w:r>
      <w:r>
        <w:rPr/>
        <w:t>的</w:t>
      </w:r>
      <w:r>
        <w:rPr>
          <w:spacing w:val="-3"/>
        </w:rPr>
        <w:t>中</w:t>
      </w:r>
      <w:r>
        <w:rPr/>
        <w:t>枢神</w:t>
      </w:r>
      <w:r>
        <w:rPr>
          <w:spacing w:val="-3"/>
        </w:rPr>
        <w:t>经</w:t>
      </w:r>
      <w:r>
        <w:rPr/>
        <w:t>系</w:t>
      </w:r>
      <w:r>
        <w:rPr>
          <w:spacing w:val="-3"/>
        </w:rPr>
        <w:t>统</w:t>
      </w:r>
      <w:r>
        <w:rPr/>
        <w:t>变</w:t>
      </w:r>
      <w:r>
        <w:rPr>
          <w:spacing w:val="-3"/>
        </w:rPr>
        <w:t>性</w:t>
      </w:r>
      <w:r>
        <w:rPr/>
        <w:t>性</w:t>
      </w:r>
      <w:r>
        <w:rPr>
          <w:spacing w:val="-3"/>
        </w:rPr>
        <w:t>疾病</w:t>
      </w:r>
      <w:r>
        <w:rPr>
          <w:spacing w:val="-94"/>
        </w:rPr>
        <w:t>，</w:t>
      </w:r>
      <w:r>
        <w:rPr>
          <w:spacing w:val="-3"/>
        </w:rPr>
        <w:t>大</w:t>
      </w:r>
      <w:r>
        <w:rPr/>
        <w:t>脑呈</w:t>
      </w:r>
      <w:r>
        <w:rPr>
          <w:spacing w:val="-3"/>
        </w:rPr>
        <w:t>海</w:t>
      </w:r>
      <w:r>
        <w:rPr/>
        <w:t>绵</w:t>
      </w:r>
      <w:r>
        <w:rPr>
          <w:spacing w:val="-3"/>
        </w:rPr>
        <w:t>状</w:t>
      </w:r>
      <w:r>
        <w:rPr/>
        <w:t>改</w:t>
      </w:r>
      <w:r>
        <w:rPr>
          <w:spacing w:val="-3"/>
        </w:rPr>
        <w:t>变</w:t>
      </w:r>
      <w:r>
        <w:rPr/>
        <w:t>伴</w:t>
      </w:r>
      <w:r>
        <w:rPr>
          <w:spacing w:val="-3"/>
        </w:rPr>
        <w:t>神</w:t>
      </w:r>
      <w:r>
        <w:rPr/>
        <w:t>经 元缺</w:t>
      </w:r>
      <w:r>
        <w:rPr>
          <w:spacing w:val="-3"/>
        </w:rPr>
        <w:t>失</w:t>
      </w:r>
      <w:r>
        <w:rPr/>
        <w:t>和</w:t>
      </w:r>
      <w:r>
        <w:rPr>
          <w:spacing w:val="-3"/>
        </w:rPr>
        <w:t>胶</w:t>
      </w:r>
      <w:r>
        <w:rPr/>
        <w:t>质</w:t>
      </w:r>
      <w:r>
        <w:rPr>
          <w:spacing w:val="-3"/>
        </w:rPr>
        <w:t>化</w:t>
      </w:r>
      <w:r>
        <w:rPr>
          <w:spacing w:val="-32"/>
        </w:rPr>
        <w:t>。</w:t>
      </w:r>
      <w:r>
        <w:rPr>
          <w:spacing w:val="-3"/>
        </w:rPr>
        <w:t>临</w:t>
      </w:r>
      <w:r>
        <w:rPr/>
        <w:t>床</w:t>
      </w:r>
      <w:r>
        <w:rPr>
          <w:spacing w:val="-3"/>
        </w:rPr>
        <w:t>表</w:t>
      </w:r>
      <w:r>
        <w:rPr/>
        <w:t>现为</w:t>
      </w:r>
      <w:r>
        <w:rPr>
          <w:spacing w:val="-3"/>
        </w:rPr>
        <w:t>进</w:t>
      </w:r>
      <w:r>
        <w:rPr/>
        <w:t>行</w:t>
      </w:r>
      <w:r>
        <w:rPr>
          <w:spacing w:val="-3"/>
        </w:rPr>
        <w:t>性</w:t>
      </w:r>
      <w:r>
        <w:rPr/>
        <w:t>痴</w:t>
      </w:r>
      <w:r>
        <w:rPr>
          <w:spacing w:val="-3"/>
        </w:rPr>
        <w:t>呆</w:t>
      </w:r>
      <w:r>
        <w:rPr>
          <w:spacing w:val="-32"/>
        </w:rPr>
        <w:t>、</w:t>
      </w:r>
      <w:r>
        <w:rPr>
          <w:spacing w:val="-3"/>
        </w:rPr>
        <w:t>不</w:t>
      </w:r>
      <w:r>
        <w:rPr/>
        <w:t>随</w:t>
      </w:r>
      <w:r>
        <w:rPr>
          <w:spacing w:val="-3"/>
        </w:rPr>
        <w:t>意</w:t>
      </w:r>
      <w:r>
        <w:rPr/>
        <w:t>运动</w:t>
      </w:r>
      <w:r>
        <w:rPr>
          <w:spacing w:val="-3"/>
        </w:rPr>
        <w:t>及</w:t>
      </w:r>
      <w:r>
        <w:rPr/>
        <w:t>抽</w:t>
      </w:r>
      <w:r>
        <w:rPr>
          <w:spacing w:val="-3"/>
        </w:rPr>
        <w:t>搐</w:t>
      </w:r>
      <w:r>
        <w:rPr>
          <w:spacing w:val="-34"/>
        </w:rPr>
        <w:t>、</w:t>
      </w:r>
      <w:r>
        <w:rPr/>
        <w:t>行动</w:t>
      </w:r>
      <w:r>
        <w:rPr>
          <w:spacing w:val="-3"/>
        </w:rPr>
        <w:t>困难</w:t>
      </w:r>
      <w:r>
        <w:rPr/>
        <w:t>等等。</w:t>
      </w:r>
      <w:r>
        <w:rPr>
          <w:spacing w:val="-3"/>
        </w:rPr>
        <w:t>疯</w:t>
      </w:r>
      <w:r>
        <w:rPr/>
        <w:t>牛</w:t>
      </w:r>
      <w:r>
        <w:rPr>
          <w:spacing w:val="-3"/>
        </w:rPr>
        <w:t>病</w:t>
      </w:r>
      <w:r>
        <w:rPr/>
        <w:t>必</w:t>
      </w:r>
      <w:r>
        <w:rPr>
          <w:spacing w:val="-3"/>
        </w:rPr>
        <w:t>须</w:t>
      </w:r>
      <w:r>
        <w:rPr/>
        <w:t>由</w:t>
      </w:r>
      <w:r>
        <w:rPr>
          <w:spacing w:val="-3"/>
        </w:rPr>
        <w:t>权</w:t>
      </w:r>
      <w:r>
        <w:rPr/>
        <w:t>威</w:t>
      </w:r>
      <w:r>
        <w:rPr>
          <w:spacing w:val="-3"/>
        </w:rPr>
        <w:t>医</w:t>
      </w:r>
      <w:r>
        <w:rPr/>
        <w:t>疗机</w:t>
      </w:r>
      <w:r>
        <w:rPr>
          <w:spacing w:val="-3"/>
        </w:rPr>
        <w:t>构</w:t>
      </w:r>
      <w:r>
        <w:rPr/>
        <w:t>根</w:t>
      </w:r>
      <w:r>
        <w:rPr>
          <w:spacing w:val="-3"/>
        </w:rPr>
        <w:t>据</w:t>
      </w:r>
      <w:r>
        <w:rPr/>
        <w:t>致</w:t>
      </w:r>
      <w:r>
        <w:rPr>
          <w:spacing w:val="-3"/>
        </w:rPr>
        <w:t>病</w:t>
      </w:r>
      <w:r>
        <w:rPr/>
        <w:t>蛋</w:t>
      </w:r>
      <w:r>
        <w:rPr>
          <w:spacing w:val="-3"/>
        </w:rPr>
        <w:t>白</w:t>
      </w:r>
      <w:r>
        <w:rPr/>
        <w:t>的</w:t>
      </w:r>
      <w:r>
        <w:rPr>
          <w:spacing w:val="-3"/>
        </w:rPr>
        <w:t>发</w:t>
      </w:r>
      <w:r>
        <w:rPr/>
        <w:t>现而</w:t>
      </w:r>
      <w:r>
        <w:rPr>
          <w:spacing w:val="-3"/>
        </w:rPr>
        <w:t>明</w:t>
      </w:r>
      <w:r>
        <w:rPr/>
        <w:t>确</w:t>
      </w:r>
      <w:r>
        <w:rPr>
          <w:spacing w:val="-3"/>
        </w:rPr>
        <w:t>诊</w:t>
      </w:r>
      <w:r>
        <w:rPr/>
        <w:t>断。</w:t>
      </w:r>
    </w:p>
    <w:p>
      <w:pPr>
        <w:spacing w:before="16"/>
        <w:ind w:left="3231" w:right="0" w:firstLine="0"/>
        <w:jc w:val="left"/>
        <w:rPr>
          <w:b/>
          <w:sz w:val="21"/>
        </w:rPr>
      </w:pPr>
      <w:r>
        <w:rPr>
          <w:b/>
          <w:sz w:val="21"/>
        </w:rPr>
        <w:t>疑似诊断不作为理赔依据。</w:t>
      </w:r>
    </w:p>
    <w:p>
      <w:pPr>
        <w:pStyle w:val="BodyText"/>
        <w:tabs>
          <w:tab w:pos="3231" w:val="left" w:leader="none"/>
        </w:tabs>
        <w:spacing w:before="37"/>
      </w:pPr>
      <w:r>
        <w:rPr>
          <w:rFonts w:ascii="Times New Roman" w:eastAsia="Times New Roman"/>
        </w:rPr>
        <w:t>54.</w:t>
      </w:r>
      <w:r>
        <w:rPr/>
        <w:t>慢性</w:t>
      </w:r>
      <w:r>
        <w:rPr>
          <w:spacing w:val="-3"/>
        </w:rPr>
        <w:t>复</w:t>
      </w:r>
      <w:r>
        <w:rPr/>
        <w:t>发</w:t>
      </w:r>
      <w:r>
        <w:rPr>
          <w:spacing w:val="-3"/>
        </w:rPr>
        <w:t>性</w:t>
      </w:r>
      <w:r>
        <w:rPr/>
        <w:t>胰</w:t>
      </w:r>
      <w:r>
        <w:rPr>
          <w:spacing w:val="-3"/>
        </w:rPr>
        <w:t>腺</w:t>
      </w:r>
      <w:r>
        <w:rPr/>
        <w:t>炎</w:t>
        <w:tab/>
        <w:t>指有</w:t>
      </w:r>
      <w:r>
        <w:rPr>
          <w:spacing w:val="-3"/>
        </w:rPr>
        <w:t>腹</w:t>
      </w:r>
      <w:r>
        <w:rPr/>
        <w:t>痛</w:t>
      </w:r>
      <w:r>
        <w:rPr>
          <w:spacing w:val="-3"/>
        </w:rPr>
        <w:t>等</w:t>
      </w:r>
      <w:r>
        <w:rPr/>
        <w:t>典</w:t>
      </w:r>
      <w:r>
        <w:rPr>
          <w:spacing w:val="-3"/>
        </w:rPr>
        <w:t>型</w:t>
      </w:r>
      <w:r>
        <w:rPr/>
        <w:t>症</w:t>
      </w:r>
      <w:r>
        <w:rPr>
          <w:spacing w:val="-3"/>
        </w:rPr>
        <w:t>状</w:t>
      </w:r>
      <w:r>
        <w:rPr/>
        <w:t>的</w:t>
      </w:r>
      <w:r>
        <w:rPr>
          <w:spacing w:val="-3"/>
        </w:rPr>
        <w:t>胰</w:t>
      </w:r>
      <w:r>
        <w:rPr/>
        <w:t>腺炎</w:t>
      </w:r>
      <w:r>
        <w:rPr>
          <w:spacing w:val="-3"/>
        </w:rPr>
        <w:t>反</w:t>
      </w:r>
      <w:r>
        <w:rPr/>
        <w:t>复</w:t>
      </w:r>
      <w:r>
        <w:rPr>
          <w:spacing w:val="-3"/>
        </w:rPr>
        <w:t>发</w:t>
      </w:r>
      <w:r>
        <w:rPr/>
        <w:t>作</w:t>
      </w:r>
      <w:r>
        <w:rPr>
          <w:spacing w:val="-51"/>
        </w:rPr>
        <w:t>，</w:t>
      </w:r>
      <w:r>
        <w:rPr/>
        <w:t>导</w:t>
      </w:r>
      <w:r>
        <w:rPr>
          <w:spacing w:val="-3"/>
        </w:rPr>
        <w:t>致</w:t>
      </w:r>
      <w:r>
        <w:rPr/>
        <w:t>胰</w:t>
      </w:r>
      <w:r>
        <w:rPr>
          <w:spacing w:val="-3"/>
        </w:rPr>
        <w:t>腺</w:t>
      </w:r>
      <w:r>
        <w:rPr/>
        <w:t>进行</w:t>
      </w:r>
      <w:r>
        <w:rPr>
          <w:spacing w:val="-3"/>
        </w:rPr>
        <w:t>性</w:t>
      </w:r>
      <w:r>
        <w:rPr/>
        <w:t>破</w:t>
      </w:r>
      <w:r>
        <w:rPr>
          <w:spacing w:val="-3"/>
        </w:rPr>
        <w:t>坏</w:t>
      </w:r>
      <w:r>
        <w:rPr>
          <w:spacing w:val="-48"/>
        </w:rPr>
        <w:t>，</w:t>
      </w:r>
      <w:r>
        <w:rPr>
          <w:spacing w:val="-3"/>
        </w:rPr>
        <w:t>并</w:t>
      </w:r>
      <w:r>
        <w:rPr/>
        <w:t>导</w:t>
      </w:r>
      <w:r>
        <w:rPr>
          <w:spacing w:val="-3"/>
        </w:rPr>
        <w:t>致</w:t>
      </w:r>
      <w:r>
        <w:rPr/>
        <w:t>胰腺</w:t>
      </w:r>
    </w:p>
    <w:p>
      <w:pPr>
        <w:pStyle w:val="BodyText"/>
        <w:spacing w:line="256" w:lineRule="auto" w:before="21"/>
        <w:ind w:left="3231" w:right="114"/>
        <w:jc w:val="both"/>
      </w:pPr>
      <w:r>
        <w:rPr/>
        <w:t>功能紊乱而导致严重糖尿病以及营养不良、恶液质。断层扫描（</w:t>
      </w:r>
      <w:r>
        <w:rPr>
          <w:rFonts w:ascii="Times New Roman" w:eastAsia="Times New Roman"/>
        </w:rPr>
        <w:t>CT</w:t>
      </w:r>
      <w:r>
        <w:rPr/>
        <w:t>）证实胰腺存在广泛钙化，且必须接受酶替代以及胰岛素替代治疗</w:t>
      </w:r>
      <w:r>
        <w:rPr>
          <w:rFonts w:ascii="Times New Roman" w:eastAsia="Times New Roman"/>
        </w:rPr>
        <w:t>6</w:t>
      </w:r>
      <w:r>
        <w:rPr/>
        <w:t>个月以上。诊断必须由消化科专科医生确诊。</w:t>
      </w:r>
    </w:p>
    <w:p>
      <w:pPr>
        <w:spacing w:before="22"/>
        <w:ind w:left="3231" w:right="0" w:firstLine="0"/>
        <w:jc w:val="left"/>
        <w:rPr>
          <w:b/>
          <w:sz w:val="21"/>
        </w:rPr>
      </w:pPr>
      <w:r>
        <w:rPr>
          <w:b/>
          <w:sz w:val="21"/>
        </w:rPr>
        <w:t>酒精导致的慢性复发性胰腺炎不在保障范围内。</w:t>
      </w:r>
    </w:p>
    <w:p>
      <w:pPr>
        <w:pStyle w:val="BodyText"/>
        <w:tabs>
          <w:tab w:pos="3231" w:val="left" w:leader="none"/>
        </w:tabs>
        <w:spacing w:before="37"/>
      </w:pPr>
      <w:r>
        <w:rPr>
          <w:rFonts w:ascii="Times New Roman" w:eastAsia="Times New Roman"/>
        </w:rPr>
        <w:t>55.</w:t>
      </w:r>
      <w:r>
        <w:rPr/>
        <w:t>终末</w:t>
      </w:r>
      <w:r>
        <w:rPr>
          <w:spacing w:val="-3"/>
        </w:rPr>
        <w:t>期</w:t>
      </w:r>
      <w:r>
        <w:rPr/>
        <w:t>疾病</w:t>
        <w:tab/>
        <w:t>指被</w:t>
      </w:r>
      <w:r>
        <w:rPr>
          <w:spacing w:val="-3"/>
        </w:rPr>
        <w:t>保</w:t>
      </w:r>
      <w:r>
        <w:rPr/>
        <w:t>险</w:t>
      </w:r>
      <w:r>
        <w:rPr>
          <w:spacing w:val="-3"/>
        </w:rPr>
        <w:t>人</w:t>
      </w:r>
      <w:r>
        <w:rPr/>
        <w:t>被</w:t>
      </w:r>
      <w:r>
        <w:rPr>
          <w:spacing w:val="-3"/>
        </w:rPr>
        <w:t>确</w:t>
      </w:r>
      <w:r>
        <w:rPr/>
        <w:t>诊</w:t>
      </w:r>
      <w:r>
        <w:rPr>
          <w:spacing w:val="-3"/>
        </w:rPr>
        <w:t>为</w:t>
      </w:r>
      <w:r>
        <w:rPr/>
        <w:t>疾</w:t>
      </w:r>
      <w:r>
        <w:rPr>
          <w:spacing w:val="-3"/>
        </w:rPr>
        <w:t>病</w:t>
      </w:r>
      <w:r>
        <w:rPr/>
        <w:t>的终</w:t>
      </w:r>
      <w:r>
        <w:rPr>
          <w:spacing w:val="-3"/>
        </w:rPr>
        <w:t>末</w:t>
      </w:r>
      <w:r>
        <w:rPr/>
        <w:t>期</w:t>
      </w:r>
      <w:r>
        <w:rPr>
          <w:spacing w:val="-3"/>
        </w:rPr>
        <w:t>状态</w:t>
      </w:r>
      <w:r>
        <w:rPr>
          <w:spacing w:val="-94"/>
        </w:rPr>
        <w:t>，</w:t>
      </w:r>
      <w:r>
        <w:rPr>
          <w:spacing w:val="-3"/>
        </w:rPr>
        <w:t>疾</w:t>
      </w:r>
      <w:r>
        <w:rPr/>
        <w:t>病</w:t>
      </w:r>
      <w:r>
        <w:rPr>
          <w:spacing w:val="-3"/>
        </w:rPr>
        <w:t>已</w:t>
      </w:r>
      <w:r>
        <w:rPr/>
        <w:t>经</w:t>
      </w:r>
      <w:r>
        <w:rPr>
          <w:spacing w:val="-3"/>
        </w:rPr>
        <w:t>无</w:t>
      </w:r>
      <w:r>
        <w:rPr/>
        <w:t>法以</w:t>
      </w:r>
      <w:r>
        <w:rPr>
          <w:spacing w:val="-3"/>
        </w:rPr>
        <w:t>现</w:t>
      </w:r>
      <w:r>
        <w:rPr/>
        <w:t>有</w:t>
      </w:r>
      <w:r>
        <w:rPr>
          <w:spacing w:val="-3"/>
        </w:rPr>
        <w:t>的</w:t>
      </w:r>
      <w:r>
        <w:rPr/>
        <w:t>医</w:t>
      </w:r>
      <w:r>
        <w:rPr>
          <w:spacing w:val="-3"/>
        </w:rPr>
        <w:t>疗</w:t>
      </w:r>
      <w:r>
        <w:rPr/>
        <w:t>技</w:t>
      </w:r>
      <w:r>
        <w:rPr>
          <w:spacing w:val="-3"/>
        </w:rPr>
        <w:t>术</w:t>
      </w:r>
      <w:r>
        <w:rPr/>
        <w:t>医</w:t>
      </w:r>
    </w:p>
    <w:p>
      <w:pPr>
        <w:pStyle w:val="BodyText"/>
        <w:spacing w:line="273" w:lineRule="auto" w:before="22"/>
        <w:ind w:left="3231" w:right="112"/>
        <w:jc w:val="both"/>
      </w:pPr>
      <w:r>
        <w:rPr>
          <w:spacing w:val="-10"/>
        </w:rPr>
        <w:t>治缓解，并且根据临床医学经验判断被保险人将于未来六个月内死亡。在家</w:t>
      </w:r>
      <w:r>
        <w:rPr>
          <w:spacing w:val="-9"/>
        </w:rPr>
        <w:t>属及患者的要求和医师的同意下积极治疗已被放弃，所有治疗措施仅以减轻</w:t>
      </w:r>
      <w:r>
        <w:rPr>
          <w:spacing w:val="-13"/>
        </w:rPr>
        <w:t>患者痛苦为目的。此疾病状态必须在被保险人生前已经确诊并且具有医疗证</w:t>
      </w:r>
      <w:r>
        <w:rPr>
          <w:spacing w:val="-6"/>
        </w:rPr>
        <w:t>明文件和临床检查依据。</w:t>
      </w:r>
    </w:p>
    <w:p>
      <w:pPr>
        <w:pStyle w:val="BodyText"/>
        <w:tabs>
          <w:tab w:pos="3231" w:val="left" w:leader="none"/>
        </w:tabs>
        <w:spacing w:before="8"/>
      </w:pPr>
      <w:r>
        <w:rPr>
          <w:rFonts w:ascii="Times New Roman" w:eastAsia="Times New Roman"/>
        </w:rPr>
        <w:t>56.</w:t>
      </w:r>
      <w:r>
        <w:rPr/>
        <w:t>肺源</w:t>
      </w:r>
      <w:r>
        <w:rPr>
          <w:spacing w:val="-3"/>
        </w:rPr>
        <w:t>性</w:t>
      </w:r>
      <w:r>
        <w:rPr/>
        <w:t>心</w:t>
      </w:r>
      <w:r>
        <w:rPr>
          <w:spacing w:val="-3"/>
        </w:rPr>
        <w:t>脏</w:t>
      </w:r>
      <w:r>
        <w:rPr/>
        <w:t>病</w:t>
        <w:tab/>
        <w:t>指由</w:t>
      </w:r>
      <w:r>
        <w:rPr>
          <w:spacing w:val="-3"/>
        </w:rPr>
        <w:t>于</w:t>
      </w:r>
      <w:r>
        <w:rPr/>
        <w:t>各</w:t>
      </w:r>
      <w:r>
        <w:rPr>
          <w:spacing w:val="-3"/>
        </w:rPr>
        <w:t>种</w:t>
      </w:r>
      <w:r>
        <w:rPr/>
        <w:t>胸</w:t>
      </w:r>
      <w:r>
        <w:rPr>
          <w:spacing w:val="-3"/>
        </w:rPr>
        <w:t>肺</w:t>
      </w:r>
      <w:r>
        <w:rPr/>
        <w:t>及</w:t>
      </w:r>
      <w:r>
        <w:rPr>
          <w:spacing w:val="-3"/>
        </w:rPr>
        <w:t>支</w:t>
      </w:r>
      <w:r>
        <w:rPr/>
        <w:t>气</w:t>
      </w:r>
      <w:r>
        <w:rPr>
          <w:spacing w:val="-3"/>
        </w:rPr>
        <w:t>管</w:t>
      </w:r>
      <w:r>
        <w:rPr/>
        <w:t>病变</w:t>
      </w:r>
      <w:r>
        <w:rPr>
          <w:spacing w:val="-3"/>
        </w:rPr>
        <w:t>而</w:t>
      </w:r>
      <w:r>
        <w:rPr/>
        <w:t>继</w:t>
      </w:r>
      <w:r>
        <w:rPr>
          <w:spacing w:val="-3"/>
        </w:rPr>
        <w:t>发</w:t>
      </w:r>
      <w:r>
        <w:rPr/>
        <w:t>的</w:t>
      </w:r>
      <w:r>
        <w:rPr>
          <w:spacing w:val="-3"/>
        </w:rPr>
        <w:t>肺</w:t>
      </w:r>
      <w:r>
        <w:rPr/>
        <w:t>动</w:t>
      </w:r>
      <w:r>
        <w:rPr>
          <w:spacing w:val="-3"/>
        </w:rPr>
        <w:t>脉</w:t>
      </w:r>
      <w:r>
        <w:rPr/>
        <w:t>高</w:t>
      </w:r>
      <w:r>
        <w:rPr>
          <w:spacing w:val="-3"/>
        </w:rPr>
        <w:t>压</w:t>
      </w:r>
      <w:r>
        <w:rPr>
          <w:spacing w:val="-97"/>
        </w:rPr>
        <w:t>，</w:t>
      </w:r>
      <w:r>
        <w:rPr/>
        <w:t>最后</w:t>
      </w:r>
      <w:r>
        <w:rPr>
          <w:spacing w:val="-3"/>
        </w:rPr>
        <w:t>导</w:t>
      </w:r>
      <w:r>
        <w:rPr/>
        <w:t>致</w:t>
      </w:r>
      <w:r>
        <w:rPr>
          <w:spacing w:val="-3"/>
        </w:rPr>
        <w:t>以</w:t>
      </w:r>
      <w:r>
        <w:rPr/>
        <w:t>右</w:t>
      </w:r>
      <w:r>
        <w:rPr>
          <w:spacing w:val="-3"/>
        </w:rPr>
        <w:t>室</w:t>
      </w:r>
      <w:r>
        <w:rPr/>
        <w:t>肥</w:t>
      </w:r>
      <w:r>
        <w:rPr>
          <w:spacing w:val="-3"/>
        </w:rPr>
        <w:t>大</w:t>
      </w:r>
      <w:r>
        <w:rPr/>
        <w:t>为</w:t>
      </w:r>
    </w:p>
    <w:p>
      <w:pPr>
        <w:pStyle w:val="BodyText"/>
        <w:spacing w:before="21"/>
        <w:ind w:left="3231"/>
        <w:jc w:val="both"/>
      </w:pPr>
      <w:r>
        <w:rPr/>
        <w:t>特征的心脏病。须经呼吸专科医生确诊，且必须同时满足如下诊断标准：</w:t>
      </w:r>
    </w:p>
    <w:p>
      <w:pPr>
        <w:pStyle w:val="BodyText"/>
        <w:spacing w:before="37"/>
        <w:ind w:left="3231"/>
        <w:jc w:val="both"/>
      </w:pPr>
      <w:r>
        <w:rPr>
          <w:w w:val="100"/>
        </w:rPr>
        <w:t>（</w:t>
      </w:r>
      <w:r>
        <w:rPr>
          <w:rFonts w:ascii="Times New Roman" w:eastAsia="Times New Roman"/>
          <w:w w:val="100"/>
        </w:rPr>
        <w:t>1</w:t>
      </w:r>
      <w:r>
        <w:rPr>
          <w:spacing w:val="-3"/>
          <w:w w:val="100"/>
        </w:rPr>
        <w:t>）左心房压力增高（</w:t>
      </w:r>
      <w:r>
        <w:rPr>
          <w:spacing w:val="-2"/>
          <w:w w:val="100"/>
        </w:rPr>
        <w:t>不低于</w:t>
      </w:r>
      <w:r>
        <w:rPr>
          <w:spacing w:val="-53"/>
        </w:rPr>
        <w:t> </w:t>
      </w:r>
      <w:r>
        <w:rPr>
          <w:rFonts w:ascii="Times New Roman" w:eastAsia="Times New Roman"/>
          <w:spacing w:val="-3"/>
          <w:w w:val="100"/>
        </w:rPr>
        <w:t>2</w:t>
      </w:r>
      <w:r>
        <w:rPr>
          <w:rFonts w:ascii="Times New Roman" w:eastAsia="Times New Roman"/>
          <w:w w:val="100"/>
        </w:rPr>
        <w:t>0</w:t>
      </w:r>
      <w:r>
        <w:rPr>
          <w:rFonts w:ascii="Times New Roman" w:eastAsia="Times New Roman"/>
        </w:rPr>
        <w:t> </w:t>
      </w:r>
      <w:r>
        <w:rPr>
          <w:spacing w:val="-2"/>
          <w:w w:val="100"/>
        </w:rPr>
        <w:t>个单位</w:t>
      </w:r>
      <w:r>
        <w:rPr>
          <w:spacing w:val="-108"/>
          <w:w w:val="100"/>
        </w:rPr>
        <w:t>）</w:t>
      </w:r>
      <w:r>
        <w:rPr>
          <w:w w:val="100"/>
        </w:rPr>
        <w:t>；</w:t>
      </w:r>
    </w:p>
    <w:p>
      <w:pPr>
        <w:pStyle w:val="BodyText"/>
        <w:spacing w:before="21"/>
        <w:ind w:left="3231"/>
        <w:jc w:val="both"/>
      </w:pPr>
      <w:r>
        <w:rPr>
          <w:w w:val="100"/>
        </w:rPr>
        <w:t>（</w:t>
      </w:r>
      <w:r>
        <w:rPr>
          <w:rFonts w:ascii="Times New Roman" w:eastAsia="Times New Roman"/>
          <w:w w:val="100"/>
        </w:rPr>
        <w:t>2</w:t>
      </w:r>
      <w:r>
        <w:rPr>
          <w:spacing w:val="-3"/>
          <w:w w:val="100"/>
        </w:rPr>
        <w:t>）肺血管阻力高于正常值</w:t>
      </w:r>
      <w:r>
        <w:rPr>
          <w:spacing w:val="-53"/>
        </w:rPr>
        <w:t> </w:t>
      </w:r>
      <w:r>
        <w:rPr>
          <w:rFonts w:ascii="Times New Roman" w:eastAsia="Times New Roman"/>
          <w:w w:val="100"/>
        </w:rPr>
        <w:t>3</w:t>
      </w:r>
      <w:r>
        <w:rPr>
          <w:rFonts w:ascii="Times New Roman" w:eastAsia="Times New Roman"/>
        </w:rPr>
        <w:t> </w:t>
      </w:r>
      <w:r>
        <w:rPr>
          <w:spacing w:val="-3"/>
          <w:w w:val="100"/>
        </w:rPr>
        <w:t>个单位（</w:t>
      </w:r>
      <w:r>
        <w:rPr>
          <w:rFonts w:ascii="Times New Roman" w:eastAsia="Times New Roman"/>
          <w:w w:val="100"/>
        </w:rPr>
        <w:t>Pu</w:t>
      </w:r>
      <w:r>
        <w:rPr>
          <w:rFonts w:ascii="Times New Roman" w:eastAsia="Times New Roman"/>
          <w:spacing w:val="-1"/>
          <w:w w:val="100"/>
        </w:rPr>
        <w:t>l</w:t>
      </w:r>
      <w:r>
        <w:rPr>
          <w:rFonts w:ascii="Times New Roman" w:eastAsia="Times New Roman"/>
          <w:spacing w:val="-4"/>
          <w:w w:val="100"/>
        </w:rPr>
        <w:t>m</w:t>
      </w:r>
      <w:r>
        <w:rPr>
          <w:rFonts w:ascii="Times New Roman" w:eastAsia="Times New Roman"/>
          <w:w w:val="100"/>
        </w:rPr>
        <w:t>ona</w:t>
      </w:r>
      <w:r>
        <w:rPr>
          <w:rFonts w:ascii="Times New Roman" w:eastAsia="Times New Roman"/>
          <w:spacing w:val="0"/>
          <w:w w:val="100"/>
        </w:rPr>
        <w:t>r</w:t>
      </w:r>
      <w:r>
        <w:rPr>
          <w:rFonts w:ascii="Times New Roman" w:eastAsia="Times New Roman"/>
          <w:w w:val="100"/>
        </w:rPr>
        <w:t>y</w:t>
      </w:r>
      <w:r>
        <w:rPr>
          <w:rFonts w:ascii="Times New Roman" w:eastAsia="Times New Roman"/>
          <w:spacing w:val="-5"/>
        </w:rPr>
        <w:t> </w:t>
      </w:r>
      <w:r>
        <w:rPr>
          <w:rFonts w:ascii="Times New Roman" w:eastAsia="Times New Roman"/>
          <w:w w:val="100"/>
        </w:rPr>
        <w:t>R</w:t>
      </w:r>
      <w:r>
        <w:rPr>
          <w:rFonts w:ascii="Times New Roman" w:eastAsia="Times New Roman"/>
          <w:w w:val="100"/>
        </w:rPr>
        <w:t>e</w:t>
      </w:r>
      <w:r>
        <w:rPr>
          <w:rFonts w:ascii="Times New Roman" w:eastAsia="Times New Roman"/>
          <w:spacing w:val="-1"/>
          <w:w w:val="100"/>
        </w:rPr>
        <w:t>s</w:t>
      </w:r>
      <w:r>
        <w:rPr>
          <w:rFonts w:ascii="Times New Roman" w:eastAsia="Times New Roman"/>
          <w:spacing w:val="-2"/>
          <w:w w:val="100"/>
        </w:rPr>
        <w:t>i</w:t>
      </w:r>
      <w:r>
        <w:rPr>
          <w:rFonts w:ascii="Times New Roman" w:eastAsia="Times New Roman"/>
          <w:w w:val="100"/>
        </w:rPr>
        <w:t>s</w:t>
      </w:r>
      <w:r>
        <w:rPr>
          <w:rFonts w:ascii="Times New Roman" w:eastAsia="Times New Roman"/>
          <w:spacing w:val="-2"/>
          <w:w w:val="100"/>
        </w:rPr>
        <w:t>t</w:t>
      </w:r>
      <w:r>
        <w:rPr>
          <w:rFonts w:ascii="Times New Roman" w:eastAsia="Times New Roman"/>
          <w:w w:val="100"/>
        </w:rPr>
        <w:t>ance</w:t>
      </w:r>
      <w:r>
        <w:rPr>
          <w:spacing w:val="-106"/>
          <w:w w:val="100"/>
        </w:rPr>
        <w:t>）；</w:t>
      </w:r>
    </w:p>
    <w:p>
      <w:pPr>
        <w:pStyle w:val="BodyText"/>
        <w:spacing w:before="20"/>
        <w:ind w:left="3231"/>
        <w:jc w:val="both"/>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spacing w:before="20"/>
        <w:ind w:left="3231"/>
        <w:jc w:val="both"/>
      </w:pPr>
      <w:r>
        <w:rPr/>
        <w:t>（</w:t>
      </w:r>
      <w:r>
        <w:rPr>
          <w:rFonts w:ascii="Times New Roman" w:eastAsia="Times New Roman"/>
        </w:rPr>
        <w:t>4</w:t>
      </w:r>
      <w:r>
        <w:rPr/>
        <w:t>）肺动脉楔压不低于 </w:t>
      </w:r>
      <w:r>
        <w:rPr>
          <w:rFonts w:ascii="Times New Roman" w:eastAsia="Times New Roman"/>
        </w:rPr>
        <w:t>6 </w:t>
      </w:r>
      <w:r>
        <w:rPr/>
        <w:t>毫米汞柱；</w:t>
      </w:r>
    </w:p>
    <w:p>
      <w:pPr>
        <w:pStyle w:val="BodyText"/>
        <w:spacing w:line="309" w:lineRule="auto" w:before="20"/>
        <w:ind w:left="2760" w:right="2162" w:firstLine="471"/>
      </w:pPr>
      <w:r>
        <w:rPr/>
        <w:t>（</w:t>
      </w:r>
      <w:r>
        <w:rPr>
          <w:rFonts w:ascii="Times New Roman" w:eastAsia="Times New Roman"/>
        </w:rPr>
        <w:t>5</w:t>
      </w:r>
      <w:r>
        <w:rPr/>
        <w:t>）右心室心脏舒张期末压力不低于 </w:t>
      </w:r>
      <w:r>
        <w:rPr>
          <w:rFonts w:ascii="Times New Roman" w:eastAsia="Times New Roman"/>
        </w:rPr>
        <w:t>8 </w:t>
      </w:r>
      <w:r>
        <w:rPr/>
        <w:t>毫米汞柱； 太平附加福利关爱重大疾病保险，第</w:t>
      </w:r>
      <w:r>
        <w:rPr>
          <w:rFonts w:ascii="Times New Roman" w:eastAsia="Times New Roman"/>
        </w:rPr>
        <w:t>16</w:t>
      </w:r>
      <w:r>
        <w:rPr/>
        <w:t>页，共</w:t>
      </w:r>
      <w:r>
        <w:rPr>
          <w:rFonts w:ascii="Times New Roman" w:eastAsia="Times New Roman"/>
        </w:rPr>
        <w:t>20</w:t>
      </w:r>
      <w:r>
        <w:rPr/>
        <w:t>页</w:t>
      </w:r>
    </w:p>
    <w:p>
      <w:pPr>
        <w:spacing w:after="0" w:line="309" w:lineRule="auto"/>
        <w:sectPr>
          <w:footerReference w:type="default" r:id="rId14"/>
          <w:pgSz w:w="11910" w:h="16160"/>
          <w:pgMar w:footer="0" w:header="0" w:top="1360" w:bottom="280" w:left="960" w:right="760"/>
        </w:sectPr>
      </w:pPr>
    </w:p>
    <w:p>
      <w:pPr>
        <w:pStyle w:val="BodyText"/>
        <w:spacing w:before="27"/>
        <w:ind w:left="3231"/>
      </w:pPr>
      <w:r>
        <w:rPr/>
        <w:t>（</w:t>
      </w:r>
      <w:r>
        <w:rPr>
          <w:rFonts w:ascii="Times New Roman" w:eastAsia="Times New Roman"/>
        </w:rPr>
        <w:t>6</w:t>
      </w:r>
      <w:r>
        <w:rPr/>
        <w:t>）右心室过度肥大、扩张，出现右心衰竭和呼吸困难。</w:t>
      </w:r>
    </w:p>
    <w:p>
      <w:pPr>
        <w:pStyle w:val="BodyText"/>
        <w:tabs>
          <w:tab w:pos="3231" w:val="left" w:leader="none"/>
        </w:tabs>
        <w:spacing w:before="33"/>
      </w:pPr>
      <w:r>
        <w:rPr>
          <w:rFonts w:ascii="Times New Roman" w:eastAsia="Times New Roman"/>
        </w:rPr>
        <w:t>57.</w:t>
      </w:r>
      <w:r>
        <w:rPr/>
        <w:t>严重</w:t>
      </w:r>
      <w:r>
        <w:rPr>
          <w:spacing w:val="-3"/>
        </w:rPr>
        <w:t>肌</w:t>
      </w:r>
      <w:r>
        <w:rPr/>
        <w:t>营</w:t>
      </w:r>
      <w:r>
        <w:rPr>
          <w:spacing w:val="-3"/>
        </w:rPr>
        <w:t>养</w:t>
      </w:r>
      <w:r>
        <w:rPr/>
        <w:t>不</w:t>
      </w:r>
      <w:r>
        <w:rPr>
          <w:spacing w:val="-3"/>
        </w:rPr>
        <w:t>良</w:t>
      </w:r>
      <w:r>
        <w:rPr/>
        <w:t>症</w:t>
        <w:tab/>
        <w:t>指一</w:t>
      </w:r>
      <w:r>
        <w:rPr>
          <w:spacing w:val="-3"/>
        </w:rPr>
        <w:t>组</w:t>
      </w:r>
      <w:r>
        <w:rPr/>
        <w:t>原</w:t>
      </w:r>
      <w:r>
        <w:rPr>
          <w:spacing w:val="-3"/>
        </w:rPr>
        <w:t>发</w:t>
      </w:r>
      <w:r>
        <w:rPr/>
        <w:t>于</w:t>
      </w:r>
      <w:r>
        <w:rPr>
          <w:spacing w:val="-3"/>
        </w:rPr>
        <w:t>肌</w:t>
      </w:r>
      <w:r>
        <w:rPr/>
        <w:t>肉</w:t>
      </w:r>
      <w:r>
        <w:rPr>
          <w:spacing w:val="-3"/>
        </w:rPr>
        <w:t>的</w:t>
      </w:r>
      <w:r>
        <w:rPr/>
        <w:t>遗</w:t>
      </w:r>
      <w:r>
        <w:rPr>
          <w:spacing w:val="-3"/>
        </w:rPr>
        <w:t>传</w:t>
      </w:r>
      <w:r>
        <w:rPr/>
        <w:t>性疾</w:t>
      </w:r>
      <w:r>
        <w:rPr>
          <w:spacing w:val="-3"/>
        </w:rPr>
        <w:t>病</w:t>
      </w:r>
      <w:r>
        <w:rPr>
          <w:spacing w:val="-97"/>
        </w:rPr>
        <w:t>，</w:t>
      </w:r>
      <w:r>
        <w:rPr/>
        <w:t>临</w:t>
      </w:r>
      <w:r>
        <w:rPr>
          <w:spacing w:val="-3"/>
        </w:rPr>
        <w:t>床</w:t>
      </w:r>
      <w:r>
        <w:rPr/>
        <w:t>表</w:t>
      </w:r>
      <w:r>
        <w:rPr>
          <w:spacing w:val="-3"/>
        </w:rPr>
        <w:t>现</w:t>
      </w:r>
      <w:r>
        <w:rPr/>
        <w:t>为</w:t>
      </w:r>
      <w:r>
        <w:rPr>
          <w:spacing w:val="-3"/>
        </w:rPr>
        <w:t>与</w:t>
      </w:r>
      <w:r>
        <w:rPr/>
        <w:t>神</w:t>
      </w:r>
      <w:r>
        <w:rPr>
          <w:spacing w:val="-3"/>
        </w:rPr>
        <w:t>经</w:t>
      </w:r>
      <w:r>
        <w:rPr/>
        <w:t>系统</w:t>
      </w:r>
      <w:r>
        <w:rPr>
          <w:spacing w:val="-3"/>
        </w:rPr>
        <w:t>无</w:t>
      </w:r>
      <w:r>
        <w:rPr/>
        <w:t>关</w:t>
      </w:r>
      <w:r>
        <w:rPr>
          <w:spacing w:val="-3"/>
        </w:rPr>
        <w:t>的</w:t>
      </w:r>
      <w:r>
        <w:rPr/>
        <w:t>肌</w:t>
      </w:r>
      <w:r>
        <w:rPr>
          <w:spacing w:val="-3"/>
        </w:rPr>
        <w:t>肉</w:t>
      </w:r>
      <w:r>
        <w:rPr/>
        <w:t>无</w:t>
      </w:r>
      <w:r>
        <w:rPr>
          <w:spacing w:val="-3"/>
        </w:rPr>
        <w:t>力</w:t>
      </w:r>
      <w:r>
        <w:rPr/>
        <w:t>和</w:t>
      </w:r>
    </w:p>
    <w:p>
      <w:pPr>
        <w:pStyle w:val="BodyText"/>
        <w:spacing w:before="21"/>
        <w:ind w:left="3231"/>
      </w:pPr>
      <w:r>
        <w:rPr/>
        <w:t>肌肉萎缩。且须满足下列全部条件：</w:t>
      </w:r>
    </w:p>
    <w:p>
      <w:pPr>
        <w:pStyle w:val="BodyText"/>
        <w:spacing w:line="256" w:lineRule="auto" w:before="37"/>
        <w:ind w:left="3231" w:right="194"/>
      </w:pPr>
      <w:r>
        <w:rPr/>
        <w:t>（</w:t>
      </w:r>
      <w:r>
        <w:rPr>
          <w:rFonts w:ascii="Times New Roman" w:eastAsia="Times New Roman"/>
        </w:rPr>
        <w:t>1</w:t>
      </w:r>
      <w:r>
        <w:rPr/>
        <w:t>）肌肉组织活检结果满足肌营养不良症的肌肉细胞变性、坏死等阳性改变；</w:t>
      </w:r>
    </w:p>
    <w:p>
      <w:pPr>
        <w:pStyle w:val="BodyText"/>
        <w:spacing w:line="256" w:lineRule="auto" w:before="22"/>
        <w:ind w:left="3231" w:right="194"/>
      </w:pPr>
      <w:r>
        <w:rPr/>
        <w:t>（</w:t>
      </w:r>
      <w:r>
        <w:rPr>
          <w:rFonts w:ascii="Times New Roman" w:eastAsia="Times New Roman"/>
        </w:rPr>
        <w:t>2</w:t>
      </w:r>
      <w:r>
        <w:rPr/>
        <w:t>）自主生活能力完全丧失，无法独立完成六项基本日常生活活动中的三项或三项以上。</w:t>
      </w:r>
    </w:p>
    <w:p>
      <w:pPr>
        <w:pStyle w:val="BodyText"/>
        <w:spacing w:line="273" w:lineRule="auto" w:before="22"/>
        <w:ind w:left="3231" w:right="192"/>
      </w:pPr>
      <w:r>
        <w:rPr>
          <w:spacing w:val="-8"/>
        </w:rPr>
        <w:t>我们承担本项疾病责任不受本附加合同“责任免除”中“遗传性疾病，先天</w:t>
      </w:r>
      <w:r>
        <w:rPr>
          <w:spacing w:val="-5"/>
        </w:rPr>
        <w:t>性畸形、变形或染色体异常”的限制。</w:t>
      </w:r>
    </w:p>
    <w:p>
      <w:pPr>
        <w:tabs>
          <w:tab w:pos="3231" w:val="left" w:leader="none"/>
        </w:tabs>
        <w:spacing w:before="7"/>
        <w:ind w:left="117" w:right="0" w:firstLine="0"/>
        <w:jc w:val="left"/>
        <w:rPr>
          <w:b/>
          <w:sz w:val="21"/>
        </w:rPr>
      </w:pPr>
      <w:r>
        <w:rPr>
          <w:rFonts w:ascii="Times New Roman" w:eastAsia="Times New Roman"/>
          <w:sz w:val="21"/>
        </w:rPr>
        <w:t>58.</w:t>
      </w:r>
      <w:r>
        <w:rPr>
          <w:sz w:val="21"/>
        </w:rPr>
        <w:t>严重</w:t>
      </w:r>
      <w:r>
        <w:rPr>
          <w:spacing w:val="-3"/>
          <w:sz w:val="21"/>
        </w:rPr>
        <w:t>川</w:t>
      </w:r>
      <w:r>
        <w:rPr>
          <w:sz w:val="21"/>
        </w:rPr>
        <w:t>崎病</w:t>
        <w:tab/>
        <w:t>为一种病因不明的系统性血管炎。</w:t>
      </w:r>
      <w:r>
        <w:rPr>
          <w:b/>
          <w:sz w:val="21"/>
        </w:rPr>
        <w:t>本附加</w:t>
      </w:r>
      <w:r>
        <w:rPr>
          <w:b/>
          <w:spacing w:val="2"/>
          <w:sz w:val="21"/>
        </w:rPr>
        <w:t>合</w:t>
      </w:r>
      <w:r>
        <w:rPr>
          <w:b/>
          <w:sz w:val="21"/>
        </w:rPr>
        <w:t>同仅对诊</w:t>
      </w:r>
      <w:r>
        <w:rPr>
          <w:b/>
          <w:spacing w:val="2"/>
          <w:sz w:val="21"/>
        </w:rPr>
        <w:t>断</w:t>
      </w:r>
      <w:r>
        <w:rPr>
          <w:b/>
          <w:sz w:val="21"/>
        </w:rPr>
        <w:t>性检查</w:t>
      </w:r>
      <w:r>
        <w:rPr>
          <w:b/>
          <w:spacing w:val="2"/>
          <w:sz w:val="21"/>
        </w:rPr>
        <w:t>证</w:t>
      </w:r>
      <w:r>
        <w:rPr>
          <w:b/>
          <w:sz w:val="21"/>
        </w:rPr>
        <w:t>实川崎病</w:t>
      </w:r>
    </w:p>
    <w:p>
      <w:pPr>
        <w:spacing w:before="20"/>
        <w:ind w:left="3231" w:right="0" w:firstLine="0"/>
        <w:jc w:val="left"/>
        <w:rPr>
          <w:b/>
          <w:sz w:val="21"/>
        </w:rPr>
      </w:pPr>
      <w:r>
        <w:rPr>
          <w:b/>
          <w:sz w:val="21"/>
        </w:rPr>
        <w:t>并发动脉瘤或其他心血管异常并且实际接受了手术治疗的情况予以理赔。</w:t>
      </w:r>
    </w:p>
    <w:p>
      <w:pPr>
        <w:pStyle w:val="BodyText"/>
        <w:tabs>
          <w:tab w:pos="3231" w:val="left" w:leader="none"/>
        </w:tabs>
        <w:spacing w:before="36"/>
      </w:pPr>
      <w:r>
        <w:rPr>
          <w:rFonts w:ascii="Times New Roman" w:eastAsia="Times New Roman"/>
        </w:rPr>
        <w:t>59.</w:t>
      </w:r>
      <w:r>
        <w:rPr/>
        <w:t>严重</w:t>
      </w:r>
      <w:r>
        <w:rPr>
          <w:spacing w:val="-3"/>
        </w:rPr>
        <w:t>自</w:t>
      </w:r>
      <w:r>
        <w:rPr/>
        <w:t>身</w:t>
      </w:r>
      <w:r>
        <w:rPr>
          <w:spacing w:val="-3"/>
        </w:rPr>
        <w:t>免</w:t>
      </w:r>
      <w:r>
        <w:rPr/>
        <w:t>疫</w:t>
      </w:r>
      <w:r>
        <w:rPr>
          <w:spacing w:val="-3"/>
        </w:rPr>
        <w:t>性</w:t>
      </w:r>
      <w:r>
        <w:rPr/>
        <w:t>肝炎</w:t>
        <w:tab/>
        <w:t>自身</w:t>
      </w:r>
      <w:r>
        <w:rPr>
          <w:spacing w:val="-3"/>
        </w:rPr>
        <w:t>免</w:t>
      </w:r>
      <w:r>
        <w:rPr/>
        <w:t>疫</w:t>
      </w:r>
      <w:r>
        <w:rPr>
          <w:spacing w:val="-3"/>
        </w:rPr>
        <w:t>性</w:t>
      </w:r>
      <w:r>
        <w:rPr/>
        <w:t>肝</w:t>
      </w:r>
      <w:r>
        <w:rPr>
          <w:spacing w:val="-3"/>
        </w:rPr>
        <w:t>炎</w:t>
      </w:r>
      <w:r>
        <w:rPr/>
        <w:t>是</w:t>
      </w:r>
      <w:r>
        <w:rPr>
          <w:spacing w:val="-3"/>
        </w:rPr>
        <w:t>一</w:t>
      </w:r>
      <w:r>
        <w:rPr/>
        <w:t>种</w:t>
      </w:r>
      <w:r>
        <w:rPr>
          <w:spacing w:val="-3"/>
        </w:rPr>
        <w:t>原</w:t>
      </w:r>
      <w:r>
        <w:rPr/>
        <w:t>因不</w:t>
      </w:r>
      <w:r>
        <w:rPr>
          <w:spacing w:val="-3"/>
        </w:rPr>
        <w:t>明</w:t>
      </w:r>
      <w:r>
        <w:rPr/>
        <w:t>的</w:t>
      </w:r>
      <w:r>
        <w:rPr>
          <w:spacing w:val="-3"/>
        </w:rPr>
        <w:t>慢</w:t>
      </w:r>
      <w:r>
        <w:rPr/>
        <w:t>性</w:t>
      </w:r>
      <w:r>
        <w:rPr>
          <w:spacing w:val="-3"/>
        </w:rPr>
        <w:t>肝</w:t>
      </w:r>
      <w:r>
        <w:rPr/>
        <w:t>脏</w:t>
      </w:r>
      <w:r>
        <w:rPr>
          <w:spacing w:val="-3"/>
        </w:rPr>
        <w:t>的</w:t>
      </w:r>
      <w:r>
        <w:rPr/>
        <w:t>坏</w:t>
      </w:r>
      <w:r>
        <w:rPr>
          <w:spacing w:val="-3"/>
        </w:rPr>
        <w:t>死</w:t>
      </w:r>
      <w:r>
        <w:rPr/>
        <w:t>性炎</w:t>
      </w:r>
      <w:r>
        <w:rPr>
          <w:spacing w:val="-3"/>
        </w:rPr>
        <w:t>性</w:t>
      </w:r>
      <w:r>
        <w:rPr/>
        <w:t>疾</w:t>
      </w:r>
      <w:r>
        <w:rPr>
          <w:spacing w:val="-3"/>
        </w:rPr>
        <w:t>病</w:t>
      </w:r>
      <w:r>
        <w:rPr>
          <w:spacing w:val="-97"/>
        </w:rPr>
        <w:t>，</w:t>
      </w:r>
      <w:r>
        <w:rPr/>
        <w:t>机</w:t>
      </w:r>
      <w:r>
        <w:rPr>
          <w:spacing w:val="-3"/>
        </w:rPr>
        <w:t>体</w:t>
      </w:r>
      <w:r>
        <w:rPr/>
        <w:t>免</w:t>
      </w:r>
      <w:r>
        <w:rPr>
          <w:spacing w:val="-3"/>
        </w:rPr>
        <w:t>疫</w:t>
      </w:r>
      <w:r>
        <w:rPr/>
        <w:t>机</w:t>
      </w:r>
    </w:p>
    <w:p>
      <w:pPr>
        <w:pStyle w:val="BodyText"/>
        <w:spacing w:line="273" w:lineRule="auto" w:before="21"/>
        <w:ind w:left="3231" w:right="192"/>
      </w:pPr>
      <w:r>
        <w:rPr>
          <w:spacing w:val="-10"/>
        </w:rPr>
        <w:t>制被破坏，产生针对肝脏自身抗原的抗体导致自身免疫反应，从而破坏肝细</w:t>
      </w:r>
      <w:r>
        <w:rPr>
          <w:spacing w:val="-5"/>
        </w:rPr>
        <w:t>胞造成肝脏炎症坏死，进而发展为肝硬化。必须满足所有以下条件：</w:t>
      </w:r>
    </w:p>
    <w:p>
      <w:pPr>
        <w:pStyle w:val="BodyText"/>
        <w:spacing w:before="7"/>
        <w:ind w:left="3231"/>
      </w:pPr>
      <w:r>
        <w:rPr/>
        <w:t>（</w:t>
      </w:r>
      <w:r>
        <w:rPr>
          <w:rFonts w:ascii="Times New Roman" w:hAnsi="Times New Roman" w:eastAsia="Times New Roman"/>
        </w:rPr>
        <w:t>1</w:t>
      </w:r>
      <w:r>
        <w:rPr/>
        <w:t>）高 </w:t>
      </w:r>
      <w:r>
        <w:rPr>
          <w:rFonts w:ascii="Times New Roman" w:hAnsi="Times New Roman" w:eastAsia="Times New Roman"/>
        </w:rPr>
        <w:t>γ </w:t>
      </w:r>
      <w:r>
        <w:rPr/>
        <w:t>球蛋白血症；</w:t>
      </w:r>
    </w:p>
    <w:p>
      <w:pPr>
        <w:pStyle w:val="BodyText"/>
        <w:spacing w:line="256" w:lineRule="auto" w:before="20"/>
        <w:ind w:left="3231" w:right="192"/>
      </w:pPr>
      <w:r>
        <w:rPr/>
        <w:t>（</w:t>
      </w:r>
      <w:r>
        <w:rPr>
          <w:rFonts w:ascii="Times New Roman" w:eastAsia="Times New Roman"/>
        </w:rPr>
        <w:t>2</w:t>
      </w:r>
      <w:r>
        <w:rPr/>
        <w:t>）</w:t>
      </w:r>
      <w:r>
        <w:rPr>
          <w:spacing w:val="-6"/>
        </w:rPr>
        <w:t>血液中存在高水平的自身免疫抗体，如 </w:t>
      </w:r>
      <w:r>
        <w:rPr>
          <w:rFonts w:ascii="Times New Roman" w:eastAsia="Times New Roman"/>
          <w:spacing w:val="-3"/>
        </w:rPr>
        <w:t>ANA</w:t>
      </w:r>
      <w:r>
        <w:rPr>
          <w:spacing w:val="-3"/>
        </w:rPr>
        <w:t>（</w:t>
      </w:r>
      <w:r>
        <w:rPr>
          <w:spacing w:val="-1"/>
        </w:rPr>
        <w:t>抗核抗体</w:t>
      </w:r>
      <w:r>
        <w:rPr>
          <w:spacing w:val="-106"/>
        </w:rPr>
        <w:t>）</w:t>
      </w:r>
      <w:r>
        <w:rPr>
          <w:spacing w:val="-5"/>
        </w:rPr>
        <w:t>、</w:t>
      </w:r>
      <w:r>
        <w:rPr>
          <w:rFonts w:ascii="Times New Roman" w:eastAsia="Times New Roman"/>
        </w:rPr>
        <w:t>SMA</w:t>
      </w:r>
      <w:r>
        <w:rPr/>
        <w:t>（抗</w:t>
      </w:r>
      <w:r>
        <w:rPr>
          <w:spacing w:val="-2"/>
        </w:rPr>
        <w:t>平滑肌抗体</w:t>
      </w:r>
      <w:r>
        <w:rPr>
          <w:spacing w:val="-106"/>
        </w:rPr>
        <w:t>）</w:t>
      </w:r>
      <w:r>
        <w:rPr>
          <w:spacing w:val="-19"/>
        </w:rPr>
        <w:t>、抗 </w:t>
      </w:r>
      <w:r>
        <w:rPr>
          <w:rFonts w:ascii="Times New Roman" w:eastAsia="Times New Roman"/>
        </w:rPr>
        <w:t>LKM1 </w:t>
      </w:r>
      <w:r>
        <w:rPr>
          <w:spacing w:val="-1"/>
        </w:rPr>
        <w:t>抗体或抗</w:t>
      </w:r>
      <w:r>
        <w:rPr>
          <w:rFonts w:ascii="Times New Roman" w:eastAsia="Times New Roman"/>
        </w:rPr>
        <w:t>-SLA/LP </w:t>
      </w:r>
      <w:r>
        <w:rPr>
          <w:spacing w:val="-2"/>
        </w:rPr>
        <w:t>抗体；</w:t>
      </w:r>
    </w:p>
    <w:p>
      <w:pPr>
        <w:pStyle w:val="BodyText"/>
        <w:spacing w:before="4"/>
        <w:ind w:left="3231"/>
      </w:pPr>
      <w:r>
        <w:rPr/>
        <w:t>（</w:t>
      </w:r>
      <w:r>
        <w:rPr>
          <w:rFonts w:ascii="Times New Roman" w:eastAsia="Times New Roman"/>
        </w:rPr>
        <w:t>3</w:t>
      </w:r>
      <w:r>
        <w:rPr/>
        <w:t>）肝脏活检证实免疫性肝炎；</w:t>
      </w:r>
    </w:p>
    <w:p>
      <w:pPr>
        <w:pStyle w:val="BodyText"/>
        <w:spacing w:before="21"/>
        <w:ind w:left="3231"/>
      </w:pPr>
      <w:r>
        <w:rPr/>
        <w:t>（</w:t>
      </w:r>
      <w:r>
        <w:rPr>
          <w:rFonts w:ascii="Times New Roman" w:eastAsia="Times New Roman"/>
        </w:rPr>
        <w:t>4</w:t>
      </w:r>
      <w:r>
        <w:rPr/>
        <w:t>）临床已经出现腹水、食道静脉曲张和脾肿大等肝硬化表现。</w:t>
      </w:r>
    </w:p>
    <w:p>
      <w:pPr>
        <w:pStyle w:val="BodyText"/>
        <w:tabs>
          <w:tab w:pos="3231" w:val="left" w:leader="none"/>
        </w:tabs>
        <w:spacing w:before="21"/>
      </w:pPr>
      <w:r>
        <w:rPr>
          <w:rFonts w:ascii="Times New Roman" w:eastAsia="Times New Roman"/>
        </w:rPr>
        <w:t>60.</w:t>
      </w:r>
      <w:r>
        <w:rPr/>
        <w:t>严重</w:t>
      </w:r>
      <w:r>
        <w:rPr>
          <w:spacing w:val="-3"/>
        </w:rPr>
        <w:t>心</w:t>
      </w:r>
      <w:r>
        <w:rPr/>
        <w:t>肌炎</w:t>
        <w:tab/>
        <w:t>心肌</w:t>
      </w:r>
      <w:r>
        <w:rPr>
          <w:spacing w:val="-3"/>
        </w:rPr>
        <w:t>的</w:t>
      </w:r>
      <w:r>
        <w:rPr/>
        <w:t>严</w:t>
      </w:r>
      <w:r>
        <w:rPr>
          <w:spacing w:val="-3"/>
        </w:rPr>
        <w:t>重</w:t>
      </w:r>
      <w:r>
        <w:rPr/>
        <w:t>感</w:t>
      </w:r>
      <w:r>
        <w:rPr>
          <w:spacing w:val="-3"/>
        </w:rPr>
        <w:t>染</w:t>
      </w:r>
      <w:r>
        <w:rPr/>
        <w:t>而</w:t>
      </w:r>
      <w:r>
        <w:rPr>
          <w:spacing w:val="-3"/>
        </w:rPr>
        <w:t>导</w:t>
      </w:r>
      <w:r>
        <w:rPr/>
        <w:t>致</w:t>
      </w:r>
      <w:r>
        <w:rPr>
          <w:spacing w:val="-3"/>
        </w:rPr>
        <w:t>至</w:t>
      </w:r>
      <w:r>
        <w:rPr/>
        <w:t>少</w:t>
      </w:r>
      <w:r>
        <w:rPr>
          <w:spacing w:val="-3"/>
        </w:rPr>
        <w:t>持</w:t>
      </w:r>
      <w:r>
        <w:rPr/>
        <w:t>续</w:t>
      </w:r>
      <w:r>
        <w:rPr>
          <w:spacing w:val="-34"/>
        </w:rPr>
        <w:t> </w:t>
      </w:r>
      <w:r>
        <w:rPr>
          <w:rFonts w:ascii="Times New Roman" w:eastAsia="Times New Roman"/>
        </w:rPr>
        <w:t>6</w:t>
      </w:r>
      <w:r>
        <w:rPr>
          <w:rFonts w:ascii="Times New Roman" w:eastAsia="Times New Roman"/>
          <w:spacing w:val="18"/>
        </w:rPr>
        <w:t> </w:t>
      </w:r>
      <w:r>
        <w:rPr>
          <w:spacing w:val="-3"/>
        </w:rPr>
        <w:t>个</w:t>
      </w:r>
      <w:r>
        <w:rPr/>
        <w:t>月</w:t>
      </w:r>
      <w:r>
        <w:rPr>
          <w:spacing w:val="-3"/>
        </w:rPr>
        <w:t>的</w:t>
      </w:r>
      <w:r>
        <w:rPr/>
        <w:t>心</w:t>
      </w:r>
      <w:r>
        <w:rPr>
          <w:spacing w:val="-3"/>
        </w:rPr>
        <w:t>功</w:t>
      </w:r>
      <w:r>
        <w:rPr/>
        <w:t>能</w:t>
      </w:r>
      <w:r>
        <w:rPr>
          <w:spacing w:val="-3"/>
        </w:rPr>
        <w:t>损</w:t>
      </w:r>
      <w:r>
        <w:rPr/>
        <w:t>害</w:t>
      </w:r>
      <w:r>
        <w:rPr>
          <w:spacing w:val="-97"/>
        </w:rPr>
        <w:t>。</w:t>
      </w:r>
      <w:r>
        <w:rPr/>
        <w:t>严</w:t>
      </w:r>
      <w:r>
        <w:rPr>
          <w:spacing w:val="-3"/>
        </w:rPr>
        <w:t>重</w:t>
      </w:r>
      <w:r>
        <w:rPr/>
        <w:t>的</w:t>
      </w:r>
      <w:r>
        <w:rPr>
          <w:spacing w:val="-3"/>
        </w:rPr>
        <w:t>心</w:t>
      </w:r>
      <w:r>
        <w:rPr/>
        <w:t>功</w:t>
      </w:r>
      <w:r>
        <w:rPr>
          <w:spacing w:val="-3"/>
        </w:rPr>
        <w:t>能</w:t>
      </w:r>
      <w:r>
        <w:rPr/>
        <w:t>损</w:t>
      </w:r>
      <w:r>
        <w:rPr>
          <w:spacing w:val="-3"/>
        </w:rPr>
        <w:t>害</w:t>
      </w:r>
      <w:r>
        <w:rPr/>
        <w:t>必</w:t>
      </w:r>
    </w:p>
    <w:p>
      <w:pPr>
        <w:pStyle w:val="BodyText"/>
        <w:spacing w:line="256" w:lineRule="auto" w:before="21"/>
        <w:ind w:left="3231" w:right="127"/>
      </w:pPr>
      <w:r>
        <w:rPr/>
        <w:t>须具备如下条件：左室腔扩大至少达到正常值上限的 </w:t>
      </w:r>
      <w:r>
        <w:rPr>
          <w:rFonts w:ascii="Times New Roman" w:eastAsia="Times New Roman"/>
        </w:rPr>
        <w:t>120%</w:t>
      </w:r>
      <w:r>
        <w:rPr/>
        <w:t>，且左室射血分数持续性低于 </w:t>
      </w:r>
      <w:r>
        <w:rPr>
          <w:rFonts w:ascii="Times New Roman" w:eastAsia="Times New Roman"/>
        </w:rPr>
        <w:t>40%</w:t>
      </w:r>
      <w:r>
        <w:rPr/>
        <w:t>。</w:t>
      </w:r>
    </w:p>
    <w:p>
      <w:pPr>
        <w:pStyle w:val="BodyText"/>
        <w:tabs>
          <w:tab w:pos="3231" w:val="left" w:leader="none"/>
        </w:tabs>
        <w:spacing w:before="5"/>
      </w:pPr>
      <w:r>
        <w:rPr>
          <w:rFonts w:ascii="Times New Roman" w:hAnsi="Times New Roman" w:eastAsia="Times New Roman"/>
        </w:rPr>
        <w:t>61.</w:t>
      </w:r>
      <w:r>
        <w:rPr/>
        <w:t>严重</w:t>
      </w:r>
      <w:r>
        <w:rPr>
          <w:spacing w:val="-3"/>
        </w:rPr>
        <w:t>面</w:t>
      </w:r>
      <w:r>
        <w:rPr/>
        <w:t>部</w:t>
      </w:r>
      <w:r>
        <w:rPr>
          <w:spacing w:val="-3"/>
        </w:rPr>
        <w:t>烧</w:t>
      </w:r>
      <w:r>
        <w:rPr/>
        <w:t>伤</w:t>
        <w:tab/>
      </w:r>
      <w:r>
        <w:rPr>
          <w:spacing w:val="-1"/>
        </w:rPr>
        <w:t>指</w:t>
      </w:r>
      <w:r>
        <w:rPr/>
        <w:t>面</w:t>
      </w:r>
      <w:r>
        <w:rPr>
          <w:spacing w:val="-3"/>
        </w:rPr>
        <w:t>部</w:t>
      </w:r>
      <w:r>
        <w:rPr/>
        <w:t>烧</w:t>
      </w:r>
      <w:r>
        <w:rPr>
          <w:spacing w:val="-3"/>
        </w:rPr>
        <w:t>伤</w:t>
      </w:r>
      <w:r>
        <w:rPr/>
        <w:t>程</w:t>
      </w:r>
      <w:r>
        <w:rPr>
          <w:spacing w:val="-3"/>
        </w:rPr>
        <w:t>度</w:t>
      </w:r>
      <w:r>
        <w:rPr/>
        <w:t>为</w:t>
      </w:r>
      <w:r>
        <w:rPr>
          <w:spacing w:val="-3"/>
        </w:rPr>
        <w:t>Ⅲ</w:t>
      </w:r>
      <w:r>
        <w:rPr/>
        <w:t>度</w:t>
      </w:r>
      <w:r>
        <w:rPr>
          <w:spacing w:val="-26"/>
        </w:rPr>
        <w:t>，</w:t>
      </w:r>
      <w:r>
        <w:rPr/>
        <w:t>即全</w:t>
      </w:r>
      <w:r>
        <w:rPr>
          <w:spacing w:val="-3"/>
        </w:rPr>
        <w:t>层</w:t>
      </w:r>
      <w:r>
        <w:rPr/>
        <w:t>皮</w:t>
      </w:r>
      <w:r>
        <w:rPr>
          <w:spacing w:val="-3"/>
        </w:rPr>
        <w:t>肤</w:t>
      </w:r>
      <w:r>
        <w:rPr/>
        <w:t>烧</w:t>
      </w:r>
      <w:r>
        <w:rPr>
          <w:spacing w:val="-3"/>
        </w:rPr>
        <w:t>伤</w:t>
      </w:r>
      <w:r>
        <w:rPr>
          <w:spacing w:val="-25"/>
        </w:rPr>
        <w:t>，</w:t>
      </w:r>
      <w:r>
        <w:rPr>
          <w:spacing w:val="-3"/>
        </w:rPr>
        <w:t>包</w:t>
      </w:r>
      <w:r>
        <w:rPr/>
        <w:t>括</w:t>
      </w:r>
      <w:r>
        <w:rPr>
          <w:spacing w:val="-3"/>
        </w:rPr>
        <w:t>表</w:t>
      </w:r>
      <w:r>
        <w:rPr/>
        <w:t>皮</w:t>
      </w:r>
      <w:r>
        <w:rPr>
          <w:spacing w:val="-25"/>
        </w:rPr>
        <w:t>、</w:t>
      </w:r>
      <w:r>
        <w:rPr>
          <w:spacing w:val="-3"/>
        </w:rPr>
        <w:t>真</w:t>
      </w:r>
      <w:r>
        <w:rPr/>
        <w:t>皮</w:t>
      </w:r>
      <w:r>
        <w:rPr>
          <w:spacing w:val="-3"/>
        </w:rPr>
        <w:t>和</w:t>
      </w:r>
      <w:r>
        <w:rPr/>
        <w:t>皮</w:t>
      </w:r>
      <w:r>
        <w:rPr>
          <w:spacing w:val="-3"/>
        </w:rPr>
        <w:t>下</w:t>
      </w:r>
      <w:r>
        <w:rPr/>
        <w:t>组</w:t>
      </w:r>
      <w:r>
        <w:rPr>
          <w:spacing w:val="-3"/>
        </w:rPr>
        <w:t>织</w:t>
      </w:r>
      <w:r>
        <w:rPr>
          <w:spacing w:val="-25"/>
        </w:rPr>
        <w:t>，</w:t>
      </w:r>
      <w:r>
        <w:rPr/>
        <w:t>且</w:t>
      </w:r>
    </w:p>
    <w:p>
      <w:pPr>
        <w:pStyle w:val="BodyText"/>
        <w:spacing w:before="21"/>
        <w:ind w:left="3231"/>
      </w:pPr>
      <w:r>
        <w:rPr/>
        <w:t>Ⅲ度烧伤的面积达到面部表面积的 </w:t>
      </w:r>
      <w:r>
        <w:rPr>
          <w:rFonts w:ascii="Times New Roman" w:hAnsi="Times New Roman" w:eastAsia="Times New Roman"/>
        </w:rPr>
        <w:t>80%</w:t>
      </w:r>
      <w:r>
        <w:rPr/>
        <w:t>或者 </w:t>
      </w:r>
      <w:r>
        <w:rPr>
          <w:rFonts w:ascii="Times New Roman" w:hAnsi="Times New Roman" w:eastAsia="Times New Roman"/>
        </w:rPr>
        <w:t>80%</w:t>
      </w:r>
      <w:r>
        <w:rPr/>
        <w:t>以上。</w:t>
      </w:r>
    </w:p>
    <w:p>
      <w:pPr>
        <w:spacing w:after="0"/>
        <w:sectPr>
          <w:footerReference w:type="default" r:id="rId15"/>
          <w:pgSz w:w="11910" w:h="16160"/>
          <w:pgMar w:footer="631" w:header="0" w:top="1340" w:bottom="820" w:left="960" w:right="680"/>
          <w:pgNumType w:start="17"/>
        </w:sectPr>
      </w:pPr>
    </w:p>
    <w:p>
      <w:pPr>
        <w:pStyle w:val="BodyText"/>
        <w:spacing w:before="20"/>
        <w:rPr>
          <w:rFonts w:ascii="Times New Roman" w:eastAsia="Times New Roman"/>
        </w:rPr>
      </w:pPr>
      <w:r>
        <w:rPr>
          <w:rFonts w:ascii="Times New Roman" w:eastAsia="Times New Roman"/>
        </w:rPr>
        <w:t>62.</w:t>
      </w:r>
      <w:r>
        <w:rPr>
          <w:spacing w:val="-2"/>
        </w:rPr>
        <w:t>肝豆状核变性</w:t>
      </w:r>
      <w:r>
        <w:rPr>
          <w:spacing w:val="-3"/>
        </w:rPr>
        <w:t>（</w:t>
      </w:r>
      <w:r>
        <w:rPr>
          <w:spacing w:val="-4"/>
        </w:rPr>
        <w:t>或称 </w:t>
      </w:r>
      <w:r>
        <w:rPr>
          <w:rFonts w:ascii="Times New Roman" w:eastAsia="Times New Roman"/>
          <w:spacing w:val="-3"/>
        </w:rPr>
        <w:t>Wilson</w:t>
      </w:r>
    </w:p>
    <w:p>
      <w:pPr>
        <w:pStyle w:val="BodyText"/>
        <w:spacing w:before="20"/>
        <w:ind w:left="379"/>
      </w:pPr>
      <w:r>
        <w:rPr/>
        <w:t>病）</w:t>
      </w:r>
    </w:p>
    <w:p>
      <w:pPr>
        <w:pStyle w:val="BodyText"/>
        <w:spacing w:line="273" w:lineRule="auto" w:before="20"/>
        <w:ind w:right="100"/>
      </w:pPr>
      <w:r>
        <w:rPr/>
        <w:br w:type="column"/>
      </w:r>
      <w:r>
        <w:rPr>
          <w:spacing w:val="-8"/>
        </w:rPr>
        <w:t>指一种常染色体隐性遗传的铜代谢缺陷病，以不同程度的肝细胞损害、脑退</w:t>
      </w:r>
      <w:r>
        <w:rPr>
          <w:spacing w:val="-5"/>
        </w:rPr>
        <w:t>行性病变和角膜边缘有铜盐沉着环为其临床特征，并须满足下列全部条件：</w:t>
      </w:r>
    </w:p>
    <w:p>
      <w:pPr>
        <w:pStyle w:val="BodyText"/>
        <w:spacing w:before="7"/>
      </w:pPr>
      <w:r>
        <w:rPr/>
        <w:t>（</w:t>
      </w:r>
      <w:r>
        <w:rPr>
          <w:rFonts w:ascii="Times New Roman" w:eastAsia="Times New Roman"/>
        </w:rPr>
        <w:t>1</w:t>
      </w:r>
      <w:r>
        <w:rPr/>
        <w:t>）典型症状；</w:t>
      </w:r>
    </w:p>
    <w:p>
      <w:pPr>
        <w:pStyle w:val="BodyText"/>
        <w:spacing w:before="21"/>
      </w:pPr>
      <w:r>
        <w:rPr>
          <w:w w:val="100"/>
        </w:rPr>
        <w:t>（</w:t>
      </w:r>
      <w:r>
        <w:rPr>
          <w:rFonts w:ascii="Times New Roman" w:eastAsia="Times New Roman"/>
          <w:w w:val="100"/>
        </w:rPr>
        <w:t>2</w:t>
      </w:r>
      <w:r>
        <w:rPr>
          <w:spacing w:val="-3"/>
          <w:w w:val="100"/>
        </w:rPr>
        <w:t>）角膜色素环</w:t>
      </w:r>
      <w:r>
        <w:rPr>
          <w:spacing w:val="-1"/>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4"/>
        </w:rPr>
        <w:t> </w:t>
      </w:r>
      <w:r>
        <w:rPr>
          <w:spacing w:val="1"/>
          <w:w w:val="100"/>
        </w:rPr>
        <w:t>环</w:t>
      </w:r>
      <w:r>
        <w:rPr>
          <w:spacing w:val="-106"/>
          <w:w w:val="100"/>
        </w:rPr>
        <w:t>）</w:t>
      </w:r>
      <w:r>
        <w:rPr>
          <w:w w:val="100"/>
        </w:rPr>
        <w:t>；</w:t>
      </w:r>
    </w:p>
    <w:p>
      <w:pPr>
        <w:pStyle w:val="BodyText"/>
        <w:spacing w:before="21"/>
      </w:pPr>
      <w:r>
        <w:rPr/>
        <w:t>（</w:t>
      </w:r>
      <w:r>
        <w:rPr>
          <w:rFonts w:ascii="Times New Roman" w:eastAsia="Times New Roman"/>
        </w:rPr>
        <w:t>3</w:t>
      </w:r>
      <w:r>
        <w:rPr/>
        <w:t>）血清铜和血清铜蓝蛋白降低，尿铜增加；</w:t>
      </w:r>
    </w:p>
    <w:p>
      <w:pPr>
        <w:pStyle w:val="BodyText"/>
        <w:spacing w:before="21"/>
      </w:pPr>
      <w:r>
        <w:rPr/>
        <w:t>（</w:t>
      </w:r>
      <w:r>
        <w:rPr>
          <w:rFonts w:ascii="Times New Roman" w:eastAsia="Times New Roman"/>
        </w:rPr>
        <w:t>4</w:t>
      </w:r>
      <w:r>
        <w:rPr/>
        <w:t>）经皮做肝脏活检来定量分析肝脏铜的含量。</w:t>
      </w:r>
    </w:p>
    <w:p>
      <w:pPr>
        <w:spacing w:after="0"/>
        <w:sectPr>
          <w:type w:val="continuous"/>
          <w:pgSz w:w="11910" w:h="16160"/>
          <w:pgMar w:top="580" w:bottom="280" w:left="960" w:right="680"/>
          <w:cols w:num="2" w:equalWidth="0">
            <w:col w:w="2949" w:space="165"/>
            <w:col w:w="7156"/>
          </w:cols>
        </w:sectPr>
      </w:pPr>
    </w:p>
    <w:p>
      <w:pPr>
        <w:pStyle w:val="BodyText"/>
        <w:tabs>
          <w:tab w:pos="3231" w:val="left" w:leader="none"/>
        </w:tabs>
        <w:spacing w:before="21"/>
      </w:pPr>
      <w:r>
        <w:rPr>
          <w:rFonts w:ascii="Times New Roman" w:eastAsia="Times New Roman"/>
        </w:rPr>
        <w:t>63.</w:t>
      </w:r>
      <w:r>
        <w:rPr/>
        <w:t>溶血</w:t>
      </w:r>
      <w:r>
        <w:rPr>
          <w:spacing w:val="-3"/>
        </w:rPr>
        <w:t>性</w:t>
      </w:r>
      <w:r>
        <w:rPr/>
        <w:t>链</w:t>
      </w:r>
      <w:r>
        <w:rPr>
          <w:spacing w:val="-3"/>
        </w:rPr>
        <w:t>球</w:t>
      </w:r>
      <w:r>
        <w:rPr/>
        <w:t>菌</w:t>
      </w:r>
      <w:r>
        <w:rPr>
          <w:spacing w:val="-3"/>
        </w:rPr>
        <w:t>引</w:t>
      </w:r>
      <w:r>
        <w:rPr/>
        <w:t>起</w:t>
      </w:r>
      <w:r>
        <w:rPr>
          <w:spacing w:val="-3"/>
        </w:rPr>
        <w:t>的</w:t>
      </w:r>
      <w:r>
        <w:rPr/>
        <w:t>坏疽</w:t>
        <w:tab/>
        <w:t>躯干</w:t>
      </w:r>
      <w:r>
        <w:rPr>
          <w:spacing w:val="-3"/>
        </w:rPr>
        <w:t>或</w:t>
      </w:r>
      <w:r>
        <w:rPr/>
        <w:t>肢</w:t>
      </w:r>
      <w:r>
        <w:rPr>
          <w:spacing w:val="-3"/>
        </w:rPr>
        <w:t>体</w:t>
      </w:r>
      <w:r>
        <w:rPr/>
        <w:t>的</w:t>
      </w:r>
      <w:r>
        <w:rPr>
          <w:spacing w:val="-3"/>
        </w:rPr>
        <w:t>浅</w:t>
      </w:r>
      <w:r>
        <w:rPr/>
        <w:t>筋</w:t>
      </w:r>
      <w:r>
        <w:rPr>
          <w:spacing w:val="-3"/>
        </w:rPr>
        <w:t>膜</w:t>
      </w:r>
      <w:r>
        <w:rPr/>
        <w:t>或</w:t>
      </w:r>
      <w:r>
        <w:rPr>
          <w:spacing w:val="-3"/>
        </w:rPr>
        <w:t>涉</w:t>
      </w:r>
      <w:r>
        <w:rPr/>
        <w:t>及肌</w:t>
      </w:r>
      <w:r>
        <w:rPr>
          <w:spacing w:val="-3"/>
        </w:rPr>
        <w:t>肉</w:t>
      </w:r>
      <w:r>
        <w:rPr/>
        <w:t>的</w:t>
      </w:r>
      <w:r>
        <w:rPr>
          <w:spacing w:val="-3"/>
        </w:rPr>
        <w:t>深</w:t>
      </w:r>
      <w:r>
        <w:rPr/>
        <w:t>筋</w:t>
      </w:r>
      <w:r>
        <w:rPr>
          <w:spacing w:val="-3"/>
        </w:rPr>
        <w:t>膜</w:t>
      </w:r>
      <w:r>
        <w:rPr/>
        <w:t>感</w:t>
      </w:r>
      <w:r>
        <w:rPr>
          <w:spacing w:val="-3"/>
        </w:rPr>
        <w:t>染</w:t>
      </w:r>
      <w:r>
        <w:rPr>
          <w:spacing w:val="-48"/>
        </w:rPr>
        <w:t>，</w:t>
      </w:r>
      <w:r>
        <w:rPr>
          <w:spacing w:val="-3"/>
        </w:rPr>
        <w:t>呈</w:t>
      </w:r>
      <w:r>
        <w:rPr/>
        <w:t>暴发</w:t>
      </w:r>
      <w:r>
        <w:rPr>
          <w:spacing w:val="-3"/>
        </w:rPr>
        <w:t>性</w:t>
      </w:r>
      <w:r>
        <w:rPr/>
        <w:t>进</w:t>
      </w:r>
      <w:r>
        <w:rPr>
          <w:spacing w:val="-3"/>
        </w:rPr>
        <w:t>展</w:t>
      </w:r>
      <w:r>
        <w:rPr>
          <w:spacing w:val="-48"/>
        </w:rPr>
        <w:t>，</w:t>
      </w:r>
      <w:r>
        <w:rPr>
          <w:spacing w:val="-3"/>
        </w:rPr>
        <w:t>必</w:t>
      </w:r>
      <w:r>
        <w:rPr/>
        <w:t>须</w:t>
      </w:r>
      <w:r>
        <w:rPr>
          <w:spacing w:val="-3"/>
        </w:rPr>
        <w:t>即</w:t>
      </w:r>
      <w:r>
        <w:rPr/>
        <w:t>刻手</w:t>
      </w:r>
    </w:p>
    <w:p>
      <w:pPr>
        <w:pStyle w:val="BodyText"/>
        <w:spacing w:line="273" w:lineRule="auto" w:before="21"/>
        <w:ind w:left="3231" w:right="192"/>
      </w:pPr>
      <w:r>
        <w:rPr>
          <w:spacing w:val="-12"/>
        </w:rPr>
        <w:t>术清创。须在外科手术后进行组织培养证实溶血性链球菌坏疽并由专科医生确诊。</w:t>
      </w:r>
    </w:p>
    <w:p>
      <w:pPr>
        <w:pStyle w:val="BodyText"/>
        <w:tabs>
          <w:tab w:pos="3231" w:val="left" w:leader="none"/>
        </w:tabs>
        <w:spacing w:before="8"/>
      </w:pPr>
      <w:r>
        <w:rPr>
          <w:rFonts w:ascii="Times New Roman" w:eastAsia="Times New Roman"/>
        </w:rPr>
        <w:t>64.</w:t>
      </w:r>
      <w:r>
        <w:rPr/>
        <w:t>严重</w:t>
      </w:r>
      <w:r>
        <w:rPr>
          <w:spacing w:val="-3"/>
        </w:rPr>
        <w:t>肠</w:t>
      </w:r>
      <w:r>
        <w:rPr/>
        <w:t>道</w:t>
      </w:r>
      <w:r>
        <w:rPr>
          <w:spacing w:val="-3"/>
        </w:rPr>
        <w:t>疾</w:t>
      </w:r>
      <w:r>
        <w:rPr/>
        <w:t>病</w:t>
      </w:r>
      <w:r>
        <w:rPr>
          <w:spacing w:val="-3"/>
        </w:rPr>
        <w:t>并</w:t>
      </w:r>
      <w:r>
        <w:rPr/>
        <w:t>发症</w:t>
        <w:tab/>
        <w:t>严重</w:t>
      </w:r>
      <w:r>
        <w:rPr>
          <w:spacing w:val="-3"/>
        </w:rPr>
        <w:t>肠</w:t>
      </w:r>
      <w:r>
        <w:rPr/>
        <w:t>道</w:t>
      </w:r>
      <w:r>
        <w:rPr>
          <w:spacing w:val="-3"/>
        </w:rPr>
        <w:t>疾</w:t>
      </w:r>
      <w:r>
        <w:rPr/>
        <w:t>病</w:t>
      </w:r>
      <w:r>
        <w:rPr>
          <w:spacing w:val="-3"/>
        </w:rPr>
        <w:t>或</w:t>
      </w:r>
      <w:r>
        <w:rPr/>
        <w:t>外</w:t>
      </w:r>
      <w:r>
        <w:rPr>
          <w:spacing w:val="-3"/>
        </w:rPr>
        <w:t>伤</w:t>
      </w:r>
      <w:r>
        <w:rPr/>
        <w:t>导</w:t>
      </w:r>
      <w:r>
        <w:rPr>
          <w:spacing w:val="-3"/>
        </w:rPr>
        <w:t>致</w:t>
      </w:r>
      <w:r>
        <w:rPr/>
        <w:t>小肠</w:t>
      </w:r>
      <w:r>
        <w:rPr>
          <w:spacing w:val="-3"/>
        </w:rPr>
        <w:t>损</w:t>
      </w:r>
      <w:r>
        <w:rPr/>
        <w:t>害</w:t>
      </w:r>
      <w:r>
        <w:rPr>
          <w:spacing w:val="-3"/>
        </w:rPr>
        <w:t>并</w:t>
      </w:r>
      <w:r>
        <w:rPr/>
        <w:t>发</w:t>
      </w:r>
      <w:r>
        <w:rPr>
          <w:spacing w:val="-3"/>
        </w:rPr>
        <w:t>症</w:t>
      </w:r>
      <w:r>
        <w:rPr/>
        <w:t>，</w:t>
      </w:r>
      <w:r>
        <w:rPr>
          <w:spacing w:val="-3"/>
        </w:rPr>
        <w:t>满</w:t>
      </w:r>
      <w:r>
        <w:rPr/>
        <w:t>足</w:t>
      </w:r>
      <w:r>
        <w:rPr>
          <w:spacing w:val="-3"/>
        </w:rPr>
        <w:t>以</w:t>
      </w:r>
      <w:r>
        <w:rPr/>
        <w:t>下所</w:t>
      </w:r>
      <w:r>
        <w:rPr>
          <w:spacing w:val="-3"/>
        </w:rPr>
        <w:t>有</w:t>
      </w:r>
      <w:r>
        <w:rPr/>
        <w:t>条</w:t>
      </w:r>
      <w:r>
        <w:rPr>
          <w:spacing w:val="-3"/>
        </w:rPr>
        <w:t>件</w:t>
      </w:r>
      <w:r>
        <w:rPr/>
        <w:t>：</w:t>
      </w:r>
    </w:p>
    <w:p>
      <w:pPr>
        <w:pStyle w:val="BodyText"/>
        <w:spacing w:before="21"/>
        <w:ind w:left="3231"/>
      </w:pPr>
      <w:r>
        <w:rPr/>
        <w:t>（</w:t>
      </w:r>
      <w:r>
        <w:rPr>
          <w:rFonts w:ascii="Times New Roman" w:eastAsia="Times New Roman"/>
        </w:rPr>
        <w:t>1</w:t>
      </w:r>
      <w:r>
        <w:rPr/>
        <w:t>）至少切除了三分之二小肠；</w:t>
      </w:r>
    </w:p>
    <w:p>
      <w:pPr>
        <w:pStyle w:val="BodyText"/>
        <w:spacing w:before="21"/>
        <w:ind w:left="3231"/>
      </w:pPr>
      <w:r>
        <w:rPr/>
        <w:t>（</w:t>
      </w:r>
      <w:r>
        <w:rPr>
          <w:rFonts w:ascii="Times New Roman" w:eastAsia="Times New Roman"/>
        </w:rPr>
        <w:t>2</w:t>
      </w:r>
      <w:r>
        <w:rPr/>
        <w:t>）完全肠外营养支持三个月以上。</w:t>
      </w:r>
    </w:p>
    <w:p>
      <w:pPr>
        <w:spacing w:after="0"/>
        <w:sectPr>
          <w:type w:val="continuous"/>
          <w:pgSz w:w="11910" w:h="16160"/>
          <w:pgMar w:top="580" w:bottom="280" w:left="960" w:right="680"/>
        </w:sectPr>
      </w:pPr>
    </w:p>
    <w:p>
      <w:pPr>
        <w:pStyle w:val="BodyText"/>
        <w:spacing w:line="264" w:lineRule="auto" w:before="21"/>
        <w:ind w:left="379" w:hanging="263"/>
        <w:jc w:val="both"/>
      </w:pPr>
      <w:r>
        <w:rPr>
          <w:rFonts w:ascii="Times New Roman" w:eastAsia="Times New Roman"/>
        </w:rPr>
        <w:t>65.</w:t>
      </w:r>
      <w:r>
        <w:rPr>
          <w:spacing w:val="-5"/>
        </w:rPr>
        <w:t>严重瑞氏综合征</w:t>
      </w:r>
      <w:r>
        <w:rPr/>
        <w:t>（</w:t>
      </w:r>
      <w:r>
        <w:rPr>
          <w:rFonts w:ascii="Times New Roman" w:eastAsia="Times New Roman"/>
        </w:rPr>
        <w:t>Reye </w:t>
      </w:r>
      <w:r>
        <w:rPr/>
        <w:t>综合征，也称赖氏综合征、雷氏</w:t>
      </w:r>
      <w:r>
        <w:rPr>
          <w:spacing w:val="-1"/>
        </w:rPr>
        <w:t>综合征</w:t>
      </w:r>
      <w:r>
        <w:rPr/>
        <w:t>）</w:t>
      </w:r>
    </w:p>
    <w:p>
      <w:pPr>
        <w:pStyle w:val="BodyText"/>
        <w:spacing w:line="273" w:lineRule="auto" w:before="21"/>
        <w:ind w:right="192"/>
      </w:pPr>
      <w:r>
        <w:rPr/>
        <w:br w:type="column"/>
      </w:r>
      <w:r>
        <w:rPr>
          <w:spacing w:val="-13"/>
        </w:rPr>
        <w:t>瑞氏综合征是线粒体功能障碍性疾病。导致脂肪代谢障碍，引起短链脂肪酸</w:t>
      </w:r>
      <w:r>
        <w:rPr>
          <w:spacing w:val="-12"/>
        </w:rPr>
        <w:t>血氨升高，造成脑水肿。主要临床表现为急性发热、反复呕吐、惊厥及意识</w:t>
      </w:r>
      <w:r>
        <w:rPr>
          <w:spacing w:val="-6"/>
        </w:rPr>
        <w:t>障碍等等。</w:t>
      </w:r>
    </w:p>
    <w:p>
      <w:pPr>
        <w:pStyle w:val="BodyText"/>
        <w:spacing w:line="273" w:lineRule="auto" w:before="8"/>
        <w:ind w:right="201"/>
      </w:pPr>
      <w:r>
        <w:rPr/>
        <w:t>肝脏活检是确诊的重要手段。瑞氏综合征需由三级医院的儿科专科医生确诊，并符合下列所有条件：</w:t>
      </w:r>
    </w:p>
    <w:p>
      <w:pPr>
        <w:pStyle w:val="BodyText"/>
        <w:spacing w:before="8"/>
      </w:pPr>
      <w:r>
        <w:rPr/>
        <w:t>（</w:t>
      </w:r>
      <w:r>
        <w:rPr>
          <w:rFonts w:ascii="Times New Roman" w:eastAsia="Times New Roman"/>
        </w:rPr>
        <w:t>1</w:t>
      </w:r>
      <w:r>
        <w:rPr/>
        <w:t>）有脑水肿和颅内压升高的脑脊液检查和影像学检查证据；</w:t>
      </w:r>
    </w:p>
    <w:p>
      <w:pPr>
        <w:pStyle w:val="BodyText"/>
        <w:spacing w:before="21"/>
      </w:pPr>
      <w:r>
        <w:rPr/>
        <w:t>（</w:t>
      </w:r>
      <w:r>
        <w:rPr>
          <w:rFonts w:ascii="Times New Roman" w:eastAsia="Times New Roman"/>
        </w:rPr>
        <w:t>2</w:t>
      </w:r>
      <w:r>
        <w:rPr/>
        <w:t>）血氨超过正常值的 </w:t>
      </w:r>
      <w:r>
        <w:rPr>
          <w:rFonts w:ascii="Times New Roman" w:eastAsia="Times New Roman"/>
        </w:rPr>
        <w:t>3 </w:t>
      </w:r>
      <w:r>
        <w:rPr/>
        <w:t>倍；</w:t>
      </w:r>
    </w:p>
    <w:p>
      <w:pPr>
        <w:pStyle w:val="BodyText"/>
        <w:spacing w:before="21"/>
      </w:pPr>
      <w:r>
        <w:rPr/>
        <w:t>（</w:t>
      </w:r>
      <w:r>
        <w:rPr>
          <w:rFonts w:ascii="Times New Roman" w:eastAsia="Times New Roman"/>
        </w:rPr>
        <w:t>3</w:t>
      </w:r>
      <w:r>
        <w:rPr/>
        <w:t>）临床出现昏迷，病程至少达到疾病分期第 </w:t>
      </w:r>
      <w:r>
        <w:rPr>
          <w:rFonts w:ascii="Times New Roman" w:eastAsia="Times New Roman"/>
        </w:rPr>
        <w:t>3 </w:t>
      </w:r>
      <w:r>
        <w:rPr/>
        <w:t>期。</w:t>
      </w:r>
    </w:p>
    <w:p>
      <w:pPr>
        <w:spacing w:after="0"/>
        <w:sectPr>
          <w:type w:val="continuous"/>
          <w:pgSz w:w="11910" w:h="16160"/>
          <w:pgMar w:top="580" w:bottom="280" w:left="960" w:right="680"/>
          <w:cols w:num="2" w:equalWidth="0">
            <w:col w:w="2948" w:space="166"/>
            <w:col w:w="7156"/>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476"/>
        <w:gridCol w:w="7504"/>
      </w:tblGrid>
      <w:tr>
        <w:trPr>
          <w:trHeight w:val="1514" w:hRule="atLeast"/>
        </w:trPr>
        <w:tc>
          <w:tcPr>
            <w:tcW w:w="463" w:type="dxa"/>
          </w:tcPr>
          <w:p>
            <w:pPr>
              <w:pStyle w:val="TableParagraph"/>
              <w:spacing w:line="234" w:lineRule="exact"/>
              <w:ind w:left="0" w:right="-15"/>
              <w:jc w:val="right"/>
              <w:rPr>
                <w:rFonts w:ascii="Times New Roman"/>
                <w:sz w:val="21"/>
              </w:rPr>
            </w:pPr>
            <w:r>
              <w:rPr>
                <w:rFonts w:ascii="Times New Roman"/>
                <w:sz w:val="21"/>
              </w:rPr>
              <w:t>66.</w:t>
            </w:r>
          </w:p>
        </w:tc>
        <w:tc>
          <w:tcPr>
            <w:tcW w:w="2476" w:type="dxa"/>
          </w:tcPr>
          <w:p>
            <w:pPr>
              <w:pStyle w:val="TableParagraph"/>
              <w:spacing w:line="220" w:lineRule="exact"/>
              <w:ind w:left="-1"/>
              <w:rPr>
                <w:sz w:val="21"/>
              </w:rPr>
            </w:pPr>
            <w:r>
              <w:rPr>
                <w:sz w:val="21"/>
              </w:rPr>
              <w:t>骨生长不全症</w:t>
            </w:r>
          </w:p>
        </w:tc>
        <w:tc>
          <w:tcPr>
            <w:tcW w:w="7504" w:type="dxa"/>
          </w:tcPr>
          <w:p>
            <w:pPr>
              <w:pStyle w:val="TableParagraph"/>
              <w:spacing w:line="236" w:lineRule="exact"/>
              <w:ind w:left="374"/>
              <w:rPr>
                <w:sz w:val="21"/>
              </w:rPr>
            </w:pPr>
            <w:r>
              <w:rPr>
                <w:sz w:val="21"/>
              </w:rPr>
              <w:t>一种胶原病，特征为骨易碎，骨质疏松和易骨折。该病有 </w:t>
            </w:r>
            <w:r>
              <w:rPr>
                <w:rFonts w:ascii="Times New Roman" w:eastAsia="Times New Roman"/>
                <w:sz w:val="21"/>
              </w:rPr>
              <w:t>4 </w:t>
            </w:r>
            <w:r>
              <w:rPr>
                <w:sz w:val="21"/>
              </w:rPr>
              <w:t>种类型：</w:t>
            </w:r>
            <w:r>
              <w:rPr>
                <w:rFonts w:ascii="Times New Roman" w:eastAsia="Times New Roman"/>
                <w:sz w:val="21"/>
              </w:rPr>
              <w:t>I </w:t>
            </w:r>
            <w:r>
              <w:rPr>
                <w:sz w:val="21"/>
              </w:rPr>
              <w:t>型、</w:t>
            </w:r>
          </w:p>
          <w:p>
            <w:pPr>
              <w:pStyle w:val="TableParagraph"/>
              <w:spacing w:line="256" w:lineRule="auto" w:before="21"/>
              <w:ind w:left="374" w:right="197"/>
              <w:rPr>
                <w:sz w:val="21"/>
              </w:rPr>
            </w:pPr>
            <w:r>
              <w:rPr>
                <w:rFonts w:ascii="Times New Roman" w:eastAsia="Times New Roman"/>
                <w:sz w:val="21"/>
              </w:rPr>
              <w:t>II </w:t>
            </w:r>
            <w:r>
              <w:rPr>
                <w:spacing w:val="-11"/>
                <w:sz w:val="21"/>
              </w:rPr>
              <w:t>型、</w:t>
            </w:r>
            <w:r>
              <w:rPr>
                <w:rFonts w:ascii="Times New Roman" w:eastAsia="Times New Roman"/>
                <w:sz w:val="21"/>
              </w:rPr>
              <w:t>III </w:t>
            </w:r>
            <w:r>
              <w:rPr>
                <w:spacing w:val="-11"/>
                <w:sz w:val="21"/>
              </w:rPr>
              <w:t>型、</w:t>
            </w:r>
            <w:r>
              <w:rPr>
                <w:rFonts w:ascii="Times New Roman" w:eastAsia="Times New Roman"/>
                <w:sz w:val="21"/>
              </w:rPr>
              <w:t>IV</w:t>
            </w:r>
            <w:r>
              <w:rPr>
                <w:rFonts w:ascii="Times New Roman" w:eastAsia="Times New Roman"/>
                <w:spacing w:val="3"/>
                <w:sz w:val="21"/>
              </w:rPr>
              <w:t> </w:t>
            </w:r>
            <w:r>
              <w:rPr>
                <w:spacing w:val="-10"/>
                <w:sz w:val="21"/>
              </w:rPr>
              <w:t>型。本保障范围仅涉及 </w:t>
            </w:r>
            <w:r>
              <w:rPr>
                <w:rFonts w:ascii="Times New Roman" w:eastAsia="Times New Roman"/>
                <w:sz w:val="21"/>
              </w:rPr>
              <w:t>III </w:t>
            </w:r>
            <w:r>
              <w:rPr>
                <w:spacing w:val="-5"/>
                <w:sz w:val="21"/>
              </w:rPr>
              <w:t>型成骨不全症，其主要临床特点</w:t>
            </w:r>
            <w:r>
              <w:rPr>
                <w:spacing w:val="-4"/>
                <w:sz w:val="21"/>
              </w:rPr>
              <w:t>有：发展迟缓、多发性骨折、进行性脊柱后侧凸及听力损害。</w:t>
            </w:r>
            <w:r>
              <w:rPr>
                <w:rFonts w:ascii="Times New Roman" w:eastAsia="Times New Roman"/>
                <w:sz w:val="21"/>
              </w:rPr>
              <w:t>III</w:t>
            </w:r>
            <w:r>
              <w:rPr>
                <w:rFonts w:ascii="Times New Roman" w:eastAsia="Times New Roman"/>
                <w:spacing w:val="15"/>
                <w:sz w:val="21"/>
              </w:rPr>
              <w:t> </w:t>
            </w:r>
            <w:r>
              <w:rPr>
                <w:sz w:val="21"/>
              </w:rPr>
              <w:t>型成骨不</w:t>
            </w:r>
            <w:r>
              <w:rPr>
                <w:spacing w:val="-3"/>
                <w:sz w:val="21"/>
              </w:rPr>
              <w:t>全的诊断必须根据身体检查，家族史，</w:t>
            </w:r>
            <w:r>
              <w:rPr>
                <w:rFonts w:ascii="Times New Roman" w:eastAsia="Times New Roman"/>
                <w:sz w:val="21"/>
              </w:rPr>
              <w:t>X</w:t>
            </w:r>
            <w:r>
              <w:rPr>
                <w:rFonts w:ascii="Times New Roman" w:eastAsia="Times New Roman"/>
                <w:spacing w:val="30"/>
                <w:sz w:val="21"/>
              </w:rPr>
              <w:t> </w:t>
            </w:r>
            <w:r>
              <w:rPr>
                <w:spacing w:val="-3"/>
                <w:sz w:val="21"/>
              </w:rPr>
              <w:t>线检查和皮肤活检报告资料确诊， 并经专科医生出具诊断证明。</w:t>
            </w:r>
          </w:p>
        </w:tc>
      </w:tr>
      <w:tr>
        <w:trPr>
          <w:trHeight w:val="2184" w:hRule="atLeast"/>
        </w:trPr>
        <w:tc>
          <w:tcPr>
            <w:tcW w:w="463" w:type="dxa"/>
          </w:tcPr>
          <w:p>
            <w:pPr>
              <w:pStyle w:val="TableParagraph"/>
              <w:spacing w:before="38"/>
              <w:ind w:left="0" w:right="-15"/>
              <w:jc w:val="right"/>
              <w:rPr>
                <w:rFonts w:ascii="Times New Roman"/>
                <w:sz w:val="21"/>
              </w:rPr>
            </w:pPr>
            <w:r>
              <w:rPr>
                <w:rFonts w:ascii="Times New Roman"/>
                <w:sz w:val="21"/>
              </w:rPr>
              <w:t>67.</w:t>
            </w:r>
          </w:p>
        </w:tc>
        <w:tc>
          <w:tcPr>
            <w:tcW w:w="2476" w:type="dxa"/>
          </w:tcPr>
          <w:p>
            <w:pPr>
              <w:pStyle w:val="TableParagraph"/>
              <w:spacing w:line="266" w:lineRule="exact"/>
              <w:ind w:left="-1"/>
              <w:rPr>
                <w:sz w:val="21"/>
              </w:rPr>
            </w:pPr>
            <w:r>
              <w:rPr>
                <w:sz w:val="21"/>
              </w:rPr>
              <w:t>严重传染性心内膜炎</w:t>
            </w:r>
          </w:p>
        </w:tc>
        <w:tc>
          <w:tcPr>
            <w:tcW w:w="7504" w:type="dxa"/>
          </w:tcPr>
          <w:p>
            <w:pPr>
              <w:pStyle w:val="TableParagraph"/>
              <w:spacing w:line="281" w:lineRule="exact"/>
              <w:ind w:left="374"/>
              <w:rPr>
                <w:sz w:val="21"/>
              </w:rPr>
            </w:pPr>
            <w:r>
              <w:rPr>
                <w:sz w:val="21"/>
              </w:rPr>
              <w:t>是指由感染性微生物引致的心脏内膜炎症，并须符合下</w:t>
            </w:r>
            <w:r>
              <w:rPr>
                <w:rFonts w:ascii="Arial" w:eastAsia="Arial"/>
                <w:w w:val="115"/>
                <w:sz w:val="21"/>
              </w:rPr>
              <w:t>列</w:t>
            </w:r>
            <w:r>
              <w:rPr>
                <w:sz w:val="21"/>
              </w:rPr>
              <w:t>所有条件：</w:t>
            </w:r>
          </w:p>
          <w:p>
            <w:pPr>
              <w:pStyle w:val="TableParagraph"/>
              <w:spacing w:line="256" w:lineRule="auto" w:before="22"/>
              <w:ind w:left="374" w:right="288"/>
              <w:rPr>
                <w:sz w:val="21"/>
              </w:rPr>
            </w:pPr>
            <w:r>
              <w:rPr>
                <w:sz w:val="21"/>
              </w:rPr>
              <w:t>（</w:t>
            </w:r>
            <w:r>
              <w:rPr>
                <w:rFonts w:ascii="Times New Roman" w:eastAsia="Times New Roman"/>
                <w:sz w:val="21"/>
              </w:rPr>
              <w:t>1</w:t>
            </w:r>
            <w:r>
              <w:rPr>
                <w:sz w:val="21"/>
              </w:rPr>
              <w:t>）血液培植结果呈阳性反应，证明感染性微生物的存在，导致传染性心内膜炎；</w:t>
            </w:r>
          </w:p>
          <w:p>
            <w:pPr>
              <w:pStyle w:val="TableParagraph"/>
              <w:spacing w:line="256" w:lineRule="auto" w:before="22"/>
              <w:ind w:left="374" w:right="295"/>
              <w:rPr>
                <w:sz w:val="21"/>
              </w:rPr>
            </w:pPr>
            <w:r>
              <w:rPr>
                <w:spacing w:val="-16"/>
                <w:sz w:val="21"/>
              </w:rPr>
              <w:t>（</w:t>
            </w:r>
            <w:r>
              <w:rPr>
                <w:rFonts w:ascii="Times New Roman" w:eastAsia="Times New Roman"/>
                <w:spacing w:val="-16"/>
                <w:sz w:val="21"/>
              </w:rPr>
              <w:t>2</w:t>
            </w:r>
            <w:r>
              <w:rPr>
                <w:spacing w:val="-16"/>
                <w:sz w:val="21"/>
              </w:rPr>
              <w:t>）</w:t>
            </w:r>
            <w:r>
              <w:rPr>
                <w:spacing w:val="-3"/>
                <w:sz w:val="21"/>
              </w:rPr>
              <w:t>出现最少中度之心脏瓣膜功能</w:t>
            </w:r>
            <w:r>
              <w:rPr>
                <w:rFonts w:ascii="Arial" w:eastAsia="Arial"/>
                <w:spacing w:val="-3"/>
                <w:sz w:val="21"/>
              </w:rPr>
              <w:t>不</w:t>
            </w:r>
            <w:r>
              <w:rPr>
                <w:spacing w:val="-48"/>
                <w:sz w:val="21"/>
              </w:rPr>
              <w:t>全</w:t>
            </w:r>
            <w:r>
              <w:rPr>
                <w:spacing w:val="-3"/>
                <w:sz w:val="21"/>
              </w:rPr>
              <w:t>（即返流部份达百分之二十或以上</w:t>
            </w:r>
            <w:r>
              <w:rPr>
                <w:spacing w:val="-3"/>
                <w:w w:val="100"/>
                <w:sz w:val="21"/>
              </w:rPr>
              <w:t>或中度之心脏瓣膜狭窄（即心脏瓣膜面积为正常值的百分之三十或以下</w:t>
            </w:r>
            <w:r>
              <w:rPr>
                <w:spacing w:val="-106"/>
                <w:w w:val="100"/>
                <w:sz w:val="21"/>
              </w:rPr>
              <w:t>）</w:t>
            </w:r>
            <w:r>
              <w:rPr>
                <w:w w:val="100"/>
                <w:sz w:val="21"/>
              </w:rPr>
              <w:t>；</w:t>
            </w:r>
          </w:p>
          <w:p>
            <w:pPr>
              <w:pStyle w:val="TableParagraph"/>
              <w:spacing w:line="256" w:lineRule="auto" w:before="22"/>
              <w:ind w:left="374" w:right="288"/>
              <w:rPr>
                <w:sz w:val="21"/>
              </w:rPr>
            </w:pPr>
            <w:r>
              <w:rPr>
                <w:sz w:val="21"/>
              </w:rPr>
              <w:t>（</w:t>
            </w:r>
            <w:r>
              <w:rPr>
                <w:rFonts w:ascii="Times New Roman" w:eastAsia="Times New Roman"/>
                <w:sz w:val="21"/>
              </w:rPr>
              <w:t>3</w:t>
            </w:r>
            <w:r>
              <w:rPr>
                <w:sz w:val="21"/>
              </w:rPr>
              <w:t>）传染性心内膜炎的诊断及瓣膜受损的严重程度必须由心脏病专科医生出具相关证明。</w:t>
            </w:r>
          </w:p>
        </w:tc>
      </w:tr>
      <w:tr>
        <w:trPr>
          <w:trHeight w:val="2816" w:hRule="atLeast"/>
        </w:trPr>
        <w:tc>
          <w:tcPr>
            <w:tcW w:w="463" w:type="dxa"/>
          </w:tcPr>
          <w:p>
            <w:pPr>
              <w:pStyle w:val="TableParagraph"/>
              <w:spacing w:before="38"/>
              <w:ind w:left="0" w:right="-15"/>
              <w:jc w:val="right"/>
              <w:rPr>
                <w:rFonts w:ascii="Times New Roman"/>
                <w:sz w:val="21"/>
              </w:rPr>
            </w:pPr>
            <w:r>
              <w:rPr>
                <w:rFonts w:ascii="Times New Roman"/>
                <w:sz w:val="21"/>
              </w:rPr>
              <w:t>68.</w:t>
            </w:r>
          </w:p>
        </w:tc>
        <w:tc>
          <w:tcPr>
            <w:tcW w:w="2476" w:type="dxa"/>
          </w:tcPr>
          <w:p>
            <w:pPr>
              <w:pStyle w:val="TableParagraph"/>
              <w:spacing w:line="266" w:lineRule="exact"/>
              <w:ind w:left="-1"/>
              <w:rPr>
                <w:sz w:val="21"/>
              </w:rPr>
            </w:pPr>
            <w:r>
              <w:rPr>
                <w:sz w:val="21"/>
              </w:rPr>
              <w:t>失去一肢及一眼</w:t>
            </w:r>
          </w:p>
        </w:tc>
        <w:tc>
          <w:tcPr>
            <w:tcW w:w="7504" w:type="dxa"/>
          </w:tcPr>
          <w:p>
            <w:pPr>
              <w:pStyle w:val="TableParagraph"/>
              <w:spacing w:line="273" w:lineRule="auto"/>
              <w:ind w:left="374" w:right="286"/>
              <w:rPr>
                <w:sz w:val="21"/>
              </w:rPr>
            </w:pPr>
            <w:r>
              <w:rPr>
                <w:spacing w:val="-7"/>
                <w:sz w:val="21"/>
              </w:rPr>
              <w:t>因疾病或意外伤害导致单眼视力丧失及任何一肢自腕关节或踝关节近端</w:t>
            </w:r>
            <w:r>
              <w:rPr>
                <w:spacing w:val="-3"/>
                <w:sz w:val="21"/>
              </w:rPr>
              <w:t>（</w:t>
            </w:r>
            <w:r>
              <w:rPr>
                <w:sz w:val="21"/>
              </w:rPr>
              <w:t>靠</w:t>
            </w:r>
            <w:r>
              <w:rPr>
                <w:spacing w:val="-1"/>
                <w:sz w:val="21"/>
              </w:rPr>
              <w:t>近躯干端</w:t>
            </w:r>
            <w:r>
              <w:rPr>
                <w:spacing w:val="-3"/>
                <w:sz w:val="21"/>
              </w:rPr>
              <w:t>）以上完全性断离。</w:t>
            </w:r>
          </w:p>
          <w:p>
            <w:pPr>
              <w:pStyle w:val="TableParagraph"/>
              <w:spacing w:line="273" w:lineRule="auto" w:before="16"/>
              <w:ind w:left="374" w:right="295"/>
              <w:rPr>
                <w:sz w:val="21"/>
              </w:rPr>
            </w:pPr>
            <w:r>
              <w:rPr>
                <w:sz w:val="21"/>
              </w:rPr>
              <w:t>单眼视力丧失指单眼视力永久不可逆性丧失，患眼须满足下列至少一项条件：</w:t>
            </w:r>
          </w:p>
          <w:p>
            <w:pPr>
              <w:pStyle w:val="TableParagraph"/>
              <w:spacing w:before="7"/>
              <w:ind w:left="374"/>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374" w:right="286"/>
              <w:rPr>
                <w:sz w:val="21"/>
              </w:rPr>
            </w:pPr>
            <w:r>
              <w:rPr>
                <w:sz w:val="21"/>
              </w:rPr>
              <w:t>（</w:t>
            </w:r>
            <w:r>
              <w:rPr>
                <w:rFonts w:ascii="Times New Roman" w:eastAsia="Times New Roman"/>
                <w:sz w:val="21"/>
              </w:rPr>
              <w:t>2</w:t>
            </w:r>
            <w:r>
              <w:rPr>
                <w:sz w:val="21"/>
              </w:rPr>
              <w:t>）</w:t>
            </w:r>
            <w:r>
              <w:rPr>
                <w:spacing w:val="-6"/>
                <w:sz w:val="21"/>
              </w:rPr>
              <w:t>矫正视力低于 </w:t>
            </w:r>
            <w:r>
              <w:rPr>
                <w:rFonts w:ascii="Times New Roman" w:eastAsia="Times New Roman"/>
                <w:sz w:val="21"/>
              </w:rPr>
              <w:t>0.02</w:t>
            </w:r>
            <w:r>
              <w:rPr>
                <w:sz w:val="21"/>
              </w:rPr>
              <w:t>（</w:t>
            </w:r>
            <w:r>
              <w:rPr>
                <w:spacing w:val="-3"/>
                <w:sz w:val="21"/>
              </w:rPr>
              <w:t>采用国际标准视力表，如果使用其他视力表应进</w:t>
            </w:r>
            <w:r>
              <w:rPr>
                <w:spacing w:val="-3"/>
                <w:w w:val="100"/>
                <w:sz w:val="21"/>
              </w:rPr>
              <w:t>行换算</w:t>
            </w:r>
            <w:r>
              <w:rPr>
                <w:spacing w:val="-106"/>
                <w:w w:val="100"/>
                <w:sz w:val="21"/>
              </w:rPr>
              <w:t>）</w:t>
            </w:r>
            <w:r>
              <w:rPr>
                <w:w w:val="100"/>
                <w:sz w:val="21"/>
              </w:rPr>
              <w:t>；</w:t>
            </w:r>
          </w:p>
          <w:p>
            <w:pPr>
              <w:pStyle w:val="TableParagraph"/>
              <w:spacing w:before="22"/>
              <w:ind w:left="374"/>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20"/>
              <w:ind w:left="374"/>
              <w:rPr>
                <w:b/>
                <w:sz w:val="21"/>
              </w:rPr>
            </w:pPr>
            <w:r>
              <w:rPr>
                <w:b/>
                <w:sz w:val="21"/>
              </w:rPr>
              <w:t>被保险人在 </w:t>
            </w:r>
            <w:r>
              <w:rPr>
                <w:rFonts w:ascii="Times New Roman" w:eastAsia="Times New Roman"/>
                <w:b/>
                <w:sz w:val="21"/>
              </w:rPr>
              <w:t>3 </w:t>
            </w:r>
            <w:r>
              <w:rPr>
                <w:b/>
                <w:sz w:val="21"/>
              </w:rPr>
              <w:t>周岁之前因疾病导致单眼视力丧失不在保障范围内。</w:t>
            </w:r>
          </w:p>
        </w:tc>
      </w:tr>
      <w:tr>
        <w:trPr>
          <w:trHeight w:val="1568" w:hRule="atLeast"/>
        </w:trPr>
        <w:tc>
          <w:tcPr>
            <w:tcW w:w="463" w:type="dxa"/>
          </w:tcPr>
          <w:p>
            <w:pPr>
              <w:pStyle w:val="TableParagraph"/>
              <w:spacing w:before="30"/>
              <w:ind w:left="0" w:right="-15"/>
              <w:jc w:val="right"/>
              <w:rPr>
                <w:rFonts w:ascii="Times New Roman"/>
                <w:sz w:val="21"/>
              </w:rPr>
            </w:pPr>
            <w:r>
              <w:rPr>
                <w:rFonts w:ascii="Times New Roman"/>
                <w:sz w:val="21"/>
              </w:rPr>
              <w:t>69.</w:t>
            </w:r>
          </w:p>
        </w:tc>
        <w:tc>
          <w:tcPr>
            <w:tcW w:w="2476" w:type="dxa"/>
          </w:tcPr>
          <w:p>
            <w:pPr>
              <w:pStyle w:val="TableParagraph"/>
              <w:spacing w:line="258" w:lineRule="exact"/>
              <w:ind w:left="-1"/>
              <w:rPr>
                <w:sz w:val="21"/>
              </w:rPr>
            </w:pPr>
            <w:r>
              <w:rPr>
                <w:sz w:val="21"/>
              </w:rPr>
              <w:t>肺淋巴管肌瘤病</w:t>
            </w:r>
          </w:p>
        </w:tc>
        <w:tc>
          <w:tcPr>
            <w:tcW w:w="7504" w:type="dxa"/>
          </w:tcPr>
          <w:p>
            <w:pPr>
              <w:pStyle w:val="TableParagraph"/>
              <w:spacing w:line="258" w:lineRule="exact"/>
              <w:ind w:left="374"/>
              <w:rPr>
                <w:sz w:val="21"/>
              </w:rPr>
            </w:pPr>
            <w:r>
              <w:rPr>
                <w:sz w:val="21"/>
              </w:rPr>
              <w:t>指一种弥漫性肺部疾病，主要病理改变为肺间质、支气管、血管和淋巴管内</w:t>
            </w:r>
          </w:p>
          <w:p>
            <w:pPr>
              <w:pStyle w:val="TableParagraph"/>
              <w:spacing w:before="37"/>
              <w:ind w:left="374"/>
              <w:rPr>
                <w:sz w:val="21"/>
              </w:rPr>
            </w:pPr>
            <w:r>
              <w:rPr>
                <w:sz w:val="21"/>
              </w:rPr>
              <w:t>出现未成熟的平滑肌异常增生，同时需满足下列全部条件：</w:t>
            </w:r>
          </w:p>
          <w:p>
            <w:pPr>
              <w:pStyle w:val="TableParagraph"/>
              <w:spacing w:before="37"/>
              <w:ind w:left="374"/>
              <w:rPr>
                <w:sz w:val="21"/>
              </w:rPr>
            </w:pPr>
            <w:r>
              <w:rPr>
                <w:sz w:val="21"/>
              </w:rPr>
              <w:t>（</w:t>
            </w:r>
            <w:r>
              <w:rPr>
                <w:rFonts w:ascii="Times New Roman" w:eastAsia="Times New Roman"/>
                <w:sz w:val="21"/>
              </w:rPr>
              <w:t>1</w:t>
            </w:r>
            <w:r>
              <w:rPr>
                <w:sz w:val="21"/>
              </w:rPr>
              <w:t>）经组织病理学诊断；</w:t>
            </w:r>
          </w:p>
          <w:p>
            <w:pPr>
              <w:pStyle w:val="TableParagraph"/>
              <w:spacing w:before="21"/>
              <w:ind w:left="374"/>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21"/>
              <w:ind w:left="374"/>
              <w:rPr>
                <w:sz w:val="21"/>
              </w:rPr>
            </w:pPr>
            <w:r>
              <w:rPr>
                <w:sz w:val="21"/>
              </w:rPr>
              <w:t>（</w:t>
            </w:r>
            <w:r>
              <w:rPr>
                <w:rFonts w:ascii="Times New Roman" w:eastAsia="Times New Roman"/>
                <w:sz w:val="21"/>
              </w:rPr>
              <w:t>3</w:t>
            </w:r>
            <w:r>
              <w:rPr>
                <w:sz w:val="21"/>
              </w:rPr>
              <w:t>）血气提示低氧血症，动脉血氧分压（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）持续</w:t>
            </w:r>
            <w:r>
              <w:rPr>
                <w:rFonts w:ascii="Times New Roman" w:eastAsia="Times New Roman"/>
                <w:sz w:val="21"/>
                <w:vertAlign w:val="baseline"/>
              </w:rPr>
              <w:t>&lt;50mmHg</w:t>
            </w:r>
            <w:r>
              <w:rPr>
                <w:sz w:val="21"/>
                <w:vertAlign w:val="baseline"/>
              </w:rPr>
              <w:t>。</w:t>
            </w:r>
          </w:p>
        </w:tc>
      </w:tr>
      <w:tr>
        <w:trPr>
          <w:trHeight w:val="920" w:hRule="atLeast"/>
        </w:trPr>
        <w:tc>
          <w:tcPr>
            <w:tcW w:w="463" w:type="dxa"/>
          </w:tcPr>
          <w:p>
            <w:pPr>
              <w:pStyle w:val="TableParagraph"/>
              <w:spacing w:before="22"/>
              <w:ind w:left="0" w:right="-15"/>
              <w:jc w:val="right"/>
              <w:rPr>
                <w:rFonts w:ascii="Times New Roman"/>
                <w:sz w:val="21"/>
              </w:rPr>
            </w:pPr>
            <w:r>
              <w:rPr>
                <w:rFonts w:ascii="Times New Roman"/>
                <w:sz w:val="21"/>
              </w:rPr>
              <w:t>70.</w:t>
            </w:r>
          </w:p>
        </w:tc>
        <w:tc>
          <w:tcPr>
            <w:tcW w:w="2476" w:type="dxa"/>
          </w:tcPr>
          <w:p>
            <w:pPr>
              <w:pStyle w:val="TableParagraph"/>
              <w:spacing w:line="250" w:lineRule="exact"/>
              <w:ind w:left="-1"/>
              <w:rPr>
                <w:sz w:val="21"/>
              </w:rPr>
            </w:pPr>
            <w:r>
              <w:rPr>
                <w:sz w:val="21"/>
              </w:rPr>
              <w:t>肺泡蛋白质沉积症</w:t>
            </w:r>
          </w:p>
        </w:tc>
        <w:tc>
          <w:tcPr>
            <w:tcW w:w="7504" w:type="dxa"/>
          </w:tcPr>
          <w:p>
            <w:pPr>
              <w:pStyle w:val="TableParagraph"/>
              <w:spacing w:line="266" w:lineRule="exact"/>
              <w:ind w:left="374"/>
              <w:rPr>
                <w:sz w:val="21"/>
              </w:rPr>
            </w:pPr>
            <w:r>
              <w:rPr>
                <w:sz w:val="21"/>
              </w:rPr>
              <w:t>指肺泡和细支气管腔内充满不可溶性富磷脂蛋白的疾病，胸部 </w:t>
            </w:r>
            <w:r>
              <w:rPr>
                <w:rFonts w:ascii="Times New Roman" w:eastAsia="Times New Roman"/>
                <w:sz w:val="21"/>
              </w:rPr>
              <w:t>X  </w:t>
            </w:r>
            <w:r>
              <w:rPr>
                <w:sz w:val="21"/>
              </w:rPr>
              <w:t>线呈双肺</w:t>
            </w:r>
          </w:p>
          <w:p>
            <w:pPr>
              <w:pStyle w:val="TableParagraph"/>
              <w:spacing w:line="256" w:lineRule="auto" w:before="21"/>
              <w:ind w:left="374" w:right="231"/>
              <w:rPr>
                <w:sz w:val="21"/>
              </w:rPr>
            </w:pPr>
            <w:r>
              <w:rPr>
                <w:sz w:val="21"/>
              </w:rPr>
              <w:t>弥漫性肺部磨玻璃影，病理学检查肺泡内充满有过碘酸雪夫（</w:t>
            </w:r>
            <w:r>
              <w:rPr>
                <w:rFonts w:ascii="Times New Roman" w:eastAsia="Times New Roman"/>
                <w:sz w:val="21"/>
              </w:rPr>
              <w:t>PAS</w:t>
            </w:r>
            <w:r>
              <w:rPr>
                <w:sz w:val="21"/>
              </w:rPr>
              <w:t>）染色阳性的蛋白样物质，并且接受了肺灌洗治疗。</w:t>
            </w:r>
          </w:p>
        </w:tc>
      </w:tr>
      <w:tr>
        <w:trPr>
          <w:trHeight w:val="2808" w:hRule="atLeast"/>
        </w:trPr>
        <w:tc>
          <w:tcPr>
            <w:tcW w:w="463" w:type="dxa"/>
          </w:tcPr>
          <w:p>
            <w:pPr>
              <w:pStyle w:val="TableParagraph"/>
              <w:spacing w:before="38"/>
              <w:ind w:left="0" w:right="-15"/>
              <w:jc w:val="right"/>
              <w:rPr>
                <w:rFonts w:ascii="Times New Roman"/>
                <w:sz w:val="21"/>
              </w:rPr>
            </w:pPr>
            <w:r>
              <w:rPr>
                <w:rFonts w:ascii="Times New Roman"/>
                <w:sz w:val="21"/>
              </w:rPr>
              <w:t>71.</w:t>
            </w:r>
          </w:p>
        </w:tc>
        <w:tc>
          <w:tcPr>
            <w:tcW w:w="2476" w:type="dxa"/>
          </w:tcPr>
          <w:p>
            <w:pPr>
              <w:pStyle w:val="TableParagraph"/>
              <w:spacing w:line="266" w:lineRule="exact"/>
              <w:ind w:left="-1"/>
              <w:rPr>
                <w:sz w:val="21"/>
              </w:rPr>
            </w:pPr>
            <w:r>
              <w:rPr>
                <w:sz w:val="21"/>
              </w:rPr>
              <w:t>原发性骨髓纤维化</w:t>
            </w:r>
          </w:p>
        </w:tc>
        <w:tc>
          <w:tcPr>
            <w:tcW w:w="7504" w:type="dxa"/>
          </w:tcPr>
          <w:p>
            <w:pPr>
              <w:pStyle w:val="TableParagraph"/>
              <w:spacing w:line="273" w:lineRule="auto"/>
              <w:ind w:left="374" w:right="286"/>
              <w:jc w:val="both"/>
              <w:rPr>
                <w:sz w:val="21"/>
              </w:rPr>
            </w:pPr>
            <w:r>
              <w:rPr>
                <w:spacing w:val="-7"/>
                <w:sz w:val="21"/>
              </w:rPr>
              <w:t>原发性骨髓纤维化为原因不明的骨髓中成纤维细胞增殖，伴有髓外造血，表</w:t>
            </w:r>
            <w:r>
              <w:rPr>
                <w:spacing w:val="-13"/>
                <w:sz w:val="21"/>
              </w:rPr>
              <w:t>现为进行性贫血、脾肿大等症状。本病必须根据骨髓的活组织检查和周围血</w:t>
            </w:r>
            <w:r>
              <w:rPr>
                <w:spacing w:val="-11"/>
                <w:sz w:val="21"/>
              </w:rPr>
              <w:t>象检查由血液科专科医生明确诊断，并至少符合下列条件中的三项，且符合</w:t>
            </w:r>
            <w:r>
              <w:rPr>
                <w:spacing w:val="-10"/>
                <w:sz w:val="21"/>
              </w:rPr>
              <w:t>条件的状态持续 </w:t>
            </w:r>
            <w:r>
              <w:rPr>
                <w:rFonts w:ascii="Times New Roman" w:eastAsia="Times New Roman"/>
                <w:sz w:val="21"/>
              </w:rPr>
              <w:t>180 </w:t>
            </w:r>
            <w:r>
              <w:rPr>
                <w:spacing w:val="-3"/>
                <w:sz w:val="21"/>
              </w:rPr>
              <w:t>天及以上，并已经实际接受了针对此症的治疗：</w:t>
            </w:r>
          </w:p>
          <w:p>
            <w:pPr>
              <w:pStyle w:val="TableParagraph"/>
              <w:spacing w:line="279" w:lineRule="exact" w:before="9"/>
              <w:ind w:left="374"/>
              <w:jc w:val="both"/>
              <w:rPr>
                <w:sz w:val="21"/>
              </w:rPr>
            </w:pPr>
            <w:r>
              <w:rPr>
                <w:sz w:val="21"/>
              </w:rPr>
              <w:t>（</w:t>
            </w:r>
            <w:r>
              <w:rPr>
                <w:rFonts w:ascii="Times New Roman" w:eastAsia="Times New Roman"/>
                <w:sz w:val="21"/>
              </w:rPr>
              <w:t>1</w:t>
            </w:r>
            <w:r>
              <w:rPr>
                <w:sz w:val="21"/>
              </w:rPr>
              <w:t>）血红蛋白</w:t>
            </w:r>
            <w:r>
              <w:rPr>
                <w:rFonts w:ascii="Times New Roman" w:eastAsia="Times New Roman"/>
                <w:sz w:val="21"/>
              </w:rPr>
              <w:t>&lt;100g/L</w:t>
            </w:r>
            <w:r>
              <w:rPr>
                <w:sz w:val="21"/>
              </w:rPr>
              <w:t>；</w:t>
            </w:r>
          </w:p>
          <w:p>
            <w:pPr>
              <w:pStyle w:val="TableParagraph"/>
              <w:spacing w:before="22"/>
              <w:ind w:left="374"/>
              <w:jc w:val="both"/>
              <w:rPr>
                <w:sz w:val="21"/>
              </w:rPr>
            </w:pPr>
            <w:r>
              <w:rPr>
                <w:sz w:val="21"/>
              </w:rPr>
              <w:t>（</w:t>
            </w:r>
            <w:r>
              <w:rPr>
                <w:rFonts w:ascii="Times New Roman" w:eastAsia="Times New Roman"/>
                <w:sz w:val="21"/>
              </w:rPr>
              <w:t>2</w:t>
            </w:r>
            <w:r>
              <w:rPr>
                <w:sz w:val="21"/>
              </w:rPr>
              <w:t>）白细胞计数</w:t>
            </w:r>
            <w:r>
              <w:rPr>
                <w:rFonts w:ascii="Times New Roman" w:eastAsia="Times New Roman"/>
                <w:sz w:val="21"/>
              </w:rPr>
              <w:t>&gt;25*10^9/L</w:t>
            </w:r>
            <w:r>
              <w:rPr>
                <w:sz w:val="21"/>
              </w:rPr>
              <w:t>；</w:t>
            </w:r>
          </w:p>
          <w:p>
            <w:pPr>
              <w:pStyle w:val="TableParagraph"/>
              <w:spacing w:before="21"/>
              <w:ind w:left="374"/>
              <w:jc w:val="both"/>
              <w:rPr>
                <w:sz w:val="21"/>
              </w:rPr>
            </w:pPr>
            <w:r>
              <w:rPr>
                <w:sz w:val="21"/>
              </w:rPr>
              <w:t>（</w:t>
            </w:r>
            <w:r>
              <w:rPr>
                <w:rFonts w:ascii="Times New Roman" w:hAnsi="Times New Roman" w:eastAsia="Times New Roman"/>
                <w:sz w:val="21"/>
              </w:rPr>
              <w:t>3</w:t>
            </w:r>
            <w:r>
              <w:rPr>
                <w:sz w:val="21"/>
              </w:rPr>
              <w:t>）外周血原始细胞</w:t>
            </w:r>
            <w:r>
              <w:rPr>
                <w:rFonts w:ascii="Times New Roman" w:hAnsi="Times New Roman" w:eastAsia="Times New Roman"/>
                <w:sz w:val="21"/>
              </w:rPr>
              <w:t>≥1%</w:t>
            </w:r>
            <w:r>
              <w:rPr>
                <w:sz w:val="21"/>
              </w:rPr>
              <w:t>；</w:t>
            </w:r>
          </w:p>
          <w:p>
            <w:pPr>
              <w:pStyle w:val="TableParagraph"/>
              <w:spacing w:before="21"/>
              <w:ind w:left="374"/>
              <w:jc w:val="both"/>
              <w:rPr>
                <w:sz w:val="21"/>
              </w:rPr>
            </w:pPr>
            <w:r>
              <w:rPr>
                <w:sz w:val="21"/>
              </w:rPr>
              <w:t>（</w:t>
            </w:r>
            <w:r>
              <w:rPr>
                <w:rFonts w:ascii="Times New Roman" w:eastAsia="Times New Roman"/>
                <w:sz w:val="21"/>
              </w:rPr>
              <w:t>4</w:t>
            </w:r>
            <w:r>
              <w:rPr>
                <w:sz w:val="21"/>
              </w:rPr>
              <w:t>）血小板计数</w:t>
            </w:r>
            <w:r>
              <w:rPr>
                <w:rFonts w:ascii="Times New Roman" w:eastAsia="Times New Roman"/>
                <w:sz w:val="21"/>
              </w:rPr>
              <w:t>&lt;100*10^9/L</w:t>
            </w:r>
            <w:r>
              <w:rPr>
                <w:sz w:val="21"/>
              </w:rPr>
              <w:t>。</w:t>
            </w:r>
          </w:p>
          <w:p>
            <w:pPr>
              <w:pStyle w:val="TableParagraph"/>
              <w:spacing w:before="21"/>
              <w:ind w:left="374"/>
              <w:jc w:val="both"/>
              <w:rPr>
                <w:b/>
                <w:sz w:val="21"/>
              </w:rPr>
            </w:pPr>
            <w:r>
              <w:rPr>
                <w:b/>
                <w:sz w:val="21"/>
              </w:rPr>
              <w:t>任何其他病因导致的继发性骨髓纤维化不在保障范围内。</w:t>
            </w:r>
          </w:p>
        </w:tc>
      </w:tr>
      <w:tr>
        <w:trPr>
          <w:trHeight w:val="1842" w:hRule="atLeast"/>
        </w:trPr>
        <w:tc>
          <w:tcPr>
            <w:tcW w:w="463" w:type="dxa"/>
          </w:tcPr>
          <w:p>
            <w:pPr>
              <w:pStyle w:val="TableParagraph"/>
              <w:spacing w:before="38"/>
              <w:ind w:left="0" w:right="-15"/>
              <w:jc w:val="right"/>
              <w:rPr>
                <w:rFonts w:ascii="Times New Roman"/>
                <w:sz w:val="21"/>
              </w:rPr>
            </w:pPr>
            <w:r>
              <w:rPr>
                <w:rFonts w:ascii="Times New Roman"/>
                <w:sz w:val="21"/>
              </w:rPr>
              <w:t>72.</w:t>
            </w:r>
          </w:p>
        </w:tc>
        <w:tc>
          <w:tcPr>
            <w:tcW w:w="2476" w:type="dxa"/>
          </w:tcPr>
          <w:p>
            <w:pPr>
              <w:pStyle w:val="TableParagraph"/>
              <w:spacing w:line="266" w:lineRule="exact"/>
              <w:ind w:left="-1"/>
              <w:rPr>
                <w:sz w:val="21"/>
              </w:rPr>
            </w:pPr>
            <w:r>
              <w:rPr>
                <w:sz w:val="21"/>
              </w:rPr>
              <w:t>严重慢性缩窄型心包炎</w:t>
            </w:r>
          </w:p>
        </w:tc>
        <w:tc>
          <w:tcPr>
            <w:tcW w:w="7504" w:type="dxa"/>
          </w:tcPr>
          <w:p>
            <w:pPr>
              <w:pStyle w:val="TableParagraph"/>
              <w:spacing w:line="273" w:lineRule="auto"/>
              <w:ind w:left="374" w:right="286"/>
              <w:rPr>
                <w:sz w:val="21"/>
              </w:rPr>
            </w:pPr>
            <w:r>
              <w:rPr>
                <w:spacing w:val="-7"/>
                <w:sz w:val="21"/>
              </w:rPr>
              <w:t>由于慢性心包炎症导致心包脏层和壁层广泛瘢痕粘连、增厚和钙化，心包腔</w:t>
            </w:r>
            <w:r>
              <w:rPr>
                <w:spacing w:val="-18"/>
                <w:sz w:val="21"/>
              </w:rPr>
              <w:t>闭塞，形成一个纤维瘢痕外壳，使心脏和大血管根部受压，阻碍心脏的舒张</w:t>
            </w:r>
            <w:r>
              <w:rPr>
                <w:spacing w:val="-7"/>
                <w:sz w:val="21"/>
              </w:rPr>
              <w:t>被保险人被明确诊断为慢性缩窄性心包炎且必须满足下列全部条件：</w:t>
            </w:r>
          </w:p>
          <w:p>
            <w:pPr>
              <w:pStyle w:val="TableParagraph"/>
              <w:spacing w:before="16"/>
              <w:ind w:left="374"/>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w:t>
            </w:r>
          </w:p>
          <w:p>
            <w:pPr>
              <w:pStyle w:val="TableParagraph"/>
              <w:spacing w:before="20"/>
              <w:ind w:left="374"/>
              <w:rPr>
                <w:sz w:val="21"/>
              </w:rPr>
            </w:pPr>
            <w:r>
              <w:rPr>
                <w:rFonts w:ascii="Times New Roman" w:eastAsia="Times New Roman"/>
                <w:sz w:val="21"/>
              </w:rPr>
              <w:t>180 </w:t>
            </w:r>
            <w:r>
              <w:rPr>
                <w:sz w:val="21"/>
              </w:rPr>
              <w:t>天以上；</w:t>
            </w:r>
          </w:p>
          <w:p>
            <w:pPr>
              <w:pStyle w:val="TableParagraph"/>
              <w:spacing w:line="271" w:lineRule="exact" w:before="20"/>
              <w:ind w:left="374"/>
              <w:rPr>
                <w:sz w:val="21"/>
              </w:rPr>
            </w:pPr>
            <w:r>
              <w:rPr>
                <w:sz w:val="21"/>
              </w:rPr>
              <w:t>（</w:t>
            </w:r>
            <w:r>
              <w:rPr>
                <w:rFonts w:ascii="Times New Roman" w:eastAsia="Times New Roman"/>
                <w:sz w:val="21"/>
              </w:rPr>
              <w:t>2</w:t>
            </w:r>
            <w:r>
              <w:rPr>
                <w:sz w:val="21"/>
              </w:rPr>
              <w:t>）已经接受了开胸进行的心包剥脱或心包切除手术。</w:t>
            </w:r>
          </w:p>
        </w:tc>
      </w:tr>
    </w:tbl>
    <w:p>
      <w:pPr>
        <w:spacing w:after="0" w:line="271" w:lineRule="exact"/>
        <w:rPr>
          <w:sz w:val="21"/>
        </w:rPr>
        <w:sectPr>
          <w:pgSz w:w="11910" w:h="16160"/>
          <w:pgMar w:header="0" w:footer="631" w:top="1420" w:bottom="820" w:left="760" w:right="480"/>
        </w:sectPr>
      </w:pPr>
    </w:p>
    <w:p>
      <w:pPr>
        <w:spacing w:before="7"/>
        <w:ind w:left="3231" w:right="0" w:firstLine="0"/>
        <w:jc w:val="left"/>
        <w:rPr>
          <w:b/>
          <w:sz w:val="21"/>
        </w:rPr>
      </w:pPr>
      <w:r>
        <w:rPr>
          <w:b/>
          <w:sz w:val="21"/>
        </w:rPr>
        <w:t>经胸腔镜、胸壁打孔进行的手术、心包粘连松解手术不在保障范围内。</w:t>
      </w:r>
    </w:p>
    <w:p>
      <w:pPr>
        <w:pStyle w:val="BodyText"/>
        <w:tabs>
          <w:tab w:pos="3231" w:val="left" w:leader="none"/>
        </w:tabs>
        <w:spacing w:before="49"/>
      </w:pPr>
      <w:r>
        <w:rPr>
          <w:rFonts w:ascii="Times New Roman" w:eastAsia="Times New Roman"/>
          <w:w w:val="100"/>
        </w:rPr>
        <w:t>73</w:t>
      </w:r>
      <w:r>
        <w:rPr>
          <w:rFonts w:ascii="Times New Roman" w:eastAsia="Times New Roman"/>
          <w:spacing w:val="-2"/>
          <w:w w:val="100"/>
        </w:rPr>
        <w:t>.</w:t>
      </w:r>
      <w:r>
        <w:rPr>
          <w:w w:val="100"/>
        </w:rPr>
        <w:t>器官</w:t>
      </w:r>
      <w:r>
        <w:rPr>
          <w:spacing w:val="-3"/>
          <w:w w:val="100"/>
        </w:rPr>
        <w:t>移</w:t>
      </w:r>
      <w:r>
        <w:rPr>
          <w:w w:val="100"/>
        </w:rPr>
        <w:t>植</w:t>
      </w:r>
      <w:r>
        <w:rPr>
          <w:spacing w:val="-3"/>
          <w:w w:val="100"/>
        </w:rPr>
        <w:t>导致</w:t>
      </w:r>
      <w:r>
        <w:rPr>
          <w:w w:val="100"/>
        </w:rPr>
        <w:t>的</w:t>
      </w:r>
      <w:r>
        <w:rPr>
          <w:spacing w:val="-53"/>
        </w:rPr>
        <w:t> </w:t>
      </w:r>
      <w:r>
        <w:rPr>
          <w:rFonts w:ascii="Times New Roman" w:eastAsia="Times New Roman"/>
          <w:w w:val="100"/>
        </w:rPr>
        <w:t>H</w:t>
      </w:r>
      <w:r>
        <w:rPr>
          <w:rFonts w:ascii="Times New Roman" w:eastAsia="Times New Roman"/>
          <w:spacing w:val="-4"/>
          <w:w w:val="100"/>
        </w:rPr>
        <w:t>I</w:t>
      </w:r>
      <w:r>
        <w:rPr>
          <w:rFonts w:ascii="Times New Roman" w:eastAsia="Times New Roman"/>
          <w:w w:val="100"/>
        </w:rPr>
        <w:t>V</w:t>
      </w:r>
      <w:r>
        <w:rPr>
          <w:rFonts w:ascii="Times New Roman" w:eastAsia="Times New Roman"/>
          <w:spacing w:val="-1"/>
        </w:rPr>
        <w:t> </w:t>
      </w:r>
      <w:r>
        <w:rPr>
          <w:w w:val="100"/>
        </w:rPr>
        <w:t>感染</w:t>
      </w:r>
      <w:r>
        <w:rPr/>
        <w:tab/>
      </w:r>
      <w:r>
        <w:rPr>
          <w:spacing w:val="1"/>
          <w:w w:val="100"/>
        </w:rPr>
        <w:t>指</w:t>
      </w:r>
      <w:r>
        <w:rPr>
          <w:w w:val="100"/>
        </w:rPr>
        <w:t>因进行</w:t>
      </w:r>
      <w:r>
        <w:rPr>
          <w:spacing w:val="1"/>
          <w:w w:val="100"/>
        </w:rPr>
        <w:t>器</w:t>
      </w:r>
      <w:r>
        <w:rPr>
          <w:w w:val="100"/>
        </w:rPr>
        <w:t>官移</w:t>
      </w:r>
      <w:r>
        <w:rPr>
          <w:spacing w:val="1"/>
          <w:w w:val="100"/>
        </w:rPr>
        <w:t>植</w:t>
      </w:r>
      <w:r>
        <w:rPr>
          <w:w w:val="100"/>
        </w:rPr>
        <w:t>而感染</w:t>
      </w:r>
      <w:r>
        <w:rPr>
          <w:spacing w:val="1"/>
          <w:w w:val="100"/>
        </w:rPr>
        <w:t>上</w:t>
      </w:r>
      <w:r>
        <w:rPr>
          <w:w w:val="100"/>
        </w:rPr>
        <w:t>人类免</w:t>
      </w:r>
      <w:r>
        <w:rPr>
          <w:spacing w:val="1"/>
          <w:w w:val="100"/>
        </w:rPr>
        <w:t>疫</w:t>
      </w:r>
      <w:r>
        <w:rPr>
          <w:w w:val="100"/>
        </w:rPr>
        <w:t>缺陷</w:t>
      </w:r>
      <w:r>
        <w:rPr>
          <w:spacing w:val="1"/>
          <w:w w:val="100"/>
        </w:rPr>
        <w:t>病</w:t>
      </w:r>
      <w:r>
        <w:rPr>
          <w:w w:val="100"/>
        </w:rPr>
        <w:t>毒</w:t>
      </w:r>
      <w:r>
        <w:rPr>
          <w:spacing w:val="1"/>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1"/>
          <w:w w:val="100"/>
        </w:rPr>
        <w:t>V</w:t>
      </w:r>
      <w:r>
        <w:rPr>
          <w:spacing w:val="-104"/>
          <w:w w:val="100"/>
        </w:rPr>
        <w:t>）</w:t>
      </w:r>
      <w:r>
        <w:rPr>
          <w:w w:val="100"/>
        </w:rPr>
        <w:t>，且</w:t>
      </w:r>
      <w:r>
        <w:rPr>
          <w:spacing w:val="1"/>
          <w:w w:val="100"/>
        </w:rPr>
        <w:t>须</w:t>
      </w:r>
      <w:r>
        <w:rPr>
          <w:w w:val="100"/>
        </w:rPr>
        <w:t>满足下</w:t>
      </w:r>
      <w:r>
        <w:rPr>
          <w:spacing w:val="1"/>
          <w:w w:val="100"/>
        </w:rPr>
        <w:t>列</w:t>
      </w:r>
      <w:r>
        <w:rPr>
          <w:w w:val="100"/>
        </w:rPr>
        <w:t>全部</w:t>
      </w:r>
    </w:p>
    <w:p>
      <w:pPr>
        <w:pStyle w:val="BodyText"/>
        <w:spacing w:before="21"/>
        <w:ind w:left="3231"/>
      </w:pPr>
      <w:r>
        <w:rPr/>
        <w:t>条件：</w:t>
      </w:r>
    </w:p>
    <w:p>
      <w:pPr>
        <w:pStyle w:val="BodyText"/>
        <w:spacing w:line="256" w:lineRule="auto" w:before="37"/>
        <w:ind w:left="3231" w:right="114"/>
      </w:pPr>
      <w:r>
        <w:rPr/>
        <w:t>（</w:t>
      </w:r>
      <w:r>
        <w:rPr>
          <w:rFonts w:ascii="Times New Roman" w:eastAsia="Times New Roman"/>
        </w:rPr>
        <w:t>1</w:t>
      </w:r>
      <w:r>
        <w:rPr/>
        <w:t>）在保障起始日或复效日之后，被保险人因治疗必需而实施器官移植， 并且因器官移植而感染人类免疫缺陷病毒；</w:t>
      </w:r>
    </w:p>
    <w:p>
      <w:pPr>
        <w:pStyle w:val="BodyText"/>
        <w:spacing w:line="256" w:lineRule="auto" w:before="22"/>
        <w:ind w:left="3231" w:right="114"/>
      </w:pPr>
      <w:r>
        <w:rPr/>
        <w:t>（</w:t>
      </w:r>
      <w:r>
        <w:rPr>
          <w:rFonts w:ascii="Times New Roman" w:eastAsia="Times New Roman"/>
        </w:rPr>
        <w:t>2</w:t>
      </w:r>
      <w:r>
        <w:rPr/>
        <w:t>）提供器官移植治疗的器官移植中心或医院出具该项器官移植感染属于医疗责任事故的报告，或者法院终审裁定为医疗责任并且不准上诉；</w:t>
      </w:r>
    </w:p>
    <w:p>
      <w:pPr>
        <w:spacing w:line="256" w:lineRule="auto" w:before="22"/>
        <w:ind w:left="3231" w:right="116" w:firstLine="0"/>
        <w:jc w:val="left"/>
        <w:rPr>
          <w:b/>
          <w:sz w:val="21"/>
        </w:rPr>
      </w:pPr>
      <w:r>
        <w:rPr>
          <w:sz w:val="21"/>
        </w:rPr>
        <w:t>（</w:t>
      </w:r>
      <w:r>
        <w:rPr>
          <w:rFonts w:ascii="Times New Roman" w:eastAsia="Times New Roman"/>
          <w:sz w:val="21"/>
        </w:rPr>
        <w:t>3</w:t>
      </w:r>
      <w:r>
        <w:rPr>
          <w:sz w:val="21"/>
        </w:rPr>
        <w:t>）</w:t>
      </w:r>
      <w:r>
        <w:rPr>
          <w:spacing w:val="-3"/>
          <w:sz w:val="21"/>
        </w:rPr>
        <w:t>提供器官移植治疗的器官移植中心或医院必须拥有合法经营执照。 </w:t>
      </w:r>
      <w:r>
        <w:rPr>
          <w:b/>
          <w:spacing w:val="-3"/>
          <w:sz w:val="21"/>
        </w:rPr>
        <w:t>任何因其他传播方式</w:t>
      </w:r>
      <w:r>
        <w:rPr>
          <w:b/>
          <w:sz w:val="21"/>
        </w:rPr>
        <w:t>（</w:t>
      </w:r>
      <w:r>
        <w:rPr>
          <w:b/>
          <w:spacing w:val="-3"/>
          <w:sz w:val="21"/>
        </w:rPr>
        <w:t>包括：性传播或静脉注射毒品</w:t>
      </w:r>
      <w:r>
        <w:rPr>
          <w:b/>
          <w:sz w:val="21"/>
        </w:rPr>
        <w:t>）</w:t>
      </w:r>
      <w:r>
        <w:rPr>
          <w:b/>
          <w:spacing w:val="-11"/>
          <w:sz w:val="21"/>
        </w:rPr>
        <w:t>导致的 </w:t>
      </w:r>
      <w:r>
        <w:rPr>
          <w:rFonts w:ascii="Times New Roman" w:eastAsia="Times New Roman"/>
          <w:b/>
          <w:sz w:val="21"/>
        </w:rPr>
        <w:t>HIV </w:t>
      </w:r>
      <w:r>
        <w:rPr>
          <w:b/>
          <w:sz w:val="21"/>
        </w:rPr>
        <w:t>感染不在保障范围内。</w:t>
      </w:r>
    </w:p>
    <w:p>
      <w:pPr>
        <w:pStyle w:val="BodyText"/>
        <w:spacing w:line="273" w:lineRule="auto" w:before="22"/>
        <w:ind w:left="3231" w:right="112"/>
      </w:pPr>
      <w:r>
        <w:rPr>
          <w:spacing w:val="-9"/>
        </w:rPr>
        <w:t>我们承担本项疾病责任不受本附加合同“责任免除”中“被保险人感染艾滋</w:t>
      </w:r>
      <w:r>
        <w:rPr>
          <w:spacing w:val="-5"/>
        </w:rPr>
        <w:t>病病毒或患艾滋病”的限制。</w:t>
      </w:r>
    </w:p>
    <w:p>
      <w:pPr>
        <w:pStyle w:val="BodyText"/>
        <w:tabs>
          <w:tab w:pos="3231" w:val="left" w:leader="none"/>
        </w:tabs>
        <w:spacing w:before="8"/>
      </w:pPr>
      <w:r>
        <w:rPr>
          <w:rFonts w:ascii="Times New Roman" w:eastAsia="Times New Roman"/>
        </w:rPr>
        <w:t>74.</w:t>
      </w:r>
      <w:r>
        <w:rPr/>
        <w:t>结核</w:t>
      </w:r>
      <w:r>
        <w:rPr>
          <w:spacing w:val="-3"/>
        </w:rPr>
        <w:t>性</w:t>
      </w:r>
      <w:r>
        <w:rPr/>
        <w:t>脊</w:t>
      </w:r>
      <w:r>
        <w:rPr>
          <w:spacing w:val="-3"/>
        </w:rPr>
        <w:t>髓</w:t>
      </w:r>
      <w:r>
        <w:rPr/>
        <w:t>炎</w:t>
        <w:tab/>
        <w:t>因结</w:t>
      </w:r>
      <w:r>
        <w:rPr>
          <w:spacing w:val="-3"/>
        </w:rPr>
        <w:t>核</w:t>
      </w:r>
      <w:r>
        <w:rPr/>
        <w:t>杆</w:t>
      </w:r>
      <w:r>
        <w:rPr>
          <w:spacing w:val="-3"/>
        </w:rPr>
        <w:t>菌</w:t>
      </w:r>
      <w:r>
        <w:rPr/>
        <w:t>引</w:t>
      </w:r>
      <w:r>
        <w:rPr>
          <w:spacing w:val="-3"/>
        </w:rPr>
        <w:t>起</w:t>
      </w:r>
      <w:r>
        <w:rPr/>
        <w:t>的</w:t>
      </w:r>
      <w:r>
        <w:rPr>
          <w:spacing w:val="-3"/>
        </w:rPr>
        <w:t>脊</w:t>
      </w:r>
      <w:r>
        <w:rPr/>
        <w:t>髓</w:t>
      </w:r>
      <w:r>
        <w:rPr>
          <w:spacing w:val="-3"/>
        </w:rPr>
        <w:t>炎</w:t>
      </w:r>
      <w:r>
        <w:rPr>
          <w:spacing w:val="-32"/>
        </w:rPr>
        <w:t>，</w:t>
      </w:r>
      <w:r>
        <w:rPr>
          <w:spacing w:val="-3"/>
        </w:rPr>
        <w:t>导</w:t>
      </w:r>
      <w:r>
        <w:rPr/>
        <w:t>致</w:t>
      </w:r>
      <w:r>
        <w:rPr>
          <w:spacing w:val="-3"/>
        </w:rPr>
        <w:t>永</w:t>
      </w:r>
      <w:r>
        <w:rPr/>
        <w:t>久</w:t>
      </w:r>
      <w:r>
        <w:rPr>
          <w:spacing w:val="-3"/>
        </w:rPr>
        <w:t>性</w:t>
      </w:r>
      <w:r>
        <w:rPr/>
        <w:t>神经</w:t>
      </w:r>
      <w:r>
        <w:rPr>
          <w:spacing w:val="-3"/>
        </w:rPr>
        <w:t>系</w:t>
      </w:r>
      <w:r>
        <w:rPr/>
        <w:t>统</w:t>
      </w:r>
      <w:r>
        <w:rPr>
          <w:spacing w:val="-3"/>
        </w:rPr>
        <w:t>功</w:t>
      </w:r>
      <w:r>
        <w:rPr/>
        <w:t>能中</w:t>
      </w:r>
      <w:r>
        <w:rPr>
          <w:spacing w:val="-3"/>
        </w:rPr>
        <w:t>度</w:t>
      </w:r>
      <w:r>
        <w:rPr/>
        <w:t>障</w:t>
      </w:r>
      <w:r>
        <w:rPr>
          <w:spacing w:val="-3"/>
        </w:rPr>
        <w:t>碍</w:t>
      </w:r>
      <w:r>
        <w:rPr>
          <w:spacing w:val="-34"/>
        </w:rPr>
        <w:t>，</w:t>
      </w:r>
      <w:r>
        <w:rPr/>
        <w:t>即</w:t>
      </w:r>
      <w:r>
        <w:rPr>
          <w:spacing w:val="-34"/>
        </w:rPr>
        <w:t>：</w:t>
      </w:r>
      <w:r>
        <w:rPr/>
        <w:t>疾</w:t>
      </w:r>
      <w:r>
        <w:rPr>
          <w:spacing w:val="-3"/>
        </w:rPr>
        <w:t>病</w:t>
      </w:r>
      <w:r>
        <w:rPr/>
        <w:t>首</w:t>
      </w:r>
    </w:p>
    <w:p>
      <w:pPr>
        <w:pStyle w:val="BodyText"/>
        <w:spacing w:before="21"/>
        <w:ind w:left="3231"/>
      </w:pPr>
      <w:r>
        <w:rPr/>
        <w:t>次确诊 </w:t>
      </w:r>
      <w:r>
        <w:rPr>
          <w:rFonts w:ascii="Times New Roman" w:eastAsia="Times New Roman"/>
        </w:rPr>
        <w:t>180 </w:t>
      </w:r>
      <w:r>
        <w:rPr/>
        <w:t>天后，仍遗留下列一种或一种以上障碍：</w:t>
      </w:r>
    </w:p>
    <w:p>
      <w:pPr>
        <w:pStyle w:val="BodyText"/>
        <w:spacing w:before="21"/>
        <w:ind w:left="3231"/>
      </w:pPr>
      <w:r>
        <w:rPr/>
        <w:t>（</w:t>
      </w:r>
      <w:r>
        <w:rPr>
          <w:rFonts w:ascii="Times New Roman" w:hAnsi="Times New Roman" w:eastAsia="Times New Roman"/>
        </w:rPr>
        <w:t>1</w:t>
      </w:r>
      <w:r>
        <w:rPr/>
        <w:t>）一肢或一肢以上肢体肌力Ⅲ级或Ⅲ级以下的运动功能障碍；</w:t>
      </w:r>
    </w:p>
    <w:p>
      <w:pPr>
        <w:pStyle w:val="BodyText"/>
        <w:spacing w:line="264" w:lineRule="auto" w:before="21"/>
        <w:ind w:left="3231" w:right="112"/>
        <w:jc w:val="both"/>
      </w:pPr>
      <w:r>
        <w:rPr/>
        <w:t>（</w:t>
      </w:r>
      <w:r>
        <w:rPr>
          <w:rFonts w:ascii="Times New Roman" w:eastAsia="Times New Roman"/>
        </w:rPr>
        <w:t>2</w:t>
      </w:r>
      <w:r>
        <w:rPr/>
        <w:t>）</w:t>
      </w:r>
      <w:r>
        <w:rPr>
          <w:spacing w:val="-3"/>
        </w:rPr>
        <w:t>自主生活能力部分丧失，无法独立完成六项基本日常生活活动中的二</w:t>
      </w:r>
      <w:r>
        <w:rPr>
          <w:spacing w:val="-11"/>
        </w:rPr>
        <w:t>项或二项以上。该诊断必须由我们认可医院的神经专科医生证实，并必须由</w:t>
      </w:r>
      <w:r>
        <w:rPr>
          <w:spacing w:val="-6"/>
        </w:rPr>
        <w:t>适当的检查证明为结核性脊髓炎。</w:t>
      </w:r>
    </w:p>
    <w:p>
      <w:pPr>
        <w:pStyle w:val="BodyText"/>
        <w:tabs>
          <w:tab w:pos="3231" w:val="left" w:leader="none"/>
        </w:tabs>
        <w:spacing w:before="15"/>
      </w:pPr>
      <w:r>
        <w:rPr>
          <w:rFonts w:ascii="Times New Roman" w:eastAsia="Times New Roman"/>
        </w:rPr>
        <w:t>75.</w:t>
      </w:r>
      <w:r>
        <w:rPr/>
        <w:t>肺孢</w:t>
      </w:r>
      <w:r>
        <w:rPr>
          <w:spacing w:val="-3"/>
        </w:rPr>
        <w:t>子</w:t>
      </w:r>
      <w:r>
        <w:rPr/>
        <w:t>菌</w:t>
      </w:r>
      <w:r>
        <w:rPr>
          <w:spacing w:val="-3"/>
        </w:rPr>
        <w:t>肺</w:t>
      </w:r>
      <w:r>
        <w:rPr/>
        <w:t>炎</w:t>
        <w:tab/>
        <w:t>指由</w:t>
      </w:r>
      <w:r>
        <w:rPr>
          <w:spacing w:val="-3"/>
        </w:rPr>
        <w:t>肺</w:t>
      </w:r>
      <w:r>
        <w:rPr/>
        <w:t>孢</w:t>
      </w:r>
      <w:r>
        <w:rPr>
          <w:spacing w:val="-3"/>
        </w:rPr>
        <w:t>子</w:t>
      </w:r>
      <w:r>
        <w:rPr/>
        <w:t>菌</w:t>
      </w:r>
      <w:r>
        <w:rPr>
          <w:spacing w:val="-3"/>
        </w:rPr>
        <w:t>引</w:t>
      </w:r>
      <w:r>
        <w:rPr/>
        <w:t>起</w:t>
      </w:r>
      <w:r>
        <w:rPr>
          <w:spacing w:val="-3"/>
        </w:rPr>
        <w:t>的</w:t>
      </w:r>
      <w:r>
        <w:rPr/>
        <w:t>间</w:t>
      </w:r>
      <w:r>
        <w:rPr>
          <w:spacing w:val="-3"/>
        </w:rPr>
        <w:t>质</w:t>
      </w:r>
      <w:r>
        <w:rPr/>
        <w:t>性浆</w:t>
      </w:r>
      <w:r>
        <w:rPr>
          <w:spacing w:val="-3"/>
        </w:rPr>
        <w:t>细</w:t>
      </w:r>
      <w:r>
        <w:rPr/>
        <w:t>胞</w:t>
      </w:r>
      <w:r>
        <w:rPr>
          <w:spacing w:val="-3"/>
        </w:rPr>
        <w:t>性</w:t>
      </w:r>
      <w:r>
        <w:rPr/>
        <w:t>肺</w:t>
      </w:r>
      <w:r>
        <w:rPr>
          <w:spacing w:val="-3"/>
        </w:rPr>
        <w:t>炎</w:t>
      </w:r>
      <w:r>
        <w:rPr/>
        <w:t>。</w:t>
      </w:r>
      <w:r>
        <w:rPr>
          <w:spacing w:val="-3"/>
        </w:rPr>
        <w:t>并</w:t>
      </w:r>
      <w:r>
        <w:rPr/>
        <w:t>须</w:t>
      </w:r>
      <w:r>
        <w:rPr>
          <w:spacing w:val="-3"/>
        </w:rPr>
        <w:t>满</w:t>
      </w:r>
      <w:r>
        <w:rPr/>
        <w:t>足下</w:t>
      </w:r>
      <w:r>
        <w:rPr>
          <w:spacing w:val="-3"/>
        </w:rPr>
        <w:t>列</w:t>
      </w:r>
      <w:r>
        <w:rPr/>
        <w:t>全</w:t>
      </w:r>
      <w:r>
        <w:rPr>
          <w:spacing w:val="-3"/>
        </w:rPr>
        <w:t>部</w:t>
      </w:r>
      <w:r>
        <w:rPr/>
        <w:t>条</w:t>
      </w:r>
      <w:r>
        <w:rPr>
          <w:spacing w:val="-3"/>
        </w:rPr>
        <w:t>件</w:t>
      </w:r>
      <w:r>
        <w:rPr/>
        <w:t>：</w:t>
      </w:r>
    </w:p>
    <w:p>
      <w:pPr>
        <w:pStyle w:val="BodyText"/>
        <w:spacing w:before="20"/>
        <w:ind w:left="3231"/>
      </w:pPr>
      <w:r>
        <w:rPr/>
        <w:t>（</w:t>
      </w:r>
      <w:r>
        <w:rPr>
          <w:rFonts w:ascii="Times New Roman" w:eastAsia="Times New Roman"/>
        </w:rPr>
        <w:t>1</w:t>
      </w:r>
      <w:r>
        <w:rPr/>
        <w:t>）第一秒末用力呼气量（</w:t>
      </w:r>
      <w:r>
        <w:rPr>
          <w:rFonts w:ascii="Times New Roman" w:eastAsia="Times New Roman"/>
        </w:rPr>
        <w:t>FEV1</w:t>
      </w:r>
      <w:r>
        <w:rPr/>
        <w:t>）小于 </w:t>
      </w:r>
      <w:r>
        <w:rPr>
          <w:rFonts w:ascii="Times New Roman" w:eastAsia="Times New Roman"/>
        </w:rPr>
        <w:t>1 </w:t>
      </w:r>
      <w:r>
        <w:rPr/>
        <w:t>升；</w:t>
      </w:r>
    </w:p>
    <w:p>
      <w:pPr>
        <w:pStyle w:val="BodyText"/>
        <w:spacing w:before="20"/>
        <w:ind w:left="3231"/>
      </w:pPr>
      <w:r>
        <w:rPr/>
        <w:t>（</w:t>
      </w:r>
      <w:r>
        <w:rPr>
          <w:rFonts w:ascii="Times New Roman" w:eastAsia="Times New Roman"/>
        </w:rPr>
        <w:t>2</w:t>
      </w:r>
      <w:r>
        <w:rPr/>
        <w:t>）气道内阻力增加，至少达到 </w:t>
      </w:r>
      <w:r>
        <w:rPr>
          <w:rFonts w:ascii="Times New Roman" w:eastAsia="Times New Roman"/>
        </w:rPr>
        <w:t>0.5kPa/l/s</w:t>
      </w:r>
      <w:r>
        <w:rPr/>
        <w:t>；</w:t>
      </w:r>
    </w:p>
    <w:p>
      <w:pPr>
        <w:pStyle w:val="BodyText"/>
        <w:spacing w:before="20"/>
        <w:ind w:left="3231"/>
      </w:pPr>
      <w:r>
        <w:rPr/>
        <w:t>（</w:t>
      </w:r>
      <w:r>
        <w:rPr>
          <w:rFonts w:ascii="Times New Roman" w:eastAsia="Times New Roman"/>
        </w:rPr>
        <w:t>3</w:t>
      </w:r>
      <w:r>
        <w:rPr/>
        <w:t>）残气容积占肺总量</w:t>
      </w:r>
      <w:r>
        <w:rPr>
          <w:rFonts w:ascii="Times New Roman" w:eastAsia="Times New Roman"/>
        </w:rPr>
        <w:t>(TLC)</w:t>
      </w:r>
      <w:r>
        <w:rPr/>
        <w:t>的 </w:t>
      </w:r>
      <w:r>
        <w:rPr>
          <w:rFonts w:ascii="Times New Roman" w:eastAsia="Times New Roman"/>
        </w:rPr>
        <w:t>60%</w:t>
      </w:r>
      <w:r>
        <w:rPr/>
        <w:t>以上；</w:t>
      </w:r>
    </w:p>
    <w:p>
      <w:pPr>
        <w:pStyle w:val="BodyText"/>
        <w:spacing w:before="20"/>
        <w:ind w:left="3231"/>
      </w:pPr>
      <w:r>
        <w:rPr/>
        <w:t>（</w:t>
      </w:r>
      <w:r>
        <w:rPr>
          <w:rFonts w:ascii="Times New Roman" w:eastAsia="Times New Roman"/>
        </w:rPr>
        <w:t>4</w:t>
      </w:r>
      <w:r>
        <w:rPr/>
        <w:t>）胸内气体容积升高，超过 </w:t>
      </w:r>
      <w:r>
        <w:rPr>
          <w:rFonts w:ascii="Times New Roman" w:eastAsia="Times New Roman"/>
        </w:rPr>
        <w:t>170(</w:t>
      </w:r>
      <w:r>
        <w:rPr/>
        <w:t>基值的百分比</w:t>
      </w:r>
      <w:r>
        <w:rPr>
          <w:rFonts w:ascii="Times New Roman" w:eastAsia="Times New Roman"/>
        </w:rPr>
        <w:t>)</w:t>
      </w:r>
      <w:r>
        <w:rPr/>
        <w:t>；</w:t>
      </w:r>
    </w:p>
    <w:p>
      <w:pPr>
        <w:pStyle w:val="BodyText"/>
        <w:spacing w:before="21"/>
        <w:ind w:left="3231"/>
      </w:pPr>
      <w:r>
        <w:rPr/>
        <w:t>（</w:t>
      </w:r>
      <w:r>
        <w:rPr>
          <w:rFonts w:ascii="Times New Roman" w:eastAsia="Times New Roman"/>
        </w:rPr>
        <w:t>5</w:t>
      </w:r>
      <w:r>
        <w:rPr/>
        <w:t>）</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t>&lt;</w:t>
      </w:r>
      <w:r>
        <w:rPr>
          <w:rFonts w:ascii="Times New Roman" w:eastAsia="Times New Roman"/>
          <w:vertAlign w:val="baseline"/>
        </w:rPr>
        <w:t>60mmHg</w:t>
      </w:r>
      <w:r>
        <w:rPr>
          <w:vertAlign w:val="baseline"/>
        </w:rPr>
        <w:t>，</w:t>
      </w:r>
      <w:r>
        <w:rPr>
          <w:rFonts w:ascii="Times New Roman" w:eastAsia="Times New Roman"/>
          <w:vertAlign w:val="baseline"/>
        </w:rPr>
        <w:t>PaCO</w:t>
      </w:r>
      <w:r>
        <w:rPr>
          <w:rFonts w:ascii="Times New Roman" w:eastAsia="Times New Roman"/>
          <w:vertAlign w:val="subscript"/>
        </w:rPr>
        <w:t>2</w:t>
      </w:r>
      <w:r>
        <w:rPr>
          <w:rFonts w:ascii="Times New Roman" w:eastAsia="Times New Roman"/>
          <w:vertAlign w:val="baseline"/>
        </w:rPr>
        <w:t>&gt;</w:t>
      </w:r>
      <w:r>
        <w:rPr>
          <w:rFonts w:ascii="Times New Roman" w:eastAsia="Times New Roman"/>
          <w:vertAlign w:val="baseline"/>
        </w:rPr>
        <w:t>50mmHg</w:t>
      </w:r>
      <w:r>
        <w:rPr>
          <w:vertAlign w:val="baseline"/>
        </w:rPr>
        <w:t>。</w:t>
      </w:r>
    </w:p>
    <w:p>
      <w:pPr>
        <w:spacing w:before="21"/>
        <w:ind w:left="3231" w:right="0" w:firstLine="0"/>
        <w:jc w:val="left"/>
        <w:rPr>
          <w:b/>
          <w:sz w:val="21"/>
        </w:rPr>
      </w:pPr>
      <w:r>
        <w:rPr>
          <w:b/>
          <w:sz w:val="21"/>
        </w:rPr>
        <w:t>感染艾滋病病毒或患艾滋病期间所患肺孢子菌肺炎不在保障范围内。</w:t>
      </w:r>
    </w:p>
    <w:p>
      <w:pPr>
        <w:pStyle w:val="BodyText"/>
        <w:tabs>
          <w:tab w:pos="3231" w:val="left" w:leader="none"/>
        </w:tabs>
        <w:spacing w:before="37"/>
      </w:pPr>
      <w:r>
        <w:rPr>
          <w:rFonts w:ascii="Times New Roman" w:eastAsia="Times New Roman"/>
        </w:rPr>
        <w:t>76.</w:t>
      </w:r>
      <w:r>
        <w:rPr/>
        <w:t>范可</w:t>
      </w:r>
      <w:r>
        <w:rPr>
          <w:spacing w:val="-3"/>
        </w:rPr>
        <w:t>尼</w:t>
      </w:r>
      <w:r>
        <w:rPr/>
        <w:t>综</w:t>
      </w:r>
      <w:r>
        <w:rPr>
          <w:spacing w:val="-3"/>
        </w:rPr>
        <w:t>合</w:t>
      </w:r>
      <w:r>
        <w:rPr/>
        <w:t>征</w:t>
        <w:tab/>
        <w:t>也称</w:t>
      </w:r>
      <w:r>
        <w:rPr>
          <w:spacing w:val="-36"/>
        </w:rPr>
        <w:t> </w:t>
      </w:r>
      <w:r>
        <w:rPr>
          <w:rFonts w:ascii="Times New Roman" w:eastAsia="Times New Roman"/>
        </w:rPr>
        <w:t>Fanconi</w:t>
      </w:r>
      <w:r>
        <w:rPr>
          <w:rFonts w:ascii="Times New Roman" w:eastAsia="Times New Roman"/>
          <w:spacing w:val="13"/>
        </w:rPr>
        <w:t> </w:t>
      </w:r>
      <w:r>
        <w:rPr/>
        <w:t>综</w:t>
      </w:r>
      <w:r>
        <w:rPr>
          <w:spacing w:val="-3"/>
        </w:rPr>
        <w:t>合征</w:t>
      </w:r>
      <w:r>
        <w:rPr>
          <w:spacing w:val="-17"/>
        </w:rPr>
        <w:t>，</w:t>
      </w:r>
      <w:r>
        <w:rPr>
          <w:spacing w:val="-3"/>
        </w:rPr>
        <w:t>指近</w:t>
      </w:r>
      <w:r>
        <w:rPr/>
        <w:t>端肾</w:t>
      </w:r>
      <w:r>
        <w:rPr>
          <w:spacing w:val="-3"/>
        </w:rPr>
        <w:t>小</w:t>
      </w:r>
      <w:r>
        <w:rPr/>
        <w:t>管</w:t>
      </w:r>
      <w:r>
        <w:rPr>
          <w:spacing w:val="-3"/>
        </w:rPr>
        <w:t>的</w:t>
      </w:r>
      <w:r>
        <w:rPr/>
        <w:t>功</w:t>
      </w:r>
      <w:r>
        <w:rPr>
          <w:spacing w:val="-3"/>
        </w:rPr>
        <w:t>能</w:t>
      </w:r>
      <w:r>
        <w:rPr/>
        <w:t>异</w:t>
      </w:r>
      <w:r>
        <w:rPr>
          <w:spacing w:val="-3"/>
        </w:rPr>
        <w:t>常</w:t>
      </w:r>
      <w:r>
        <w:rPr/>
        <w:t>引</w:t>
      </w:r>
      <w:r>
        <w:rPr>
          <w:spacing w:val="-3"/>
        </w:rPr>
        <w:t>起</w:t>
      </w:r>
      <w:r>
        <w:rPr/>
        <w:t>的一</w:t>
      </w:r>
      <w:r>
        <w:rPr>
          <w:spacing w:val="-3"/>
        </w:rPr>
        <w:t>组</w:t>
      </w:r>
      <w:r>
        <w:rPr/>
        <w:t>症</w:t>
      </w:r>
      <w:r>
        <w:rPr>
          <w:spacing w:val="-3"/>
        </w:rPr>
        <w:t>候群</w:t>
      </w:r>
      <w:r>
        <w:rPr>
          <w:spacing w:val="-17"/>
        </w:rPr>
        <w:t>。</w:t>
      </w:r>
      <w:r>
        <w:rPr>
          <w:spacing w:val="-3"/>
        </w:rPr>
        <w:t>须</w:t>
      </w:r>
      <w:r>
        <w:rPr/>
        <w:t>经专</w:t>
      </w:r>
    </w:p>
    <w:p>
      <w:pPr>
        <w:pStyle w:val="BodyText"/>
        <w:spacing w:before="21"/>
        <w:ind w:left="3231"/>
      </w:pPr>
      <w:r>
        <w:rPr/>
        <w:t>科医生诊断，且须满足下列至少两项条件：</w:t>
      </w:r>
    </w:p>
    <w:p>
      <w:pPr>
        <w:pStyle w:val="BodyText"/>
        <w:spacing w:before="36"/>
        <w:ind w:left="3231"/>
      </w:pPr>
      <w:r>
        <w:rPr/>
        <w:t>（</w:t>
      </w:r>
      <w:r>
        <w:rPr>
          <w:rFonts w:ascii="Times New Roman" w:eastAsia="Times New Roman"/>
        </w:rPr>
        <w:t>1</w:t>
      </w:r>
      <w:r>
        <w:rPr/>
        <w:t>）尿液检查出现肾性糖尿、全氨基酸糖尿或磷酸盐尿；</w:t>
      </w:r>
    </w:p>
    <w:p>
      <w:pPr>
        <w:pStyle w:val="BodyText"/>
        <w:spacing w:before="20"/>
        <w:ind w:left="3231"/>
      </w:pPr>
      <w:r>
        <w:rPr/>
        <w:t>（</w:t>
      </w:r>
      <w:r>
        <w:rPr>
          <w:rFonts w:ascii="Times New Roman" w:eastAsia="Times New Roman"/>
        </w:rPr>
        <w:t>2</w:t>
      </w:r>
      <w:r>
        <w:rPr/>
        <w:t>）血液检查出现低磷血症、低尿酸血症或近端肾小管酸中毒；</w:t>
      </w:r>
    </w:p>
    <w:p>
      <w:pPr>
        <w:pStyle w:val="BodyText"/>
        <w:spacing w:before="20"/>
        <w:ind w:left="3231"/>
      </w:pPr>
      <w:r>
        <w:rPr/>
        <w:t>（</w:t>
      </w:r>
      <w:r>
        <w:rPr>
          <w:rFonts w:ascii="Times New Roman" w:eastAsia="Times New Roman"/>
        </w:rPr>
        <w:t>3</w:t>
      </w:r>
      <w:r>
        <w:rPr/>
        <w:t>）出现骨质疏松、骨骼畸形或尿路结石；</w:t>
      </w:r>
    </w:p>
    <w:p>
      <w:pPr>
        <w:pStyle w:val="BodyText"/>
        <w:spacing w:line="256" w:lineRule="auto" w:before="20"/>
        <w:ind w:left="3231" w:right="114"/>
      </w:pPr>
      <w:r>
        <w:rPr/>
        <w:t>（</w:t>
      </w:r>
      <w:r>
        <w:rPr>
          <w:rFonts w:ascii="Times New Roman" w:eastAsia="Times New Roman"/>
        </w:rPr>
        <w:t>4</w:t>
      </w:r>
      <w:r>
        <w:rPr/>
        <w:t>）通过骨髓片、白细胞、直肠黏膜中的结晶分析或裂隙灯检查角膜有胱氨酸结晶。</w:t>
      </w:r>
    </w:p>
    <w:p>
      <w:pPr>
        <w:spacing w:before="22"/>
        <w:ind w:left="3231" w:right="0" w:firstLine="0"/>
        <w:jc w:val="left"/>
        <w:rPr>
          <w:b/>
          <w:sz w:val="21"/>
        </w:rPr>
      </w:pPr>
      <w:r>
        <w:rPr>
          <w:b/>
          <w:sz w:val="21"/>
        </w:rPr>
        <w:t>被保险人在三周岁之前罹患该疾病，我们不承担保险责任。</w:t>
      </w:r>
    </w:p>
    <w:p>
      <w:pPr>
        <w:tabs>
          <w:tab w:pos="3231" w:val="left" w:leader="none"/>
        </w:tabs>
        <w:spacing w:before="28"/>
        <w:ind w:left="117" w:right="0" w:firstLine="0"/>
        <w:jc w:val="left"/>
        <w:rPr>
          <w:sz w:val="22"/>
        </w:rPr>
      </w:pPr>
      <w:r>
        <w:rPr>
          <w:rFonts w:ascii="Times New Roman" w:eastAsia="Times New Roman"/>
          <w:sz w:val="21"/>
        </w:rPr>
        <w:t>77.</w:t>
      </w:r>
      <w:r>
        <w:rPr>
          <w:sz w:val="21"/>
        </w:rPr>
        <w:t>弥漫</w:t>
      </w:r>
      <w:r>
        <w:rPr>
          <w:spacing w:val="-3"/>
          <w:sz w:val="21"/>
        </w:rPr>
        <w:t>性</w:t>
      </w:r>
      <w:r>
        <w:rPr>
          <w:sz w:val="21"/>
        </w:rPr>
        <w:t>血</w:t>
      </w:r>
      <w:r>
        <w:rPr>
          <w:spacing w:val="-3"/>
          <w:sz w:val="21"/>
        </w:rPr>
        <w:t>管</w:t>
      </w:r>
      <w:r>
        <w:rPr>
          <w:sz w:val="21"/>
        </w:rPr>
        <w:t>内</w:t>
      </w:r>
      <w:r>
        <w:rPr>
          <w:spacing w:val="-3"/>
          <w:sz w:val="21"/>
        </w:rPr>
        <w:t>凝</w:t>
      </w:r>
      <w:r>
        <w:rPr>
          <w:sz w:val="21"/>
        </w:rPr>
        <w:t>血</w:t>
        <w:tab/>
      </w:r>
      <w:r>
        <w:rPr>
          <w:sz w:val="22"/>
        </w:rPr>
        <w:t>指血液凝固系统和纤溶</w:t>
      </w:r>
      <w:r>
        <w:rPr>
          <w:spacing w:val="-3"/>
          <w:sz w:val="22"/>
        </w:rPr>
        <w:t>系</w:t>
      </w:r>
      <w:r>
        <w:rPr>
          <w:sz w:val="22"/>
        </w:rPr>
        <w:t>统的过度活动导致微血</w:t>
      </w:r>
      <w:r>
        <w:rPr>
          <w:spacing w:val="-3"/>
          <w:sz w:val="22"/>
        </w:rPr>
        <w:t>管</w:t>
      </w:r>
      <w:r>
        <w:rPr>
          <w:sz w:val="22"/>
        </w:rPr>
        <w:t>血栓形成、血小板及</w:t>
      </w:r>
    </w:p>
    <w:p>
      <w:pPr>
        <w:spacing w:before="9"/>
        <w:ind w:left="3231" w:right="0" w:firstLine="0"/>
        <w:jc w:val="left"/>
        <w:rPr>
          <w:sz w:val="22"/>
        </w:rPr>
      </w:pPr>
      <w:r>
        <w:rPr>
          <w:sz w:val="22"/>
        </w:rPr>
        <w:t>凝血因子耗竭和严重出血，需要输注血浆和浓缩血小板进行治疗。</w:t>
      </w:r>
    </w:p>
    <w:p>
      <w:pPr>
        <w:spacing w:line="244" w:lineRule="auto" w:before="24"/>
        <w:ind w:left="3231" w:right="32" w:firstLine="0"/>
        <w:jc w:val="left"/>
        <w:rPr>
          <w:sz w:val="22"/>
        </w:rPr>
      </w:pPr>
      <w:r>
        <w:rPr>
          <w:sz w:val="22"/>
        </w:rPr>
        <w:t>被保险人已经接受 </w:t>
      </w:r>
      <w:r>
        <w:rPr>
          <w:rFonts w:ascii="Times New Roman" w:eastAsia="Times New Roman"/>
          <w:sz w:val="22"/>
        </w:rPr>
        <w:t>ICU </w:t>
      </w:r>
      <w:r>
        <w:rPr>
          <w:sz w:val="22"/>
        </w:rPr>
        <w:t>重症监护病房的治疗，诊断必须经由专科医生的确诊。</w:t>
      </w:r>
    </w:p>
    <w:p>
      <w:pPr>
        <w:pStyle w:val="BodyText"/>
        <w:tabs>
          <w:tab w:pos="3231" w:val="left" w:leader="none"/>
        </w:tabs>
        <w:spacing w:before="29"/>
        <w:rPr>
          <w:rFonts w:ascii="Times New Roman" w:eastAsia="Times New Roman"/>
        </w:rPr>
      </w:pPr>
      <w:r>
        <w:rPr>
          <w:rFonts w:ascii="Times New Roman" w:eastAsia="Times New Roman"/>
        </w:rPr>
        <w:t>78.</w:t>
      </w:r>
      <w:r>
        <w:rPr/>
        <w:t>严重</w:t>
      </w:r>
      <w:r>
        <w:rPr>
          <w:spacing w:val="-52"/>
        </w:rPr>
        <w:t> </w:t>
      </w:r>
      <w:r>
        <w:rPr>
          <w:rFonts w:ascii="Times New Roman" w:eastAsia="Times New Roman"/>
        </w:rPr>
        <w:t>III</w:t>
      </w:r>
      <w:r>
        <w:rPr>
          <w:rFonts w:ascii="Times New Roman" w:eastAsia="Times New Roman"/>
          <w:spacing w:val="-2"/>
        </w:rPr>
        <w:t> </w:t>
      </w:r>
      <w:r>
        <w:rPr/>
        <w:t>度冻伤导</w:t>
      </w:r>
      <w:r>
        <w:rPr>
          <w:spacing w:val="-3"/>
        </w:rPr>
        <w:t>致</w:t>
      </w:r>
      <w:r>
        <w:rPr/>
        <w:t>截肢</w:t>
        <w:tab/>
        <w:t>冻伤是</w:t>
      </w:r>
      <w:r>
        <w:rPr>
          <w:spacing w:val="-3"/>
        </w:rPr>
        <w:t>由</w:t>
      </w:r>
      <w:r>
        <w:rPr/>
        <w:t>于寒</w:t>
      </w:r>
      <w:r>
        <w:rPr>
          <w:spacing w:val="-3"/>
        </w:rPr>
        <w:t>冷</w:t>
      </w:r>
      <w:r>
        <w:rPr/>
        <w:t>潮湿</w:t>
      </w:r>
      <w:r>
        <w:rPr>
          <w:spacing w:val="-3"/>
        </w:rPr>
        <w:t>作用</w:t>
      </w:r>
      <w:r>
        <w:rPr/>
        <w:t>引起的</w:t>
      </w:r>
      <w:r>
        <w:rPr>
          <w:spacing w:val="-3"/>
        </w:rPr>
        <w:t>人</w:t>
      </w:r>
      <w:r>
        <w:rPr/>
        <w:t>体局</w:t>
      </w:r>
      <w:r>
        <w:rPr>
          <w:spacing w:val="-3"/>
        </w:rPr>
        <w:t>部</w:t>
      </w:r>
      <w:r>
        <w:rPr/>
        <w:t>或全</w:t>
      </w:r>
      <w:r>
        <w:rPr>
          <w:spacing w:val="-3"/>
        </w:rPr>
        <w:t>身损</w:t>
      </w:r>
      <w:r>
        <w:rPr/>
        <w:t>伤。指</w:t>
      </w:r>
      <w:r>
        <w:rPr>
          <w:spacing w:val="-3"/>
        </w:rPr>
        <w:t>冻</w:t>
      </w:r>
      <w:r>
        <w:rPr/>
        <w:t>伤程</w:t>
      </w:r>
      <w:r>
        <w:rPr>
          <w:spacing w:val="-3"/>
        </w:rPr>
        <w:t>度</w:t>
      </w:r>
      <w:r>
        <w:rPr/>
        <w:t>达到</w:t>
      </w:r>
      <w:r>
        <w:rPr>
          <w:spacing w:val="32"/>
        </w:rPr>
        <w:t> </w:t>
      </w:r>
      <w:r>
        <w:rPr>
          <w:rFonts w:ascii="Times New Roman" w:eastAsia="Times New Roman"/>
        </w:rPr>
        <w:t>III</w:t>
      </w:r>
    </w:p>
    <w:p>
      <w:pPr>
        <w:pStyle w:val="BodyText"/>
        <w:spacing w:line="273" w:lineRule="auto" w:before="21"/>
        <w:ind w:left="3231" w:right="112"/>
      </w:pPr>
      <w:r>
        <w:rPr>
          <w:spacing w:val="-9"/>
        </w:rPr>
        <w:t>度，且导致一个或一个以上肢体自腕关节或踝关节近端</w:t>
      </w:r>
      <w:r>
        <w:rPr/>
        <w:t>（</w:t>
      </w:r>
      <w:r>
        <w:rPr>
          <w:spacing w:val="-3"/>
        </w:rPr>
        <w:t>靠近躯干端</w:t>
      </w:r>
      <w:r>
        <w:rPr>
          <w:spacing w:val="-32"/>
        </w:rPr>
        <w:t>）</w:t>
      </w:r>
      <w:r>
        <w:rPr>
          <w:spacing w:val="-2"/>
        </w:rPr>
        <w:t>以上</w:t>
      </w:r>
      <w:r>
        <w:rPr>
          <w:spacing w:val="-3"/>
        </w:rPr>
        <w:t>完全性断离。</w:t>
      </w:r>
    </w:p>
    <w:p>
      <w:pPr>
        <w:pStyle w:val="BodyText"/>
        <w:tabs>
          <w:tab w:pos="3231" w:val="left" w:leader="none"/>
        </w:tabs>
        <w:spacing w:before="7"/>
      </w:pPr>
      <w:r>
        <w:rPr>
          <w:rFonts w:ascii="Times New Roman" w:eastAsia="Times New Roman"/>
        </w:rPr>
        <w:t>79.</w:t>
      </w:r>
      <w:r>
        <w:rPr/>
        <w:t>大面</w:t>
      </w:r>
      <w:r>
        <w:rPr>
          <w:spacing w:val="-3"/>
        </w:rPr>
        <w:t>积</w:t>
      </w:r>
      <w:r>
        <w:rPr/>
        <w:t>植</w:t>
      </w:r>
      <w:r>
        <w:rPr>
          <w:spacing w:val="-3"/>
        </w:rPr>
        <w:t>皮</w:t>
      </w:r>
      <w:r>
        <w:rPr/>
        <w:t>手术</w:t>
        <w:tab/>
        <w:t>指为</w:t>
      </w:r>
      <w:r>
        <w:rPr>
          <w:spacing w:val="-3"/>
        </w:rPr>
        <w:t>修</w:t>
      </w:r>
      <w:r>
        <w:rPr/>
        <w:t>复</w:t>
      </w:r>
      <w:r>
        <w:rPr>
          <w:spacing w:val="-3"/>
        </w:rPr>
        <w:t>皮</w:t>
      </w:r>
      <w:r>
        <w:rPr/>
        <w:t>肤</w:t>
      </w:r>
      <w:r>
        <w:rPr>
          <w:spacing w:val="-3"/>
        </w:rPr>
        <w:t>与</w:t>
      </w:r>
      <w:r>
        <w:rPr/>
        <w:t>其</w:t>
      </w:r>
      <w:r>
        <w:rPr>
          <w:spacing w:val="-3"/>
        </w:rPr>
        <w:t>下</w:t>
      </w:r>
      <w:r>
        <w:rPr/>
        <w:t>的</w:t>
      </w:r>
      <w:r>
        <w:rPr>
          <w:spacing w:val="-3"/>
        </w:rPr>
        <w:t>组</w:t>
      </w:r>
      <w:r>
        <w:rPr/>
        <w:t>织缺</w:t>
      </w:r>
      <w:r>
        <w:rPr>
          <w:spacing w:val="-3"/>
        </w:rPr>
        <w:t>损</w:t>
      </w:r>
      <w:r>
        <w:rPr/>
        <w:t>所</w:t>
      </w:r>
      <w:r>
        <w:rPr>
          <w:spacing w:val="-3"/>
        </w:rPr>
        <w:t>进</w:t>
      </w:r>
      <w:r>
        <w:rPr/>
        <w:t>行</w:t>
      </w:r>
      <w:r>
        <w:rPr>
          <w:spacing w:val="-3"/>
        </w:rPr>
        <w:t>的</w:t>
      </w:r>
      <w:r>
        <w:rPr/>
        <w:t>皮</w:t>
      </w:r>
      <w:r>
        <w:rPr>
          <w:spacing w:val="-3"/>
        </w:rPr>
        <w:t>肤</w:t>
      </w:r>
      <w:r>
        <w:rPr/>
        <w:t>移</w:t>
      </w:r>
      <w:r>
        <w:rPr>
          <w:spacing w:val="-3"/>
        </w:rPr>
        <w:t>植</w:t>
      </w:r>
      <w:r>
        <w:rPr/>
        <w:t>手</w:t>
      </w:r>
      <w:r>
        <w:rPr>
          <w:spacing w:val="-3"/>
        </w:rPr>
        <w:t>术</w:t>
      </w:r>
      <w:r>
        <w:rPr>
          <w:spacing w:val="-94"/>
        </w:rPr>
        <w:t>，</w:t>
      </w:r>
      <w:r>
        <w:rPr>
          <w:spacing w:val="-3"/>
        </w:rPr>
        <w:t>要</w:t>
      </w:r>
      <w:r>
        <w:rPr/>
        <w:t>求</w:t>
      </w:r>
      <w:r>
        <w:rPr>
          <w:spacing w:val="-3"/>
        </w:rPr>
        <w:t>皮</w:t>
      </w:r>
      <w:r>
        <w:rPr/>
        <w:t>肤</w:t>
      </w:r>
      <w:r>
        <w:rPr>
          <w:spacing w:val="-3"/>
        </w:rPr>
        <w:t>移</w:t>
      </w:r>
      <w:r>
        <w:rPr/>
        <w:t>植</w:t>
      </w:r>
      <w:r>
        <w:rPr>
          <w:spacing w:val="-3"/>
        </w:rPr>
        <w:t>的</w:t>
      </w:r>
      <w:r>
        <w:rPr/>
        <w:t>面</w:t>
      </w:r>
    </w:p>
    <w:p>
      <w:pPr>
        <w:pStyle w:val="BodyText"/>
        <w:spacing w:line="256" w:lineRule="auto" w:before="21"/>
        <w:ind w:left="3231" w:right="65"/>
      </w:pPr>
      <w:r>
        <w:rPr/>
        <w:t>积达到全身体表面积的 </w:t>
      </w:r>
      <w:r>
        <w:rPr>
          <w:rFonts w:ascii="Times New Roman" w:eastAsia="Times New Roman"/>
        </w:rPr>
        <w:t>30%</w:t>
      </w:r>
      <w:r>
        <w:rPr/>
        <w:t>或 </w:t>
      </w:r>
      <w:r>
        <w:rPr>
          <w:rFonts w:ascii="Times New Roman" w:eastAsia="Times New Roman"/>
        </w:rPr>
        <w:t>30%</w:t>
      </w:r>
      <w:r>
        <w:rPr/>
        <w:t>以上。体表面积根据《中国新九分法》计算。</w:t>
      </w:r>
    </w:p>
    <w:p>
      <w:pPr>
        <w:pStyle w:val="BodyText"/>
        <w:tabs>
          <w:tab w:pos="3231" w:val="left" w:leader="none"/>
        </w:tabs>
        <w:spacing w:before="22"/>
      </w:pPr>
      <w:r>
        <w:rPr>
          <w:rFonts w:ascii="Times New Roman" w:eastAsia="Times New Roman"/>
        </w:rPr>
        <w:t>80.</w:t>
      </w:r>
      <w:r>
        <w:rPr/>
        <w:t>出血</w:t>
      </w:r>
      <w:r>
        <w:rPr>
          <w:spacing w:val="-3"/>
        </w:rPr>
        <w:t>性</w:t>
      </w:r>
      <w:r>
        <w:rPr/>
        <w:t>登</w:t>
      </w:r>
      <w:r>
        <w:rPr>
          <w:spacing w:val="-3"/>
        </w:rPr>
        <w:t>革</w:t>
      </w:r>
      <w:r>
        <w:rPr/>
        <w:t>热</w:t>
        <w:tab/>
        <w:t>严重</w:t>
      </w:r>
      <w:r>
        <w:rPr>
          <w:spacing w:val="-3"/>
        </w:rPr>
        <w:t>登</w:t>
      </w:r>
      <w:r>
        <w:rPr/>
        <w:t>革</w:t>
      </w:r>
      <w:r>
        <w:rPr>
          <w:spacing w:val="-27"/>
        </w:rPr>
        <w:t>热</w:t>
      </w:r>
      <w:r>
        <w:rPr/>
        <w:t>（</w:t>
      </w:r>
      <w:r>
        <w:rPr>
          <w:spacing w:val="-3"/>
        </w:rPr>
        <w:t>出</w:t>
      </w:r>
      <w:r>
        <w:rPr/>
        <w:t>血</w:t>
      </w:r>
      <w:r>
        <w:rPr>
          <w:spacing w:val="-3"/>
        </w:rPr>
        <w:t>性</w:t>
      </w:r>
      <w:r>
        <w:rPr/>
        <w:t>登</w:t>
      </w:r>
      <w:r>
        <w:rPr>
          <w:spacing w:val="-3"/>
        </w:rPr>
        <w:t>革</w:t>
      </w:r>
      <w:r>
        <w:rPr/>
        <w:t>热</w:t>
      </w:r>
      <w:r>
        <w:rPr>
          <w:spacing w:val="-67"/>
        </w:rPr>
        <w:t>），</w:t>
      </w:r>
      <w:r>
        <w:rPr/>
        <w:t>出</w:t>
      </w:r>
      <w:r>
        <w:rPr>
          <w:spacing w:val="-3"/>
        </w:rPr>
        <w:t>现</w:t>
      </w:r>
      <w:r>
        <w:rPr/>
        <w:t>全部</w:t>
      </w:r>
      <w:r>
        <w:rPr>
          <w:spacing w:val="-3"/>
        </w:rPr>
        <w:t>四</w:t>
      </w:r>
      <w:r>
        <w:rPr/>
        <w:t>种</w:t>
      </w:r>
      <w:r>
        <w:rPr>
          <w:spacing w:val="-3"/>
        </w:rPr>
        <w:t>症</w:t>
      </w:r>
      <w:r>
        <w:rPr/>
        <w:t>状</w:t>
      </w:r>
      <w:r>
        <w:rPr>
          <w:spacing w:val="-27"/>
        </w:rPr>
        <w:t>，</w:t>
      </w:r>
      <w:r>
        <w:rPr/>
        <w:t>包括</w:t>
      </w:r>
      <w:r>
        <w:rPr>
          <w:spacing w:val="-3"/>
        </w:rPr>
        <w:t>发</w:t>
      </w:r>
      <w:r>
        <w:rPr/>
        <w:t>高</w:t>
      </w:r>
      <w:r>
        <w:rPr>
          <w:spacing w:val="-3"/>
        </w:rPr>
        <w:t>烧</w:t>
      </w:r>
      <w:r>
        <w:rPr>
          <w:spacing w:val="-25"/>
        </w:rPr>
        <w:t>、</w:t>
      </w:r>
      <w:r>
        <w:rPr>
          <w:spacing w:val="-3"/>
        </w:rPr>
        <w:t>出</w:t>
      </w:r>
      <w:r>
        <w:rPr/>
        <w:t>血</w:t>
      </w:r>
      <w:r>
        <w:rPr>
          <w:spacing w:val="-3"/>
        </w:rPr>
        <w:t>现</w:t>
      </w:r>
      <w:r>
        <w:rPr/>
        <w:t>象</w:t>
      </w:r>
    </w:p>
    <w:p>
      <w:pPr>
        <w:spacing w:after="0"/>
        <w:sectPr>
          <w:pgSz w:w="11910" w:h="16160"/>
          <w:pgMar w:header="0" w:footer="631" w:top="1360" w:bottom="820" w:left="960" w:right="760"/>
        </w:sectPr>
      </w:pPr>
    </w:p>
    <w:p>
      <w:pPr>
        <w:pStyle w:val="BodyText"/>
        <w:spacing w:before="27"/>
        <w:ind w:left="2511"/>
        <w:rPr>
          <w:rFonts w:ascii="Times New Roman" w:eastAsia="Times New Roman"/>
        </w:rPr>
      </w:pPr>
      <w:r>
        <w:rPr>
          <w:spacing w:val="-7"/>
        </w:rPr>
        <w:t>肝肿大和循环衰竭</w:t>
      </w:r>
      <w:r>
        <w:rPr/>
        <w:t>（</w:t>
      </w:r>
      <w:r>
        <w:rPr>
          <w:spacing w:val="-7"/>
        </w:rPr>
        <w:t>登革热休克综合症即符合 </w:t>
      </w:r>
      <w:r>
        <w:rPr>
          <w:rFonts w:ascii="Times New Roman" w:eastAsia="Times New Roman"/>
        </w:rPr>
        <w:t>WHO </w:t>
      </w:r>
      <w:r>
        <w:rPr>
          <w:spacing w:val="-12"/>
        </w:rPr>
        <w:t>登革热第 </w:t>
      </w:r>
      <w:r>
        <w:rPr>
          <w:rFonts w:ascii="Times New Roman" w:eastAsia="Times New Roman"/>
        </w:rPr>
        <w:t>III </w:t>
      </w:r>
      <w:r>
        <w:rPr>
          <w:spacing w:val="-12"/>
        </w:rPr>
        <w:t>级及第 </w:t>
      </w:r>
      <w:r>
        <w:rPr>
          <w:rFonts w:ascii="Times New Roman" w:eastAsia="Times New Roman"/>
          <w:spacing w:val="-4"/>
        </w:rPr>
        <w:t>IV</w:t>
      </w:r>
    </w:p>
    <w:p>
      <w:pPr>
        <w:pStyle w:val="BodyText"/>
        <w:spacing w:before="21"/>
        <w:ind w:left="2511"/>
      </w:pPr>
      <w:r>
        <w:rPr/>
        <w:t>级</w:t>
      </w:r>
      <w:r>
        <w:rPr>
          <w:spacing w:val="-106"/>
        </w:rPr>
        <w:t>）</w:t>
      </w:r>
      <w:r>
        <w:rPr/>
        <w:t>。</w:t>
      </w:r>
    </w:p>
    <w:p>
      <w:pPr>
        <w:spacing w:line="273" w:lineRule="auto" w:before="37"/>
        <w:ind w:left="2511" w:right="112" w:firstLine="0"/>
        <w:jc w:val="left"/>
        <w:rPr>
          <w:b/>
          <w:sz w:val="21"/>
        </w:rPr>
      </w:pPr>
      <w:r>
        <w:rPr>
          <w:spacing w:val="-7"/>
          <w:sz w:val="21"/>
        </w:rPr>
        <w:t>出血性登革热的诊断必须由我们认可医院的专科医生证实。</w:t>
      </w:r>
      <w:r>
        <w:rPr>
          <w:b/>
          <w:sz w:val="21"/>
        </w:rPr>
        <w:t>非出血性登革热不在保障范围内。</w:t>
      </w:r>
    </w:p>
    <w:p>
      <w:pPr>
        <w:pStyle w:val="BodyText"/>
        <w:ind w:left="0"/>
        <w:rPr>
          <w:b/>
          <w:sz w:val="20"/>
        </w:rPr>
      </w:pPr>
    </w:p>
    <w:p>
      <w:pPr>
        <w:pStyle w:val="BodyText"/>
        <w:ind w:left="0"/>
        <w:rPr>
          <w:b/>
          <w:sz w:val="20"/>
        </w:rPr>
      </w:pPr>
    </w:p>
    <w:p>
      <w:pPr>
        <w:pStyle w:val="BodyText"/>
        <w:ind w:left="0"/>
        <w:rPr>
          <w:b/>
          <w:sz w:val="20"/>
        </w:rPr>
      </w:pPr>
    </w:p>
    <w:p>
      <w:pPr>
        <w:spacing w:before="158"/>
        <w:ind w:left="0" w:right="15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1340" w:bottom="900" w:left="16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楷体">
    <w:altName w:val="楷体"/>
    <w:charset w:val="86"/>
    <w:family w:val="modern"/>
    <w:pitch w:val="fixed"/>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 style="position:absolute;margin-left:185.020004pt;margin-top:761.429871pt;width:233.3pt;height:13.7pt;mso-position-horizontal-relative:page;mso-position-vertical-relative:page;z-index:-32920" type="#_x0000_t202" filled="false" stroked="false">
          <v:textbox inset="0,0,0,0">
            <w:txbxContent>
              <w:p>
                <w:pPr>
                  <w:pStyle w:val="BodyText"/>
                  <w:spacing w:line="254" w:lineRule="exact"/>
                  <w:ind w:left="20"/>
                </w:pPr>
                <w:r>
                  <w:rPr/>
                  <w:t>太平附加福利关爱重大疾病保险，第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20</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85.020004pt;margin-top:761.429871pt;width:233.3pt;height:13.7pt;mso-position-horizontal-relative:page;mso-position-vertical-relative:page;z-index:-32896" type="#_x0000_t202" filled="false" stroked="false">
          <v:textbox inset="0,0,0,0">
            <w:txbxContent>
              <w:p>
                <w:pPr>
                  <w:pStyle w:val="BodyText"/>
                  <w:spacing w:line="254" w:lineRule="exact"/>
                  <w:ind w:left="20"/>
                </w:pPr>
                <w:r>
                  <w:rPr/>
                  <w:t>太平附加福利关爱重大疾病保险，第</w:t>
                </w:r>
                <w:r>
                  <w:rPr/>
                  <w:fldChar w:fldCharType="begin"/>
                </w:r>
                <w:r>
                  <w:rPr>
                    <w:rFonts w:ascii="Times New Roman" w:eastAsia="Times New Roman"/>
                  </w:rPr>
                  <w:instrText> PAGE </w:instrText>
                </w:r>
                <w:r>
                  <w:rPr/>
                  <w:fldChar w:fldCharType="separate"/>
                </w:r>
                <w:r>
                  <w:rPr/>
                  <w:t>12</w:t>
                </w:r>
                <w:r>
                  <w:rPr/>
                  <w:fldChar w:fldCharType="end"/>
                </w:r>
                <w:r>
                  <w:rPr/>
                  <w:t>页，共</w:t>
                </w:r>
                <w:r>
                  <w:rPr>
                    <w:rFonts w:ascii="Times New Roman" w:eastAsia="Times New Roman"/>
                  </w:rPr>
                  <w:t>20</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85.020004pt;margin-top:761.429871pt;width:233.3pt;height:13.7pt;mso-position-horizontal-relative:page;mso-position-vertical-relative:page;z-index:-32872" type="#_x0000_t202" filled="false" stroked="false">
          <v:textbox inset="0,0,0,0">
            <w:txbxContent>
              <w:p>
                <w:pPr>
                  <w:pStyle w:val="BodyText"/>
                  <w:spacing w:line="254" w:lineRule="exact"/>
                  <w:ind w:left="20"/>
                </w:pPr>
                <w:r>
                  <w:rPr/>
                  <w:t>太平附加福利关爱重大疾病保险，第</w:t>
                </w:r>
                <w:r>
                  <w:rPr/>
                  <w:fldChar w:fldCharType="begin"/>
                </w:r>
                <w:r>
                  <w:rPr>
                    <w:rFonts w:ascii="Times New Roman" w:eastAsia="Times New Roman"/>
                  </w:rPr>
                  <w:instrText> PAGE </w:instrText>
                </w:r>
                <w:r>
                  <w:rPr/>
                  <w:fldChar w:fldCharType="separate"/>
                </w:r>
                <w:r>
                  <w:rPr/>
                  <w:t>17</w:t>
                </w:r>
                <w:r>
                  <w:rPr/>
                  <w:fldChar w:fldCharType="end"/>
                </w:r>
                <w:r>
                  <w:rPr/>
                  <w:t>页，共</w:t>
                </w:r>
                <w:r>
                  <w:rPr>
                    <w:rFonts w:ascii="Times New Roman" w:eastAsia="Times New Roman"/>
                  </w:rPr>
                  <w:t>20</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9"/>
      </w:pPr>
      <w:rPr>
        <w:rFonts w:hint="default"/>
      </w:rPr>
    </w:lvl>
    <w:lvl w:ilvl="2">
      <w:start w:val="0"/>
      <w:numFmt w:val="bullet"/>
      <w:lvlText w:val="•"/>
      <w:lvlJc w:val="left"/>
      <w:pPr>
        <w:ind w:left="2145" w:hanging="269"/>
      </w:pPr>
      <w:rPr>
        <w:rFonts w:hint="default"/>
      </w:rPr>
    </w:lvl>
    <w:lvl w:ilvl="3">
      <w:start w:val="0"/>
      <w:numFmt w:val="bullet"/>
      <w:lvlText w:val="•"/>
      <w:lvlJc w:val="left"/>
      <w:pPr>
        <w:ind w:left="3157" w:hanging="269"/>
      </w:pPr>
      <w:rPr>
        <w:rFonts w:hint="default"/>
      </w:rPr>
    </w:lvl>
    <w:lvl w:ilvl="4">
      <w:start w:val="0"/>
      <w:numFmt w:val="bullet"/>
      <w:lvlText w:val="•"/>
      <w:lvlJc w:val="left"/>
      <w:pPr>
        <w:ind w:left="4170" w:hanging="269"/>
      </w:pPr>
      <w:rPr>
        <w:rFonts w:hint="default"/>
      </w:rPr>
    </w:lvl>
    <w:lvl w:ilvl="5">
      <w:start w:val="0"/>
      <w:numFmt w:val="bullet"/>
      <w:lvlText w:val="•"/>
      <w:lvlJc w:val="left"/>
      <w:pPr>
        <w:ind w:left="5183" w:hanging="269"/>
      </w:pPr>
      <w:rPr>
        <w:rFonts w:hint="default"/>
      </w:rPr>
    </w:lvl>
    <w:lvl w:ilvl="6">
      <w:start w:val="0"/>
      <w:numFmt w:val="bullet"/>
      <w:lvlText w:val="•"/>
      <w:lvlJc w:val="left"/>
      <w:pPr>
        <w:ind w:left="6195" w:hanging="269"/>
      </w:pPr>
      <w:rPr>
        <w:rFonts w:hint="default"/>
      </w:rPr>
    </w:lvl>
    <w:lvl w:ilvl="7">
      <w:start w:val="0"/>
      <w:numFmt w:val="bullet"/>
      <w:lvlText w:val="•"/>
      <w:lvlJc w:val="left"/>
      <w:pPr>
        <w:ind w:left="7208" w:hanging="269"/>
      </w:pPr>
      <w:rPr>
        <w:rFonts w:hint="default"/>
      </w:rPr>
    </w:lvl>
    <w:lvl w:ilvl="8">
      <w:start w:val="0"/>
      <w:numFmt w:val="bullet"/>
      <w:lvlText w:val="•"/>
      <w:lvlJc w:val="left"/>
      <w:pPr>
        <w:ind w:left="8221"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42" w:hanging="267"/>
      </w:pPr>
      <w:rPr>
        <w:rFonts w:hint="default"/>
      </w:rPr>
    </w:lvl>
    <w:lvl w:ilvl="2">
      <w:start w:val="0"/>
      <w:numFmt w:val="bullet"/>
      <w:lvlText w:val="•"/>
      <w:lvlJc w:val="left"/>
      <w:pPr>
        <w:ind w:left="2165" w:hanging="267"/>
      </w:pPr>
      <w:rPr>
        <w:rFonts w:hint="default"/>
      </w:rPr>
    </w:lvl>
    <w:lvl w:ilvl="3">
      <w:start w:val="0"/>
      <w:numFmt w:val="bullet"/>
      <w:lvlText w:val="•"/>
      <w:lvlJc w:val="left"/>
      <w:pPr>
        <w:ind w:left="3187" w:hanging="267"/>
      </w:pPr>
      <w:rPr>
        <w:rFonts w:hint="default"/>
      </w:rPr>
    </w:lvl>
    <w:lvl w:ilvl="4">
      <w:start w:val="0"/>
      <w:numFmt w:val="bullet"/>
      <w:lvlText w:val="•"/>
      <w:lvlJc w:val="left"/>
      <w:pPr>
        <w:ind w:left="4210" w:hanging="267"/>
      </w:pPr>
      <w:rPr>
        <w:rFonts w:hint="default"/>
      </w:rPr>
    </w:lvl>
    <w:lvl w:ilvl="5">
      <w:start w:val="0"/>
      <w:numFmt w:val="bullet"/>
      <w:lvlText w:val="•"/>
      <w:lvlJc w:val="left"/>
      <w:pPr>
        <w:ind w:left="5233" w:hanging="267"/>
      </w:pPr>
      <w:rPr>
        <w:rFonts w:hint="default"/>
      </w:rPr>
    </w:lvl>
    <w:lvl w:ilvl="6">
      <w:start w:val="0"/>
      <w:numFmt w:val="bullet"/>
      <w:lvlText w:val="•"/>
      <w:lvlJc w:val="left"/>
      <w:pPr>
        <w:ind w:left="6255" w:hanging="267"/>
      </w:pPr>
      <w:rPr>
        <w:rFonts w:hint="default"/>
      </w:rPr>
    </w:lvl>
    <w:lvl w:ilvl="7">
      <w:start w:val="0"/>
      <w:numFmt w:val="bullet"/>
      <w:lvlText w:val="•"/>
      <w:lvlJc w:val="left"/>
      <w:pPr>
        <w:ind w:left="7278" w:hanging="267"/>
      </w:pPr>
      <w:rPr>
        <w:rFonts w:hint="default"/>
      </w:rPr>
    </w:lvl>
    <w:lvl w:ilvl="8">
      <w:start w:val="0"/>
      <w:numFmt w:val="bullet"/>
      <w:lvlText w:val="•"/>
      <w:lvlJc w:val="left"/>
      <w:pPr>
        <w:ind w:left="830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778" w:hanging="420"/>
      </w:pPr>
      <w:rPr>
        <w:rFonts w:hint="default"/>
      </w:rPr>
    </w:lvl>
    <w:lvl w:ilvl="2">
      <w:start w:val="0"/>
      <w:numFmt w:val="bullet"/>
      <w:lvlText w:val="•"/>
      <w:lvlJc w:val="left"/>
      <w:pPr>
        <w:ind w:left="3657" w:hanging="420"/>
      </w:pPr>
      <w:rPr>
        <w:rFonts w:hint="default"/>
      </w:rPr>
    </w:lvl>
    <w:lvl w:ilvl="3">
      <w:start w:val="0"/>
      <w:numFmt w:val="bullet"/>
      <w:lvlText w:val="•"/>
      <w:lvlJc w:val="left"/>
      <w:pPr>
        <w:ind w:left="4535" w:hanging="420"/>
      </w:pPr>
      <w:rPr>
        <w:rFonts w:hint="default"/>
      </w:rPr>
    </w:lvl>
    <w:lvl w:ilvl="4">
      <w:start w:val="0"/>
      <w:numFmt w:val="bullet"/>
      <w:lvlText w:val="•"/>
      <w:lvlJc w:val="left"/>
      <w:pPr>
        <w:ind w:left="5414" w:hanging="420"/>
      </w:pPr>
      <w:rPr>
        <w:rFonts w:hint="default"/>
      </w:rPr>
    </w:lvl>
    <w:lvl w:ilvl="5">
      <w:start w:val="0"/>
      <w:numFmt w:val="bullet"/>
      <w:lvlText w:val="•"/>
      <w:lvlJc w:val="left"/>
      <w:pPr>
        <w:ind w:left="6293" w:hanging="420"/>
      </w:pPr>
      <w:rPr>
        <w:rFonts w:hint="default"/>
      </w:rPr>
    </w:lvl>
    <w:lvl w:ilvl="6">
      <w:start w:val="0"/>
      <w:numFmt w:val="bullet"/>
      <w:lvlText w:val="•"/>
      <w:lvlJc w:val="left"/>
      <w:pPr>
        <w:ind w:left="7171" w:hanging="420"/>
      </w:pPr>
      <w:rPr>
        <w:rFonts w:hint="default"/>
      </w:rPr>
    </w:lvl>
    <w:lvl w:ilvl="7">
      <w:start w:val="0"/>
      <w:numFmt w:val="bullet"/>
      <w:lvlText w:val="•"/>
      <w:lvlJc w:val="left"/>
      <w:pPr>
        <w:ind w:left="8050" w:hanging="420"/>
      </w:pPr>
      <w:rPr>
        <w:rFonts w:hint="default"/>
      </w:rPr>
    </w:lvl>
    <w:lvl w:ilvl="8">
      <w:start w:val="0"/>
      <w:numFmt w:val="bullet"/>
      <w:lvlText w:val="•"/>
      <w:lvlJc w:val="left"/>
      <w:pPr>
        <w:ind w:left="8929"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264"/>
    </w:pPr>
    <w:rPr>
      <w:rFonts w:ascii="宋体" w:hAnsi="宋体" w:eastAsia="宋体" w:cs="宋体"/>
    </w:rPr>
  </w:style>
  <w:style w:styleId="TableParagraph" w:type="paragraph">
    <w:name w:val="Table Paragraph"/>
    <w:basedOn w:val="Normal"/>
    <w:uiPriority w:val="1"/>
    <w:qFormat/>
    <w:pPr>
      <w:ind w:left="13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2018-10-20T02:18:19Z</dcterms:created>
  <dcterms:modified xsi:type="dcterms:W3CDTF">2018-10-20T02:18:19Z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2017-03-08T00:00:00Z</vt:filetime>
  </property>
  <property fmtid="{D5CDD505-2E9C-101B-9397-08002B2CF9AE}" pid="3" name="Creator">
    <vt:lpwstr>Microsoft® Word 2010</vt:lpwstr>
  </property>
  <property fmtid="{D5CDD505-2E9C-101B-9397-08002B2CF9AE}" pid="4" name="LastSaved">
    <vt:filetime>2018-10-19T00:00:00Z</vt:filetime>
  </property>
</Properties>
</file>