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spacing w:after="0"/>
        <w:rPr>
          <w:rFonts w:ascii="Times New Roman"/>
          <w:sz w:val="20"/>
        </w:rPr>
        <w:sectPr>
          <w:headerReference w:type="default" r:id="rId5"/>
          <w:footerReference w:type="default" r:id="rId6"/>
          <w:type w:val="continuous"/>
          <w:pgSz w:w="11910" w:h="16840"/>
          <w:pgMar w:header="737" w:footer="753" w:top="1180" w:bottom="940" w:left="1560" w:right="820"/>
          <w:pgNumType w:start="1"/>
        </w:sectPr>
      </w:pPr>
    </w:p>
    <w:p>
      <w:pPr>
        <w:spacing w:before="184"/>
        <w:ind w:left="2371" w:right="0" w:firstLine="0"/>
        <w:jc w:val="left"/>
        <w:rPr>
          <w:b/>
          <w:sz w:val="28"/>
        </w:rPr>
      </w:pPr>
      <w:r>
        <w:rPr>
          <w:b/>
          <w:spacing w:val="-9"/>
          <w:sz w:val="28"/>
        </w:rPr>
        <w:t>富德生命康健无忧 </w:t>
      </w:r>
      <w:r>
        <w:rPr>
          <w:b/>
          <w:sz w:val="28"/>
        </w:rPr>
        <w:t>B</w:t>
      </w:r>
      <w:r>
        <w:rPr>
          <w:b/>
          <w:spacing w:val="-11"/>
          <w:sz w:val="28"/>
        </w:rPr>
        <w:t> 款重大疾病保险</w:t>
      </w:r>
    </w:p>
    <w:p>
      <w:pPr>
        <w:pStyle w:val="BodyText"/>
        <w:spacing w:before="158"/>
        <w:ind w:left="3753"/>
      </w:pPr>
      <w:r>
        <w:rPr/>
        <w:t>（</w:t>
      </w:r>
      <w:r>
        <w:rPr>
          <w:rFonts w:ascii="Times New Roman" w:eastAsia="Times New Roman"/>
        </w:rPr>
        <w:t>2016 </w:t>
      </w:r>
      <w:r>
        <w:rPr/>
        <w:t>年 </w:t>
      </w:r>
      <w:r>
        <w:rPr>
          <w:rFonts w:ascii="Times New Roman" w:eastAsia="Times New Roman"/>
        </w:rPr>
        <w:t>5 </w:t>
      </w:r>
      <w:r>
        <w:rPr/>
        <w:t>月版）</w:t>
      </w:r>
    </w:p>
    <w:p>
      <w:pPr>
        <w:pStyle w:val="BodyText"/>
        <w:ind w:left="0"/>
        <w:rPr>
          <w:sz w:val="22"/>
        </w:rPr>
      </w:pPr>
    </w:p>
    <w:p>
      <w:pPr>
        <w:pStyle w:val="BodyText"/>
        <w:spacing w:before="8"/>
        <w:ind w:left="0"/>
        <w:rPr>
          <w:sz w:val="29"/>
        </w:rPr>
      </w:pPr>
    </w:p>
    <w:p>
      <w:pPr>
        <w:pStyle w:val="Heading1"/>
        <w:spacing w:line="326" w:lineRule="auto"/>
        <w:ind w:right="403"/>
      </w:pPr>
      <w:r>
        <w:rPr>
          <w:w w:val="95"/>
        </w:rPr>
        <w:t>本保险条款的每一部分都关乎您的切身利益，请务必逐条仔细阅读。  为了方便您更好地理解保险条款，我们提供了以下基本概念的解释。</w:t>
      </w:r>
    </w:p>
    <w:p>
      <w:pPr>
        <w:pStyle w:val="BodyText"/>
        <w:spacing w:before="7"/>
        <w:ind w:left="0"/>
        <w:rPr>
          <w:b/>
          <w:sz w:val="19"/>
        </w:rPr>
      </w:pPr>
      <w:r>
        <w:rPr/>
        <w:br w:type="column"/>
      </w:r>
      <w:r>
        <w:rPr>
          <w:b/>
          <w:sz w:val="19"/>
        </w:rPr>
      </w:r>
    </w:p>
    <w:p>
      <w:pPr>
        <w:pStyle w:val="BodyText"/>
        <w:spacing w:line="271" w:lineRule="auto"/>
        <w:ind w:left="381" w:right="494" w:hanging="2"/>
        <w:jc w:val="center"/>
      </w:pPr>
      <w:r>
        <w:rPr>
          <w:spacing w:val="-1"/>
        </w:rPr>
        <w:t>富德生命</w:t>
      </w:r>
      <w:r>
        <w:rPr/>
        <w:t>[2016] </w:t>
      </w:r>
      <w:r>
        <w:rPr>
          <w:spacing w:val="-11"/>
        </w:rPr>
        <w:t>疾病保险 </w:t>
      </w:r>
      <w:r>
        <w:rPr/>
        <w:t>026</w:t>
      </w:r>
      <w:r>
        <w:rPr>
          <w:spacing w:val="-27"/>
        </w:rPr>
        <w:t> 号</w:t>
      </w:r>
    </w:p>
    <w:p>
      <w:pPr>
        <w:pStyle w:val="BodyText"/>
        <w:ind w:left="0"/>
        <w:rPr>
          <w:sz w:val="3"/>
        </w:rPr>
      </w:pPr>
    </w:p>
    <w:p>
      <w:pPr>
        <w:pStyle w:val="BodyText"/>
        <w:ind w:left="591"/>
        <w:rPr>
          <w:sz w:val="20"/>
        </w:rPr>
      </w:pPr>
      <w:r>
        <w:rPr>
          <w:sz w:val="20"/>
        </w:rPr>
        <w:drawing>
          <wp:inline distT="0" distB="0" distL="0" distR="0">
            <wp:extent cx="736984" cy="7334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6984" cy="733425"/>
                    </a:xfrm>
                    <a:prstGeom prst="rect">
                      <a:avLst/>
                    </a:prstGeom>
                  </pic:spPr>
                </pic:pic>
              </a:graphicData>
            </a:graphic>
          </wp:inline>
        </w:drawing>
      </w:r>
      <w:r>
        <w:rPr>
          <w:sz w:val="20"/>
        </w:rPr>
      </w:r>
    </w:p>
    <w:p>
      <w:pPr>
        <w:pStyle w:val="BodyText"/>
        <w:spacing w:before="46"/>
        <w:ind w:left="124" w:right="90"/>
        <w:jc w:val="center"/>
      </w:pPr>
      <w:r>
        <w:rPr/>
        <w:t>请扫描以查询验证条款</w:t>
      </w:r>
    </w:p>
    <w:p>
      <w:pPr>
        <w:spacing w:after="0"/>
        <w:jc w:val="center"/>
        <w:sectPr>
          <w:type w:val="continuous"/>
          <w:pgSz w:w="11910" w:h="16840"/>
          <w:pgMar w:top="1180" w:bottom="940" w:left="1560" w:right="820"/>
          <w:cols w:num="2" w:equalWidth="0">
            <w:col w:w="6869" w:space="307"/>
            <w:col w:w="2354"/>
          </w:cols>
        </w:sectPr>
      </w:pPr>
    </w:p>
    <w:p>
      <w:pPr>
        <w:pStyle w:val="BodyText"/>
        <w:spacing w:before="7"/>
        <w:ind w:left="0"/>
        <w:rPr>
          <w:sz w:val="20"/>
        </w:rPr>
      </w:pPr>
    </w:p>
    <w:p>
      <w:pPr>
        <w:pStyle w:val="BodyText"/>
        <w:spacing w:line="273" w:lineRule="auto" w:before="35"/>
        <w:ind w:left="141" w:right="1607"/>
      </w:pPr>
      <w:r>
        <w:rPr>
          <w:b/>
        </w:rPr>
        <w:t>投保人：</w:t>
      </w:r>
      <w:r>
        <w:rPr/>
        <w:t>是指与保险公司订立保险合同，并按照合同约定负有支付保险费义务的人。</w:t>
      </w:r>
      <w:r>
        <w:rPr>
          <w:b/>
          <w:w w:val="95"/>
        </w:rPr>
        <w:t>被保险人：</w:t>
      </w:r>
      <w:r>
        <w:rPr>
          <w:w w:val="95"/>
        </w:rPr>
        <w:t>是指其人身受保险合同保障的人。</w:t>
      </w:r>
    </w:p>
    <w:p>
      <w:pPr>
        <w:pStyle w:val="BodyText"/>
        <w:spacing w:before="7"/>
        <w:ind w:left="141"/>
      </w:pPr>
      <w:r>
        <w:rPr>
          <w:b/>
          <w:w w:val="95"/>
        </w:rPr>
        <w:t>受益人：</w:t>
      </w:r>
      <w:r>
        <w:rPr>
          <w:w w:val="95"/>
        </w:rPr>
        <w:t>是指人身保险合同中，由被保险人或者投保人指定的，享有保险金请求权的人。</w:t>
      </w:r>
    </w:p>
    <w:p>
      <w:pPr>
        <w:pStyle w:val="BodyText"/>
        <w:spacing w:line="273" w:lineRule="auto" w:before="36"/>
        <w:ind w:left="982" w:right="422" w:hanging="842"/>
        <w:jc w:val="both"/>
      </w:pPr>
      <w:r>
        <w:rPr>
          <w:b/>
          <w:spacing w:val="-10"/>
        </w:rPr>
        <w:t>犹豫期：</w:t>
      </w:r>
      <w:r>
        <w:rPr>
          <w:spacing w:val="-2"/>
        </w:rPr>
        <w:t>是指对于保险期间为一年期以上的人身保险产品，为了使投保人能够冷静考虑自己的保险</w:t>
      </w:r>
      <w:r>
        <w:rPr>
          <w:spacing w:val="-9"/>
        </w:rPr>
        <w:t>需求，保险合同约定投保人签收保险合同当日二十四时起十个自然日的期间内可以撤销保险合同，保险公司将无息退回投保人已交的保险费。该期间称为犹豫期。</w:t>
      </w:r>
    </w:p>
    <w:p>
      <w:pPr>
        <w:pStyle w:val="BodyText"/>
        <w:spacing w:line="273" w:lineRule="auto" w:before="7"/>
        <w:ind w:left="141" w:right="347"/>
      </w:pPr>
      <w:r>
        <w:rPr>
          <w:b/>
        </w:rPr>
        <w:t>保险责任：</w:t>
      </w:r>
      <w:r>
        <w:rPr/>
        <w:t>是指当符合保险合同约定条件的保险事故发生时，保险公司应承担的保险金给付责任。</w:t>
      </w:r>
      <w:r>
        <w:rPr>
          <w:b/>
          <w:w w:val="95"/>
        </w:rPr>
        <w:t>责任免除：</w:t>
      </w:r>
      <w:r>
        <w:rPr>
          <w:w w:val="95"/>
        </w:rPr>
        <w:t>是指当保险合同约定的某些事故发生时或在某些特定条件下，保险公司不承担给付保险</w:t>
      </w:r>
    </w:p>
    <w:p>
      <w:pPr>
        <w:pStyle w:val="BodyText"/>
        <w:spacing w:before="7"/>
        <w:ind w:left="982"/>
      </w:pPr>
      <w:r>
        <w:rPr/>
        <w:t>金的责任。</w:t>
      </w:r>
    </w:p>
    <w:p>
      <w:pPr>
        <w:pStyle w:val="BodyText"/>
        <w:ind w:left="0"/>
        <w:rPr>
          <w:sz w:val="20"/>
        </w:rPr>
      </w:pPr>
    </w:p>
    <w:p>
      <w:pPr>
        <w:pStyle w:val="BodyText"/>
        <w:ind w:left="0"/>
        <w:rPr>
          <w:sz w:val="20"/>
        </w:rPr>
      </w:pPr>
    </w:p>
    <w:p>
      <w:pPr>
        <w:pStyle w:val="BodyText"/>
        <w:spacing w:before="5"/>
        <w:ind w:left="0"/>
        <w:rPr>
          <w:sz w:val="22"/>
        </w:rPr>
      </w:pPr>
    </w:p>
    <w:p>
      <w:pPr>
        <w:pStyle w:val="Heading1"/>
      </w:pPr>
      <w:r>
        <w:rPr>
          <w:w w:val="95"/>
        </w:rPr>
        <w:t>以下为阅读指引和条款目录，将有助于您阅读条款。</w:t>
      </w:r>
    </w:p>
    <w:p>
      <w:pPr>
        <w:spacing w:line="610" w:lineRule="atLeast" w:before="107"/>
        <w:ind w:left="3777" w:right="4057" w:hanging="2"/>
        <w:jc w:val="center"/>
        <w:rPr>
          <w:b/>
          <w:sz w:val="21"/>
        </w:rPr>
      </w:pPr>
      <w:r>
        <w:rPr>
          <w:b/>
          <w:sz w:val="21"/>
        </w:rPr>
        <w:t>【阅 读 指 引】</w:t>
      </w:r>
      <w:r>
        <w:rPr>
          <w:b/>
          <w:w w:val="95"/>
          <w:sz w:val="21"/>
        </w:rPr>
        <w:t>您享有的重要权益</w:t>
      </w:r>
    </w:p>
    <w:p>
      <w:pPr>
        <w:pStyle w:val="BodyText"/>
        <w:spacing w:before="11"/>
        <w:ind w:left="141"/>
      </w:pPr>
      <w:r>
        <w:rPr/>
        <w:t>犹豫期内您可以选择撤销保险合同................................................ 第五条</w:t>
      </w:r>
    </w:p>
    <w:p>
      <w:pPr>
        <w:pStyle w:val="BodyText"/>
        <w:spacing w:before="36"/>
        <w:ind w:left="141"/>
      </w:pPr>
      <w:r>
        <w:rPr/>
        <w:t>被保险人享有保险责任的保障.................................................... 第六条</w:t>
      </w:r>
    </w:p>
    <w:p>
      <w:pPr>
        <w:pStyle w:val="BodyText"/>
        <w:spacing w:before="36"/>
        <w:ind w:left="141"/>
      </w:pPr>
      <w:r>
        <w:rPr/>
        <w:t>您有解除保险合同的权利.................................................... 第二十一条</w:t>
      </w:r>
    </w:p>
    <w:p>
      <w:pPr>
        <w:pStyle w:val="BodyText"/>
        <w:spacing w:before="9"/>
        <w:ind w:left="0"/>
        <w:rPr>
          <w:sz w:val="23"/>
        </w:rPr>
      </w:pPr>
    </w:p>
    <w:p>
      <w:pPr>
        <w:pStyle w:val="Heading1"/>
        <w:ind w:left="3602" w:right="3884"/>
        <w:jc w:val="center"/>
      </w:pPr>
      <w:r>
        <w:rPr>
          <w:w w:val="95"/>
        </w:rPr>
        <w:t>您应当特别注意的事项</w:t>
      </w:r>
    </w:p>
    <w:p>
      <w:pPr>
        <w:pStyle w:val="BodyText"/>
        <w:spacing w:before="3"/>
        <w:ind w:left="0"/>
        <w:rPr>
          <w:b/>
          <w:sz w:val="22"/>
        </w:rPr>
      </w:pPr>
    </w:p>
    <w:p>
      <w:pPr>
        <w:spacing w:line="273" w:lineRule="auto" w:before="0"/>
        <w:ind w:left="141" w:right="403" w:hanging="1"/>
        <w:jc w:val="left"/>
        <w:rPr>
          <w:sz w:val="21"/>
        </w:rPr>
      </w:pPr>
      <w:r>
        <w:rPr>
          <w:b/>
          <w:sz w:val="21"/>
        </w:rPr>
        <w:t>在责任免除的情况下，我们不承担保险责任........................................ 第七条</w:t>
      </w:r>
      <w:r>
        <w:rPr>
          <w:sz w:val="21"/>
        </w:rPr>
        <w:t>在某些情况下，保险合同会效力中止，但在一定的条件下，您可以申请复效</w:t>
      </w:r>
    </w:p>
    <w:p>
      <w:pPr>
        <w:pStyle w:val="BodyText"/>
        <w:spacing w:before="7"/>
        <w:ind w:left="4690"/>
      </w:pPr>
      <w:r>
        <w:rPr/>
        <w:t>..............................第九、十一条</w:t>
      </w:r>
    </w:p>
    <w:p>
      <w:pPr>
        <w:pStyle w:val="Heading1"/>
        <w:spacing w:line="273" w:lineRule="auto" w:before="37"/>
        <w:ind w:right="381"/>
      </w:pPr>
      <w:r>
        <w:rPr/>
        <w:t>解除保险合同会给您造成一定的损失，请您慎重决策............................ 第二十一条</w:t>
      </w:r>
      <w:r>
        <w:rPr>
          <w:w w:val="95"/>
        </w:rPr>
        <w:t>请您特别注意“重大疾病的定义”、“轻症疾病的定义”</w:t>
      </w:r>
    </w:p>
    <w:p>
      <w:pPr>
        <w:spacing w:line="544" w:lineRule="auto" w:before="8"/>
        <w:ind w:left="141" w:right="422" w:firstLine="4735"/>
        <w:jc w:val="left"/>
        <w:rPr>
          <w:sz w:val="21"/>
        </w:rPr>
      </w:pPr>
      <w:r>
        <w:rPr>
          <w:b/>
          <w:sz w:val="21"/>
        </w:rPr>
        <w:t>................. 第二十三条、第二十四条</w:t>
      </w:r>
      <w:r>
        <w:rPr>
          <w:sz w:val="21"/>
        </w:rPr>
        <w:t>请您特别注意一些重要术语的释义.............................................第二十五条</w:t>
      </w:r>
    </w:p>
    <w:p>
      <w:pPr>
        <w:pStyle w:val="BodyText"/>
        <w:spacing w:before="176"/>
        <w:ind w:left="141"/>
      </w:pPr>
      <w:r>
        <w:rPr>
          <w:spacing w:val="-10"/>
        </w:rPr>
        <w:t>上述“您”均指投保人，“我们”均指富德生命人寿保险股份有限公司。</w:t>
      </w:r>
    </w:p>
    <w:p>
      <w:pPr>
        <w:spacing w:after="0"/>
        <w:sectPr>
          <w:type w:val="continuous"/>
          <w:pgSz w:w="11910" w:h="16840"/>
          <w:pgMar w:top="1180" w:bottom="940" w:left="1560" w:right="820"/>
        </w:sectPr>
      </w:pPr>
    </w:p>
    <w:p>
      <w:pPr>
        <w:pStyle w:val="BodyText"/>
        <w:spacing w:before="12"/>
        <w:ind w:left="0"/>
        <w:rPr>
          <w:sz w:val="26"/>
        </w:rPr>
      </w:pPr>
    </w:p>
    <w:p>
      <w:pPr>
        <w:pStyle w:val="Heading1"/>
        <w:spacing w:before="36"/>
        <w:ind w:left="3830"/>
      </w:pPr>
      <w:r>
        <w:rPr/>
        <w:t>【条 款 目 录】</w:t>
      </w:r>
    </w:p>
    <w:p>
      <w:pPr>
        <w:pStyle w:val="BodyText"/>
        <w:spacing w:before="2"/>
        <w:ind w:left="0"/>
        <w:rPr>
          <w:b/>
          <w:sz w:val="26"/>
        </w:rPr>
      </w:pPr>
    </w:p>
    <w:p>
      <w:pPr>
        <w:tabs>
          <w:tab w:pos="1304" w:val="left" w:leader="none"/>
          <w:tab w:pos="1721" w:val="left" w:leader="none"/>
          <w:tab w:pos="5115" w:val="left" w:leader="none"/>
          <w:tab w:pos="6165" w:val="left" w:leader="none"/>
        </w:tabs>
        <w:spacing w:line="244" w:lineRule="auto" w:before="1"/>
        <w:ind w:left="880" w:right="766" w:hanging="420"/>
        <w:jc w:val="left"/>
        <w:rPr>
          <w:sz w:val="21"/>
        </w:rPr>
      </w:pPr>
      <w:r>
        <w:rPr/>
        <w:drawing>
          <wp:anchor distT="0" distB="0" distL="0" distR="0" allowOverlap="1" layoutInCell="1" locked="0" behindDoc="1" simplePos="0" relativeHeight="268408343">
            <wp:simplePos x="0" y="0"/>
            <wp:positionH relativeFrom="page">
              <wp:posOffset>3902201</wp:posOffset>
            </wp:positionH>
            <wp:positionV relativeFrom="paragraph">
              <wp:posOffset>13897</wp:posOffset>
            </wp:positionV>
            <wp:extent cx="6096" cy="2906267"/>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906267"/>
                    </a:xfrm>
                    <a:prstGeom prst="rect">
                      <a:avLst/>
                    </a:prstGeom>
                  </pic:spPr>
                </pic:pic>
              </a:graphicData>
            </a:graphic>
          </wp:anchor>
        </w:drawing>
      </w:r>
      <w:r>
        <w:rPr>
          <w:b/>
          <w:sz w:val="21"/>
        </w:rPr>
        <w:t>第一章</w:t>
        <w:tab/>
        <w:t>保险合同的构成</w:t>
        <w:tab/>
      </w:r>
      <w:r>
        <w:rPr>
          <w:sz w:val="21"/>
        </w:rPr>
        <w:t>第十三条</w:t>
        <w:tab/>
        <w:t>本公司合同解除权的限制第一条</w:t>
        <w:tab/>
        <w:t>保险合同的构成</w:t>
        <w:tab/>
        <w:t>第十四条</w:t>
        <w:tab/>
        <w:t>受益人的指定和变更</w:t>
      </w:r>
    </w:p>
    <w:p>
      <w:pPr>
        <w:pStyle w:val="BodyText"/>
        <w:tabs>
          <w:tab w:pos="1720" w:val="left" w:leader="none"/>
          <w:tab w:pos="5115" w:val="left" w:leader="none"/>
          <w:tab w:pos="6165" w:val="left" w:leader="none"/>
        </w:tabs>
        <w:ind w:left="880"/>
      </w:pPr>
      <w:r>
        <w:rPr/>
        <w:t>第二条</w:t>
        <w:tab/>
        <w:t>保险合同成立与生效</w:t>
        <w:tab/>
        <w:t>第十五条</w:t>
        <w:tab/>
        <w:t>保险事故的通知</w:t>
      </w:r>
    </w:p>
    <w:p>
      <w:pPr>
        <w:pStyle w:val="BodyText"/>
        <w:tabs>
          <w:tab w:pos="1720" w:val="left" w:leader="none"/>
          <w:tab w:pos="5115" w:val="left" w:leader="none"/>
          <w:tab w:pos="6165" w:val="left" w:leader="none"/>
        </w:tabs>
        <w:spacing w:before="4"/>
        <w:ind w:left="880"/>
      </w:pPr>
      <w:r>
        <w:rPr/>
        <w:t>第三条</w:t>
        <w:tab/>
        <w:t>保险期间</w:t>
        <w:tab/>
        <w:t>第十六条</w:t>
        <w:tab/>
        <w:t>司法鉴定</w:t>
      </w:r>
    </w:p>
    <w:p>
      <w:pPr>
        <w:pStyle w:val="BodyText"/>
        <w:tabs>
          <w:tab w:pos="1721" w:val="left" w:leader="none"/>
          <w:tab w:pos="4695" w:val="left" w:leader="none"/>
          <w:tab w:pos="5114" w:val="left" w:leader="none"/>
          <w:tab w:pos="5539" w:val="left" w:leader="none"/>
          <w:tab w:pos="6165" w:val="left" w:leader="none"/>
        </w:tabs>
        <w:spacing w:line="244" w:lineRule="auto" w:before="6"/>
        <w:ind w:left="880" w:right="1816"/>
        <w:rPr>
          <w:b/>
        </w:rPr>
      </w:pPr>
      <w:r>
        <w:rPr/>
        <w:t>第四条</w:t>
        <w:tab/>
        <w:t>投保年龄</w:t>
        <w:tab/>
        <w:tab/>
        <w:t>第十七条</w:t>
        <w:tab/>
        <w:t>保险金的申请第五条</w:t>
        <w:tab/>
        <w:t>犹豫期内撤销保险合同</w:t>
        <w:tab/>
      </w:r>
      <w:r>
        <w:rPr>
          <w:b/>
        </w:rPr>
        <w:t>第五章</w:t>
        <w:tab/>
      </w:r>
      <w:r>
        <w:rPr>
          <w:b/>
          <w:w w:val="95"/>
        </w:rPr>
        <w:t>一般约定</w:t>
      </w:r>
    </w:p>
    <w:p>
      <w:pPr>
        <w:tabs>
          <w:tab w:pos="1303" w:val="left" w:leader="none"/>
          <w:tab w:pos="1721" w:val="left" w:leader="none"/>
          <w:tab w:pos="5115" w:val="left" w:leader="none"/>
          <w:tab w:pos="6165" w:val="left" w:leader="none"/>
        </w:tabs>
        <w:spacing w:line="244" w:lineRule="auto" w:before="0"/>
        <w:ind w:left="880" w:right="1186" w:hanging="420"/>
        <w:jc w:val="left"/>
        <w:rPr>
          <w:sz w:val="21"/>
        </w:rPr>
      </w:pPr>
      <w:r>
        <w:rPr>
          <w:b/>
          <w:sz w:val="21"/>
        </w:rPr>
        <w:t>第二章</w:t>
        <w:tab/>
        <w:t>保险合同提供的保障</w:t>
        <w:tab/>
      </w:r>
      <w:r>
        <w:rPr>
          <w:sz w:val="21"/>
        </w:rPr>
        <w:t>第十八条</w:t>
        <w:tab/>
        <w:t>年龄确定与错误处理第六条</w:t>
        <w:tab/>
        <w:t>保险责任</w:t>
        <w:tab/>
        <w:t>第十九条</w:t>
        <w:tab/>
        <w:t>合同内容的变更</w:t>
      </w:r>
    </w:p>
    <w:p>
      <w:pPr>
        <w:pStyle w:val="BodyText"/>
        <w:tabs>
          <w:tab w:pos="1721" w:val="left" w:leader="none"/>
          <w:tab w:pos="5114" w:val="left" w:leader="none"/>
          <w:tab w:pos="6165" w:val="left" w:leader="none"/>
        </w:tabs>
        <w:ind w:left="880"/>
      </w:pPr>
      <w:r>
        <w:rPr/>
        <w:t>第七条</w:t>
        <w:tab/>
        <w:t>责任免除</w:t>
        <w:tab/>
        <w:t>第二十条</w:t>
        <w:tab/>
        <w:t>通讯地址的变更</w:t>
      </w:r>
    </w:p>
    <w:p>
      <w:pPr>
        <w:tabs>
          <w:tab w:pos="1304" w:val="left" w:leader="none"/>
          <w:tab w:pos="1721" w:val="left" w:leader="none"/>
          <w:tab w:pos="5115" w:val="left" w:leader="none"/>
          <w:tab w:pos="6375" w:val="left" w:leader="none"/>
        </w:tabs>
        <w:spacing w:line="244" w:lineRule="auto" w:before="5"/>
        <w:ind w:left="880" w:right="766" w:hanging="420"/>
        <w:jc w:val="left"/>
        <w:rPr>
          <w:sz w:val="21"/>
        </w:rPr>
      </w:pPr>
      <w:r>
        <w:rPr>
          <w:b/>
          <w:sz w:val="21"/>
        </w:rPr>
        <w:t>第三章</w:t>
        <w:tab/>
        <w:t>投保人的权利和义务</w:t>
        <w:tab/>
      </w:r>
      <w:r>
        <w:rPr>
          <w:sz w:val="21"/>
        </w:rPr>
        <w:t>第二十一条</w:t>
        <w:tab/>
        <w:t>投保人解除合同的手续第八条</w:t>
        <w:tab/>
        <w:t>基本保险金额和保险费</w:t>
        <w:tab/>
        <w:t>第二十二条</w:t>
        <w:tab/>
        <w:t>争议处理</w:t>
      </w:r>
    </w:p>
    <w:p>
      <w:pPr>
        <w:pStyle w:val="BodyText"/>
        <w:tabs>
          <w:tab w:pos="5114" w:val="left" w:leader="none"/>
        </w:tabs>
        <w:spacing w:line="256" w:lineRule="auto"/>
        <w:ind w:left="880" w:right="1397"/>
        <w:jc w:val="both"/>
        <w:rPr>
          <w:b/>
        </w:rPr>
      </w:pPr>
      <w:r>
        <w:rPr>
          <w:position w:val="1"/>
        </w:rPr>
        <w:t>第九条</w:t>
      </w:r>
      <w:r>
        <w:rPr>
          <w:spacing w:val="103"/>
          <w:position w:val="1"/>
        </w:rPr>
        <w:t> </w:t>
      </w:r>
      <w:r>
        <w:rPr>
          <w:position w:val="1"/>
        </w:rPr>
        <w:t>宽限期及保险合同效力的中止    </w:t>
      </w:r>
      <w:r>
        <w:rPr>
          <w:spacing w:val="30"/>
          <w:position w:val="1"/>
        </w:rPr>
        <w:t> </w:t>
      </w:r>
      <w:r>
        <w:rPr/>
        <w:t>第二十三条</w:t>
      </w:r>
      <w:r>
        <w:rPr>
          <w:spacing w:val="103"/>
        </w:rPr>
        <w:t> </w:t>
      </w:r>
      <w:r>
        <w:rPr/>
        <w:t>重大疾病的定义第十条</w:t>
      </w:r>
      <w:r>
        <w:rPr>
          <w:spacing w:val="102"/>
        </w:rPr>
        <w:t> </w:t>
      </w:r>
      <w:r>
        <w:rPr/>
        <w:t>减少保险金额</w:t>
        <w:tab/>
        <w:t>第二十四条</w:t>
      </w:r>
      <w:r>
        <w:rPr>
          <w:spacing w:val="102"/>
        </w:rPr>
        <w:t> </w:t>
      </w:r>
      <w:r>
        <w:rPr/>
        <w:t>轻症疾病的定义第十一条</w:t>
      </w:r>
      <w:r>
        <w:rPr>
          <w:spacing w:val="103"/>
        </w:rPr>
        <w:t> </w:t>
      </w:r>
      <w:r>
        <w:rPr/>
        <w:t>保险合同效力的恢复       </w:t>
      </w:r>
      <w:r>
        <w:rPr>
          <w:spacing w:val="30"/>
        </w:rPr>
        <w:t> </w:t>
      </w:r>
      <w:r>
        <w:rPr>
          <w:b/>
        </w:rPr>
        <w:t>第六章</w:t>
      </w:r>
      <w:r>
        <w:rPr>
          <w:b/>
          <w:spacing w:val="105"/>
        </w:rPr>
        <w:t> </w:t>
      </w:r>
      <w:r>
        <w:rPr>
          <w:b/>
        </w:rPr>
        <w:t>释义</w:t>
      </w:r>
    </w:p>
    <w:p>
      <w:pPr>
        <w:tabs>
          <w:tab w:pos="1304" w:val="left" w:leader="none"/>
          <w:tab w:pos="1930" w:val="left" w:leader="none"/>
          <w:tab w:pos="5115" w:val="left" w:leader="none"/>
          <w:tab w:pos="6375" w:val="left" w:leader="none"/>
        </w:tabs>
        <w:spacing w:line="266" w:lineRule="auto" w:before="0"/>
        <w:ind w:left="880" w:right="2446" w:hanging="420"/>
        <w:jc w:val="left"/>
        <w:rPr>
          <w:sz w:val="21"/>
        </w:rPr>
      </w:pPr>
      <w:r>
        <w:rPr>
          <w:b/>
          <w:position w:val="1"/>
          <w:sz w:val="21"/>
        </w:rPr>
        <w:t>第四章</w:t>
        <w:tab/>
        <w:t>保险金的申请</w:t>
        <w:tab/>
      </w:r>
      <w:r>
        <w:rPr>
          <w:sz w:val="21"/>
        </w:rPr>
        <w:t>第二十五条</w:t>
        <w:tab/>
        <w:t>释义第十二条</w:t>
        <w:tab/>
        <w:t>明确说明与如实告知</w:t>
      </w:r>
    </w:p>
    <w:p>
      <w:pPr>
        <w:pStyle w:val="BodyText"/>
        <w:spacing w:before="1"/>
        <w:ind w:left="0"/>
        <w:rPr>
          <w:sz w:val="26"/>
        </w:rPr>
      </w:pPr>
    </w:p>
    <w:p>
      <w:pPr>
        <w:pStyle w:val="Heading1"/>
        <w:ind w:left="0" w:right="142"/>
        <w:jc w:val="right"/>
      </w:pPr>
      <w:r>
        <w:rPr>
          <w:w w:val="95"/>
        </w:rPr>
        <w:t>&lt;本页内容结束&gt;</w:t>
      </w:r>
    </w:p>
    <w:p>
      <w:pPr>
        <w:spacing w:after="0"/>
        <w:jc w:val="right"/>
        <w:sectPr>
          <w:pgSz w:w="11910" w:h="16840"/>
          <w:pgMar w:header="737" w:footer="753" w:top="1180" w:bottom="940" w:left="1560" w:right="1100"/>
        </w:sectPr>
      </w:pPr>
    </w:p>
    <w:p>
      <w:pPr>
        <w:pStyle w:val="BodyText"/>
        <w:spacing w:before="12"/>
        <w:ind w:left="0"/>
        <w:rPr>
          <w:b/>
          <w:sz w:val="26"/>
        </w:rPr>
      </w:pPr>
    </w:p>
    <w:p>
      <w:pPr>
        <w:spacing w:before="36"/>
        <w:ind w:left="0" w:right="1"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3" w:val="left" w:leader="none"/>
        </w:tabs>
        <w:spacing w:before="1"/>
        <w:ind w:left="0" w:right="3" w:firstLine="0"/>
        <w:jc w:val="center"/>
        <w:rPr>
          <w:b/>
          <w:sz w:val="21"/>
        </w:rPr>
      </w:pPr>
      <w:r>
        <w:rPr>
          <w:b/>
          <w:sz w:val="21"/>
        </w:rPr>
        <w:t>第一章</w:t>
        <w:tab/>
      </w:r>
      <w:r>
        <w:rPr>
          <w:b/>
          <w:w w:val="95"/>
          <w:sz w:val="21"/>
        </w:rPr>
        <w:t>保险合同的构成</w:t>
      </w:r>
    </w:p>
    <w:p>
      <w:pPr>
        <w:pStyle w:val="BodyText"/>
        <w:ind w:left="0"/>
        <w:rPr>
          <w:b/>
          <w:sz w:val="24"/>
        </w:rPr>
      </w:pPr>
    </w:p>
    <w:p>
      <w:pPr>
        <w:tabs>
          <w:tab w:pos="981" w:val="left" w:leader="none"/>
        </w:tabs>
        <w:spacing w:before="35"/>
        <w:ind w:left="141" w:right="0" w:firstLine="0"/>
        <w:jc w:val="left"/>
        <w:rPr>
          <w:b/>
          <w:sz w:val="21"/>
        </w:rPr>
      </w:pPr>
      <w:r>
        <w:rPr>
          <w:b/>
          <w:sz w:val="21"/>
        </w:rPr>
        <w:t>第一条</w:t>
        <w:tab/>
      </w:r>
      <w:r>
        <w:rPr>
          <w:b/>
          <w:w w:val="95"/>
          <w:sz w:val="21"/>
        </w:rPr>
        <w:t>保险合同的构成</w:t>
      </w:r>
    </w:p>
    <w:p>
      <w:pPr>
        <w:pStyle w:val="BodyText"/>
        <w:spacing w:before="9"/>
        <w:ind w:left="0"/>
        <w:rPr>
          <w:b/>
          <w:sz w:val="14"/>
        </w:rPr>
      </w:pPr>
    </w:p>
    <w:p>
      <w:pPr>
        <w:pStyle w:val="BodyText"/>
        <w:spacing w:line="273" w:lineRule="auto"/>
        <w:ind w:left="141" w:right="142" w:firstLine="420"/>
        <w:jc w:val="both"/>
      </w:pPr>
      <w:r>
        <w:rPr>
          <w:spacing w:val="-6"/>
        </w:rPr>
        <w:t>富德生命康健无忧 </w:t>
      </w:r>
      <w:r>
        <w:rPr/>
        <w:t>B</w:t>
      </w:r>
      <w:r>
        <w:rPr>
          <w:spacing w:val="-11"/>
        </w:rPr>
        <w:t> 款重大疾病保险合同</w:t>
      </w:r>
      <w:r>
        <w:rPr/>
        <w:t>（以下简称本合同</w:t>
      </w:r>
      <w:r>
        <w:rPr>
          <w:spacing w:val="-36"/>
        </w:rPr>
        <w:t>）</w:t>
      </w:r>
      <w:r>
        <w:rPr/>
        <w:t>由保险单或其他书面保险凭证及</w:t>
      </w:r>
      <w:r>
        <w:rPr>
          <w:spacing w:val="-4"/>
        </w:rPr>
        <w:t>所附富德生命康健无忧 </w:t>
      </w:r>
      <w:r>
        <w:rPr/>
        <w:t>B</w:t>
      </w:r>
      <w:r>
        <w:rPr>
          <w:spacing w:val="-6"/>
        </w:rPr>
        <w:t> 款重大疾病保险条款</w:t>
      </w:r>
      <w:r>
        <w:rPr/>
        <w:t>（以下简称本条款</w:t>
      </w:r>
      <w:r>
        <w:rPr>
          <w:spacing w:val="-105"/>
        </w:rPr>
        <w:t>）</w:t>
      </w:r>
      <w:r>
        <w:rPr/>
        <w:t>、投保单、与本合同有关的其他投保文件、声明、批注、附贴批单及其他书面协议构成。</w:t>
      </w:r>
    </w:p>
    <w:p>
      <w:pPr>
        <w:pStyle w:val="BodyText"/>
        <w:spacing w:line="273" w:lineRule="auto" w:before="163"/>
        <w:ind w:left="141" w:right="142" w:firstLine="420"/>
        <w:jc w:val="both"/>
      </w:pPr>
      <w:r>
        <w:rPr>
          <w:spacing w:val="-1"/>
        </w:rPr>
        <w:t>若构成本合同的文件正本需留富德生命人寿保险股份有限公司</w:t>
      </w:r>
      <w:r>
        <w:rPr/>
        <w:t>（以下简称本公司</w:t>
      </w:r>
      <w:r>
        <w:rPr>
          <w:spacing w:val="-25"/>
        </w:rPr>
        <w:t>）</w:t>
      </w:r>
      <w:r>
        <w:rPr>
          <w:spacing w:val="-6"/>
        </w:rPr>
        <w:t>存档，则其</w:t>
      </w:r>
      <w:r>
        <w:rPr>
          <w:spacing w:val="-9"/>
        </w:rPr>
        <w:t>复印件或电子影像印刷件亦视为本合同的构成部分，其效力与正本相同；若复印件或电子影像印刷件的内容与正本不同，则以正本为准。</w:t>
      </w:r>
    </w:p>
    <w:p>
      <w:pPr>
        <w:pStyle w:val="BodyText"/>
        <w:spacing w:before="5"/>
        <w:ind w:left="0"/>
        <w:rPr>
          <w:sz w:val="24"/>
        </w:rPr>
      </w:pPr>
    </w:p>
    <w:p>
      <w:pPr>
        <w:pStyle w:val="Heading1"/>
        <w:tabs>
          <w:tab w:pos="981" w:val="left" w:leader="none"/>
        </w:tabs>
      </w:pPr>
      <w:r>
        <w:rPr/>
        <w:t>第二条</w:t>
        <w:tab/>
      </w:r>
      <w:r>
        <w:rPr>
          <w:w w:val="95"/>
        </w:rPr>
        <w:t>保险合同成立与生效</w:t>
      </w:r>
    </w:p>
    <w:p>
      <w:pPr>
        <w:pStyle w:val="BodyText"/>
        <w:spacing w:before="9"/>
        <w:ind w:left="0"/>
        <w:rPr>
          <w:b/>
          <w:sz w:val="14"/>
        </w:rPr>
      </w:pPr>
    </w:p>
    <w:p>
      <w:pPr>
        <w:pStyle w:val="BodyText"/>
      </w:pPr>
      <w:r>
        <w:rPr/>
        <w:t>投保人提出保险申请、本公司同意承保，本合同成立。</w:t>
      </w:r>
    </w:p>
    <w:p>
      <w:pPr>
        <w:pStyle w:val="BodyText"/>
        <w:spacing w:before="9"/>
        <w:ind w:left="0"/>
        <w:rPr>
          <w:sz w:val="14"/>
        </w:rPr>
      </w:pPr>
    </w:p>
    <w:p>
      <w:pPr>
        <w:pStyle w:val="BodyText"/>
        <w:spacing w:line="273" w:lineRule="auto"/>
        <w:ind w:left="141" w:right="70" w:firstLine="420"/>
      </w:pPr>
      <w:r>
        <w:rPr/>
        <w:t>本合同自本公司收取首期保险费并签发保险单的当日二十四时起生效，本合同的生效日载明于保险单上。</w:t>
      </w:r>
    </w:p>
    <w:p>
      <w:pPr>
        <w:tabs>
          <w:tab w:pos="981" w:val="left" w:leader="none"/>
        </w:tabs>
        <w:spacing w:line="544" w:lineRule="auto" w:before="163"/>
        <w:ind w:left="141" w:right="4690" w:firstLine="420"/>
        <w:jc w:val="left"/>
        <w:rPr>
          <w:b/>
          <w:sz w:val="21"/>
        </w:rPr>
      </w:pPr>
      <w:r>
        <w:rPr>
          <w:sz w:val="21"/>
        </w:rPr>
        <w:t>本公司自本合同生效时开始承担保险责任。</w:t>
      </w:r>
      <w:r>
        <w:rPr>
          <w:b/>
          <w:sz w:val="21"/>
        </w:rPr>
        <w:t>第三条</w:t>
        <w:tab/>
        <w:t>保险期间</w:t>
      </w:r>
    </w:p>
    <w:p>
      <w:pPr>
        <w:pStyle w:val="BodyText"/>
        <w:spacing w:line="201" w:lineRule="exact"/>
      </w:pPr>
      <w:r>
        <w:rPr/>
        <w:t>本合同的保险期间为终身。</w:t>
      </w:r>
    </w:p>
    <w:p>
      <w:pPr>
        <w:pStyle w:val="BodyText"/>
        <w:spacing w:before="9"/>
        <w:ind w:left="0"/>
        <w:rPr>
          <w:sz w:val="26"/>
        </w:rPr>
      </w:pPr>
    </w:p>
    <w:p>
      <w:pPr>
        <w:pStyle w:val="Heading1"/>
        <w:tabs>
          <w:tab w:pos="981" w:val="left" w:leader="none"/>
        </w:tabs>
      </w:pPr>
      <w:r>
        <w:rPr/>
        <w:t>第四条</w:t>
        <w:tab/>
        <w:t>投保年龄</w:t>
      </w:r>
    </w:p>
    <w:p>
      <w:pPr>
        <w:pStyle w:val="BodyText"/>
        <w:spacing w:before="9"/>
        <w:ind w:left="0"/>
        <w:rPr>
          <w:b/>
          <w:sz w:val="14"/>
        </w:rPr>
      </w:pPr>
    </w:p>
    <w:p>
      <w:pPr>
        <w:pStyle w:val="BodyText"/>
        <w:spacing w:before="1"/>
      </w:pPr>
      <w:r>
        <w:rPr>
          <w:spacing w:val="-4"/>
        </w:rPr>
        <w:t>本合同第一被保险人接受的投保年龄为 </w:t>
      </w:r>
      <w:r>
        <w:rPr/>
        <w:t>20</w:t>
      </w:r>
      <w:r>
        <w:rPr>
          <w:spacing w:val="-59"/>
        </w:rPr>
        <w:t> </w:t>
      </w:r>
      <w:r>
        <w:rPr>
          <w:b/>
        </w:rPr>
        <w:t>周岁</w:t>
      </w:r>
      <w:r>
        <w:rPr/>
        <w:t>（释义一）</w:t>
      </w:r>
      <w:r>
        <w:rPr>
          <w:spacing w:val="-30"/>
        </w:rPr>
        <w:t>至 </w:t>
      </w:r>
      <w:r>
        <w:rPr/>
        <w:t>65</w:t>
      </w:r>
      <w:r>
        <w:rPr>
          <w:spacing w:val="-15"/>
        </w:rPr>
        <w:t> 周岁。</w:t>
      </w:r>
    </w:p>
    <w:p>
      <w:pPr>
        <w:pStyle w:val="BodyText"/>
        <w:spacing w:before="10"/>
        <w:ind w:left="0"/>
        <w:rPr>
          <w:sz w:val="14"/>
        </w:rPr>
      </w:pPr>
    </w:p>
    <w:p>
      <w:pPr>
        <w:tabs>
          <w:tab w:pos="981" w:val="left" w:leader="none"/>
        </w:tabs>
        <w:spacing w:line="544" w:lineRule="auto" w:before="0"/>
        <w:ind w:left="141" w:right="2800" w:firstLine="420"/>
        <w:jc w:val="left"/>
        <w:rPr>
          <w:b/>
          <w:sz w:val="21"/>
        </w:rPr>
      </w:pPr>
      <w:r>
        <w:rPr>
          <w:sz w:val="21"/>
        </w:rPr>
        <w:t>本合同第二被保险人接受的投保年龄为出生满</w:t>
      </w:r>
      <w:r>
        <w:rPr>
          <w:spacing w:val="-54"/>
          <w:sz w:val="21"/>
        </w:rPr>
        <w:t> </w:t>
      </w:r>
      <w:r>
        <w:rPr>
          <w:sz w:val="21"/>
        </w:rPr>
        <w:t>25</w:t>
      </w:r>
      <w:r>
        <w:rPr>
          <w:spacing w:val="-53"/>
          <w:sz w:val="21"/>
        </w:rPr>
        <w:t> </w:t>
      </w:r>
      <w:r>
        <w:rPr>
          <w:sz w:val="21"/>
        </w:rPr>
        <w:t>天至</w:t>
      </w:r>
      <w:r>
        <w:rPr>
          <w:spacing w:val="-55"/>
          <w:sz w:val="21"/>
        </w:rPr>
        <w:t> </w:t>
      </w:r>
      <w:r>
        <w:rPr>
          <w:sz w:val="21"/>
        </w:rPr>
        <w:t>17</w:t>
      </w:r>
      <w:r>
        <w:rPr>
          <w:spacing w:val="-53"/>
          <w:sz w:val="21"/>
        </w:rPr>
        <w:t> </w:t>
      </w:r>
      <w:r>
        <w:rPr>
          <w:sz w:val="21"/>
        </w:rPr>
        <w:t>周岁。</w:t>
      </w:r>
      <w:r>
        <w:rPr>
          <w:b/>
          <w:sz w:val="21"/>
        </w:rPr>
        <w:t>第五条</w:t>
        <w:tab/>
      </w:r>
      <w:r>
        <w:rPr>
          <w:b/>
          <w:w w:val="95"/>
          <w:sz w:val="21"/>
        </w:rPr>
        <w:t>犹豫期内撤销保险合同</w:t>
      </w:r>
    </w:p>
    <w:p>
      <w:pPr>
        <w:pStyle w:val="BodyText"/>
        <w:spacing w:line="201" w:lineRule="exact"/>
      </w:pPr>
      <w:r>
        <w:rPr/>
        <w:t>投保人可自签收本合同当日二十四时起的十个自然日内以书面形式通知本公司撤销本合同，并</w:t>
      </w:r>
    </w:p>
    <w:p>
      <w:pPr>
        <w:pStyle w:val="BodyText"/>
        <w:spacing w:before="37"/>
        <w:ind w:left="141"/>
      </w:pPr>
      <w:r>
        <w:rPr/>
        <w:t>退回本合同的原件。</w:t>
      </w:r>
    </w:p>
    <w:p>
      <w:pPr>
        <w:pStyle w:val="BodyText"/>
        <w:spacing w:before="9"/>
        <w:ind w:left="0"/>
        <w:rPr>
          <w:sz w:val="14"/>
        </w:rPr>
      </w:pPr>
    </w:p>
    <w:p>
      <w:pPr>
        <w:pStyle w:val="BodyText"/>
        <w:spacing w:line="273" w:lineRule="auto"/>
        <w:ind w:left="141" w:right="70" w:firstLine="420"/>
      </w:pPr>
      <w:r>
        <w:rPr/>
        <w:t>本公司收到撤销本合同书面通知的当日二十四时，本合同被撤销且自始无效。本公司将无息退还投保人已交保险费。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ind w:left="0"/>
        <w:jc w:val="center"/>
      </w:pPr>
      <w:r>
        <w:rPr/>
        <w:t>第二章</w:t>
        <w:tab/>
      </w:r>
      <w:r>
        <w:rPr>
          <w:w w:val="95"/>
        </w:rPr>
        <w:t>保险合同提供的保障</w:t>
      </w:r>
    </w:p>
    <w:p>
      <w:pPr>
        <w:pStyle w:val="BodyText"/>
        <w:spacing w:before="8"/>
        <w:ind w:left="0"/>
        <w:rPr>
          <w:b/>
          <w:sz w:val="26"/>
        </w:rPr>
      </w:pPr>
    </w:p>
    <w:p>
      <w:pPr>
        <w:tabs>
          <w:tab w:pos="981" w:val="left" w:leader="none"/>
        </w:tabs>
        <w:spacing w:before="1"/>
        <w:ind w:left="141" w:right="0" w:firstLine="0"/>
        <w:jc w:val="left"/>
        <w:rPr>
          <w:b/>
          <w:sz w:val="21"/>
        </w:rPr>
      </w:pPr>
      <w:r>
        <w:rPr>
          <w:b/>
          <w:sz w:val="21"/>
        </w:rPr>
        <w:t>第六条</w:t>
        <w:tab/>
        <w:t>保险责任</w:t>
      </w:r>
    </w:p>
    <w:p>
      <w:pPr>
        <w:pStyle w:val="BodyText"/>
        <w:spacing w:before="10"/>
        <w:ind w:left="0"/>
        <w:rPr>
          <w:b/>
          <w:sz w:val="14"/>
        </w:rPr>
      </w:pPr>
    </w:p>
    <w:p>
      <w:pPr>
        <w:pStyle w:val="BodyText"/>
        <w:spacing w:line="273" w:lineRule="auto"/>
        <w:ind w:left="141" w:right="142" w:firstLine="420"/>
        <w:jc w:val="both"/>
      </w:pPr>
      <w:r>
        <w:rPr>
          <w:spacing w:val="-4"/>
        </w:rPr>
        <w:t>本合同的保险责任分为第一被保险人部分、第二被保险人部分和关于保险事故发生先后顺序的</w:t>
      </w:r>
      <w:r>
        <w:rPr>
          <w:spacing w:val="-9"/>
        </w:rPr>
        <w:t>特别约定。如果投保人在订立本合同时申请了为第二被保险人投保，且在保险单中注明，则在本合同保险责任开始后的有效期内，本公司依照下列约定承担保险责任：</w:t>
      </w:r>
    </w:p>
    <w:p>
      <w:pPr>
        <w:spacing w:after="0" w:line="273" w:lineRule="auto"/>
        <w:jc w:val="both"/>
        <w:sectPr>
          <w:pgSz w:w="11910" w:h="16840"/>
          <w:pgMar w:header="737" w:footer="753" w:top="1180" w:bottom="940" w:left="1560" w:right="1100"/>
        </w:sectPr>
      </w:pPr>
    </w:p>
    <w:p>
      <w:pPr>
        <w:pStyle w:val="BodyText"/>
        <w:spacing w:before="12"/>
        <w:ind w:left="0"/>
        <w:rPr>
          <w:sz w:val="26"/>
        </w:rPr>
      </w:pPr>
    </w:p>
    <w:p>
      <w:pPr>
        <w:pStyle w:val="BodyText"/>
        <w:spacing w:before="36"/>
      </w:pPr>
      <w:r>
        <w:rPr/>
        <w:t>一、第一被保险人部分</w:t>
      </w:r>
    </w:p>
    <w:p>
      <w:pPr>
        <w:pStyle w:val="BodyText"/>
        <w:spacing w:before="9"/>
        <w:ind w:left="0"/>
        <w:rPr>
          <w:sz w:val="14"/>
        </w:rPr>
      </w:pPr>
    </w:p>
    <w:p>
      <w:pPr>
        <w:pStyle w:val="BodyText"/>
        <w:spacing w:before="1"/>
      </w:pPr>
      <w:r>
        <w:rPr>
          <w:w w:val="95"/>
        </w:rPr>
        <w:t>（一）第一被保险人身故或</w:t>
      </w:r>
      <w:r>
        <w:rPr>
          <w:b/>
          <w:w w:val="95"/>
        </w:rPr>
        <w:t>全残</w:t>
      </w:r>
      <w:r>
        <w:rPr>
          <w:w w:val="95"/>
        </w:rPr>
        <w:t>（释义二）保险金给付</w:t>
      </w:r>
    </w:p>
    <w:p>
      <w:pPr>
        <w:pStyle w:val="BodyText"/>
        <w:spacing w:before="10"/>
        <w:ind w:left="0"/>
        <w:rPr>
          <w:sz w:val="14"/>
        </w:rPr>
      </w:pPr>
    </w:p>
    <w:p>
      <w:pPr>
        <w:pStyle w:val="BodyText"/>
        <w:spacing w:line="273" w:lineRule="auto"/>
        <w:ind w:left="141" w:right="182" w:firstLine="420"/>
        <w:jc w:val="both"/>
      </w:pPr>
      <w:r>
        <w:rPr/>
        <w:t>1.</w:t>
      </w:r>
      <w:r>
        <w:rPr>
          <w:spacing w:val="-2"/>
        </w:rPr>
        <w:t>若第一被保险人于本合同生效日起一百八十日内</w:t>
      </w:r>
      <w:r>
        <w:rPr/>
        <w:t>（含第一百八十日</w:t>
      </w:r>
      <w:r>
        <w:rPr>
          <w:spacing w:val="-36"/>
        </w:rPr>
        <w:t>）</w:t>
      </w:r>
      <w:r>
        <w:rPr/>
        <w:t>或效力恢复之日起一百八十日内</w:t>
      </w:r>
      <w:r>
        <w:rPr>
          <w:spacing w:val="0"/>
        </w:rPr>
        <w:t>（</w:t>
      </w:r>
      <w:r>
        <w:rPr/>
        <w:t>含第一百八十日</w:t>
      </w:r>
      <w:r>
        <w:rPr>
          <w:spacing w:val="-105"/>
        </w:rPr>
        <w:t>）</w:t>
      </w:r>
      <w:r>
        <w:rPr/>
        <w:t>，非因</w:t>
      </w:r>
      <w:r>
        <w:rPr>
          <w:b/>
          <w:w w:val="99"/>
        </w:rPr>
        <w:t>意外伤害事故</w:t>
      </w:r>
      <w:r>
        <w:rPr>
          <w:b/>
          <w:spacing w:val="0"/>
          <w:w w:val="99"/>
        </w:rPr>
        <w:t>（</w:t>
      </w:r>
      <w:r>
        <w:rPr/>
        <w:t>释义三）导致身故或全残，本公司将按</w:t>
      </w:r>
      <w:r>
        <w:rPr>
          <w:b/>
          <w:spacing w:val="1"/>
          <w:w w:val="99"/>
        </w:rPr>
        <w:t>本合同</w:t>
      </w:r>
      <w:r>
        <w:rPr>
          <w:b/>
          <w:w w:val="95"/>
        </w:rPr>
        <w:t>实际交纳的保险费</w:t>
      </w:r>
      <w:r>
        <w:rPr>
          <w:w w:val="95"/>
        </w:rPr>
        <w:t>（释义四）给付身故或全残保险金，本合同终止；</w:t>
      </w:r>
    </w:p>
    <w:p>
      <w:pPr>
        <w:pStyle w:val="BodyText"/>
        <w:spacing w:line="273" w:lineRule="auto" w:before="163"/>
        <w:ind w:left="141" w:right="110" w:firstLine="420"/>
        <w:jc w:val="both"/>
      </w:pPr>
      <w:r>
        <w:rPr/>
        <w:t>2.若第一被保险人于本合同生效日起一百八十日后或效力恢复之日起一百八十日后，非因意外伤害事故导致身故或全残，本公司将按本合同基本保险金额给付身故或全残保险金，本合同终止；</w:t>
      </w:r>
    </w:p>
    <w:p>
      <w:pPr>
        <w:pStyle w:val="BodyText"/>
        <w:spacing w:line="273" w:lineRule="auto" w:before="163"/>
        <w:ind w:left="141" w:right="181" w:firstLine="420"/>
        <w:jc w:val="both"/>
      </w:pPr>
      <w:r>
        <w:rPr>
          <w:spacing w:val="0"/>
        </w:rPr>
        <w:t>3.</w:t>
      </w:r>
      <w:r>
        <w:rPr/>
        <w:t>若第一被保险人因意外伤害事故</w:t>
      </w:r>
      <w:r>
        <w:rPr>
          <w:spacing w:val="0"/>
        </w:rPr>
        <w:t>（</w:t>
      </w:r>
      <w:r>
        <w:rPr/>
        <w:t>不含</w:t>
      </w:r>
      <w:r>
        <w:rPr>
          <w:b/>
          <w:spacing w:val="0"/>
          <w:w w:val="99"/>
        </w:rPr>
        <w:t>猝死</w:t>
      </w:r>
      <w:r>
        <w:rPr>
          <w:spacing w:val="0"/>
        </w:rPr>
        <w:t>（释义五</w:t>
      </w:r>
      <w:r>
        <w:rPr>
          <w:spacing w:val="-106"/>
        </w:rPr>
        <w:t>）</w:t>
      </w:r>
      <w:r>
        <w:rPr/>
        <w:t>）导致身故或全残，本公司将按本合同基本保险金额给付身故或全残保险金，本合同终止。</w:t>
      </w:r>
    </w:p>
    <w:p>
      <w:pPr>
        <w:pStyle w:val="Heading1"/>
        <w:spacing w:line="273" w:lineRule="auto" w:before="163"/>
        <w:ind w:right="186" w:firstLine="525"/>
      </w:pPr>
      <w:r>
        <w:rPr/>
        <w:t>第一被保险人发生本合同所定义的全残，应在治疗结束后，由司法鉴定机构或其他有资质的医疗鉴定机构进行鉴定。若自意外伤害事故（不含猝死）发生之日或非意外伤害事故发生之日起</w:t>
      </w:r>
      <w:r>
        <w:rPr>
          <w:w w:val="95"/>
        </w:rPr>
        <w:t>一百八十日内（含第一百八十日）治疗仍未结束，则按第一百八十日的身体情况进行鉴定。</w:t>
      </w:r>
    </w:p>
    <w:p>
      <w:pPr>
        <w:pStyle w:val="BodyText"/>
        <w:spacing w:before="163"/>
      </w:pPr>
      <w:r>
        <w:rPr/>
        <w:t>（二）第一被保险人重大疾病保险金给付</w:t>
      </w:r>
    </w:p>
    <w:p>
      <w:pPr>
        <w:pStyle w:val="BodyText"/>
        <w:spacing w:before="9"/>
        <w:ind w:left="0"/>
        <w:rPr>
          <w:sz w:val="14"/>
        </w:rPr>
      </w:pPr>
    </w:p>
    <w:p>
      <w:pPr>
        <w:pStyle w:val="BodyText"/>
        <w:spacing w:line="273" w:lineRule="auto" w:before="1"/>
        <w:ind w:left="141" w:right="183" w:firstLine="420"/>
        <w:jc w:val="both"/>
      </w:pPr>
      <w:r>
        <w:rPr/>
        <w:t>1.</w:t>
      </w:r>
      <w:r>
        <w:rPr>
          <w:spacing w:val="-2"/>
        </w:rPr>
        <w:t>若第一被保险人于本合同生效日起一百八十日内</w:t>
      </w:r>
      <w:r>
        <w:rPr/>
        <w:t>（含第一百八十日</w:t>
      </w:r>
      <w:r>
        <w:rPr>
          <w:spacing w:val="-36"/>
        </w:rPr>
        <w:t>）</w:t>
      </w:r>
      <w:r>
        <w:rPr/>
        <w:t>或效力恢复之日起一百八十日内（含第一百八十日</w:t>
      </w:r>
      <w:r>
        <w:rPr>
          <w:spacing w:val="-105"/>
        </w:rPr>
        <w:t>）</w:t>
      </w:r>
      <w:r>
        <w:rPr/>
        <w:t>，非因意外伤害事故被确诊首次患本合同定义的重大疾病，本公司将按本合同实际交纳的保险费给付重大疾病保险金，本合同终止；</w:t>
      </w:r>
    </w:p>
    <w:p>
      <w:pPr>
        <w:pStyle w:val="BodyText"/>
        <w:spacing w:line="273" w:lineRule="auto" w:before="164"/>
        <w:ind w:left="141" w:right="182" w:firstLine="420"/>
        <w:jc w:val="both"/>
      </w:pPr>
      <w:r>
        <w:rPr/>
        <w:t>2.</w:t>
      </w:r>
      <w:r>
        <w:rPr>
          <w:spacing w:val="-3"/>
        </w:rPr>
        <w:t>若第一被保险人于本合同生效日起一百八十日后或效力恢复之日起一百八十日后，非因意外</w:t>
      </w:r>
      <w:r>
        <w:rPr>
          <w:spacing w:val="-7"/>
        </w:rPr>
        <w:t>伤害事故被确诊首次患本合同定义的重大疾病，本公司将按本合同基本保险金额给付重大疾病保险金，本合同终止；</w:t>
      </w:r>
    </w:p>
    <w:p>
      <w:pPr>
        <w:pStyle w:val="BodyText"/>
        <w:spacing w:line="273" w:lineRule="auto" w:before="164"/>
        <w:ind w:left="141" w:right="182" w:firstLine="420"/>
        <w:jc w:val="both"/>
      </w:pPr>
      <w:r>
        <w:rPr/>
        <w:t>3.</w:t>
      </w:r>
      <w:r>
        <w:rPr>
          <w:spacing w:val="-3"/>
        </w:rPr>
        <w:t>若第一被保险人因意外伤害事故被确诊首次患本合同定义的重大疾病，本公司将按本合同基本保险金额给付重大疾病保险金，本合同终止；</w:t>
      </w:r>
    </w:p>
    <w:p>
      <w:pPr>
        <w:pStyle w:val="Heading1"/>
        <w:spacing w:line="273" w:lineRule="auto" w:before="164"/>
        <w:ind w:right="182" w:firstLine="422"/>
        <w:jc w:val="both"/>
      </w:pPr>
      <w:r>
        <w:rPr/>
        <w:t>4.本合同定义的重大疾病指第一被保险人首次发生符合本合同“第二十三条 重大疾病的定义”之疾病，或首次达到本合同“第二十三条 重大疾病的定义”之疾病状态，或首次接受符合本合同“第二十三条 重大疾病的定义”之疾病手术，该疾病、疾病状态或疾病手术应当由本公司认</w:t>
      </w:r>
      <w:r>
        <w:rPr>
          <w:w w:val="95"/>
        </w:rPr>
        <w:t>可的医院（释义六）的专科医生（释义七）明确诊断。</w:t>
      </w:r>
    </w:p>
    <w:p>
      <w:pPr>
        <w:spacing w:line="273" w:lineRule="auto" w:before="164"/>
        <w:ind w:left="141" w:right="184" w:firstLine="422"/>
        <w:jc w:val="both"/>
        <w:rPr>
          <w:b/>
          <w:sz w:val="21"/>
        </w:rPr>
      </w:pPr>
      <w:r>
        <w:rPr>
          <w:b/>
          <w:sz w:val="21"/>
        </w:rPr>
        <w:t>上述第一被保险人身故或全残保险金与第一被保险人重大疾病保险金，本公司仅给付其中一项。</w:t>
      </w:r>
    </w:p>
    <w:p>
      <w:pPr>
        <w:pStyle w:val="BodyText"/>
        <w:spacing w:before="164"/>
      </w:pPr>
      <w:r>
        <w:rPr/>
        <w:t>（三）第一被保险人轻症疾病保险金给付</w:t>
      </w:r>
    </w:p>
    <w:p>
      <w:pPr>
        <w:pStyle w:val="BodyText"/>
        <w:spacing w:before="10"/>
        <w:ind w:left="0"/>
        <w:rPr>
          <w:sz w:val="14"/>
        </w:rPr>
      </w:pPr>
    </w:p>
    <w:p>
      <w:pPr>
        <w:pStyle w:val="BodyText"/>
        <w:spacing w:line="273" w:lineRule="auto"/>
        <w:ind w:left="141" w:right="184" w:firstLine="420"/>
        <w:jc w:val="both"/>
      </w:pPr>
      <w:r>
        <w:rPr>
          <w:spacing w:val="-6"/>
        </w:rPr>
        <w:t>在第一被保险人年满 </w:t>
      </w:r>
      <w:r>
        <w:rPr/>
        <w:t>70</w:t>
      </w:r>
      <w:r>
        <w:rPr>
          <w:spacing w:val="-29"/>
        </w:rPr>
        <w:t> 周岁</w:t>
      </w:r>
      <w:r>
        <w:rPr>
          <w:b/>
        </w:rPr>
        <w:t>（</w:t>
      </w:r>
      <w:r>
        <w:rPr>
          <w:b/>
          <w:spacing w:val="-20"/>
        </w:rPr>
        <w:t>不含 </w:t>
      </w:r>
      <w:r>
        <w:rPr>
          <w:b/>
        </w:rPr>
        <w:t>70</w:t>
      </w:r>
      <w:r>
        <w:rPr>
          <w:b/>
          <w:spacing w:val="-19"/>
        </w:rPr>
        <w:t> 周岁</w:t>
      </w:r>
      <w:r>
        <w:rPr>
          <w:b/>
          <w:spacing w:val="-26"/>
        </w:rPr>
        <w:t>）</w:t>
      </w:r>
      <w:r>
        <w:rPr>
          <w:spacing w:val="-5"/>
        </w:rPr>
        <w:t>之前，本公司依照下列约定承担轻症疾病保险金给付责任：</w:t>
      </w:r>
    </w:p>
    <w:p>
      <w:pPr>
        <w:pStyle w:val="BodyText"/>
        <w:spacing w:line="273" w:lineRule="auto" w:before="163"/>
        <w:ind w:left="141" w:right="183" w:firstLine="420"/>
        <w:jc w:val="both"/>
      </w:pPr>
      <w:r>
        <w:rPr/>
        <w:t>1.</w:t>
      </w:r>
      <w:r>
        <w:rPr>
          <w:spacing w:val="-2"/>
        </w:rPr>
        <w:t>若第一被保险人于本合同生效日起一百八十日内</w:t>
      </w:r>
      <w:r>
        <w:rPr/>
        <w:t>（含第一百八十日</w:t>
      </w:r>
      <w:r>
        <w:rPr>
          <w:spacing w:val="-36"/>
        </w:rPr>
        <w:t>）</w:t>
      </w:r>
      <w:r>
        <w:rPr/>
        <w:t>或效力恢复之日起一百八十日内（含第一百八十日</w:t>
      </w:r>
      <w:r>
        <w:rPr>
          <w:spacing w:val="-105"/>
        </w:rPr>
        <w:t>）</w:t>
      </w:r>
      <w:r>
        <w:rPr/>
        <w:t>，非因意外伤害事故被确诊首次患本合同定义的轻症疾病，本公司将按本合同实际交纳的保险费给付轻症疾病保险金，本合同终止；</w:t>
      </w:r>
    </w:p>
    <w:p>
      <w:pPr>
        <w:pStyle w:val="BodyText"/>
        <w:spacing w:line="273" w:lineRule="auto" w:before="163"/>
        <w:ind w:left="141" w:right="182" w:firstLine="420"/>
        <w:jc w:val="both"/>
      </w:pPr>
      <w:r>
        <w:rPr/>
        <w:t>2.</w:t>
      </w:r>
      <w:r>
        <w:rPr>
          <w:spacing w:val="-3"/>
        </w:rPr>
        <w:t>若第一被保险人于本合同生效日起一百八十日后或效力恢复之日起一百八十日后，非因意外</w:t>
      </w:r>
      <w:r>
        <w:rPr>
          <w:spacing w:val="-6"/>
        </w:rPr>
        <w:t>伤害事故被确诊首次患本合同定义的轻症疾病，本公司将按本合同基本保险金额的 </w:t>
      </w:r>
      <w:r>
        <w:rPr/>
        <w:t>20%给付轻症疾病保险金，本合同继续有效；</w:t>
      </w:r>
    </w:p>
    <w:p>
      <w:pPr>
        <w:spacing w:after="0" w:line="273" w:lineRule="auto"/>
        <w:jc w:val="both"/>
        <w:sectPr>
          <w:pgSz w:w="11910" w:h="16840"/>
          <w:pgMar w:header="737" w:footer="753" w:top="1180" w:bottom="940" w:left="1560" w:right="1060"/>
        </w:sectPr>
      </w:pPr>
    </w:p>
    <w:p>
      <w:pPr>
        <w:pStyle w:val="BodyText"/>
        <w:spacing w:before="12"/>
        <w:ind w:left="0"/>
        <w:rPr>
          <w:sz w:val="26"/>
        </w:rPr>
      </w:pPr>
    </w:p>
    <w:p>
      <w:pPr>
        <w:pStyle w:val="BodyText"/>
        <w:spacing w:line="273" w:lineRule="auto" w:before="36"/>
        <w:ind w:left="141" w:right="222" w:firstLine="420"/>
        <w:jc w:val="both"/>
      </w:pPr>
      <w:r>
        <w:rPr/>
        <w:t>3.</w:t>
      </w:r>
      <w:r>
        <w:rPr>
          <w:spacing w:val="-3"/>
        </w:rPr>
        <w:t>若第一被保险人因意外伤害事故被确诊患本合同约定的轻症疾病，本公司将按本合同基本保</w:t>
      </w:r>
      <w:r>
        <w:rPr>
          <w:spacing w:val="-18"/>
        </w:rPr>
        <w:t>险金额的 </w:t>
      </w:r>
      <w:r>
        <w:rPr/>
        <w:t>20%给付轻症疾病保险金，本合同继续有效；</w:t>
      </w:r>
    </w:p>
    <w:p>
      <w:pPr>
        <w:pStyle w:val="Heading1"/>
        <w:spacing w:line="273" w:lineRule="auto" w:before="163"/>
        <w:ind w:right="117" w:firstLine="420"/>
      </w:pPr>
      <w:r>
        <w:rPr>
          <w:b w:val="0"/>
        </w:rPr>
        <w:t>4.</w:t>
      </w:r>
      <w:r>
        <w:rPr>
          <w:spacing w:val="-5"/>
        </w:rPr>
        <w:t>本合同定义的轻症疾病指第一被保险人首次发生符合本合同“第二十四条 轻症疾病的定义” 之疾病，或达到本合同“第二十四条 轻症疾病的定义”之疾病状态，或接受符合本合同“第二十四条 轻症疾病的定义”之疾病手术，该疾病、疾病状态或疾病手术应当由本公司认可的医院的专</w:t>
      </w:r>
      <w:r>
        <w:rPr>
          <w:spacing w:val="-5"/>
          <w:w w:val="95"/>
        </w:rPr>
        <w:t>科医生明确诊断。</w:t>
      </w:r>
    </w:p>
    <w:p>
      <w:pPr>
        <w:spacing w:line="273" w:lineRule="auto" w:before="163"/>
        <w:ind w:left="141" w:right="118" w:firstLine="422"/>
        <w:jc w:val="left"/>
        <w:rPr>
          <w:b/>
          <w:sz w:val="21"/>
        </w:rPr>
      </w:pPr>
      <w:r>
        <w:rPr>
          <w:b/>
          <w:sz w:val="21"/>
        </w:rPr>
        <w:t>针对本合同定义的每一轻症疾病，本公司仅给付一次轻症疾病保险金。在本合同有效期内， 若累计轻症保险金的给付次数达到五次，则本合同的该项保险金给付责任终止。若申请轻症疾病 保险金时第一被保险人所患疾病已满足重大疾病保险金给付条件，本公司将给付重大疾病保险金， </w:t>
      </w:r>
      <w:r>
        <w:rPr>
          <w:b/>
          <w:w w:val="95"/>
          <w:sz w:val="21"/>
        </w:rPr>
        <w:t>不再给付轻症疾病保险金。</w:t>
      </w:r>
    </w:p>
    <w:p>
      <w:pPr>
        <w:pStyle w:val="BodyText"/>
        <w:spacing w:before="163"/>
      </w:pPr>
      <w:r>
        <w:rPr/>
        <w:t>（四）第一被保险人轻症疾病豁免保险费</w:t>
      </w:r>
    </w:p>
    <w:p>
      <w:pPr>
        <w:pStyle w:val="BodyText"/>
        <w:spacing w:before="9"/>
        <w:ind w:left="0"/>
        <w:rPr>
          <w:sz w:val="14"/>
        </w:rPr>
      </w:pPr>
    </w:p>
    <w:p>
      <w:pPr>
        <w:pStyle w:val="BodyText"/>
        <w:spacing w:line="273" w:lineRule="auto"/>
        <w:ind w:left="141" w:right="222" w:firstLine="420"/>
        <w:jc w:val="both"/>
      </w:pPr>
      <w:r>
        <w:rPr/>
        <w:t>1.</w:t>
      </w:r>
      <w:r>
        <w:rPr>
          <w:spacing w:val="-9"/>
        </w:rPr>
        <w:t>除另有约定外，若第一被保险人于本合同生效日起一百八十日后或效力恢复之日起一百八十日后，非因意外伤害事故被确诊首次患本合同定义的轻症疾病，本公司将豁免自第一被保险人确诊首次患本合同定义的轻症疾病之日起本合同投保人应交的续期保险费，</w:t>
      </w:r>
      <w:r>
        <w:rPr>
          <w:b/>
          <w:spacing w:val="-1"/>
        </w:rPr>
        <w:t>被豁免的保险费视为已交纳</w:t>
      </w:r>
      <w:r>
        <w:rPr>
          <w:spacing w:val="-1"/>
        </w:rPr>
        <w:t>，本合同继续有效；</w:t>
      </w:r>
    </w:p>
    <w:p>
      <w:pPr>
        <w:pStyle w:val="BodyText"/>
        <w:spacing w:line="273" w:lineRule="auto" w:before="163"/>
        <w:ind w:left="141" w:right="221" w:firstLine="420"/>
        <w:jc w:val="both"/>
      </w:pPr>
      <w:r>
        <w:rPr/>
        <w:t>2.</w:t>
      </w:r>
      <w:r>
        <w:rPr>
          <w:spacing w:val="-3"/>
        </w:rPr>
        <w:t>若第一被保险人因意外伤害事故被确诊首次患本合同定义的轻症疾病，本公司将豁免自第一</w:t>
      </w:r>
      <w:r>
        <w:rPr>
          <w:spacing w:val="-5"/>
        </w:rPr>
        <w:t>被保险人被确诊首次患本合同定义的轻症疾病之日起本合同投保人应交的续期保险费，</w:t>
      </w:r>
      <w:r>
        <w:rPr>
          <w:b/>
        </w:rPr>
        <w:t>被豁免的保</w:t>
      </w:r>
      <w:r>
        <w:rPr>
          <w:b/>
          <w:w w:val="95"/>
        </w:rPr>
        <w:t>险费视为已交纳</w:t>
      </w:r>
      <w:r>
        <w:rPr>
          <w:w w:val="95"/>
        </w:rPr>
        <w:t>，本合同继续有效。</w:t>
      </w:r>
    </w:p>
    <w:p>
      <w:pPr>
        <w:pStyle w:val="Heading1"/>
        <w:spacing w:line="273" w:lineRule="auto" w:before="163"/>
        <w:ind w:right="224" w:firstLine="422"/>
        <w:jc w:val="both"/>
      </w:pPr>
      <w:r>
        <w:rPr/>
        <w:t>因发生第一被保险人上述保险金给付情形导致本合同终止的，本公司将不再承担本合同项下</w:t>
      </w:r>
      <w:r>
        <w:rPr>
          <w:w w:val="95"/>
        </w:rPr>
        <w:t>第二被保险人的保险责任。</w:t>
      </w:r>
    </w:p>
    <w:p>
      <w:pPr>
        <w:pStyle w:val="BodyText"/>
        <w:spacing w:before="163"/>
      </w:pPr>
      <w:r>
        <w:rPr/>
        <w:t>二、第二被保险人部分</w:t>
      </w:r>
    </w:p>
    <w:p>
      <w:pPr>
        <w:pStyle w:val="BodyText"/>
        <w:spacing w:before="9"/>
        <w:ind w:left="0"/>
        <w:rPr>
          <w:sz w:val="14"/>
        </w:rPr>
      </w:pPr>
    </w:p>
    <w:p>
      <w:pPr>
        <w:spacing w:before="0"/>
        <w:ind w:left="561" w:right="0" w:firstLine="0"/>
        <w:jc w:val="left"/>
        <w:rPr>
          <w:sz w:val="21"/>
        </w:rPr>
      </w:pPr>
      <w:r>
        <w:rPr>
          <w:sz w:val="21"/>
        </w:rPr>
        <w:t>在第二被保险人年满 </w:t>
      </w:r>
      <w:r>
        <w:rPr>
          <w:rFonts w:ascii="Times New Roman" w:eastAsia="Times New Roman"/>
          <w:sz w:val="21"/>
        </w:rPr>
        <w:t>25 </w:t>
      </w:r>
      <w:r>
        <w:rPr>
          <w:sz w:val="21"/>
        </w:rPr>
        <w:t>周岁</w:t>
      </w:r>
      <w:r>
        <w:rPr>
          <w:b/>
          <w:sz w:val="21"/>
        </w:rPr>
        <w:t>（不含 </w:t>
      </w:r>
      <w:r>
        <w:rPr>
          <w:rFonts w:ascii="Times New Roman" w:eastAsia="Times New Roman"/>
          <w:b/>
          <w:sz w:val="21"/>
        </w:rPr>
        <w:t>25 </w:t>
      </w:r>
      <w:r>
        <w:rPr>
          <w:b/>
          <w:sz w:val="21"/>
        </w:rPr>
        <w:t>周岁）</w:t>
      </w:r>
      <w:r>
        <w:rPr>
          <w:sz w:val="21"/>
        </w:rPr>
        <w:t>之前，本公司依照下列约定承担保险责任：</w:t>
      </w:r>
    </w:p>
    <w:p>
      <w:pPr>
        <w:pStyle w:val="BodyText"/>
        <w:spacing w:before="177"/>
      </w:pPr>
      <w:r>
        <w:rPr/>
        <w:t>（一）第二被保险人重大疾病保险金给付</w:t>
      </w:r>
    </w:p>
    <w:p>
      <w:pPr>
        <w:pStyle w:val="BodyText"/>
        <w:spacing w:before="10"/>
        <w:ind w:left="0"/>
        <w:rPr>
          <w:sz w:val="14"/>
        </w:rPr>
      </w:pPr>
    </w:p>
    <w:p>
      <w:pPr>
        <w:pStyle w:val="BodyText"/>
        <w:spacing w:line="273" w:lineRule="auto"/>
        <w:ind w:left="141" w:right="222" w:firstLine="420"/>
        <w:jc w:val="both"/>
      </w:pPr>
      <w:r>
        <w:rPr/>
        <w:t>1.</w:t>
      </w:r>
      <w:r>
        <w:rPr>
          <w:spacing w:val="-2"/>
        </w:rPr>
        <w:t>若第二被保险人于本合同生效日起一百八十日内</w:t>
      </w:r>
      <w:r>
        <w:rPr/>
        <w:t>（含第一百八十日</w:t>
      </w:r>
      <w:r>
        <w:rPr>
          <w:spacing w:val="-36"/>
        </w:rPr>
        <w:t>）</w:t>
      </w:r>
      <w:r>
        <w:rPr/>
        <w:t>或效力恢复之日起一百八十日内（含第一百八十日</w:t>
      </w:r>
      <w:r>
        <w:rPr>
          <w:spacing w:val="-105"/>
        </w:rPr>
        <w:t>）</w:t>
      </w:r>
      <w:r>
        <w:rPr/>
        <w:t>，非因意外伤害事故被确诊首次患本合同定义的重大疾病，</w:t>
      </w:r>
      <w:r>
        <w:rPr>
          <w:b/>
          <w:w w:val="99"/>
        </w:rPr>
        <w:t>本公司不</w:t>
      </w:r>
      <w:r>
        <w:rPr>
          <w:b/>
        </w:rPr>
        <w:t>承担第二被保险人重大疾病保险金给付责任</w:t>
      </w:r>
      <w:r>
        <w:rPr/>
        <w:t>，本合同的第二被保险人重大疾病保险金给付责任终止，本合同继续有效；</w:t>
      </w:r>
    </w:p>
    <w:p>
      <w:pPr>
        <w:pStyle w:val="BodyText"/>
        <w:spacing w:line="273" w:lineRule="auto" w:before="163"/>
        <w:ind w:left="141" w:right="222" w:firstLine="420"/>
        <w:jc w:val="both"/>
      </w:pPr>
      <w:r>
        <w:rPr/>
        <w:t>2.</w:t>
      </w:r>
      <w:r>
        <w:rPr>
          <w:spacing w:val="-3"/>
        </w:rPr>
        <w:t>若第二被保险人于本合同生效日起一百八十日后或效力恢复之日起一百八十日后，非因意外</w:t>
      </w:r>
      <w:r>
        <w:rPr>
          <w:spacing w:val="-6"/>
        </w:rPr>
        <w:t>伤害事故被确诊首次患本合同定义的重大疾病，本公司将按本合同基本保险金额的 </w:t>
      </w:r>
      <w:r>
        <w:rPr/>
        <w:t>50%给付重大疾病保险金，本合同的第二被保险人重大疾病保险金给付责任终止，本合同继续有效；</w:t>
      </w:r>
    </w:p>
    <w:p>
      <w:pPr>
        <w:pStyle w:val="BodyText"/>
        <w:spacing w:line="273" w:lineRule="auto" w:before="163"/>
        <w:ind w:left="141" w:right="222" w:firstLine="420"/>
        <w:jc w:val="both"/>
      </w:pPr>
      <w:r>
        <w:rPr/>
        <w:t>3.</w:t>
      </w:r>
      <w:r>
        <w:rPr>
          <w:spacing w:val="-3"/>
        </w:rPr>
        <w:t>若第二被保险人因意外伤害事故被确诊首次患本合同定义的重大疾病，本公司将按本合同基</w:t>
      </w:r>
      <w:r>
        <w:rPr>
          <w:spacing w:val="-11"/>
        </w:rPr>
        <w:t>本保险金额的 </w:t>
      </w:r>
      <w:r>
        <w:rPr/>
        <w:t>50%</w:t>
      </w:r>
      <w:r>
        <w:rPr>
          <w:spacing w:val="-2"/>
        </w:rPr>
        <w:t>给付重大疾病保险金，本合同的第二被保险人重大疾病保险金给付责任终止，本合同继续有效；</w:t>
      </w:r>
    </w:p>
    <w:p>
      <w:pPr>
        <w:pStyle w:val="Heading1"/>
        <w:spacing w:line="273" w:lineRule="auto" w:before="163"/>
        <w:ind w:right="222" w:firstLine="422"/>
        <w:jc w:val="both"/>
      </w:pPr>
      <w:r>
        <w:rPr/>
        <w:t>4.本合同定义的重大疾病指第二被保险人首次发生符合本合同“第二十三条 重大疾病的定义”之疾病，或首次达到本合同“第二十三条 重大疾病的定义”之疾病状态，或首次接受符合本合同“第二十三条 重大疾病的定义”之疾病手术，该疾病、疾病状态或疾病手术应当由本公司认</w:t>
      </w:r>
      <w:r>
        <w:rPr>
          <w:w w:val="95"/>
        </w:rPr>
        <w:t>可的医院的专科医生明确诊断。</w:t>
      </w:r>
    </w:p>
    <w:p>
      <w:pPr>
        <w:spacing w:after="0" w:line="273" w:lineRule="auto"/>
        <w:jc w:val="both"/>
        <w:sectPr>
          <w:pgSz w:w="11910" w:h="16840"/>
          <w:pgMar w:header="737" w:footer="753" w:top="1180" w:bottom="940" w:left="1560" w:right="1020"/>
        </w:sectPr>
      </w:pPr>
    </w:p>
    <w:p>
      <w:pPr>
        <w:pStyle w:val="BodyText"/>
        <w:spacing w:before="12"/>
        <w:ind w:left="0"/>
        <w:rPr>
          <w:b/>
          <w:sz w:val="26"/>
        </w:rPr>
      </w:pPr>
    </w:p>
    <w:p>
      <w:pPr>
        <w:spacing w:line="273" w:lineRule="auto" w:before="36"/>
        <w:ind w:left="141" w:right="98" w:firstLine="420"/>
        <w:jc w:val="left"/>
        <w:rPr>
          <w:b/>
          <w:sz w:val="21"/>
        </w:rPr>
      </w:pPr>
      <w:r>
        <w:rPr>
          <w:b/>
          <w:sz w:val="21"/>
        </w:rPr>
        <w:t>上述保险金给付后，本合同的基本保险金额按给付的第二被保险人重大疾病保险金等额减少， </w:t>
      </w:r>
      <w:r>
        <w:rPr>
          <w:b/>
          <w:w w:val="95"/>
          <w:sz w:val="21"/>
        </w:rPr>
        <w:t>现金价值（释义八）同比例减少。</w:t>
      </w:r>
    </w:p>
    <w:p>
      <w:pPr>
        <w:pStyle w:val="BodyText"/>
        <w:spacing w:before="163"/>
      </w:pPr>
      <w:r>
        <w:rPr/>
        <w:t>三、关于保险事故发生先后顺序的特别约定</w:t>
      </w:r>
    </w:p>
    <w:p>
      <w:pPr>
        <w:pStyle w:val="BodyText"/>
        <w:spacing w:before="9"/>
        <w:ind w:left="0"/>
        <w:rPr>
          <w:sz w:val="14"/>
        </w:rPr>
      </w:pPr>
    </w:p>
    <w:p>
      <w:pPr>
        <w:pStyle w:val="BodyText"/>
        <w:spacing w:line="273" w:lineRule="auto"/>
        <w:ind w:left="141" w:right="130" w:firstLine="420"/>
      </w:pPr>
      <w:r>
        <w:rPr/>
        <w:t>本合同两名被保险人发生保险事故的先后顺序以保险事故发生时间为准；当不能确定两名被保险人保险事故发生的先后顺序时，则推定第一被保险人发生保险事故在先。</w:t>
      </w:r>
    </w:p>
    <w:p>
      <w:pPr>
        <w:pStyle w:val="Heading1"/>
        <w:spacing w:line="273" w:lineRule="auto" w:before="163"/>
        <w:ind w:right="199" w:firstLine="420"/>
        <w:jc w:val="both"/>
      </w:pPr>
      <w:r>
        <w:rPr/>
        <w:t>如果投保人、被保险人或受益人未按保险事故发生先后顺序申请理赔，本公司有权对理赔结果进行更正。对于本公司不应给付的保险金，本公司有权要求受益人无息退还或从下次应给付的</w:t>
      </w:r>
      <w:r>
        <w:rPr>
          <w:w w:val="95"/>
        </w:rPr>
        <w:t>保险金中进行扣除。</w:t>
      </w:r>
    </w:p>
    <w:p>
      <w:pPr>
        <w:pStyle w:val="BodyText"/>
        <w:tabs>
          <w:tab w:pos="981" w:val="left" w:leader="none"/>
        </w:tabs>
        <w:spacing w:line="544" w:lineRule="auto" w:before="163"/>
        <w:ind w:left="141" w:right="760" w:firstLine="420"/>
        <w:rPr>
          <w:b/>
        </w:rPr>
      </w:pPr>
      <w:r>
        <w:rPr/>
        <w:t>本公司在承担本合同约定的保险责任的同时，将从给付的保险金中扣除欠交的保险费。</w:t>
      </w:r>
      <w:r>
        <w:rPr>
          <w:b/>
        </w:rPr>
        <w:t>第七条</w:t>
        <w:tab/>
        <w:t>责任免除</w:t>
      </w:r>
    </w:p>
    <w:p>
      <w:pPr>
        <w:pStyle w:val="Heading1"/>
        <w:spacing w:line="201" w:lineRule="exact"/>
        <w:ind w:left="563"/>
      </w:pPr>
      <w:r>
        <w:rPr>
          <w:w w:val="95"/>
        </w:rPr>
        <w:t>因第一至八项情形之一导致被保险人身故或全残的，或因第一至十项情形之一导致被保险人</w:t>
      </w:r>
    </w:p>
    <w:p>
      <w:pPr>
        <w:spacing w:line="273" w:lineRule="auto" w:before="37"/>
        <w:ind w:left="141" w:right="310" w:firstLine="0"/>
        <w:jc w:val="left"/>
        <w:rPr>
          <w:b/>
          <w:sz w:val="21"/>
        </w:rPr>
      </w:pPr>
      <w:r>
        <w:rPr>
          <w:b/>
          <w:w w:val="95"/>
          <w:sz w:val="21"/>
        </w:rPr>
        <w:t>达到本合同定义的重大疾病、轻症疾病之疾病状态，或者被确诊首次患本合同定义的重大疾病、   轻症疾病或进行本合同定义的重大疾病手术、轻症疾病手术的，本公司不承担保险责任：</w:t>
      </w:r>
    </w:p>
    <w:p>
      <w:pPr>
        <w:spacing w:before="163"/>
        <w:ind w:left="564" w:right="0" w:firstLine="0"/>
        <w:jc w:val="left"/>
        <w:rPr>
          <w:b/>
          <w:sz w:val="21"/>
        </w:rPr>
      </w:pPr>
      <w:r>
        <w:rPr>
          <w:b/>
          <w:w w:val="95"/>
          <w:sz w:val="21"/>
        </w:rPr>
        <w:t>一、投保人故意造成被保险人死亡、伤残或疾病的；</w:t>
      </w:r>
    </w:p>
    <w:p>
      <w:pPr>
        <w:pStyle w:val="BodyText"/>
        <w:spacing w:before="9"/>
        <w:ind w:left="0"/>
        <w:rPr>
          <w:b/>
          <w:sz w:val="14"/>
        </w:rPr>
      </w:pPr>
    </w:p>
    <w:p>
      <w:pPr>
        <w:spacing w:before="0"/>
        <w:ind w:left="564" w:right="0" w:firstLine="0"/>
        <w:jc w:val="left"/>
        <w:rPr>
          <w:b/>
          <w:sz w:val="21"/>
        </w:rPr>
      </w:pPr>
      <w:r>
        <w:rPr>
          <w:b/>
          <w:w w:val="95"/>
          <w:sz w:val="21"/>
        </w:rPr>
        <w:t>二、被保险人故意犯罪或者抗拒依法采取的刑事强制措施；</w:t>
      </w:r>
    </w:p>
    <w:p>
      <w:pPr>
        <w:pStyle w:val="BodyText"/>
        <w:spacing w:before="9"/>
        <w:ind w:left="0"/>
        <w:rPr>
          <w:b/>
          <w:sz w:val="14"/>
        </w:rPr>
      </w:pPr>
    </w:p>
    <w:p>
      <w:pPr>
        <w:spacing w:line="273" w:lineRule="auto" w:before="0"/>
        <w:ind w:left="141" w:right="309" w:firstLine="422"/>
        <w:jc w:val="left"/>
        <w:rPr>
          <w:b/>
          <w:sz w:val="21"/>
        </w:rPr>
      </w:pPr>
      <w:r>
        <w:rPr>
          <w:b/>
          <w:sz w:val="21"/>
        </w:rPr>
        <w:t>三、被保险人自本合同成立或者合同效力恢复之日起两年内自杀，但自杀时为无民事行为能</w:t>
      </w:r>
      <w:r>
        <w:rPr>
          <w:b/>
          <w:w w:val="95"/>
          <w:sz w:val="21"/>
        </w:rPr>
        <w:t>力人的除外；</w:t>
      </w:r>
    </w:p>
    <w:p>
      <w:pPr>
        <w:spacing w:before="163"/>
        <w:ind w:left="564" w:right="0" w:firstLine="0"/>
        <w:jc w:val="left"/>
        <w:rPr>
          <w:b/>
          <w:sz w:val="21"/>
        </w:rPr>
      </w:pPr>
      <w:r>
        <w:rPr>
          <w:b/>
          <w:w w:val="95"/>
          <w:sz w:val="21"/>
        </w:rPr>
        <w:t>四、被保险人故意自伤；</w:t>
      </w:r>
    </w:p>
    <w:p>
      <w:pPr>
        <w:pStyle w:val="BodyText"/>
        <w:spacing w:before="9"/>
        <w:ind w:left="0"/>
        <w:rPr>
          <w:b/>
          <w:sz w:val="14"/>
        </w:rPr>
      </w:pPr>
    </w:p>
    <w:p>
      <w:pPr>
        <w:spacing w:line="264" w:lineRule="auto" w:before="0"/>
        <w:ind w:left="141" w:right="99" w:firstLine="422"/>
        <w:jc w:val="left"/>
        <w:rPr>
          <w:b/>
          <w:sz w:val="21"/>
        </w:rPr>
      </w:pPr>
      <w:r>
        <w:rPr>
          <w:b/>
          <w:spacing w:val="-6"/>
          <w:w w:val="99"/>
          <w:sz w:val="21"/>
        </w:rPr>
        <w:t>五、被保险人殴斗</w:t>
      </w:r>
      <w:r>
        <w:rPr>
          <w:b/>
          <w:spacing w:val="0"/>
          <w:w w:val="99"/>
          <w:sz w:val="21"/>
        </w:rPr>
        <w:t>（</w:t>
      </w:r>
      <w:r>
        <w:rPr>
          <w:b/>
          <w:w w:val="99"/>
          <w:sz w:val="21"/>
        </w:rPr>
        <w:t>释义九</w:t>
      </w:r>
      <w:r>
        <w:rPr>
          <w:b/>
          <w:spacing w:val="-105"/>
          <w:w w:val="99"/>
          <w:sz w:val="21"/>
        </w:rPr>
        <w:t>）</w:t>
      </w:r>
      <w:r>
        <w:rPr>
          <w:b/>
          <w:spacing w:val="-11"/>
          <w:w w:val="99"/>
          <w:sz w:val="21"/>
        </w:rPr>
        <w:t>，醉酒</w:t>
      </w:r>
      <w:r>
        <w:rPr>
          <w:b/>
          <w:spacing w:val="0"/>
          <w:w w:val="99"/>
          <w:sz w:val="21"/>
        </w:rPr>
        <w:t>（释义十</w:t>
      </w:r>
      <w:r>
        <w:rPr>
          <w:b/>
          <w:spacing w:val="-105"/>
          <w:w w:val="99"/>
          <w:sz w:val="21"/>
        </w:rPr>
        <w:t>）</w:t>
      </w:r>
      <w:r>
        <w:rPr>
          <w:b/>
          <w:spacing w:val="-6"/>
          <w:w w:val="99"/>
          <w:sz w:val="21"/>
        </w:rPr>
        <w:t>，精神和行为障碍</w:t>
      </w:r>
      <w:r>
        <w:rPr>
          <w:b/>
          <w:spacing w:val="0"/>
          <w:w w:val="99"/>
          <w:sz w:val="21"/>
        </w:rPr>
        <w:t>（</w:t>
      </w:r>
      <w:r>
        <w:rPr>
          <w:b/>
          <w:spacing w:val="-2"/>
          <w:w w:val="99"/>
          <w:sz w:val="21"/>
        </w:rPr>
        <w:t>以世界卫生组织颁布的《疾</w:t>
      </w:r>
      <w:r>
        <w:rPr>
          <w:b/>
          <w:spacing w:val="-9"/>
          <w:w w:val="99"/>
          <w:sz w:val="21"/>
        </w:rPr>
        <w:t>病和有关健康问题的国际统计分类》</w:t>
      </w:r>
      <w:r>
        <w:rPr>
          <w:b/>
          <w:spacing w:val="0"/>
          <w:w w:val="99"/>
          <w:sz w:val="21"/>
        </w:rPr>
        <w:t>（</w:t>
      </w:r>
      <w:r>
        <w:rPr>
          <w:rFonts w:ascii="Times New Roman" w:eastAsia="Times New Roman"/>
          <w:b/>
          <w:spacing w:val="-1"/>
          <w:w w:val="99"/>
          <w:sz w:val="21"/>
        </w:rPr>
        <w:t>ICD-</w:t>
      </w:r>
      <w:r>
        <w:rPr>
          <w:rFonts w:ascii="Times New Roman" w:eastAsia="Times New Roman"/>
          <w:b/>
          <w:w w:val="99"/>
          <w:sz w:val="21"/>
        </w:rPr>
        <w:t>1</w:t>
      </w:r>
      <w:r>
        <w:rPr>
          <w:rFonts w:ascii="Times New Roman" w:eastAsia="Times New Roman"/>
          <w:b/>
          <w:sz w:val="21"/>
        </w:rPr>
        <w:t>0</w:t>
      </w:r>
      <w:r>
        <w:rPr>
          <w:b/>
          <w:spacing w:val="-9"/>
          <w:w w:val="99"/>
          <w:sz w:val="21"/>
        </w:rPr>
        <w:t>）</w:t>
      </w:r>
      <w:r>
        <w:rPr>
          <w:b/>
          <w:w w:val="99"/>
          <w:sz w:val="21"/>
        </w:rPr>
        <w:t>为准</w:t>
      </w:r>
      <w:r>
        <w:rPr>
          <w:b/>
          <w:spacing w:val="-105"/>
          <w:w w:val="99"/>
          <w:sz w:val="21"/>
        </w:rPr>
        <w:t>）</w:t>
      </w:r>
      <w:r>
        <w:rPr>
          <w:b/>
          <w:spacing w:val="-3"/>
          <w:w w:val="99"/>
          <w:sz w:val="21"/>
        </w:rPr>
        <w:t>，被保险人主动吸食或注射毒品</w:t>
      </w:r>
      <w:r>
        <w:rPr>
          <w:b/>
          <w:spacing w:val="0"/>
          <w:w w:val="99"/>
          <w:sz w:val="21"/>
        </w:rPr>
        <w:t>（</w:t>
      </w:r>
      <w:r>
        <w:rPr>
          <w:b/>
          <w:w w:val="99"/>
          <w:sz w:val="21"/>
        </w:rPr>
        <w:t>释义十一）或未遵医嘱使用管制药品</w:t>
      </w:r>
      <w:r>
        <w:rPr>
          <w:b/>
          <w:spacing w:val="0"/>
          <w:w w:val="99"/>
          <w:sz w:val="21"/>
        </w:rPr>
        <w:t>（</w:t>
      </w:r>
      <w:r>
        <w:rPr>
          <w:b/>
          <w:w w:val="99"/>
          <w:sz w:val="21"/>
        </w:rPr>
        <w:t>释义十二</w:t>
      </w:r>
      <w:r>
        <w:rPr>
          <w:b/>
          <w:spacing w:val="-105"/>
          <w:w w:val="99"/>
          <w:sz w:val="21"/>
        </w:rPr>
        <w:t>）</w:t>
      </w:r>
      <w:r>
        <w:rPr>
          <w:b/>
          <w:w w:val="99"/>
          <w:sz w:val="21"/>
        </w:rPr>
        <w:t>；</w:t>
      </w:r>
    </w:p>
    <w:p>
      <w:pPr>
        <w:spacing w:line="273" w:lineRule="auto" w:before="171"/>
        <w:ind w:left="141" w:right="307" w:firstLine="422"/>
        <w:jc w:val="left"/>
        <w:rPr>
          <w:b/>
          <w:sz w:val="21"/>
        </w:rPr>
      </w:pPr>
      <w:r>
        <w:rPr>
          <w:b/>
          <w:w w:val="99"/>
          <w:sz w:val="21"/>
        </w:rPr>
        <w:t>六、被保险人酒后驾驶</w:t>
      </w:r>
      <w:r>
        <w:rPr>
          <w:b/>
          <w:spacing w:val="0"/>
          <w:w w:val="99"/>
          <w:sz w:val="21"/>
        </w:rPr>
        <w:t>（</w:t>
      </w:r>
      <w:r>
        <w:rPr>
          <w:b/>
          <w:w w:val="99"/>
          <w:sz w:val="21"/>
        </w:rPr>
        <w:t>释义十三</w:t>
      </w:r>
      <w:r>
        <w:rPr>
          <w:b/>
          <w:spacing w:val="-106"/>
          <w:w w:val="99"/>
          <w:sz w:val="21"/>
        </w:rPr>
        <w:t>）</w:t>
      </w:r>
      <w:r>
        <w:rPr>
          <w:b/>
          <w:w w:val="99"/>
          <w:sz w:val="21"/>
        </w:rPr>
        <w:t>，无合法有效驾驶证驾驶</w:t>
      </w:r>
      <w:r>
        <w:rPr>
          <w:b/>
          <w:spacing w:val="0"/>
          <w:w w:val="99"/>
          <w:sz w:val="21"/>
        </w:rPr>
        <w:t>（</w:t>
      </w:r>
      <w:r>
        <w:rPr>
          <w:b/>
          <w:w w:val="99"/>
          <w:sz w:val="21"/>
        </w:rPr>
        <w:t>释义十四</w:t>
      </w:r>
      <w:r>
        <w:rPr>
          <w:b/>
          <w:spacing w:val="-105"/>
          <w:w w:val="99"/>
          <w:sz w:val="21"/>
        </w:rPr>
        <w:t>）</w:t>
      </w:r>
      <w:r>
        <w:rPr>
          <w:b/>
          <w:w w:val="99"/>
          <w:sz w:val="21"/>
        </w:rPr>
        <w:t>，或驾驶无有效行</w:t>
      </w:r>
      <w:r>
        <w:rPr>
          <w:b/>
          <w:w w:val="95"/>
          <w:sz w:val="21"/>
        </w:rPr>
        <w:t>驶证（释义十五）的机动车；</w:t>
      </w:r>
    </w:p>
    <w:p>
      <w:pPr>
        <w:spacing w:line="408" w:lineRule="auto" w:before="163"/>
        <w:ind w:left="564" w:right="4945" w:firstLine="0"/>
        <w:jc w:val="left"/>
        <w:rPr>
          <w:b/>
          <w:sz w:val="21"/>
        </w:rPr>
      </w:pPr>
      <w:r>
        <w:rPr>
          <w:b/>
          <w:sz w:val="21"/>
        </w:rPr>
        <w:t>七、战争、军事冲突、暴乱或武装叛乱； </w:t>
      </w:r>
      <w:r>
        <w:rPr>
          <w:b/>
          <w:w w:val="95"/>
          <w:sz w:val="21"/>
        </w:rPr>
        <w:t>八、核爆炸、核辐射或核污染；</w:t>
      </w:r>
    </w:p>
    <w:p>
      <w:pPr>
        <w:spacing w:line="256" w:lineRule="auto" w:before="46"/>
        <w:ind w:left="141" w:right="99" w:firstLine="422"/>
        <w:jc w:val="left"/>
        <w:rPr>
          <w:b/>
          <w:sz w:val="21"/>
        </w:rPr>
      </w:pPr>
      <w:r>
        <w:rPr>
          <w:b/>
          <w:spacing w:val="-5"/>
          <w:sz w:val="21"/>
        </w:rPr>
        <w:t>九、被保险人感染艾滋病病毒</w:t>
      </w:r>
      <w:r>
        <w:rPr>
          <w:b/>
          <w:sz w:val="21"/>
        </w:rPr>
        <w:t>（释义十六</w:t>
      </w:r>
      <w:r>
        <w:rPr>
          <w:b/>
          <w:spacing w:val="-14"/>
          <w:sz w:val="21"/>
        </w:rPr>
        <w:t>）</w:t>
      </w:r>
      <w:r>
        <w:rPr>
          <w:b/>
          <w:spacing w:val="-3"/>
          <w:sz w:val="21"/>
        </w:rPr>
        <w:t>或患艾滋病</w:t>
      </w:r>
      <w:r>
        <w:rPr>
          <w:b/>
          <w:sz w:val="21"/>
        </w:rPr>
        <w:t>（释义十七</w:t>
      </w:r>
      <w:r>
        <w:rPr>
          <w:b/>
          <w:spacing w:val="-7"/>
          <w:sz w:val="21"/>
        </w:rPr>
        <w:t>）</w:t>
      </w:r>
      <w:r>
        <w:rPr>
          <w:rFonts w:ascii="Times New Roman" w:hAnsi="Times New Roman" w:eastAsia="Times New Roman"/>
          <w:b/>
          <w:spacing w:val="5"/>
          <w:sz w:val="21"/>
        </w:rPr>
        <w:t>, </w:t>
      </w:r>
      <w:r>
        <w:rPr>
          <w:b/>
          <w:sz w:val="21"/>
        </w:rPr>
        <w:t>符合本条款第二十三条</w:t>
      </w:r>
      <w:r>
        <w:rPr>
          <w:b/>
          <w:spacing w:val="-6"/>
          <w:w w:val="95"/>
          <w:sz w:val="21"/>
        </w:rPr>
        <w:t>第二十七项“因职业关系导致的</w:t>
      </w:r>
      <w:r>
        <w:rPr>
          <w:rFonts w:ascii="Times New Roman" w:hAnsi="Times New Roman" w:eastAsia="Times New Roman"/>
          <w:b/>
          <w:w w:val="95"/>
          <w:sz w:val="21"/>
        </w:rPr>
        <w:t>HIV</w:t>
      </w:r>
      <w:r>
        <w:rPr>
          <w:b/>
          <w:spacing w:val="-12"/>
          <w:w w:val="95"/>
          <w:sz w:val="21"/>
        </w:rPr>
        <w:t>感染”和第五十一项“经输血导致的人类免疫缺陷病毒</w:t>
      </w:r>
      <w:r>
        <w:rPr>
          <w:b/>
          <w:w w:val="95"/>
          <w:sz w:val="21"/>
        </w:rPr>
        <w:t>（</w:t>
      </w:r>
      <w:r>
        <w:rPr>
          <w:rFonts w:ascii="Times New Roman" w:hAnsi="Times New Roman" w:eastAsia="Times New Roman"/>
          <w:b/>
          <w:w w:val="95"/>
          <w:sz w:val="21"/>
        </w:rPr>
        <w:t>HIV</w:t>
      </w:r>
      <w:r>
        <w:rPr>
          <w:b/>
          <w:w w:val="95"/>
          <w:sz w:val="21"/>
        </w:rPr>
        <w:t>）   感染”除外；</w:t>
      </w:r>
    </w:p>
    <w:p>
      <w:pPr>
        <w:spacing w:before="178"/>
        <w:ind w:left="564" w:right="0" w:firstLine="0"/>
        <w:jc w:val="left"/>
        <w:rPr>
          <w:b/>
          <w:sz w:val="21"/>
        </w:rPr>
      </w:pPr>
      <w:r>
        <w:rPr>
          <w:b/>
          <w:w w:val="99"/>
          <w:sz w:val="21"/>
        </w:rPr>
        <w:t>十、遗传性疾病</w:t>
      </w:r>
      <w:r>
        <w:rPr>
          <w:b/>
          <w:spacing w:val="0"/>
          <w:w w:val="99"/>
          <w:sz w:val="21"/>
        </w:rPr>
        <w:t>（</w:t>
      </w:r>
      <w:r>
        <w:rPr>
          <w:b/>
          <w:w w:val="99"/>
          <w:sz w:val="21"/>
        </w:rPr>
        <w:t>释义十八</w:t>
      </w:r>
      <w:r>
        <w:rPr>
          <w:b/>
          <w:spacing w:val="-105"/>
          <w:w w:val="99"/>
          <w:sz w:val="21"/>
        </w:rPr>
        <w:t>）</w:t>
      </w:r>
      <w:r>
        <w:rPr>
          <w:b/>
          <w:w w:val="99"/>
          <w:sz w:val="21"/>
        </w:rPr>
        <w:t>，先天性畸形、变形或染色体异常</w:t>
      </w:r>
      <w:r>
        <w:rPr>
          <w:b/>
          <w:spacing w:val="0"/>
          <w:w w:val="99"/>
          <w:sz w:val="21"/>
        </w:rPr>
        <w:t>（</w:t>
      </w:r>
      <w:r>
        <w:rPr>
          <w:b/>
          <w:w w:val="99"/>
          <w:sz w:val="21"/>
        </w:rPr>
        <w:t>释义十九</w:t>
      </w:r>
      <w:r>
        <w:rPr>
          <w:b/>
          <w:spacing w:val="-105"/>
          <w:w w:val="99"/>
          <w:sz w:val="21"/>
        </w:rPr>
        <w:t>）</w:t>
      </w:r>
      <w:r>
        <w:rPr>
          <w:b/>
          <w:w w:val="99"/>
          <w:sz w:val="21"/>
        </w:rPr>
        <w:t>。</w:t>
      </w:r>
    </w:p>
    <w:p>
      <w:pPr>
        <w:pStyle w:val="BodyText"/>
        <w:spacing w:before="9"/>
        <w:ind w:left="0"/>
        <w:rPr>
          <w:b/>
          <w:sz w:val="14"/>
        </w:rPr>
      </w:pPr>
    </w:p>
    <w:p>
      <w:pPr>
        <w:spacing w:line="273" w:lineRule="auto" w:before="0"/>
        <w:ind w:left="141" w:right="309" w:firstLine="422"/>
        <w:jc w:val="left"/>
        <w:rPr>
          <w:b/>
          <w:sz w:val="21"/>
        </w:rPr>
      </w:pPr>
      <w:r>
        <w:rPr>
          <w:b/>
          <w:sz w:val="21"/>
        </w:rPr>
        <w:t>发生上述第一、二项情形的，本合同终止，投保人已交足两年以上保险费的，本公司退还本</w:t>
      </w:r>
      <w:r>
        <w:rPr>
          <w:b/>
          <w:w w:val="95"/>
          <w:sz w:val="21"/>
        </w:rPr>
        <w:t>合同的现金价值。</w:t>
      </w:r>
    </w:p>
    <w:p>
      <w:pPr>
        <w:spacing w:before="163"/>
        <w:ind w:left="564" w:right="0" w:firstLine="0"/>
        <w:jc w:val="left"/>
        <w:rPr>
          <w:b/>
          <w:sz w:val="21"/>
        </w:rPr>
      </w:pPr>
      <w:r>
        <w:rPr>
          <w:b/>
          <w:w w:val="95"/>
          <w:sz w:val="21"/>
        </w:rPr>
        <w:t>发生上述其他情形的，本合同终止，本公司向投保人退还本合同的现金价值。</w:t>
      </w:r>
    </w:p>
    <w:p>
      <w:pPr>
        <w:pStyle w:val="BodyText"/>
        <w:ind w:left="0"/>
        <w:rPr>
          <w:b/>
          <w:sz w:val="20"/>
        </w:rPr>
      </w:pPr>
    </w:p>
    <w:p>
      <w:pPr>
        <w:pStyle w:val="BodyText"/>
        <w:spacing w:before="7"/>
        <w:ind w:left="0"/>
        <w:rPr>
          <w:b/>
          <w:sz w:val="18"/>
        </w:rPr>
      </w:pPr>
    </w:p>
    <w:p>
      <w:pPr>
        <w:tabs>
          <w:tab w:pos="844" w:val="left" w:leader="none"/>
        </w:tabs>
        <w:spacing w:before="0"/>
        <w:ind w:left="0" w:right="60" w:firstLine="0"/>
        <w:jc w:val="center"/>
        <w:rPr>
          <w:b/>
          <w:sz w:val="21"/>
        </w:rPr>
      </w:pPr>
      <w:r>
        <w:rPr>
          <w:b/>
          <w:sz w:val="21"/>
        </w:rPr>
        <w:t>第三章</w:t>
        <w:tab/>
      </w:r>
      <w:r>
        <w:rPr>
          <w:b/>
          <w:w w:val="95"/>
          <w:sz w:val="21"/>
        </w:rPr>
        <w:t>投保人的权利和义务</w:t>
      </w:r>
    </w:p>
    <w:p>
      <w:pPr>
        <w:spacing w:after="0"/>
        <w:jc w:val="center"/>
        <w:rPr>
          <w:sz w:val="21"/>
        </w:rPr>
        <w:sectPr>
          <w:pgSz w:w="11910" w:h="16840"/>
          <w:pgMar w:header="737" w:footer="753" w:top="1180" w:bottom="940" w:left="1560" w:right="1040"/>
        </w:sectPr>
      </w:pPr>
    </w:p>
    <w:p>
      <w:pPr>
        <w:pStyle w:val="BodyText"/>
        <w:spacing w:before="12"/>
        <w:ind w:left="0"/>
        <w:rPr>
          <w:b/>
          <w:sz w:val="26"/>
        </w:rPr>
      </w:pPr>
    </w:p>
    <w:p>
      <w:pPr>
        <w:tabs>
          <w:tab w:pos="981" w:val="left" w:leader="none"/>
        </w:tabs>
        <w:spacing w:before="36"/>
        <w:ind w:left="141" w:right="0" w:firstLine="0"/>
        <w:jc w:val="left"/>
        <w:rPr>
          <w:b/>
          <w:sz w:val="21"/>
        </w:rPr>
      </w:pPr>
      <w:r>
        <w:rPr>
          <w:b/>
          <w:sz w:val="21"/>
        </w:rPr>
        <w:t>第八条</w:t>
        <w:tab/>
      </w:r>
      <w:r>
        <w:rPr>
          <w:b/>
          <w:w w:val="95"/>
          <w:sz w:val="21"/>
        </w:rPr>
        <w:t>基本保险金额和保险费</w:t>
      </w:r>
    </w:p>
    <w:p>
      <w:pPr>
        <w:pStyle w:val="BodyText"/>
        <w:spacing w:before="9"/>
        <w:ind w:left="0"/>
        <w:rPr>
          <w:b/>
          <w:sz w:val="14"/>
        </w:rPr>
      </w:pPr>
    </w:p>
    <w:p>
      <w:pPr>
        <w:pStyle w:val="BodyText"/>
        <w:spacing w:before="1"/>
        <w:ind w:left="578"/>
      </w:pPr>
      <w:r>
        <w:rPr/>
        <w:t>本合同的基本保险金额由投保人和本公司约定并载明于保险单上。</w:t>
      </w:r>
    </w:p>
    <w:p>
      <w:pPr>
        <w:pStyle w:val="BodyText"/>
        <w:spacing w:before="10"/>
        <w:ind w:left="0"/>
        <w:rPr>
          <w:sz w:val="14"/>
        </w:rPr>
      </w:pPr>
    </w:p>
    <w:p>
      <w:pPr>
        <w:pStyle w:val="BodyText"/>
        <w:spacing w:line="273" w:lineRule="auto"/>
        <w:ind w:left="141" w:right="202" w:firstLine="420"/>
        <w:jc w:val="both"/>
      </w:pPr>
      <w:r>
        <w:rPr>
          <w:spacing w:val="-3"/>
        </w:rPr>
        <w:t>本合同的交费方式和交费期间由投保人和本公司约定，但须符合本公司当时的投保规定，约定</w:t>
      </w:r>
      <w:r>
        <w:rPr>
          <w:spacing w:val="-6"/>
        </w:rPr>
        <w:t>的交费方式和交费期间将载明于保险单上。若投保人选择分期支付保险费，投保人在支付了首期保险费后，应按本合同的约定支付余下各期保险费。</w:t>
      </w:r>
    </w:p>
    <w:p>
      <w:pPr>
        <w:pStyle w:val="BodyText"/>
        <w:spacing w:before="5"/>
        <w:ind w:left="0"/>
        <w:rPr>
          <w:sz w:val="24"/>
        </w:rPr>
      </w:pPr>
    </w:p>
    <w:p>
      <w:pPr>
        <w:pStyle w:val="Heading1"/>
        <w:tabs>
          <w:tab w:pos="981" w:val="left" w:leader="none"/>
        </w:tabs>
      </w:pPr>
      <w:r>
        <w:rPr/>
        <w:t>第九条</w:t>
        <w:tab/>
      </w:r>
      <w:r>
        <w:rPr>
          <w:w w:val="95"/>
        </w:rPr>
        <w:t>宽限期及保险合同效力的中止</w:t>
      </w:r>
    </w:p>
    <w:p>
      <w:pPr>
        <w:pStyle w:val="BodyText"/>
        <w:spacing w:before="9"/>
        <w:ind w:left="0"/>
        <w:rPr>
          <w:b/>
          <w:sz w:val="14"/>
        </w:rPr>
      </w:pPr>
    </w:p>
    <w:p>
      <w:pPr>
        <w:pStyle w:val="BodyText"/>
        <w:spacing w:line="273" w:lineRule="auto"/>
        <w:ind w:left="141" w:right="98" w:firstLine="420"/>
      </w:pPr>
      <w:r>
        <w:rPr>
          <w:spacing w:val="-6"/>
        </w:rPr>
        <w:t>分期支付保险费的，投保人支付首期保险费后，除本合同另有约定外，如果投保人到期未支付</w:t>
      </w:r>
      <w:r>
        <w:rPr>
          <w:spacing w:val="-15"/>
        </w:rPr>
        <w:t>当期保险费，自保险合同约定的保险费支付日的次日起六十日为宽限期。宽限期内发生的保险事故， 本公司仍会承担保险责任，但在给付保险金时会扣减投保人欠交的保险费。</w:t>
      </w:r>
    </w:p>
    <w:p>
      <w:pPr>
        <w:pStyle w:val="Heading1"/>
        <w:spacing w:line="273" w:lineRule="auto" w:before="163"/>
        <w:ind w:right="204" w:firstLine="422"/>
      </w:pPr>
      <w:r>
        <w:rPr/>
        <w:t>如果投保人在宽限期届满前仍未支付当期保险费，则本合同自宽限期届满的次日零时起效力</w:t>
      </w:r>
      <w:r>
        <w:rPr>
          <w:w w:val="95"/>
        </w:rPr>
        <w:t>中止。本合同效力中止期间发生保险事故的，本公司不承担保险责任。</w:t>
      </w:r>
    </w:p>
    <w:p>
      <w:pPr>
        <w:pStyle w:val="BodyText"/>
        <w:spacing w:before="5"/>
        <w:ind w:left="0"/>
        <w:rPr>
          <w:b/>
          <w:sz w:val="24"/>
        </w:rPr>
      </w:pPr>
    </w:p>
    <w:p>
      <w:pPr>
        <w:tabs>
          <w:tab w:pos="981" w:val="left" w:leader="none"/>
        </w:tabs>
        <w:spacing w:before="0"/>
        <w:ind w:left="141" w:right="0" w:firstLine="0"/>
        <w:jc w:val="left"/>
        <w:rPr>
          <w:b/>
          <w:sz w:val="21"/>
        </w:rPr>
      </w:pPr>
      <w:r>
        <w:rPr>
          <w:b/>
          <w:sz w:val="21"/>
        </w:rPr>
        <w:t>第十条</w:t>
        <w:tab/>
      </w:r>
      <w:r>
        <w:rPr>
          <w:b/>
          <w:w w:val="95"/>
          <w:sz w:val="21"/>
        </w:rPr>
        <w:t>减少保险金额</w:t>
      </w:r>
    </w:p>
    <w:p>
      <w:pPr>
        <w:pStyle w:val="BodyText"/>
        <w:spacing w:before="9"/>
        <w:ind w:left="0"/>
        <w:rPr>
          <w:b/>
          <w:sz w:val="14"/>
        </w:rPr>
      </w:pPr>
    </w:p>
    <w:p>
      <w:pPr>
        <w:pStyle w:val="BodyText"/>
        <w:spacing w:line="273" w:lineRule="auto"/>
        <w:ind w:left="141" w:right="202" w:firstLine="420"/>
        <w:jc w:val="both"/>
      </w:pPr>
      <w:r>
        <w:rPr>
          <w:spacing w:val="-3"/>
        </w:rPr>
        <w:t>本合同已交足两年以上保险费且生效两年后，投保人可以申请减少保险金额，基本保险金额同</w:t>
      </w:r>
      <w:r>
        <w:rPr>
          <w:spacing w:val="-8"/>
        </w:rPr>
        <w:t>比例减少，并领取减少部分对应的现金价值。减少保险金额后，保险费按剩余的基本保险金额计算交纳。</w:t>
      </w:r>
    </w:p>
    <w:p>
      <w:pPr>
        <w:pStyle w:val="BodyText"/>
        <w:spacing w:before="163"/>
      </w:pPr>
      <w:r>
        <w:rPr/>
        <w:t>本公司按减少后的保险金额承担保险责任。</w:t>
      </w:r>
    </w:p>
    <w:p>
      <w:pPr>
        <w:pStyle w:val="BodyText"/>
        <w:spacing w:before="9"/>
        <w:ind w:left="0"/>
        <w:rPr>
          <w:sz w:val="14"/>
        </w:rPr>
      </w:pPr>
    </w:p>
    <w:p>
      <w:pPr>
        <w:pStyle w:val="Heading1"/>
        <w:spacing w:line="273" w:lineRule="auto" w:before="1"/>
        <w:ind w:right="204" w:firstLine="422"/>
      </w:pPr>
      <w:r>
        <w:rPr/>
        <w:t>若本合同保险期间内已发生过第二被保险人重大疾病保险金给付，本公司将不接受减少保险</w:t>
      </w:r>
      <w:r>
        <w:rPr>
          <w:w w:val="95"/>
        </w:rPr>
        <w:t>金额的申请。</w:t>
      </w:r>
    </w:p>
    <w:p>
      <w:pPr>
        <w:pStyle w:val="BodyText"/>
        <w:spacing w:before="5"/>
        <w:ind w:left="0"/>
        <w:rPr>
          <w:b/>
          <w:sz w:val="24"/>
        </w:rPr>
      </w:pPr>
    </w:p>
    <w:p>
      <w:pPr>
        <w:spacing w:before="1"/>
        <w:ind w:left="141" w:right="0" w:firstLine="0"/>
        <w:jc w:val="left"/>
        <w:rPr>
          <w:b/>
          <w:sz w:val="21"/>
        </w:rPr>
      </w:pPr>
      <w:r>
        <w:rPr>
          <w:b/>
          <w:w w:val="99"/>
          <w:sz w:val="21"/>
        </w:rPr>
        <w:t>第十一条</w:t>
      </w:r>
      <w:r>
        <w:rPr>
          <w:b/>
          <w:spacing w:val="-48"/>
          <w:sz w:val="21"/>
        </w:rPr>
        <w:t> </w:t>
      </w:r>
      <w:r>
        <w:rPr>
          <w:b/>
          <w:w w:val="99"/>
          <w:sz w:val="21"/>
        </w:rPr>
        <w:t>保险合同效力的恢复（</w:t>
      </w:r>
      <w:r>
        <w:rPr>
          <w:b/>
          <w:spacing w:val="-18"/>
          <w:w w:val="99"/>
          <w:sz w:val="21"/>
        </w:rPr>
        <w:t>简称“复效”</w:t>
      </w:r>
      <w:r>
        <w:rPr>
          <w:b/>
          <w:w w:val="99"/>
          <w:sz w:val="21"/>
        </w:rPr>
        <w:t>）</w:t>
      </w:r>
    </w:p>
    <w:p>
      <w:pPr>
        <w:pStyle w:val="BodyText"/>
        <w:spacing w:before="10"/>
        <w:ind w:left="0"/>
        <w:rPr>
          <w:b/>
          <w:sz w:val="14"/>
        </w:rPr>
      </w:pPr>
    </w:p>
    <w:p>
      <w:pPr>
        <w:pStyle w:val="BodyText"/>
        <w:spacing w:line="273" w:lineRule="auto"/>
        <w:ind w:left="141" w:right="98" w:firstLine="420"/>
      </w:pPr>
      <w:r>
        <w:rPr>
          <w:spacing w:val="-12"/>
        </w:rPr>
        <w:t>本合同效力中止后两年内，投保人可以申请恢复合同效力。经本公司与投保人协商并达成协议， 在投保人补交保险费当日二十四时起，本合同效力恢复。</w:t>
      </w:r>
    </w:p>
    <w:p>
      <w:pPr>
        <w:pStyle w:val="Heading1"/>
        <w:spacing w:line="273" w:lineRule="auto" w:before="163"/>
        <w:ind w:right="204" w:firstLine="422"/>
      </w:pPr>
      <w:r>
        <w:rPr/>
        <w:t>自本合同效力中止之日起满两年投保人和本公司未达成协议的，本公司有权解除合同。本公</w:t>
      </w:r>
      <w:r>
        <w:rPr>
          <w:w w:val="95"/>
        </w:rPr>
        <w:t>司解除合同的，向投保人退还合同效力中止时本合同的现金价值。</w:t>
      </w:r>
    </w:p>
    <w:p>
      <w:pPr>
        <w:pStyle w:val="BodyText"/>
        <w:ind w:left="0"/>
        <w:rPr>
          <w:b/>
          <w:sz w:val="20"/>
        </w:rPr>
      </w:pPr>
    </w:p>
    <w:p>
      <w:pPr>
        <w:pStyle w:val="BodyText"/>
        <w:spacing w:before="4"/>
        <w:ind w:left="0"/>
        <w:rPr>
          <w:b/>
          <w:sz w:val="16"/>
        </w:rPr>
      </w:pPr>
    </w:p>
    <w:p>
      <w:pPr>
        <w:tabs>
          <w:tab w:pos="843" w:val="left" w:leader="none"/>
        </w:tabs>
        <w:spacing w:before="0"/>
        <w:ind w:left="0" w:right="62" w:firstLine="0"/>
        <w:jc w:val="center"/>
        <w:rPr>
          <w:b/>
          <w:sz w:val="21"/>
        </w:rPr>
      </w:pPr>
      <w:r>
        <w:rPr>
          <w:b/>
          <w:sz w:val="21"/>
        </w:rPr>
        <w:t>第四章</w:t>
        <w:tab/>
      </w:r>
      <w:r>
        <w:rPr>
          <w:b/>
          <w:w w:val="95"/>
          <w:sz w:val="21"/>
        </w:rPr>
        <w:t>保险金的申请</w:t>
      </w:r>
    </w:p>
    <w:p>
      <w:pPr>
        <w:pStyle w:val="BodyText"/>
        <w:spacing w:before="8"/>
        <w:ind w:left="0"/>
        <w:rPr>
          <w:b/>
          <w:sz w:val="26"/>
        </w:rPr>
      </w:pPr>
    </w:p>
    <w:p>
      <w:pPr>
        <w:tabs>
          <w:tab w:pos="1255" w:val="left" w:leader="none"/>
        </w:tabs>
        <w:spacing w:before="1"/>
        <w:ind w:left="141" w:right="0" w:firstLine="0"/>
        <w:jc w:val="left"/>
        <w:rPr>
          <w:b/>
          <w:sz w:val="21"/>
        </w:rPr>
      </w:pPr>
      <w:r>
        <w:rPr>
          <w:b/>
          <w:sz w:val="21"/>
        </w:rPr>
        <w:t>第十二条</w:t>
        <w:tab/>
      </w:r>
      <w:r>
        <w:rPr>
          <w:b/>
          <w:w w:val="95"/>
          <w:sz w:val="21"/>
        </w:rPr>
        <w:t>明确说明与如实告知</w:t>
      </w:r>
    </w:p>
    <w:p>
      <w:pPr>
        <w:pStyle w:val="BodyText"/>
        <w:spacing w:before="10"/>
        <w:ind w:left="0"/>
        <w:rPr>
          <w:b/>
          <w:sz w:val="14"/>
        </w:rPr>
      </w:pPr>
    </w:p>
    <w:p>
      <w:pPr>
        <w:pStyle w:val="BodyText"/>
      </w:pPr>
      <w:r>
        <w:rPr/>
        <w:t>订立本合同时，本公司应向投保人说明本合同的内容。</w:t>
      </w:r>
    </w:p>
    <w:p>
      <w:pPr>
        <w:pStyle w:val="BodyText"/>
        <w:spacing w:before="9"/>
        <w:ind w:left="0"/>
        <w:rPr>
          <w:sz w:val="14"/>
        </w:rPr>
      </w:pPr>
    </w:p>
    <w:p>
      <w:pPr>
        <w:pStyle w:val="BodyText"/>
        <w:spacing w:line="273" w:lineRule="auto" w:before="1"/>
        <w:ind w:left="141" w:right="202" w:firstLine="420"/>
        <w:jc w:val="both"/>
      </w:pPr>
      <w:r>
        <w:rPr>
          <w:spacing w:val="-4"/>
        </w:rPr>
        <w:t>对保险条款中免除本公司责任的条款，本公司在订立合同时应当在投保单、保险单或者其他保</w:t>
      </w:r>
      <w:r>
        <w:rPr>
          <w:spacing w:val="-8"/>
        </w:rPr>
        <w:t>险凭证上作出足以引起投保人注意的提示，并对该条款的内容以书面或者口头形式向投保人作出明确说明，未作提示或者明确说明的，该条款不产生效力。</w:t>
      </w:r>
    </w:p>
    <w:p>
      <w:pPr>
        <w:pStyle w:val="BodyText"/>
        <w:spacing w:line="408" w:lineRule="auto" w:before="164"/>
        <w:ind w:right="98"/>
      </w:pPr>
      <w:r>
        <w:rPr>
          <w:spacing w:val="-12"/>
        </w:rPr>
        <w:t>本合同订立或复效时，本公司就投保人和被保险人的有关情况提出询问，投保人应当如实告知。</w:t>
      </w:r>
      <w:r>
        <w:rPr>
          <w:spacing w:val="-15"/>
        </w:rPr>
        <w:t>如果投保人故意或者因重大过失未履行前款规定的如实告知义务，足以影响本公司决定是否同</w:t>
      </w:r>
    </w:p>
    <w:p>
      <w:pPr>
        <w:pStyle w:val="BodyText"/>
        <w:spacing w:line="165" w:lineRule="exact"/>
        <w:ind w:left="141"/>
      </w:pPr>
      <w:r>
        <w:rPr/>
        <w:t>意承保、复效或者提高保险费率的，本公司有权解除本合同。</w:t>
      </w:r>
    </w:p>
    <w:p>
      <w:pPr>
        <w:spacing w:after="0" w:line="165" w:lineRule="exact"/>
        <w:sectPr>
          <w:pgSz w:w="11910" w:h="16840"/>
          <w:pgMar w:header="737" w:footer="753" w:top="1180" w:bottom="940" w:left="1560" w:right="1040"/>
        </w:sectPr>
      </w:pPr>
    </w:p>
    <w:p>
      <w:pPr>
        <w:pStyle w:val="BodyText"/>
        <w:spacing w:before="12"/>
        <w:ind w:left="0"/>
        <w:rPr>
          <w:sz w:val="26"/>
        </w:rPr>
      </w:pPr>
    </w:p>
    <w:p>
      <w:pPr>
        <w:pStyle w:val="BodyText"/>
        <w:spacing w:line="273" w:lineRule="auto" w:before="36"/>
        <w:ind w:left="141" w:right="150" w:firstLine="420"/>
      </w:pPr>
      <w:r>
        <w:rPr/>
        <w:t>如果投保人故意不履行如实告知义务，对于本合同解除前发生的保险事故，本公司不承担给付保险金的责任，并不退还保险费。</w:t>
      </w:r>
    </w:p>
    <w:p>
      <w:pPr>
        <w:pStyle w:val="BodyText"/>
        <w:spacing w:line="273" w:lineRule="auto" w:before="163"/>
        <w:ind w:left="141" w:right="118" w:firstLine="420"/>
      </w:pPr>
      <w:r>
        <w:rPr>
          <w:spacing w:val="-3"/>
        </w:rPr>
        <w:t>如果投保人因重大过失未履行如实告知义务，对保险事故的发生有严重影响的，对于本合同解</w:t>
      </w:r>
      <w:r>
        <w:rPr>
          <w:spacing w:val="-15"/>
        </w:rPr>
        <w:t>除前发生的保险事故，本公司不承担给付保险金的责任，但应当无息退还本合同实际交纳的保险费。</w:t>
      </w:r>
    </w:p>
    <w:p>
      <w:pPr>
        <w:pStyle w:val="BodyText"/>
        <w:spacing w:line="273" w:lineRule="auto" w:before="163"/>
        <w:ind w:left="141" w:right="150" w:firstLine="420"/>
      </w:pPr>
      <w:r>
        <w:rPr/>
        <w:t>本公司在合同订立或复效时已经知道投保人未如实告知的情况的，本公司不得解除合同；发生保险事故的，本公司承担给付保险金的责任。</w:t>
      </w:r>
    </w:p>
    <w:p>
      <w:pPr>
        <w:pStyle w:val="BodyText"/>
        <w:spacing w:before="5"/>
        <w:ind w:left="0"/>
        <w:rPr>
          <w:sz w:val="24"/>
        </w:rPr>
      </w:pPr>
    </w:p>
    <w:p>
      <w:pPr>
        <w:pStyle w:val="Heading1"/>
        <w:tabs>
          <w:tab w:pos="1221" w:val="left" w:leader="none"/>
        </w:tabs>
      </w:pPr>
      <w:r>
        <w:rPr/>
        <w:t>第十三条</w:t>
        <w:tab/>
      </w:r>
      <w:r>
        <w:rPr>
          <w:w w:val="95"/>
        </w:rPr>
        <w:t>本公司合同解除权的限制</w:t>
      </w:r>
    </w:p>
    <w:p>
      <w:pPr>
        <w:pStyle w:val="BodyText"/>
        <w:spacing w:before="9"/>
        <w:ind w:left="0"/>
        <w:rPr>
          <w:b/>
          <w:sz w:val="14"/>
        </w:rPr>
      </w:pPr>
    </w:p>
    <w:p>
      <w:pPr>
        <w:pStyle w:val="BodyText"/>
        <w:spacing w:line="273" w:lineRule="auto"/>
        <w:ind w:left="141" w:right="117" w:firstLine="420"/>
      </w:pPr>
      <w:r>
        <w:rPr>
          <w:spacing w:val="-5"/>
        </w:rPr>
        <w:t>前条规定的合同解除权，自本公司知道有解除事由之日起，超过三十日不行使而消灭。自本合</w:t>
      </w:r>
      <w:r>
        <w:rPr>
          <w:spacing w:val="-15"/>
        </w:rPr>
        <w:t>同成立之日起超过两年的，本公司不得解除合同；发生保险事故的，本公司承担给付保险金的责任。</w:t>
      </w:r>
    </w:p>
    <w:p>
      <w:pPr>
        <w:pStyle w:val="BodyText"/>
        <w:spacing w:before="5"/>
        <w:ind w:left="0"/>
        <w:rPr>
          <w:sz w:val="24"/>
        </w:rPr>
      </w:pPr>
    </w:p>
    <w:p>
      <w:pPr>
        <w:pStyle w:val="Heading1"/>
        <w:tabs>
          <w:tab w:pos="1221" w:val="left" w:leader="none"/>
        </w:tabs>
      </w:pPr>
      <w:r>
        <w:rPr/>
        <w:t>第十四条</w:t>
        <w:tab/>
      </w:r>
      <w:r>
        <w:rPr>
          <w:w w:val="95"/>
        </w:rPr>
        <w:t>受益人的指定和变更</w:t>
      </w:r>
    </w:p>
    <w:p>
      <w:pPr>
        <w:pStyle w:val="BodyText"/>
        <w:spacing w:before="9"/>
        <w:ind w:left="0"/>
        <w:rPr>
          <w:b/>
          <w:sz w:val="14"/>
        </w:rPr>
      </w:pPr>
    </w:p>
    <w:p>
      <w:pPr>
        <w:pStyle w:val="BodyText"/>
      </w:pPr>
      <w:r>
        <w:rPr/>
        <w:t>投保人或者被保险人可以指定一人或多人为身故保险金受益人。</w:t>
      </w:r>
    </w:p>
    <w:p>
      <w:pPr>
        <w:pStyle w:val="BodyText"/>
        <w:spacing w:before="9"/>
        <w:ind w:left="0"/>
        <w:rPr>
          <w:sz w:val="14"/>
        </w:rPr>
      </w:pPr>
    </w:p>
    <w:p>
      <w:pPr>
        <w:pStyle w:val="BodyText"/>
        <w:spacing w:line="273" w:lineRule="auto"/>
        <w:ind w:left="141" w:right="150" w:firstLine="420"/>
      </w:pPr>
      <w:r>
        <w:rPr/>
        <w:t>身故保险金受益人为多人时，可以确定受益顺序和受益份额；如果没有确定份额，各受益人按照相等份额享有受益权。</w:t>
      </w:r>
    </w:p>
    <w:p>
      <w:pPr>
        <w:pStyle w:val="BodyText"/>
        <w:spacing w:before="163"/>
      </w:pPr>
      <w:r>
        <w:rPr/>
        <w:t>被保险人为无民事行为能力人或限制民事行为能力人的，可以由其监护人指定受益人。</w:t>
      </w:r>
    </w:p>
    <w:p>
      <w:pPr>
        <w:pStyle w:val="BodyText"/>
        <w:spacing w:before="9"/>
        <w:ind w:left="0"/>
        <w:rPr>
          <w:sz w:val="14"/>
        </w:rPr>
      </w:pPr>
    </w:p>
    <w:p>
      <w:pPr>
        <w:pStyle w:val="BodyText"/>
        <w:spacing w:line="273" w:lineRule="auto"/>
        <w:ind w:left="141" w:right="221" w:firstLine="420"/>
      </w:pPr>
      <w:r>
        <w:rPr/>
        <w:t>投保人或者被保险人可以变更受益人并书面通知本公司。本公司收到变更受益人的书面通知后，在保险单或其他保险凭证上批注或附贴批单。</w:t>
      </w:r>
    </w:p>
    <w:p>
      <w:pPr>
        <w:pStyle w:val="BodyText"/>
        <w:spacing w:before="163"/>
      </w:pPr>
      <w:r>
        <w:rPr/>
        <w:t>投保人在指定和变更受益人时，必须经过被保险人书面同意。</w:t>
      </w:r>
    </w:p>
    <w:p>
      <w:pPr>
        <w:pStyle w:val="BodyText"/>
        <w:spacing w:before="9"/>
        <w:ind w:left="0"/>
        <w:rPr>
          <w:sz w:val="14"/>
        </w:rPr>
      </w:pPr>
    </w:p>
    <w:p>
      <w:pPr>
        <w:pStyle w:val="BodyText"/>
        <w:spacing w:line="273" w:lineRule="auto"/>
        <w:ind w:left="141" w:right="222" w:firstLine="420"/>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7"/>
        <w:ind w:right="3510"/>
      </w:pPr>
      <w:r>
        <w:rPr/>
        <w:t>一、没有指定受益人，或者受益人指定不明无法确定的； 二、受益人先于被保险人身故，没有其他受益人的；</w:t>
      </w:r>
    </w:p>
    <w:p>
      <w:pPr>
        <w:pStyle w:val="BodyText"/>
        <w:spacing w:before="7"/>
      </w:pPr>
      <w:r>
        <w:rPr/>
        <w:t>三、受益人依法丧失受益权或者放弃受益权，没有其他受益人的。</w:t>
      </w:r>
    </w:p>
    <w:p>
      <w:pPr>
        <w:pStyle w:val="BodyText"/>
        <w:spacing w:before="9"/>
        <w:ind w:left="0"/>
        <w:rPr>
          <w:sz w:val="14"/>
        </w:rPr>
      </w:pPr>
    </w:p>
    <w:p>
      <w:pPr>
        <w:pStyle w:val="BodyText"/>
        <w:spacing w:line="273" w:lineRule="auto"/>
        <w:ind w:left="141" w:right="222" w:firstLine="420"/>
      </w:pPr>
      <w:r>
        <w:rPr>
          <w:spacing w:val="-6"/>
        </w:rPr>
        <w:t>除另有约定外，受益人与被保险人在同一事件中身故，且不能确定身故先后顺序的，推定受益人身故在先。</w:t>
      </w:r>
    </w:p>
    <w:p>
      <w:pPr>
        <w:pStyle w:val="BodyText"/>
        <w:spacing w:line="273" w:lineRule="auto" w:before="163"/>
        <w:ind w:left="141" w:right="159" w:firstLine="420"/>
      </w:pPr>
      <w:r>
        <w:rPr/>
        <w:t>受益人故意造成被保险人死亡、伤残、疾病的，或者故意杀害被保险人未遂的，该受益人丧失受益权。</w:t>
      </w:r>
    </w:p>
    <w:p>
      <w:pPr>
        <w:tabs>
          <w:tab w:pos="1221" w:val="left" w:leader="none"/>
        </w:tabs>
        <w:spacing w:line="544" w:lineRule="auto" w:before="163"/>
        <w:ind w:left="141" w:right="4140" w:firstLine="420"/>
        <w:jc w:val="left"/>
        <w:rPr>
          <w:b/>
          <w:sz w:val="21"/>
        </w:rPr>
      </w:pPr>
      <w:r>
        <w:rPr>
          <w:sz w:val="21"/>
        </w:rPr>
        <w:t>本合同其他保险金的受益人约定为被保险人本人。</w:t>
      </w:r>
      <w:r>
        <w:rPr>
          <w:b/>
          <w:sz w:val="21"/>
        </w:rPr>
        <w:t>第十五条</w:t>
        <w:tab/>
      </w:r>
      <w:r>
        <w:rPr>
          <w:b/>
          <w:w w:val="95"/>
          <w:sz w:val="21"/>
        </w:rPr>
        <w:t>保险事故的通知</w:t>
      </w:r>
    </w:p>
    <w:p>
      <w:pPr>
        <w:pStyle w:val="BodyText"/>
        <w:spacing w:line="201" w:lineRule="exact"/>
      </w:pPr>
      <w:r>
        <w:rPr/>
        <w:t>投保人、被保险人或受益人知道保险事故后应当在十日内通知本公司。</w:t>
      </w:r>
    </w:p>
    <w:p>
      <w:pPr>
        <w:pStyle w:val="BodyText"/>
        <w:spacing w:before="10"/>
        <w:ind w:left="0"/>
        <w:rPr>
          <w:sz w:val="14"/>
        </w:rPr>
      </w:pPr>
    </w:p>
    <w:p>
      <w:pPr>
        <w:spacing w:line="273" w:lineRule="auto" w:before="0"/>
        <w:ind w:left="141" w:right="219" w:firstLine="422"/>
        <w:jc w:val="both"/>
        <w:rPr>
          <w:sz w:val="21"/>
        </w:rPr>
      </w:pPr>
      <w:r>
        <w:rPr>
          <w:b/>
          <w:sz w:val="21"/>
        </w:rPr>
        <w:t>如果投保人、被保险人或受益人故意或者因重大过失未及时通知，致使保险事故的性质、原</w:t>
      </w:r>
      <w:r>
        <w:rPr>
          <w:b/>
          <w:spacing w:val="-9"/>
          <w:sz w:val="21"/>
        </w:rPr>
        <w:t>因、损失程度等难以确定的，本公司对无法确定的部分，不承担给付保险金的责任，</w:t>
      </w:r>
      <w:r>
        <w:rPr>
          <w:sz w:val="21"/>
        </w:rPr>
        <w:t>但本公司通过其他途径已经及时知道或者应当及时知道保险事故发生或者虽未及时通知但不影响本公司确定保险事故的性质、原因、损失程度的除外。</w:t>
      </w:r>
    </w:p>
    <w:p>
      <w:pPr>
        <w:spacing w:after="0" w:line="273" w:lineRule="auto"/>
        <w:jc w:val="both"/>
        <w:rPr>
          <w:sz w:val="21"/>
        </w:rPr>
        <w:sectPr>
          <w:pgSz w:w="11910" w:h="16840"/>
          <w:pgMar w:header="737" w:footer="753" w:top="1180" w:bottom="940" w:left="1560" w:right="1020"/>
        </w:sectPr>
      </w:pPr>
    </w:p>
    <w:p>
      <w:pPr>
        <w:pStyle w:val="BodyText"/>
        <w:spacing w:before="12"/>
        <w:ind w:left="0"/>
        <w:rPr>
          <w:sz w:val="26"/>
        </w:rPr>
      </w:pPr>
    </w:p>
    <w:p>
      <w:pPr>
        <w:pStyle w:val="Heading1"/>
        <w:tabs>
          <w:tab w:pos="1221" w:val="left" w:leader="none"/>
        </w:tabs>
        <w:spacing w:before="36"/>
      </w:pPr>
      <w:r>
        <w:rPr/>
        <w:t>第十六条</w:t>
        <w:tab/>
        <w:t>司法鉴定</w:t>
      </w:r>
    </w:p>
    <w:p>
      <w:pPr>
        <w:pStyle w:val="BodyText"/>
        <w:spacing w:before="9"/>
        <w:ind w:left="0"/>
        <w:rPr>
          <w:b/>
          <w:sz w:val="14"/>
        </w:rPr>
      </w:pPr>
    </w:p>
    <w:p>
      <w:pPr>
        <w:tabs>
          <w:tab w:pos="1221" w:val="left" w:leader="none"/>
        </w:tabs>
        <w:spacing w:line="544" w:lineRule="auto" w:before="1"/>
        <w:ind w:left="141" w:right="1390" w:firstLine="420"/>
        <w:jc w:val="left"/>
        <w:rPr>
          <w:b/>
          <w:sz w:val="21"/>
        </w:rPr>
      </w:pPr>
      <w:r>
        <w:rPr>
          <w:sz w:val="21"/>
        </w:rPr>
        <w:t>若被保险人发生保险事故，本公司有权要求司法鉴定机构对保险事故进行鉴定。</w:t>
      </w:r>
      <w:r>
        <w:rPr>
          <w:b/>
          <w:sz w:val="21"/>
        </w:rPr>
        <w:t>第十七条</w:t>
        <w:tab/>
      </w:r>
      <w:r>
        <w:rPr>
          <w:b/>
          <w:w w:val="95"/>
          <w:sz w:val="21"/>
        </w:rPr>
        <w:t>保险金的申请</w:t>
      </w:r>
    </w:p>
    <w:p>
      <w:pPr>
        <w:pStyle w:val="BodyText"/>
        <w:spacing w:line="201" w:lineRule="exact"/>
      </w:pPr>
      <w:r>
        <w:rPr/>
        <w:t>一、重大疾病保险金、轻症疾病保险金给付的申请</w:t>
      </w:r>
    </w:p>
    <w:p>
      <w:pPr>
        <w:pStyle w:val="BodyText"/>
        <w:spacing w:before="9"/>
        <w:ind w:left="0"/>
        <w:rPr>
          <w:sz w:val="14"/>
        </w:rPr>
      </w:pPr>
    </w:p>
    <w:p>
      <w:pPr>
        <w:pStyle w:val="BodyText"/>
        <w:spacing w:line="273" w:lineRule="auto" w:before="1"/>
        <w:ind w:left="141" w:right="202" w:firstLine="420"/>
      </w:pPr>
      <w:r>
        <w:rPr>
          <w:spacing w:val="-6"/>
        </w:rPr>
        <w:t>在申请重大疾病保险金、轻症疾病保险金时，申请人须填写保险金给付申请书，并提供下列证明和资料：</w:t>
      </w:r>
    </w:p>
    <w:p>
      <w:pPr>
        <w:pStyle w:val="BodyText"/>
        <w:spacing w:before="8"/>
      </w:pPr>
      <w:r>
        <w:rPr/>
        <w:t>1.保险合同原件或其他保险凭证；</w:t>
      </w:r>
    </w:p>
    <w:p>
      <w:pPr>
        <w:pStyle w:val="BodyText"/>
        <w:spacing w:before="37"/>
      </w:pPr>
      <w:r>
        <w:rPr/>
        <w:t>2.受益人的有效身份证件；</w:t>
      </w:r>
    </w:p>
    <w:p>
      <w:pPr>
        <w:pStyle w:val="BodyText"/>
        <w:spacing w:line="273" w:lineRule="auto" w:before="37"/>
        <w:ind w:left="141" w:right="127" w:firstLine="419"/>
      </w:pPr>
      <w:r>
        <w:rPr/>
        <w:t>3.由</w:t>
      </w:r>
      <w:r>
        <w:rPr>
          <w:b/>
        </w:rPr>
        <w:t>本公司认可的医院</w:t>
      </w:r>
      <w:r>
        <w:rPr/>
        <w:t>出具的可证明被保险人患本合同所定义的重大疾病、轻症疾病的诊断证明书和诊断所患疾病必需的检查报告；</w:t>
      </w:r>
    </w:p>
    <w:p>
      <w:pPr>
        <w:pStyle w:val="BodyText"/>
        <w:spacing w:line="386" w:lineRule="auto" w:before="8"/>
        <w:ind w:right="1653"/>
      </w:pPr>
      <w:r>
        <w:rPr>
          <w:rFonts w:ascii="Times New Roman" w:eastAsia="Times New Roman"/>
        </w:rPr>
        <w:t>4.</w:t>
      </w:r>
      <w:r>
        <w:rPr/>
        <w:t>受益人所能提供的与确认保险事故的性质、原因等相关的其他证明、资料。二、身故保险金给付的申请</w:t>
      </w:r>
    </w:p>
    <w:p>
      <w:pPr>
        <w:pStyle w:val="BodyText"/>
        <w:spacing w:before="65"/>
      </w:pPr>
      <w:r>
        <w:rPr/>
        <w:t>在申请身故保险金时，申请人须填写保险金给付申请书，并提供下列证明和资料：</w:t>
      </w:r>
    </w:p>
    <w:p>
      <w:pPr>
        <w:pStyle w:val="ListParagraph"/>
        <w:numPr>
          <w:ilvl w:val="0"/>
          <w:numId w:val="1"/>
        </w:numPr>
        <w:tabs>
          <w:tab w:pos="826" w:val="left" w:leader="none"/>
        </w:tabs>
        <w:spacing w:line="240" w:lineRule="auto" w:before="37" w:after="0"/>
        <w:ind w:left="141" w:right="0" w:firstLine="420"/>
        <w:jc w:val="left"/>
        <w:rPr>
          <w:sz w:val="21"/>
        </w:rPr>
      </w:pPr>
      <w:r>
        <w:rPr>
          <w:spacing w:val="-1"/>
          <w:sz w:val="21"/>
        </w:rPr>
        <w:t>保险合同原件或其他保险凭证；</w:t>
      </w:r>
    </w:p>
    <w:p>
      <w:pPr>
        <w:pStyle w:val="ListParagraph"/>
        <w:numPr>
          <w:ilvl w:val="0"/>
          <w:numId w:val="1"/>
        </w:numPr>
        <w:tabs>
          <w:tab w:pos="826" w:val="left" w:leader="none"/>
        </w:tabs>
        <w:spacing w:line="240" w:lineRule="auto" w:before="21" w:after="0"/>
        <w:ind w:left="141" w:right="0" w:firstLine="420"/>
        <w:jc w:val="left"/>
        <w:rPr>
          <w:sz w:val="21"/>
        </w:rPr>
      </w:pPr>
      <w:r>
        <w:rPr>
          <w:spacing w:val="-1"/>
          <w:sz w:val="21"/>
        </w:rPr>
        <w:t>受益人的有效身份证件；</w:t>
      </w:r>
    </w:p>
    <w:p>
      <w:pPr>
        <w:pStyle w:val="ListParagraph"/>
        <w:numPr>
          <w:ilvl w:val="0"/>
          <w:numId w:val="1"/>
        </w:numPr>
        <w:tabs>
          <w:tab w:pos="827" w:val="left" w:leader="none"/>
        </w:tabs>
        <w:spacing w:line="256" w:lineRule="auto" w:before="21" w:after="0"/>
        <w:ind w:left="141" w:right="200" w:firstLine="420"/>
        <w:jc w:val="left"/>
        <w:rPr>
          <w:sz w:val="21"/>
        </w:rPr>
      </w:pPr>
      <w:r>
        <w:rPr>
          <w:sz w:val="21"/>
        </w:rPr>
        <w:t>国务院卫生行政部门规定的医疗机构、公安部门或者其他有权机构出具的被保险人的死亡证明；若被保险人为宣告死亡，须提供人民法院出具的宣告死亡证明文件；</w:t>
      </w:r>
    </w:p>
    <w:p>
      <w:pPr>
        <w:pStyle w:val="ListParagraph"/>
        <w:numPr>
          <w:ilvl w:val="0"/>
          <w:numId w:val="1"/>
        </w:numPr>
        <w:tabs>
          <w:tab w:pos="826" w:val="left" w:leader="none"/>
        </w:tabs>
        <w:spacing w:line="240" w:lineRule="auto" w:before="22" w:after="0"/>
        <w:ind w:left="141" w:right="0" w:firstLine="420"/>
        <w:jc w:val="left"/>
        <w:rPr>
          <w:sz w:val="21"/>
        </w:rPr>
      </w:pPr>
      <w:r>
        <w:rPr>
          <w:spacing w:val="-1"/>
          <w:sz w:val="21"/>
        </w:rPr>
        <w:t>被保险人的户籍注销证明；</w:t>
      </w:r>
    </w:p>
    <w:p>
      <w:pPr>
        <w:pStyle w:val="ListParagraph"/>
        <w:numPr>
          <w:ilvl w:val="0"/>
          <w:numId w:val="1"/>
        </w:numPr>
        <w:tabs>
          <w:tab w:pos="826" w:val="left" w:leader="none"/>
        </w:tabs>
        <w:spacing w:line="240" w:lineRule="auto" w:before="21" w:after="0"/>
        <w:ind w:left="141" w:right="0" w:firstLine="420"/>
        <w:jc w:val="left"/>
        <w:rPr>
          <w:sz w:val="21"/>
        </w:rPr>
      </w:pPr>
      <w:r>
        <w:rPr>
          <w:spacing w:val="-1"/>
          <w:sz w:val="21"/>
        </w:rPr>
        <w:t>受益人所能提供的与确认保险事故的性质、原因等相关的其他证明、资料。</w:t>
      </w:r>
    </w:p>
    <w:p>
      <w:pPr>
        <w:pStyle w:val="BodyText"/>
        <w:spacing w:line="273" w:lineRule="auto" w:before="177"/>
        <w:ind w:left="141" w:right="130" w:firstLine="420"/>
      </w:pPr>
      <w:r>
        <w:rPr/>
        <w:t>若被保险人在宣告死亡后又重新出现或确知其下落，身故保险金受益人应在知道或应当知道被保险人重新出现或确知其下落之日起三十日内，向本公司无息退还已领取的身故保险金。</w:t>
      </w:r>
    </w:p>
    <w:p>
      <w:pPr>
        <w:pStyle w:val="BodyText"/>
        <w:spacing w:line="408" w:lineRule="auto" w:before="163"/>
        <w:ind w:right="1810"/>
      </w:pPr>
      <w:r>
        <w:rPr/>
        <w:t>保险金作为被保险人遗产时，必须提供可证明合法继承权的相关权利文件。三、全残保险金给付的申请</w:t>
      </w:r>
    </w:p>
    <w:p>
      <w:pPr>
        <w:pStyle w:val="BodyText"/>
        <w:spacing w:before="46"/>
      </w:pPr>
      <w:r>
        <w:rPr/>
        <w:t>在申请全残保险金时，申请人须填写保险金给付申请书，并提供下列证明和资料：</w:t>
      </w:r>
    </w:p>
    <w:p>
      <w:pPr>
        <w:pStyle w:val="BodyText"/>
        <w:spacing w:before="37"/>
      </w:pPr>
      <w:r>
        <w:rPr/>
        <w:t>1.保险合同原件或其他保险凭证；</w:t>
      </w:r>
    </w:p>
    <w:p>
      <w:pPr>
        <w:pStyle w:val="BodyText"/>
        <w:spacing w:before="37"/>
      </w:pPr>
      <w:r>
        <w:rPr/>
        <w:t>2.被保险人的有效身份证件；</w:t>
      </w:r>
    </w:p>
    <w:p>
      <w:pPr>
        <w:pStyle w:val="BodyText"/>
        <w:spacing w:before="37"/>
      </w:pPr>
      <w:r>
        <w:rPr/>
        <w:t>3.由司法鉴定机构或其他有资质的医疗鉴定机构出具的被保险人全残证明；</w:t>
      </w:r>
    </w:p>
    <w:p>
      <w:pPr>
        <w:pStyle w:val="BodyText"/>
        <w:spacing w:before="37"/>
      </w:pPr>
      <w:r>
        <w:rPr/>
        <w:t>4.受益人所能提供的与确认保险事故的性质、原因等相关的其他证明、资料。</w:t>
      </w:r>
    </w:p>
    <w:p>
      <w:pPr>
        <w:pStyle w:val="BodyText"/>
        <w:spacing w:before="10"/>
        <w:ind w:left="0"/>
        <w:rPr>
          <w:sz w:val="14"/>
        </w:rPr>
      </w:pPr>
    </w:p>
    <w:p>
      <w:pPr>
        <w:pStyle w:val="BodyText"/>
        <w:spacing w:line="273" w:lineRule="auto"/>
        <w:ind w:left="141" w:right="139" w:firstLine="420"/>
      </w:pPr>
      <w:r>
        <w:rPr/>
        <w:t>若以上保险金申请的经办人为代理人，则应另提供授权委托书、代理人有效身份证件等证明文件。</w:t>
      </w:r>
    </w:p>
    <w:p>
      <w:pPr>
        <w:pStyle w:val="BodyText"/>
        <w:spacing w:line="408" w:lineRule="auto" w:before="163"/>
        <w:ind w:right="98"/>
      </w:pPr>
      <w:r>
        <w:rPr/>
        <w:t>申请人提交的证明和资料不完整的，本公司将及时一次性通知需补充提供的有关证明和资料。</w:t>
      </w:r>
      <w:r>
        <w:rPr>
          <w:spacing w:val="-13"/>
        </w:rPr>
        <w:t>四、本公司在收到保险金给付申请书及合同约定的证明和资料后，将在五个工作日内作出核定；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8"/>
        <w:ind w:left="141"/>
      </w:pPr>
      <w:r>
        <w:rPr/>
        <w:t>后十日内，履行给付保险金义务。</w:t>
      </w:r>
    </w:p>
    <w:p>
      <w:pPr>
        <w:pStyle w:val="BodyText"/>
        <w:spacing w:before="10"/>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before="1"/>
      </w:pPr>
      <w:r>
        <w:rPr/>
        <w:t>对不属于保险责任的，本公司自作出核定之日起三日内向受益人发出拒绝给付保险金通知书并</w:t>
      </w:r>
    </w:p>
    <w:p>
      <w:pPr>
        <w:spacing w:after="0"/>
        <w:sectPr>
          <w:pgSz w:w="11910" w:h="16840"/>
          <w:pgMar w:header="737" w:footer="753" w:top="1180" w:bottom="940" w:left="1560" w:right="1040"/>
        </w:sectPr>
      </w:pPr>
    </w:p>
    <w:p>
      <w:pPr>
        <w:pStyle w:val="BodyText"/>
        <w:spacing w:before="12"/>
        <w:ind w:left="0"/>
        <w:rPr>
          <w:sz w:val="26"/>
        </w:rPr>
      </w:pPr>
    </w:p>
    <w:p>
      <w:pPr>
        <w:pStyle w:val="BodyText"/>
        <w:spacing w:before="36"/>
        <w:ind w:left="141"/>
      </w:pPr>
      <w:r>
        <w:rPr/>
        <w:t>说明理由。</w:t>
      </w:r>
    </w:p>
    <w:p>
      <w:pPr>
        <w:pStyle w:val="BodyText"/>
        <w:spacing w:before="9"/>
        <w:ind w:left="0"/>
        <w:rPr>
          <w:sz w:val="14"/>
        </w:rPr>
      </w:pPr>
    </w:p>
    <w:p>
      <w:pPr>
        <w:pStyle w:val="BodyText"/>
        <w:spacing w:line="273" w:lineRule="auto" w:before="1"/>
        <w:ind w:left="141" w:right="18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4"/>
        <w:ind w:left="141" w:right="182" w:firstLine="420"/>
      </w:pPr>
      <w:r>
        <w:rPr>
          <w:spacing w:val="-8"/>
        </w:rPr>
        <w:t>五、受益人向本公司请求身故保险金的诉讼时效为五年，请求其他保险金的诉讼时效期间为两年。诉讼时效自其知道或者应当知道保险事故发生之日起计算。</w:t>
      </w:r>
    </w:p>
    <w:p>
      <w:pPr>
        <w:pStyle w:val="BodyText"/>
        <w:ind w:left="0"/>
        <w:rPr>
          <w:sz w:val="20"/>
        </w:rPr>
      </w:pPr>
    </w:p>
    <w:p>
      <w:pPr>
        <w:pStyle w:val="BodyText"/>
        <w:spacing w:before="4"/>
        <w:ind w:left="0"/>
        <w:rPr>
          <w:sz w:val="16"/>
        </w:rPr>
      </w:pPr>
    </w:p>
    <w:p>
      <w:pPr>
        <w:pStyle w:val="Heading1"/>
        <w:tabs>
          <w:tab w:pos="843" w:val="left" w:leader="none"/>
        </w:tabs>
        <w:spacing w:before="1"/>
        <w:ind w:left="0" w:right="40"/>
        <w:jc w:val="center"/>
      </w:pPr>
      <w:r>
        <w:rPr/>
        <w:t>第五章</w:t>
        <w:tab/>
      </w:r>
      <w:r>
        <w:rPr>
          <w:w w:val="95"/>
        </w:rPr>
        <w:t>一般约定</w:t>
      </w:r>
    </w:p>
    <w:p>
      <w:pPr>
        <w:pStyle w:val="BodyText"/>
        <w:spacing w:before="9"/>
        <w:ind w:left="0"/>
        <w:rPr>
          <w:b/>
          <w:sz w:val="26"/>
        </w:rPr>
      </w:pPr>
    </w:p>
    <w:p>
      <w:pPr>
        <w:tabs>
          <w:tab w:pos="1221" w:val="left" w:leader="none"/>
        </w:tabs>
        <w:spacing w:before="0"/>
        <w:ind w:left="141" w:right="0" w:firstLine="0"/>
        <w:jc w:val="left"/>
        <w:rPr>
          <w:b/>
          <w:sz w:val="21"/>
        </w:rPr>
      </w:pPr>
      <w:r>
        <w:rPr>
          <w:b/>
          <w:sz w:val="21"/>
        </w:rPr>
        <w:t>第十八条</w:t>
        <w:tab/>
      </w:r>
      <w:r>
        <w:rPr>
          <w:b/>
          <w:w w:val="95"/>
          <w:sz w:val="21"/>
        </w:rPr>
        <w:t>年龄确定与错误处理</w:t>
      </w:r>
    </w:p>
    <w:p>
      <w:pPr>
        <w:pStyle w:val="BodyText"/>
        <w:spacing w:before="9"/>
        <w:ind w:left="0"/>
        <w:rPr>
          <w:b/>
          <w:sz w:val="14"/>
        </w:rPr>
      </w:pPr>
    </w:p>
    <w:p>
      <w:pPr>
        <w:pStyle w:val="BodyText"/>
        <w:spacing w:before="1"/>
      </w:pPr>
      <w:r>
        <w:rPr/>
        <w:t>一、被保险人的投保年龄以法定证件登记的周岁计算，且须符合本公司当时的投保规定。</w:t>
      </w:r>
    </w:p>
    <w:p>
      <w:pPr>
        <w:pStyle w:val="BodyText"/>
        <w:spacing w:before="10"/>
        <w:ind w:left="0"/>
        <w:rPr>
          <w:sz w:val="14"/>
        </w:rPr>
      </w:pPr>
    </w:p>
    <w:p>
      <w:pPr>
        <w:pStyle w:val="BodyText"/>
        <w:spacing w:line="273" w:lineRule="auto"/>
        <w:ind w:left="141" w:right="110" w:firstLine="420"/>
      </w:pPr>
      <w:r>
        <w:rPr/>
        <w:t>二、投保人在申请投保时，应将与有效身份证件相符的被保险人的出生日期在投保单上填明， 如果发生错误按照下列方式办理：</w:t>
      </w:r>
    </w:p>
    <w:p>
      <w:pPr>
        <w:pStyle w:val="ListParagraph"/>
        <w:numPr>
          <w:ilvl w:val="0"/>
          <w:numId w:val="2"/>
        </w:numPr>
        <w:tabs>
          <w:tab w:pos="826" w:val="left" w:leader="none"/>
        </w:tabs>
        <w:spacing w:line="264" w:lineRule="auto" w:before="7" w:after="0"/>
        <w:ind w:left="141" w:right="182" w:firstLine="420"/>
        <w:jc w:val="left"/>
        <w:rPr>
          <w:sz w:val="21"/>
        </w:rPr>
      </w:pPr>
      <w:r>
        <w:rPr>
          <w:sz w:val="21"/>
        </w:rPr>
        <w:t>投保人申报的被保险人年龄不真实，并且其真实年龄不符合本公司投保规定的，本公司有</w:t>
      </w:r>
      <w:r>
        <w:rPr>
          <w:spacing w:val="-7"/>
          <w:sz w:val="21"/>
        </w:rPr>
        <w:t>权解除合同，并向投保人退还本合同的现金价值。本公司行使合同解除权适用“本公司合同解除权的限制”的规定。</w:t>
      </w:r>
    </w:p>
    <w:p>
      <w:pPr>
        <w:pStyle w:val="ListParagraph"/>
        <w:numPr>
          <w:ilvl w:val="0"/>
          <w:numId w:val="2"/>
        </w:numPr>
        <w:tabs>
          <w:tab w:pos="826" w:val="left" w:leader="none"/>
        </w:tabs>
        <w:spacing w:line="264" w:lineRule="auto" w:before="15" w:after="0"/>
        <w:ind w:left="141" w:right="182" w:firstLine="420"/>
        <w:jc w:val="left"/>
        <w:rPr>
          <w:sz w:val="21"/>
        </w:rPr>
      </w:pPr>
      <w:r>
        <w:rPr>
          <w:sz w:val="21"/>
        </w:rPr>
        <w:t>投保人申报的被保险人年龄不真实，致使投保人实付保险费少于应付保险费的，本公司有</w:t>
      </w:r>
      <w:r>
        <w:rPr>
          <w:spacing w:val="-5"/>
          <w:sz w:val="21"/>
        </w:rPr>
        <w:t>权更正并要求投保人补交保险费。若已经发生保险事故，在给付保险金时按实付保险费和应付保险费的比例给付。</w:t>
      </w:r>
    </w:p>
    <w:p>
      <w:pPr>
        <w:pStyle w:val="ListParagraph"/>
        <w:numPr>
          <w:ilvl w:val="0"/>
          <w:numId w:val="2"/>
        </w:numPr>
        <w:tabs>
          <w:tab w:pos="826" w:val="left" w:leader="none"/>
        </w:tabs>
        <w:spacing w:line="256" w:lineRule="auto" w:before="15" w:after="0"/>
        <w:ind w:left="141" w:right="268" w:firstLine="420"/>
        <w:jc w:val="left"/>
        <w:rPr>
          <w:sz w:val="21"/>
        </w:rPr>
      </w:pPr>
      <w:r>
        <w:rPr>
          <w:sz w:val="21"/>
        </w:rPr>
        <w:t>投保人申报的被保险人年龄不真实，致使投保人实付保险费多于应付保险费的，本公司会将多收的保险费无息退还给投保人。</w:t>
      </w:r>
    </w:p>
    <w:p>
      <w:pPr>
        <w:tabs>
          <w:tab w:pos="1221" w:val="left" w:leader="none"/>
        </w:tabs>
        <w:spacing w:line="544" w:lineRule="auto" w:before="178"/>
        <w:ind w:left="141" w:right="950" w:firstLine="420"/>
        <w:jc w:val="left"/>
        <w:rPr>
          <w:b/>
          <w:sz w:val="21"/>
        </w:rPr>
      </w:pPr>
      <w:r>
        <w:rPr>
          <w:sz w:val="21"/>
        </w:rPr>
        <w:t>本公司在收到保险金给付申请书时，有权要求申请人出具被保险人的年龄证明文件。</w:t>
      </w:r>
      <w:r>
        <w:rPr>
          <w:b/>
          <w:sz w:val="21"/>
        </w:rPr>
        <w:t>第十九条</w:t>
        <w:tab/>
      </w:r>
      <w:r>
        <w:rPr>
          <w:b/>
          <w:w w:val="95"/>
          <w:sz w:val="21"/>
        </w:rPr>
        <w:t>合同内容的变更</w:t>
      </w:r>
    </w:p>
    <w:p>
      <w:pPr>
        <w:pStyle w:val="BodyText"/>
        <w:spacing w:line="201" w:lineRule="exact"/>
      </w:pPr>
      <w:r>
        <w:rPr/>
        <w:t>除本合同另有约定外，经投保人和本公司协商同意后，可变更本合同的有关内容，并由本公司</w:t>
      </w:r>
    </w:p>
    <w:p>
      <w:pPr>
        <w:tabs>
          <w:tab w:pos="1221" w:val="left" w:leader="none"/>
        </w:tabs>
        <w:spacing w:line="544" w:lineRule="auto" w:before="37"/>
        <w:ind w:left="141" w:right="950" w:firstLine="0"/>
        <w:jc w:val="left"/>
        <w:rPr>
          <w:b/>
          <w:sz w:val="21"/>
        </w:rPr>
      </w:pPr>
      <w:r>
        <w:rPr>
          <w:sz w:val="21"/>
        </w:rPr>
        <w:t>签发批单后生效。但本合同内容的变更不得违反法律法规及保险监督管理机构相关规定。</w:t>
      </w:r>
      <w:r>
        <w:rPr>
          <w:b/>
          <w:sz w:val="21"/>
        </w:rPr>
        <w:t>第二十条</w:t>
        <w:tab/>
      </w:r>
      <w:r>
        <w:rPr>
          <w:b/>
          <w:w w:val="95"/>
          <w:sz w:val="21"/>
        </w:rPr>
        <w:t>通讯地址的变更</w:t>
      </w:r>
    </w:p>
    <w:p>
      <w:pPr>
        <w:pStyle w:val="BodyText"/>
        <w:spacing w:line="201" w:lineRule="exact"/>
      </w:pPr>
      <w:r>
        <w:rPr/>
        <w:t>投保人或被保险人的通讯地址变更时，应及时以书面形式通知本公司。投保人或被保险人不作</w:t>
      </w:r>
    </w:p>
    <w:p>
      <w:pPr>
        <w:pStyle w:val="BodyText"/>
        <w:spacing w:line="273" w:lineRule="auto" w:before="37"/>
        <w:ind w:left="141" w:right="182"/>
      </w:pPr>
      <w:r>
        <w:rPr>
          <w:spacing w:val="-7"/>
        </w:rPr>
        <w:t>上述通知的，本公司将按投保单或批单上所载的投保人或被保险人的最后通讯地址发送通知，并均</w:t>
      </w:r>
      <w:r>
        <w:rPr>
          <w:spacing w:val="-1"/>
        </w:rPr>
        <w:t>视为已送达投保人或被保险人。</w:t>
      </w:r>
    </w:p>
    <w:p>
      <w:pPr>
        <w:pStyle w:val="BodyText"/>
        <w:spacing w:before="5"/>
        <w:ind w:left="0"/>
        <w:rPr>
          <w:sz w:val="24"/>
        </w:rPr>
      </w:pPr>
    </w:p>
    <w:p>
      <w:pPr>
        <w:pStyle w:val="Heading1"/>
        <w:tabs>
          <w:tab w:pos="1401" w:val="left" w:leader="none"/>
        </w:tabs>
      </w:pPr>
      <w:r>
        <w:rPr/>
        <w:t>第二十一条</w:t>
        <w:tab/>
      </w:r>
      <w:r>
        <w:rPr>
          <w:w w:val="95"/>
        </w:rPr>
        <w:t>投保人解除合同的手续</w:t>
      </w:r>
    </w:p>
    <w:p>
      <w:pPr>
        <w:pStyle w:val="BodyText"/>
        <w:spacing w:before="9"/>
        <w:ind w:left="0"/>
        <w:rPr>
          <w:b/>
          <w:sz w:val="14"/>
        </w:rPr>
      </w:pPr>
    </w:p>
    <w:p>
      <w:pPr>
        <w:pStyle w:val="BodyText"/>
        <w:spacing w:line="273" w:lineRule="auto"/>
        <w:ind w:left="141" w:right="182" w:firstLine="420"/>
      </w:pPr>
      <w:r>
        <w:rPr>
          <w:spacing w:val="-6"/>
        </w:rPr>
        <w:t>本合同生效后，投保人可以以书面形式通知本公司解除本合同。要求解除本合同时，投保人应</w:t>
      </w:r>
      <w:r>
        <w:rPr>
          <w:spacing w:val="-1"/>
        </w:rPr>
        <w:t>提供下列文件和资料：</w:t>
      </w:r>
    </w:p>
    <w:p>
      <w:pPr>
        <w:pStyle w:val="BodyText"/>
        <w:spacing w:before="7"/>
      </w:pPr>
      <w:r>
        <w:rPr/>
        <w:t>一、解除合同申请书；</w:t>
      </w:r>
    </w:p>
    <w:p>
      <w:pPr>
        <w:pStyle w:val="BodyText"/>
        <w:spacing w:line="273" w:lineRule="auto" w:before="37"/>
        <w:ind w:right="5361"/>
      </w:pPr>
      <w:r>
        <w:rPr/>
        <w:t>二、保险合同原件或其他保险凭证； 三、投保人的有效身份证件。</w:t>
      </w:r>
    </w:p>
    <w:p>
      <w:pPr>
        <w:pStyle w:val="BodyText"/>
        <w:spacing w:before="164"/>
      </w:pPr>
      <w:r>
        <w:rPr/>
        <w:t>若经办人为代理人，则应另提供授权委托书、代理人有效身份证件等证明文件。</w:t>
      </w:r>
    </w:p>
    <w:p>
      <w:pPr>
        <w:spacing w:after="0"/>
        <w:sectPr>
          <w:pgSz w:w="11910" w:h="16840"/>
          <w:pgMar w:header="737" w:footer="753" w:top="1180" w:bottom="940" w:left="1560" w:right="1060"/>
        </w:sectPr>
      </w:pPr>
    </w:p>
    <w:p>
      <w:pPr>
        <w:pStyle w:val="BodyText"/>
        <w:spacing w:before="12"/>
        <w:ind w:left="0"/>
        <w:rPr>
          <w:sz w:val="26"/>
        </w:rPr>
      </w:pPr>
    </w:p>
    <w:p>
      <w:pPr>
        <w:pStyle w:val="BodyText"/>
        <w:spacing w:line="273" w:lineRule="auto" w:before="36"/>
        <w:ind w:left="141" w:right="70" w:firstLine="420"/>
      </w:pPr>
      <w:r>
        <w:rPr/>
        <w:t>自本公司收到解除合同申请书的当日二十四时起，本合同终止。本公司自收到上述证明文件和资料之日起三十日内向投保人退还本合同的现金价值。</w:t>
      </w:r>
    </w:p>
    <w:p>
      <w:pPr>
        <w:pStyle w:val="BodyText"/>
        <w:spacing w:before="5"/>
        <w:ind w:left="0"/>
        <w:rPr>
          <w:sz w:val="24"/>
        </w:rPr>
      </w:pPr>
    </w:p>
    <w:p>
      <w:pPr>
        <w:pStyle w:val="Heading1"/>
        <w:tabs>
          <w:tab w:pos="1401" w:val="left" w:leader="none"/>
        </w:tabs>
      </w:pPr>
      <w:r>
        <w:rPr/>
        <w:t>第二十二条</w:t>
        <w:tab/>
        <w:t>争议处理</w:t>
      </w:r>
    </w:p>
    <w:p>
      <w:pPr>
        <w:pStyle w:val="BodyText"/>
        <w:spacing w:before="9"/>
        <w:ind w:left="0"/>
        <w:rPr>
          <w:b/>
          <w:sz w:val="14"/>
        </w:rPr>
      </w:pPr>
    </w:p>
    <w:p>
      <w:pPr>
        <w:tabs>
          <w:tab w:pos="1401" w:val="left" w:leader="none"/>
        </w:tabs>
        <w:spacing w:line="544" w:lineRule="auto" w:before="0"/>
        <w:ind w:left="141" w:right="1960" w:firstLine="420"/>
        <w:jc w:val="left"/>
        <w:rPr>
          <w:b/>
          <w:sz w:val="21"/>
        </w:rPr>
      </w:pPr>
      <w:r>
        <w:rPr>
          <w:sz w:val="21"/>
        </w:rPr>
        <w:t>因履行本合同发生的争议，当事人协商解决不成，依法向人民法院起诉。</w:t>
      </w:r>
      <w:r>
        <w:rPr>
          <w:b/>
          <w:sz w:val="21"/>
        </w:rPr>
        <w:t>第二十三条</w:t>
        <w:tab/>
      </w:r>
      <w:r>
        <w:rPr>
          <w:b/>
          <w:w w:val="95"/>
          <w:sz w:val="21"/>
        </w:rPr>
        <w:t>重大疾病的定义</w:t>
      </w:r>
    </w:p>
    <w:p>
      <w:pPr>
        <w:pStyle w:val="BodyText"/>
        <w:spacing w:line="201" w:lineRule="exact"/>
      </w:pPr>
      <w:r>
        <w:rPr/>
        <w:t>本条第一至二十五项重大疾病定义是中国保险行业协会制定的重大疾病保险的疾病定义；第二</w:t>
      </w:r>
    </w:p>
    <w:p>
      <w:pPr>
        <w:pStyle w:val="BodyText"/>
        <w:spacing w:line="408" w:lineRule="auto" w:before="37"/>
        <w:ind w:right="3430" w:hanging="420"/>
      </w:pPr>
      <w:r>
        <w:rPr/>
        <w:t>十六至八十一项为非中国保险行业协会制定的重大疾病定义。一、恶性肿瘤</w:t>
      </w:r>
    </w:p>
    <w:p>
      <w:pPr>
        <w:pStyle w:val="BodyText"/>
        <w:spacing w:line="273" w:lineRule="auto" w:before="45"/>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Heading1"/>
        <w:spacing w:before="163"/>
        <w:ind w:left="563"/>
      </w:pPr>
      <w:r>
        <w:rPr>
          <w:w w:val="95"/>
        </w:rPr>
        <w:t>下列疾病不在保障范围内：</w:t>
      </w:r>
    </w:p>
    <w:p>
      <w:pPr>
        <w:spacing w:before="37"/>
        <w:ind w:left="563" w:right="0" w:firstLine="0"/>
        <w:jc w:val="left"/>
        <w:rPr>
          <w:b/>
          <w:sz w:val="21"/>
        </w:rPr>
      </w:pPr>
      <w:r>
        <w:rPr>
          <w:b/>
          <w:spacing w:val="0"/>
          <w:w w:val="99"/>
          <w:sz w:val="21"/>
        </w:rPr>
        <w:t>1.</w:t>
      </w:r>
      <w:r>
        <w:rPr>
          <w:b/>
          <w:w w:val="99"/>
          <w:sz w:val="21"/>
        </w:rPr>
        <w:t>原位</w:t>
      </w:r>
      <w:r>
        <w:rPr>
          <w:b/>
          <w:spacing w:val="0"/>
          <w:w w:val="99"/>
          <w:sz w:val="21"/>
        </w:rPr>
        <w:t>癌</w:t>
      </w:r>
      <w:r>
        <w:rPr>
          <w:b/>
          <w:w w:val="99"/>
          <w:sz w:val="21"/>
        </w:rPr>
        <w:t>（释义二十</w:t>
      </w:r>
      <w:r>
        <w:rPr>
          <w:b/>
          <w:spacing w:val="-106"/>
          <w:w w:val="99"/>
          <w:sz w:val="21"/>
        </w:rPr>
        <w:t>）</w:t>
      </w:r>
      <w:r>
        <w:rPr>
          <w:b/>
          <w:w w:val="99"/>
          <w:sz w:val="21"/>
        </w:rPr>
        <w:t>；</w:t>
      </w:r>
    </w:p>
    <w:p>
      <w:pPr>
        <w:spacing w:before="37"/>
        <w:ind w:left="563" w:right="0" w:firstLine="0"/>
        <w:jc w:val="left"/>
        <w:rPr>
          <w:b/>
          <w:sz w:val="21"/>
        </w:rPr>
      </w:pPr>
      <w:r>
        <w:rPr>
          <w:b/>
          <w:w w:val="95"/>
          <w:sz w:val="21"/>
        </w:rPr>
        <w:t>2.相当于Binet分期方案A期程度的慢性淋巴细胞白血病；</w:t>
      </w:r>
    </w:p>
    <w:p>
      <w:pPr>
        <w:spacing w:before="37"/>
        <w:ind w:left="563" w:right="0" w:firstLine="0"/>
        <w:jc w:val="left"/>
        <w:rPr>
          <w:b/>
          <w:sz w:val="21"/>
        </w:rPr>
      </w:pPr>
      <w:r>
        <w:rPr>
          <w:b/>
          <w:sz w:val="21"/>
        </w:rPr>
        <w:t>3.相当于Ann Arbor分期方案I期程度的何杰金氏病；</w:t>
      </w:r>
    </w:p>
    <w:p>
      <w:pPr>
        <w:spacing w:before="37"/>
        <w:ind w:left="563" w:right="0" w:firstLine="0"/>
        <w:jc w:val="left"/>
        <w:rPr>
          <w:b/>
          <w:sz w:val="21"/>
        </w:rPr>
      </w:pPr>
      <w:r>
        <w:rPr>
          <w:b/>
          <w:spacing w:val="0"/>
          <w:w w:val="99"/>
          <w:sz w:val="21"/>
        </w:rPr>
        <w:t>4.</w:t>
      </w:r>
      <w:r>
        <w:rPr>
          <w:b/>
          <w:w w:val="99"/>
          <w:sz w:val="21"/>
        </w:rPr>
        <w:t>皮肤</w:t>
      </w:r>
      <w:r>
        <w:rPr>
          <w:b/>
          <w:spacing w:val="0"/>
          <w:w w:val="99"/>
          <w:sz w:val="21"/>
        </w:rPr>
        <w:t>癌</w:t>
      </w:r>
      <w:r>
        <w:rPr>
          <w:b/>
          <w:w w:val="99"/>
          <w:sz w:val="21"/>
        </w:rPr>
        <w:t>（不包括恶性黑色素瘤及已发生转移的皮肤癌</w:t>
      </w:r>
      <w:r>
        <w:rPr>
          <w:b/>
          <w:spacing w:val="-106"/>
          <w:w w:val="99"/>
          <w:sz w:val="21"/>
        </w:rPr>
        <w:t>）</w:t>
      </w:r>
      <w:r>
        <w:rPr>
          <w:b/>
          <w:w w:val="99"/>
          <w:sz w:val="21"/>
        </w:rPr>
        <w:t>；</w:t>
      </w:r>
    </w:p>
    <w:p>
      <w:pPr>
        <w:spacing w:before="37"/>
        <w:ind w:left="563" w:right="0" w:firstLine="0"/>
        <w:jc w:val="left"/>
        <w:rPr>
          <w:b/>
          <w:sz w:val="21"/>
        </w:rPr>
      </w:pPr>
      <w:r>
        <w:rPr>
          <w:b/>
          <w:w w:val="95"/>
          <w:sz w:val="21"/>
        </w:rPr>
        <w:t>5.TNM分期为T</w:t>
      </w:r>
      <w:r>
        <w:rPr>
          <w:rFonts w:ascii="Times New Roman" w:eastAsia="Times New Roman"/>
          <w:b/>
          <w:w w:val="95"/>
          <w:sz w:val="21"/>
          <w:vertAlign w:val="subscript"/>
        </w:rPr>
        <w:t>1</w:t>
      </w:r>
      <w:r>
        <w:rPr>
          <w:rFonts w:ascii="Times New Roman" w:eastAsia="Times New Roman"/>
          <w:b/>
          <w:w w:val="95"/>
          <w:sz w:val="21"/>
          <w:vertAlign w:val="baseline"/>
        </w:rPr>
      </w:r>
      <w:r>
        <w:rPr>
          <w:b/>
          <w:w w:val="95"/>
          <w:sz w:val="21"/>
          <w:vertAlign w:val="baseline"/>
        </w:rPr>
        <w:t>N</w:t>
      </w:r>
      <w:r>
        <w:rPr>
          <w:rFonts w:ascii="Times New Roman" w:eastAsia="Times New Roman"/>
          <w:b/>
          <w:w w:val="95"/>
          <w:sz w:val="21"/>
          <w:vertAlign w:val="subscript"/>
        </w:rPr>
        <w:t>0</w:t>
      </w:r>
      <w:r>
        <w:rPr>
          <w:rFonts w:ascii="Times New Roman" w:eastAsia="Times New Roman"/>
          <w:b/>
          <w:w w:val="95"/>
          <w:sz w:val="21"/>
          <w:vertAlign w:val="baseline"/>
        </w:rPr>
      </w:r>
      <w:r>
        <w:rPr>
          <w:b/>
          <w:w w:val="95"/>
          <w:sz w:val="21"/>
          <w:vertAlign w:val="baseline"/>
        </w:rPr>
        <w:t>M</w:t>
      </w:r>
      <w:r>
        <w:rPr>
          <w:rFonts w:ascii="Times New Roman" w:eastAsia="Times New Roman"/>
          <w:b/>
          <w:w w:val="95"/>
          <w:sz w:val="21"/>
          <w:vertAlign w:val="subscript"/>
        </w:rPr>
        <w:t>0</w:t>
      </w:r>
      <w:r>
        <w:rPr>
          <w:rFonts w:ascii="Times New Roman" w:eastAsia="Times New Roman"/>
          <w:b/>
          <w:w w:val="95"/>
          <w:sz w:val="21"/>
          <w:vertAlign w:val="baseline"/>
        </w:rPr>
      </w:r>
      <w:r>
        <w:rPr>
          <w:b/>
          <w:w w:val="95"/>
          <w:sz w:val="21"/>
          <w:vertAlign w:val="baseline"/>
        </w:rPr>
        <w:t>期或更轻分期的前列腺癌；</w:t>
      </w:r>
    </w:p>
    <w:p>
      <w:pPr>
        <w:spacing w:line="408" w:lineRule="auto" w:before="21"/>
        <w:ind w:left="561" w:right="4041" w:firstLine="2"/>
        <w:jc w:val="left"/>
        <w:rPr>
          <w:sz w:val="21"/>
        </w:rPr>
      </w:pPr>
      <w:r>
        <w:rPr>
          <w:b/>
          <w:sz w:val="21"/>
        </w:rPr>
        <w:t>6.感染艾滋病病毒或患艾滋病期间所患恶性肿瘤。</w:t>
      </w:r>
      <w:r>
        <w:rPr>
          <w:sz w:val="21"/>
        </w:rPr>
        <w:t>二、急性心肌梗塞</w:t>
      </w:r>
    </w:p>
    <w:p>
      <w:pPr>
        <w:pStyle w:val="BodyText"/>
        <w:spacing w:before="46"/>
        <w:ind w:left="141"/>
      </w:pPr>
      <w:r>
        <w:rPr/>
        <w:t>指因冠状动脉阻塞导致的相应区域供血不足造成部分心肌坏死。须满足下列至少三项条件：</w:t>
      </w:r>
    </w:p>
    <w:p>
      <w:pPr>
        <w:pStyle w:val="BodyText"/>
        <w:spacing w:before="3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right="1853"/>
      </w:pPr>
      <w:r>
        <w:rPr/>
        <w:t>4.发病90天后，经检查证实左心室功能降低，如左心室射血分数低于50%。三、脑中风后遗症</w:t>
      </w:r>
    </w:p>
    <w:p>
      <w:pPr>
        <w:pStyle w:val="BodyText"/>
        <w:spacing w:line="273" w:lineRule="auto" w:before="46"/>
        <w:ind w:left="141" w:right="70"/>
      </w:pPr>
      <w:r>
        <w:rPr/>
        <w:t>指因脑血管的突发病变引起脑血管出血、栓塞或梗塞，并导致神经系统永久性的功能障碍。神经系统永久性的功能障碍，指疾病确诊180天后，仍遗留下列一种或一种以上障碍：</w:t>
      </w:r>
    </w:p>
    <w:p>
      <w:pPr>
        <w:spacing w:before="7"/>
        <w:ind w:left="561" w:right="0" w:firstLine="0"/>
        <w:jc w:val="left"/>
        <w:rPr>
          <w:sz w:val="21"/>
        </w:rPr>
      </w:pPr>
      <w:r>
        <w:rPr>
          <w:sz w:val="21"/>
        </w:rPr>
        <w:t>1.</w:t>
      </w:r>
      <w:r>
        <w:rPr>
          <w:spacing w:val="-1"/>
          <w:sz w:val="21"/>
        </w:rPr>
        <w:t>一肢或一肢以上</w:t>
      </w:r>
      <w:r>
        <w:rPr>
          <w:b/>
          <w:w w:val="99"/>
          <w:sz w:val="21"/>
        </w:rPr>
        <w:t>肢体机能完全丧失</w:t>
      </w:r>
      <w:r>
        <w:rPr>
          <w:sz w:val="21"/>
        </w:rPr>
        <w:t>（释义二十一</w:t>
      </w:r>
      <w:r>
        <w:rPr>
          <w:spacing w:val="-105"/>
          <w:sz w:val="21"/>
        </w:rPr>
        <w:t>）</w:t>
      </w:r>
      <w:r>
        <w:rPr>
          <w:sz w:val="21"/>
        </w:rPr>
        <w:t>；</w:t>
      </w:r>
    </w:p>
    <w:p>
      <w:pPr>
        <w:spacing w:before="36"/>
        <w:ind w:left="561" w:right="0" w:firstLine="0"/>
        <w:jc w:val="left"/>
        <w:rPr>
          <w:sz w:val="21"/>
        </w:rPr>
      </w:pPr>
      <w:r>
        <w:rPr>
          <w:sz w:val="21"/>
        </w:rPr>
        <w:t>2.</w:t>
      </w:r>
      <w:r>
        <w:rPr>
          <w:b/>
          <w:w w:val="99"/>
          <w:sz w:val="21"/>
        </w:rPr>
        <w:t>语言能力或咀嚼吞咽能力完全丧失</w:t>
      </w:r>
      <w:r>
        <w:rPr>
          <w:sz w:val="21"/>
        </w:rPr>
        <w:t>（释义二十二</w:t>
      </w:r>
      <w:r>
        <w:rPr>
          <w:spacing w:val="-105"/>
          <w:sz w:val="21"/>
        </w:rPr>
        <w:t>）</w:t>
      </w:r>
      <w:r>
        <w:rPr>
          <w:sz w:val="21"/>
        </w:rPr>
        <w:t>；</w:t>
      </w:r>
    </w:p>
    <w:p>
      <w:pPr>
        <w:spacing w:line="273" w:lineRule="auto" w:before="36"/>
        <w:ind w:left="141" w:right="66" w:firstLine="420"/>
        <w:jc w:val="left"/>
        <w:rPr>
          <w:sz w:val="21"/>
        </w:rPr>
      </w:pPr>
      <w:r>
        <w:rPr>
          <w:sz w:val="21"/>
        </w:rPr>
        <w:t>3.自主生活能力完全丧失，无法独立完成</w:t>
      </w:r>
      <w:r>
        <w:rPr>
          <w:b/>
          <w:sz w:val="21"/>
        </w:rPr>
        <w:t>六项基本日常生活活动</w:t>
      </w:r>
      <w:r>
        <w:rPr>
          <w:sz w:val="21"/>
        </w:rPr>
        <w:t>（释义二十三）中的三项或三项以上。</w:t>
      </w:r>
    </w:p>
    <w:p>
      <w:pPr>
        <w:pStyle w:val="BodyText"/>
        <w:spacing w:before="163"/>
      </w:pPr>
      <w:r>
        <w:rPr/>
        <w:t>四、重大器官移植术或造血干细胞移植术</w:t>
      </w:r>
    </w:p>
    <w:p>
      <w:pPr>
        <w:pStyle w:val="BodyText"/>
        <w:spacing w:before="9"/>
        <w:ind w:left="0"/>
        <w:rPr>
          <w:sz w:val="14"/>
        </w:rPr>
      </w:pPr>
    </w:p>
    <w:p>
      <w:pPr>
        <w:pStyle w:val="BodyText"/>
        <w:spacing w:line="273" w:lineRule="auto"/>
        <w:ind w:left="141" w:right="142" w:firstLine="420"/>
      </w:pPr>
      <w:r>
        <w:rPr>
          <w:spacing w:val="-6"/>
        </w:rPr>
        <w:t>重大器官移植术，指因相应器官功能衰竭，已经实施了肾脏、肝脏、心脏或肺脏的异体移植手术。</w:t>
      </w:r>
    </w:p>
    <w:p>
      <w:pPr>
        <w:pStyle w:val="BodyText"/>
        <w:spacing w:line="273" w:lineRule="auto" w:before="163"/>
        <w:ind w:left="141" w:right="70" w:firstLine="420"/>
      </w:pPr>
      <w:r>
        <w:rPr/>
        <w:t>造血干细胞移植术，指因造血功能损害或造血系统恶性肿瘤，已经实施了造血干细胞（包括骨髓造血干细胞、外周血造血干细胞和脐血造血干细胞）的异体移植手术。</w:t>
      </w:r>
    </w:p>
    <w:p>
      <w:pPr>
        <w:spacing w:after="0" w:line="273" w:lineRule="auto"/>
        <w:sectPr>
          <w:pgSz w:w="11910" w:h="16840"/>
          <w:pgMar w:header="737" w:footer="753" w:top="1180" w:bottom="940" w:left="1560" w:right="1100"/>
        </w:sectPr>
      </w:pPr>
    </w:p>
    <w:p>
      <w:pPr>
        <w:pStyle w:val="BodyText"/>
        <w:spacing w:before="12"/>
        <w:ind w:left="0"/>
        <w:rPr>
          <w:sz w:val="26"/>
        </w:rPr>
      </w:pPr>
    </w:p>
    <w:p>
      <w:pPr>
        <w:pStyle w:val="BodyText"/>
        <w:spacing w:before="36"/>
      </w:pPr>
      <w:r>
        <w:rPr/>
        <w:t>五、冠状动脉搭桥术（或称冠状动脉旁路移植术）</w:t>
      </w:r>
    </w:p>
    <w:p>
      <w:pPr>
        <w:pStyle w:val="BodyText"/>
        <w:spacing w:before="9"/>
        <w:ind w:left="0"/>
        <w:rPr>
          <w:sz w:val="14"/>
        </w:rPr>
      </w:pPr>
    </w:p>
    <w:p>
      <w:pPr>
        <w:pStyle w:val="BodyText"/>
        <w:spacing w:before="1"/>
      </w:pPr>
      <w:r>
        <w:rPr/>
        <w:t>指为治疗严重的冠心病，实际实施了开胸进行的冠状动脉血管旁路移植的手术。</w:t>
      </w:r>
    </w:p>
    <w:p>
      <w:pPr>
        <w:pStyle w:val="BodyText"/>
        <w:spacing w:before="10"/>
        <w:ind w:left="0"/>
        <w:rPr>
          <w:sz w:val="14"/>
        </w:rPr>
      </w:pPr>
    </w:p>
    <w:p>
      <w:pPr>
        <w:pStyle w:val="Heading1"/>
        <w:spacing w:line="273" w:lineRule="auto"/>
        <w:ind w:right="144" w:firstLine="422"/>
      </w:pPr>
      <w:r>
        <w:rPr/>
        <w:t>冠状动脉支架植入术、心导管球囊扩张术、激光射频技术及其他非开胸的介入手术、腔镜手</w:t>
      </w:r>
      <w:r>
        <w:rPr>
          <w:w w:val="95"/>
        </w:rPr>
        <w:t>术不在保障范围内。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line="273" w:lineRule="auto"/>
        <w:ind w:left="141" w:right="71" w:firstLine="420"/>
      </w:pPr>
      <w:r>
        <w:rPr/>
        <w:t>指双肾功能慢性不可逆性衰竭，达到尿毒症期，经诊断后已经进行了至少90天的规律性透析治疗或实施了肾脏移植手术。</w:t>
      </w:r>
    </w:p>
    <w:p>
      <w:pPr>
        <w:pStyle w:val="BodyText"/>
        <w:spacing w:before="163"/>
      </w:pPr>
      <w:r>
        <w:rPr/>
        <w:t>七、多个肢体缺失</w:t>
      </w:r>
    </w:p>
    <w:p>
      <w:pPr>
        <w:pStyle w:val="BodyText"/>
        <w:spacing w:before="9"/>
        <w:ind w:left="0"/>
        <w:rPr>
          <w:sz w:val="14"/>
        </w:rPr>
      </w:pPr>
    </w:p>
    <w:p>
      <w:pPr>
        <w:pStyle w:val="BodyText"/>
        <w:spacing w:line="273" w:lineRule="auto"/>
        <w:ind w:left="141" w:right="70" w:firstLine="420"/>
      </w:pPr>
      <w:r>
        <w:rPr/>
        <w:t>指因疾病或意外伤害导致两个或两个以上肢体自腕关节或踝关节近端（靠近躯干端）以上完全性断离。</w:t>
      </w:r>
    </w:p>
    <w:p>
      <w:pPr>
        <w:pStyle w:val="BodyText"/>
        <w:spacing w:before="163"/>
      </w:pPr>
      <w:r>
        <w:rPr/>
        <w:t>八、急性或亚急性重症肝炎</w:t>
      </w:r>
    </w:p>
    <w:p>
      <w:pPr>
        <w:pStyle w:val="BodyText"/>
        <w:spacing w:before="9"/>
        <w:ind w:left="0"/>
        <w:rPr>
          <w:sz w:val="14"/>
        </w:rPr>
      </w:pPr>
    </w:p>
    <w:p>
      <w:pPr>
        <w:pStyle w:val="BodyText"/>
        <w:spacing w:line="273" w:lineRule="auto"/>
        <w:ind w:left="141" w:right="70" w:firstLine="420"/>
      </w:pPr>
      <w:r>
        <w:rPr/>
        <w:t>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spacing w:before="37"/>
      </w:pPr>
      <w:r>
        <w:rPr/>
        <w:t>2.肝性脑病；</w:t>
      </w:r>
    </w:p>
    <w:p>
      <w:pPr>
        <w:pStyle w:val="BodyText"/>
        <w:spacing w:before="37"/>
      </w:pPr>
      <w:r>
        <w:rPr/>
        <w:t>3.B超或其他影像学检查显示肝脏体积急速萎缩；</w:t>
      </w:r>
    </w:p>
    <w:p>
      <w:pPr>
        <w:pStyle w:val="BodyText"/>
        <w:spacing w:line="408" w:lineRule="auto" w:before="37"/>
        <w:ind w:right="6160"/>
      </w:pPr>
      <w:r>
        <w:rPr/>
        <w:t>4.肝功能指标进行性恶化。九、良性脑肿瘤</w:t>
      </w:r>
    </w:p>
    <w:p>
      <w:pPr>
        <w:pStyle w:val="BodyText"/>
        <w:spacing w:line="273" w:lineRule="auto" w:before="46"/>
        <w:ind w:left="141" w:right="14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7"/>
        <w:ind w:left="141"/>
      </w:pPr>
      <w:r>
        <w:rPr/>
        <w:t>（PET）等影像学检查证实，并须满足下列至少一项条件：</w:t>
      </w:r>
    </w:p>
    <w:p>
      <w:pPr>
        <w:pStyle w:val="BodyText"/>
        <w:spacing w:before="36"/>
      </w:pPr>
      <w:r>
        <w:rPr/>
        <w:t>1.实际实施了开颅进行的脑肿瘤完全切除或部分切除的手术；</w:t>
      </w:r>
    </w:p>
    <w:p>
      <w:pPr>
        <w:pStyle w:val="BodyText"/>
        <w:spacing w:before="36"/>
      </w:pPr>
      <w:r>
        <w:rPr/>
        <w:t>2.实际实施了对脑肿瘤进行的放射治疗。</w:t>
      </w:r>
    </w:p>
    <w:p>
      <w:pPr>
        <w:pStyle w:val="BodyText"/>
        <w:spacing w:before="9"/>
        <w:ind w:left="0"/>
        <w:rPr>
          <w:sz w:val="14"/>
        </w:rPr>
      </w:pPr>
    </w:p>
    <w:p>
      <w:pPr>
        <w:spacing w:line="408" w:lineRule="auto" w:before="0"/>
        <w:ind w:left="561" w:right="3830" w:firstLine="2"/>
        <w:jc w:val="left"/>
        <w:rPr>
          <w:sz w:val="21"/>
        </w:rPr>
      </w:pPr>
      <w:r>
        <w:rPr>
          <w:b/>
          <w:sz w:val="21"/>
        </w:rPr>
        <w:t>脑垂体瘤、脑囊肿、脑血管性疾病不在保障范围内。</w:t>
      </w:r>
      <w:r>
        <w:rPr>
          <w:sz w:val="21"/>
        </w:rPr>
        <w:t>十、慢性肝功能衰竭失代偿期</w:t>
      </w:r>
    </w:p>
    <w:p>
      <w:pPr>
        <w:pStyle w:val="BodyText"/>
        <w:spacing w:before="46"/>
      </w:pPr>
      <w:r>
        <w:rPr/>
        <w:t>指因慢性肝脏疾病导致肝功能衰竭。须满足下列全部条件：</w:t>
      </w:r>
    </w:p>
    <w:p>
      <w:pPr>
        <w:pStyle w:val="BodyText"/>
        <w:spacing w:before="37"/>
      </w:pPr>
      <w:r>
        <w:rPr/>
        <w:t>1.持续性黄疸；</w:t>
      </w:r>
    </w:p>
    <w:p>
      <w:pPr>
        <w:pStyle w:val="BodyText"/>
        <w:spacing w:before="37"/>
      </w:pPr>
      <w:r>
        <w:rPr/>
        <w:t>2.腹水；</w:t>
      </w:r>
    </w:p>
    <w:p>
      <w:pPr>
        <w:pStyle w:val="BodyText"/>
        <w:spacing w:before="37"/>
      </w:pPr>
      <w:r>
        <w:rPr/>
        <w:t>3.肝性脑病；</w:t>
      </w:r>
    </w:p>
    <w:p>
      <w:pPr>
        <w:spacing w:line="408" w:lineRule="auto" w:before="37"/>
        <w:ind w:left="561" w:right="3619" w:firstLine="0"/>
        <w:jc w:val="left"/>
        <w:rPr>
          <w:sz w:val="21"/>
        </w:rPr>
      </w:pPr>
      <w:r>
        <w:rPr>
          <w:sz w:val="21"/>
        </w:rPr>
        <w:t>4.充血性脾肿大伴脾功能亢进或食管胃底静脉曲张。 </w:t>
      </w:r>
      <w:r>
        <w:rPr>
          <w:b/>
          <w:sz w:val="21"/>
        </w:rPr>
        <w:t>因酗酒或药物滥用导致的肝功能衰竭不在保障范围内。</w:t>
      </w:r>
      <w:r>
        <w:rPr>
          <w:sz w:val="21"/>
        </w:rPr>
        <w:t>十一、脑炎后遗症或脑膜炎后遗症</w:t>
      </w:r>
    </w:p>
    <w:p>
      <w:pPr>
        <w:pStyle w:val="BodyText"/>
        <w:spacing w:line="273" w:lineRule="auto" w:before="46"/>
        <w:ind w:left="141" w:right="70" w:firstLine="420"/>
      </w:pPr>
      <w:r>
        <w:rPr/>
        <w:t>指因患脑炎或脑膜炎导致的神经系统永久性的功能障碍。神经系统永久性的功能障碍，指疾病确诊180天后，仍遗留下列一种或一种以上障碍：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spacing w:after="0"/>
        <w:sectPr>
          <w:pgSz w:w="11910" w:h="16840"/>
          <w:pgMar w:header="737" w:footer="753" w:top="1180" w:bottom="940" w:left="1560" w:right="1100"/>
        </w:sectPr>
      </w:pPr>
    </w:p>
    <w:p>
      <w:pPr>
        <w:pStyle w:val="BodyText"/>
        <w:spacing w:before="12"/>
        <w:ind w:left="0"/>
        <w:rPr>
          <w:sz w:val="26"/>
        </w:rPr>
      </w:pPr>
    </w:p>
    <w:p>
      <w:pPr>
        <w:spacing w:line="408" w:lineRule="auto" w:before="36"/>
        <w:ind w:left="561" w:right="733" w:firstLine="0"/>
        <w:jc w:val="left"/>
        <w:rPr>
          <w:sz w:val="21"/>
        </w:rPr>
      </w:pPr>
      <w:r>
        <w:rPr>
          <w:sz w:val="21"/>
        </w:rPr>
        <w:t>3.自主生活能力完全丧失，无法独立完成</w:t>
      </w:r>
      <w:r>
        <w:rPr>
          <w:b/>
          <w:sz w:val="21"/>
        </w:rPr>
        <w:t>六项基本日常生活活动</w:t>
      </w:r>
      <w:r>
        <w:rPr>
          <w:sz w:val="21"/>
        </w:rPr>
        <w:t>中的三项或三项以上。十二、深度昏迷</w:t>
      </w:r>
    </w:p>
    <w:p>
      <w:pPr>
        <w:pStyle w:val="BodyText"/>
        <w:spacing w:line="273" w:lineRule="auto" w:before="46"/>
        <w:ind w:left="141" w:right="18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pStyle w:val="Heading1"/>
        <w:spacing w:line="408" w:lineRule="auto" w:before="163"/>
        <w:ind w:left="561" w:right="3870" w:firstLine="2"/>
      </w:pPr>
      <w:r>
        <w:rPr/>
        <w:t>因酗酒或药物滥用导致的深度昏迷不在保障范围内。</w:t>
      </w:r>
      <w:r>
        <w:rPr>
          <w:w w:val="95"/>
        </w:rPr>
        <w:t>十三、双耳失聪——三周岁后始理赔</w:t>
      </w:r>
    </w:p>
    <w:p>
      <w:pPr>
        <w:pStyle w:val="BodyText"/>
        <w:spacing w:line="273" w:lineRule="auto" w:before="45"/>
        <w:ind w:left="141" w:right="180" w:firstLine="420"/>
        <w:jc w:val="both"/>
      </w:pPr>
      <w:r>
        <w:rPr/>
        <w:t>指因疾病或意外伤害导致双耳听力</w:t>
      </w:r>
      <w:r>
        <w:rPr>
          <w:b/>
        </w:rPr>
        <w:t>永久不可逆</w:t>
      </w:r>
      <w:r>
        <w:rPr/>
        <w:t>（释义二十四）性丧失，在500赫兹、1000赫兹和2000</w:t>
      </w:r>
      <w:r>
        <w:rPr>
          <w:spacing w:val="-4"/>
        </w:rPr>
        <w:t>赫兹语音频率下，平均听阈大于</w:t>
      </w:r>
      <w:r>
        <w:rPr/>
        <w:t>90</w:t>
      </w:r>
      <w:r>
        <w:rPr>
          <w:spacing w:val="-7"/>
        </w:rPr>
        <w:t>分贝，且经纯音听力测试、声导抗检测或听觉诱发电位检测等证实。</w:t>
      </w:r>
    </w:p>
    <w:p>
      <w:pPr>
        <w:pStyle w:val="Heading1"/>
        <w:spacing w:line="273" w:lineRule="auto" w:before="163"/>
        <w:ind w:right="184" w:firstLine="422"/>
      </w:pPr>
      <w:r>
        <w:rPr/>
        <w:t>申请理赔时，被保险人年龄须在三周岁以上，并且须提供理赔当时的听力丧失诊断及检查证据。</w:t>
      </w:r>
    </w:p>
    <w:p>
      <w:pPr>
        <w:pStyle w:val="BodyText"/>
        <w:spacing w:before="163"/>
      </w:pPr>
      <w:r>
        <w:rPr/>
        <w:t>十四、双目失明——三周岁后始理赔</w:t>
      </w:r>
    </w:p>
    <w:p>
      <w:pPr>
        <w:pStyle w:val="BodyText"/>
        <w:spacing w:before="9"/>
        <w:ind w:left="0"/>
        <w:rPr>
          <w:sz w:val="14"/>
        </w:rPr>
      </w:pPr>
    </w:p>
    <w:p>
      <w:pPr>
        <w:pStyle w:val="BodyText"/>
        <w:spacing w:line="273" w:lineRule="auto"/>
        <w:ind w:left="141" w:right="181" w:firstLine="420"/>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7"/>
      </w:pPr>
      <w:r>
        <w:rPr/>
        <w:t>2.</w:t>
      </w:r>
      <w:r>
        <w:rPr>
          <w:spacing w:val="-1"/>
        </w:rPr>
        <w:t>矫正视力低于</w:t>
      </w:r>
      <w:r>
        <w:rPr/>
        <w:t>0.02</w:t>
      </w:r>
      <w:r>
        <w:rPr>
          <w:spacing w:val="-2"/>
        </w:rPr>
        <w:t>（</w:t>
      </w:r>
      <w:r>
        <w:rPr/>
        <w:t>采用国际标准视力表，如果使用其他视力表应进行换算</w:t>
      </w:r>
      <w:r>
        <w:rPr>
          <w:spacing w:val="-105"/>
        </w:rPr>
        <w:t>）</w:t>
      </w:r>
      <w:r>
        <w:rPr/>
        <w:t>；</w:t>
      </w:r>
    </w:p>
    <w:p>
      <w:pPr>
        <w:pStyle w:val="BodyText"/>
        <w:spacing w:before="37"/>
      </w:pPr>
      <w:r>
        <w:rPr/>
        <w:t>3.视野半径小于5度。</w:t>
      </w:r>
    </w:p>
    <w:p>
      <w:pPr>
        <w:pStyle w:val="BodyText"/>
        <w:spacing w:before="9"/>
        <w:ind w:left="0"/>
        <w:rPr>
          <w:sz w:val="14"/>
        </w:rPr>
      </w:pPr>
    </w:p>
    <w:p>
      <w:pPr>
        <w:pStyle w:val="Heading1"/>
        <w:spacing w:line="273" w:lineRule="auto"/>
        <w:ind w:right="184" w:firstLine="422"/>
      </w:pPr>
      <w:r>
        <w:rPr/>
        <w:t>申请理赔时，被保险人年龄须在三周岁以上，并且须提供理赔当时的视力丧失诊断及检查证据。</w:t>
      </w:r>
    </w:p>
    <w:p>
      <w:pPr>
        <w:pStyle w:val="BodyText"/>
        <w:spacing w:before="163"/>
      </w:pPr>
      <w:r>
        <w:rPr/>
        <w:t>十五、瘫痪</w:t>
      </w:r>
    </w:p>
    <w:p>
      <w:pPr>
        <w:pStyle w:val="BodyText"/>
        <w:spacing w:before="9"/>
        <w:ind w:left="0"/>
        <w:rPr>
          <w:sz w:val="14"/>
        </w:rPr>
      </w:pPr>
    </w:p>
    <w:p>
      <w:pPr>
        <w:pStyle w:val="BodyText"/>
        <w:spacing w:line="273" w:lineRule="auto" w:before="1"/>
        <w:ind w:left="141" w:right="18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天后，每肢三大关节中的两大关节仍然完全僵硬，或不能随意识活动。</w:t>
      </w:r>
    </w:p>
    <w:p>
      <w:pPr>
        <w:pStyle w:val="BodyText"/>
        <w:spacing w:before="164"/>
      </w:pPr>
      <w:r>
        <w:rPr/>
        <w:t>十六、心脏瓣膜手术</w:t>
      </w:r>
    </w:p>
    <w:p>
      <w:pPr>
        <w:pStyle w:val="BodyText"/>
        <w:spacing w:before="10"/>
        <w:ind w:left="0"/>
        <w:rPr>
          <w:sz w:val="14"/>
        </w:rPr>
      </w:pPr>
    </w:p>
    <w:p>
      <w:pPr>
        <w:pStyle w:val="BodyText"/>
        <w:spacing w:line="408" w:lineRule="auto"/>
        <w:ind w:right="1580"/>
      </w:pPr>
      <w:r>
        <w:rPr/>
        <w:t>指为治疗心脏瓣膜疾病，实际实施了开胸进行的心脏瓣膜置换或修复的手术。十七、严重阿尔茨海默病</w:t>
      </w:r>
    </w:p>
    <w:p>
      <w:pPr>
        <w:pStyle w:val="BodyText"/>
        <w:spacing w:line="273" w:lineRule="auto" w:before="46"/>
        <w:ind w:left="141" w:right="11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w:t>
      </w:r>
      <w:r>
        <w:rPr>
          <w:spacing w:val="-3"/>
          <w:w w:val="95"/>
        </w:rPr>
        <w:t>独立完成</w:t>
      </w:r>
      <w:r>
        <w:rPr>
          <w:b/>
          <w:spacing w:val="-3"/>
          <w:w w:val="95"/>
        </w:rPr>
        <w:t>六项基本日常生活活动</w:t>
      </w:r>
      <w:r>
        <w:rPr>
          <w:spacing w:val="-3"/>
          <w:w w:val="95"/>
        </w:rPr>
        <w:t>中的三项或三项以上。</w:t>
      </w:r>
    </w:p>
    <w:p>
      <w:pPr>
        <w:spacing w:line="408" w:lineRule="auto" w:before="163"/>
        <w:ind w:left="561" w:right="4924" w:firstLine="2"/>
        <w:jc w:val="left"/>
        <w:rPr>
          <w:sz w:val="21"/>
        </w:rPr>
      </w:pPr>
      <w:r>
        <w:rPr>
          <w:b/>
          <w:sz w:val="21"/>
        </w:rPr>
        <w:t>神经官能症和精神疾病不在保障范围内。</w:t>
      </w:r>
      <w:r>
        <w:rPr>
          <w:sz w:val="21"/>
        </w:rPr>
        <w:t>十八、严重脑损伤</w:t>
      </w:r>
    </w:p>
    <w:p>
      <w:pPr>
        <w:pStyle w:val="BodyText"/>
        <w:spacing w:line="273" w:lineRule="auto" w:before="45"/>
        <w:ind w:left="141" w:right="182" w:firstLine="420"/>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p>
    <w:p>
      <w:pPr>
        <w:spacing w:after="0" w:line="273" w:lineRule="auto"/>
        <w:sectPr>
          <w:pgSz w:w="11910" w:h="16840"/>
          <w:pgMar w:header="737" w:footer="753" w:top="1180" w:bottom="940" w:left="1560" w:right="1060"/>
        </w:sectPr>
      </w:pPr>
    </w:p>
    <w:p>
      <w:pPr>
        <w:pStyle w:val="BodyText"/>
        <w:spacing w:before="12"/>
        <w:ind w:left="0"/>
        <w:rPr>
          <w:sz w:val="26"/>
        </w:rPr>
      </w:pPr>
    </w:p>
    <w:p>
      <w:pPr>
        <w:pStyle w:val="BodyText"/>
        <w:spacing w:before="36"/>
        <w:ind w:left="141"/>
      </w:pPr>
      <w:r>
        <w:rPr/>
        <w:t>统永久性的功能障碍，指脑损伤180天后，仍遗留下列一种或一种以上障碍：</w:t>
      </w:r>
    </w:p>
    <w:p>
      <w:pPr>
        <w:pStyle w:val="BodyText"/>
        <w:spacing w:before="37"/>
      </w:pPr>
      <w:r>
        <w:rPr/>
        <w:t>1.一肢或一肢以上肢体机能完全丧失；</w:t>
      </w:r>
    </w:p>
    <w:p>
      <w:pPr>
        <w:pStyle w:val="BodyText"/>
        <w:spacing w:before="37"/>
      </w:pPr>
      <w:r>
        <w:rPr/>
        <w:t>2.语言能力或咀嚼吞咽能力完全丧失；</w:t>
      </w:r>
    </w:p>
    <w:p>
      <w:pPr>
        <w:spacing w:line="408" w:lineRule="auto" w:before="37"/>
        <w:ind w:left="561" w:right="773" w:firstLine="0"/>
        <w:jc w:val="left"/>
        <w:rPr>
          <w:sz w:val="21"/>
        </w:rPr>
      </w:pPr>
      <w:r>
        <w:rPr>
          <w:sz w:val="21"/>
        </w:rPr>
        <w:t>3.自主生活能力完全丧失，无法独立完成</w:t>
      </w:r>
      <w:r>
        <w:rPr>
          <w:b/>
          <w:sz w:val="21"/>
        </w:rPr>
        <w:t>六项基本日常生活活动</w:t>
      </w:r>
      <w:r>
        <w:rPr>
          <w:sz w:val="21"/>
        </w:rPr>
        <w:t>中的三项或三项以上。十九、严重帕金森病</w:t>
      </w:r>
    </w:p>
    <w:p>
      <w:pPr>
        <w:pStyle w:val="BodyText"/>
        <w:spacing w:before="46"/>
      </w:pPr>
      <w:r>
        <w:rPr>
          <w:spacing w:val="-9"/>
        </w:rPr>
        <w:t>是一种中枢神经系统的退行性疾病，临床表现为震颤麻痹、共济失调等。须满足下列全部条件：</w:t>
      </w:r>
    </w:p>
    <w:p>
      <w:pPr>
        <w:pStyle w:val="BodyText"/>
        <w:spacing w:before="37"/>
      </w:pPr>
      <w:r>
        <w:rPr/>
        <w:t>1.药物治疗无法控制病情；</w:t>
      </w:r>
    </w:p>
    <w:p>
      <w:pPr>
        <w:spacing w:line="408" w:lineRule="auto" w:before="37"/>
        <w:ind w:left="563" w:right="773" w:hanging="3"/>
        <w:jc w:val="left"/>
        <w:rPr>
          <w:b/>
          <w:sz w:val="21"/>
        </w:rPr>
      </w:pPr>
      <w:r>
        <w:rPr>
          <w:sz w:val="21"/>
        </w:rPr>
        <w:t>2.自主生活能力完全丧失，无法独立完成</w:t>
      </w:r>
      <w:r>
        <w:rPr>
          <w:b/>
          <w:sz w:val="21"/>
        </w:rPr>
        <w:t>六项基本日常生活活动</w:t>
      </w:r>
      <w:r>
        <w:rPr>
          <w:sz w:val="21"/>
        </w:rPr>
        <w:t>中的三项或三项以上。</w:t>
      </w:r>
      <w:r>
        <w:rPr>
          <w:b/>
          <w:w w:val="95"/>
          <w:sz w:val="21"/>
        </w:rPr>
        <w:t>继发性帕金森综合征不在保障范围内。</w:t>
      </w:r>
    </w:p>
    <w:p>
      <w:pPr>
        <w:pStyle w:val="BodyText"/>
        <w:spacing w:before="46"/>
      </w:pPr>
      <w:r>
        <w:rPr/>
        <w:t>二十、严重Ⅲ度烧伤</w:t>
      </w:r>
    </w:p>
    <w:p>
      <w:pPr>
        <w:pStyle w:val="BodyText"/>
        <w:spacing w:before="9"/>
        <w:ind w:left="0"/>
        <w:rPr>
          <w:sz w:val="14"/>
        </w:rPr>
      </w:pPr>
    </w:p>
    <w:p>
      <w:pPr>
        <w:pStyle w:val="BodyText"/>
        <w:spacing w:line="273" w:lineRule="auto" w:before="1"/>
        <w:ind w:left="141" w:right="222" w:firstLine="419"/>
      </w:pPr>
      <w:r>
        <w:rPr>
          <w:spacing w:val="-10"/>
        </w:rPr>
        <w:t>指烧伤程度为Ⅲ度，且Ⅲ度烧伤的面积达到全身体表面积的</w:t>
      </w:r>
      <w:r>
        <w:rPr/>
        <w:t>20％或20％</w:t>
      </w:r>
      <w:r>
        <w:rPr>
          <w:spacing w:val="-20"/>
        </w:rPr>
        <w:t>以上。体表面积根据《中国新九分法》计算。</w:t>
      </w:r>
    </w:p>
    <w:p>
      <w:pPr>
        <w:pStyle w:val="BodyText"/>
        <w:spacing w:before="164"/>
      </w:pPr>
      <w:r>
        <w:rPr/>
        <w:t>二十一、严重原发性肺动脉高压</w:t>
      </w:r>
    </w:p>
    <w:p>
      <w:pPr>
        <w:pStyle w:val="BodyText"/>
        <w:spacing w:before="10"/>
        <w:ind w:left="0"/>
        <w:rPr>
          <w:sz w:val="14"/>
        </w:rPr>
      </w:pPr>
    </w:p>
    <w:p>
      <w:pPr>
        <w:pStyle w:val="BodyText"/>
        <w:spacing w:line="273" w:lineRule="auto"/>
        <w:ind w:left="141" w:right="222" w:firstLine="420"/>
        <w:jc w:val="both"/>
      </w:pPr>
      <w:r>
        <w:rPr>
          <w:spacing w:val="-5"/>
        </w:rPr>
        <w:t>指不明原因的肺动脉压力持续性增高，进行性发展而导致的慢性疾病，已经造成永久不可逆性</w:t>
      </w:r>
      <w:r>
        <w:rPr>
          <w:spacing w:val="-10"/>
        </w:rPr>
        <w:t>的体力活动能力受限，达到美国纽约心脏病学会心功能状态分级Ⅳ级，且静息状态下肺动脉平均压</w:t>
      </w:r>
      <w:r>
        <w:rPr>
          <w:spacing w:val="-1"/>
        </w:rPr>
        <w:t>超过30mmHg</w:t>
      </w:r>
      <w:r>
        <w:rPr/>
        <w:t>。</w:t>
      </w:r>
    </w:p>
    <w:p>
      <w:pPr>
        <w:pStyle w:val="BodyText"/>
        <w:spacing w:before="163"/>
      </w:pPr>
      <w:r>
        <w:rPr/>
        <w:t>二十二、严重运动神经元病</w:t>
      </w:r>
    </w:p>
    <w:p>
      <w:pPr>
        <w:pStyle w:val="BodyText"/>
        <w:spacing w:before="9"/>
        <w:ind w:left="0"/>
        <w:rPr>
          <w:sz w:val="14"/>
        </w:rPr>
      </w:pPr>
    </w:p>
    <w:p>
      <w:pPr>
        <w:pStyle w:val="BodyText"/>
        <w:spacing w:line="273" w:lineRule="auto"/>
        <w:ind w:left="141" w:right="220"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w:t>
      </w:r>
      <w:r>
        <w:rPr>
          <w:b/>
        </w:rPr>
        <w:t>六项</w:t>
      </w:r>
      <w:r>
        <w:rPr>
          <w:b/>
          <w:w w:val="95"/>
        </w:rPr>
        <w:t>基本日常生活活动</w:t>
      </w:r>
      <w:r>
        <w:rPr>
          <w:w w:val="95"/>
        </w:rPr>
        <w:t>中的三项或三项以上的条件。</w:t>
      </w:r>
    </w:p>
    <w:p>
      <w:pPr>
        <w:spacing w:before="163"/>
        <w:ind w:left="561" w:right="0" w:firstLine="0"/>
        <w:jc w:val="left"/>
        <w:rPr>
          <w:b/>
          <w:sz w:val="21"/>
        </w:rPr>
      </w:pPr>
      <w:r>
        <w:rPr>
          <w:w w:val="95"/>
          <w:sz w:val="21"/>
        </w:rPr>
        <w:t>二十三、语言能力丧失—</w:t>
      </w:r>
      <w:r>
        <w:rPr>
          <w:b/>
          <w:w w:val="95"/>
          <w:sz w:val="21"/>
        </w:rPr>
        <w:t>三岁始理赔</w:t>
      </w:r>
    </w:p>
    <w:p>
      <w:pPr>
        <w:pStyle w:val="BodyText"/>
        <w:spacing w:before="9"/>
        <w:ind w:left="0"/>
        <w:rPr>
          <w:b/>
          <w:sz w:val="14"/>
        </w:rPr>
      </w:pPr>
    </w:p>
    <w:p>
      <w:pPr>
        <w:pStyle w:val="BodyText"/>
        <w:spacing w:line="273" w:lineRule="auto"/>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Heading1"/>
        <w:spacing w:before="163"/>
        <w:ind w:left="564"/>
      </w:pPr>
      <w:r>
        <w:rPr>
          <w:w w:val="95"/>
        </w:rPr>
        <w:t>精神心理因素所致的语言能力丧失不在保障范围内。</w:t>
      </w:r>
    </w:p>
    <w:p>
      <w:pPr>
        <w:pStyle w:val="BodyText"/>
        <w:spacing w:before="9"/>
        <w:ind w:left="0"/>
        <w:rPr>
          <w:b/>
          <w:sz w:val="14"/>
        </w:rPr>
      </w:pPr>
    </w:p>
    <w:p>
      <w:pPr>
        <w:spacing w:line="273" w:lineRule="auto" w:before="0"/>
        <w:ind w:left="141" w:right="224" w:firstLine="422"/>
        <w:jc w:val="left"/>
        <w:rPr>
          <w:b/>
          <w:sz w:val="21"/>
        </w:rPr>
      </w:pPr>
      <w:r>
        <w:rPr>
          <w:b/>
          <w:sz w:val="21"/>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before="1"/>
        <w:ind w:left="141" w:right="150" w:firstLine="420"/>
      </w:pPr>
      <w:r>
        <w:rPr/>
        <w:t>指因骨髓造血功能慢性持续性衰竭导致的贫血、中性粒细胞减少及血小板减少。须满足下列全部条件：</w:t>
      </w:r>
    </w:p>
    <w:p>
      <w:pPr>
        <w:pStyle w:val="BodyText"/>
        <w:spacing w:before="8"/>
      </w:pPr>
      <w:r>
        <w:rPr/>
        <w:t>1.骨髓穿刺检查或骨髓活检结果支持诊断；</w:t>
      </w:r>
    </w:p>
    <w:p>
      <w:pPr>
        <w:pStyle w:val="BodyText"/>
        <w:spacing w:before="37"/>
      </w:pPr>
      <w:r>
        <w:rPr/>
        <w:t>2.外周血象须具备以下三项条件：</w:t>
      </w:r>
    </w:p>
    <w:p>
      <w:pPr>
        <w:pStyle w:val="BodyText"/>
        <w:spacing w:before="37"/>
        <w:ind w:left="877"/>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1"/>
        <w:ind w:left="125" w:right="5696"/>
        <w:jc w:val="center"/>
      </w:pPr>
      <w:r>
        <w:rPr/>
        <w:t>② 网织红细胞＜1%；</w:t>
      </w:r>
    </w:p>
    <w:p>
      <w:pPr>
        <w:pStyle w:val="BodyText"/>
        <w:spacing w:line="386" w:lineRule="auto" w:before="37"/>
        <w:ind w:right="5539" w:firstLine="315"/>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before="65"/>
      </w:pPr>
      <w:r>
        <w:rPr>
          <w:spacing w:val="-11"/>
        </w:rPr>
        <w:t>指为治疗主动脉疾病，实际实施了开胸或开腹进行的切除、置换、修补病损主动脉血管的手术。</w:t>
      </w:r>
    </w:p>
    <w:p>
      <w:pPr>
        <w:spacing w:after="0"/>
        <w:sectPr>
          <w:pgSz w:w="11910" w:h="16840"/>
          <w:pgMar w:header="737" w:footer="753" w:top="1180" w:bottom="940" w:left="1560" w:right="1020"/>
        </w:sectPr>
      </w:pPr>
    </w:p>
    <w:p>
      <w:pPr>
        <w:pStyle w:val="BodyText"/>
        <w:spacing w:before="12"/>
        <w:ind w:left="0"/>
        <w:rPr>
          <w:sz w:val="26"/>
        </w:rPr>
      </w:pPr>
    </w:p>
    <w:p>
      <w:pPr>
        <w:spacing w:line="408" w:lineRule="auto" w:before="36"/>
        <w:ind w:left="563" w:right="2460" w:hanging="423"/>
        <w:jc w:val="left"/>
        <w:rPr>
          <w:b/>
          <w:sz w:val="21"/>
        </w:rPr>
      </w:pPr>
      <w:r>
        <w:rPr>
          <w:sz w:val="21"/>
        </w:rPr>
        <w:t>主动脉指胸主动脉和腹主动脉，不包括胸主动脉和腹主动脉的分支血管。</w:t>
      </w:r>
      <w:r>
        <w:rPr>
          <w:b/>
          <w:w w:val="95"/>
          <w:sz w:val="21"/>
        </w:rPr>
        <w:t>动脉内血管成形术不在保障范围内。</w:t>
      </w:r>
    </w:p>
    <w:p>
      <w:pPr>
        <w:pStyle w:val="BodyText"/>
        <w:spacing w:before="46"/>
      </w:pPr>
      <w:r>
        <w:rPr/>
        <w:t>二十六、严重多发性硬化</w:t>
      </w:r>
    </w:p>
    <w:p>
      <w:pPr>
        <w:pStyle w:val="BodyText"/>
        <w:spacing w:before="9"/>
        <w:ind w:left="0"/>
        <w:rPr>
          <w:sz w:val="14"/>
        </w:rPr>
      </w:pPr>
    </w:p>
    <w:p>
      <w:pPr>
        <w:pStyle w:val="BodyText"/>
        <w:spacing w:line="273" w:lineRule="auto" w:before="1"/>
        <w:ind w:left="141" w:right="222" w:firstLine="420"/>
        <w:jc w:val="both"/>
      </w:pPr>
      <w:r>
        <w:rPr>
          <w:spacing w:val="-4"/>
        </w:rPr>
        <w:t>多发性硬化为中枢神经系统白质多灶性脱髓鞘病变，病变有时累及灰质。多发性硬化必须明确诊断并由核磁共振（MRI）等影像学检验证实，而且已经造成永久的神经系统功能损害，导致被保</w:t>
      </w:r>
      <w:r>
        <w:rPr>
          <w:spacing w:val="-1"/>
        </w:rPr>
        <w:t>险人持续180天无法独立完成下列基本日常生活活动：</w:t>
      </w:r>
    </w:p>
    <w:p>
      <w:pPr>
        <w:pStyle w:val="BodyText"/>
        <w:spacing w:before="8"/>
      </w:pPr>
      <w:r>
        <w:rPr/>
        <w:t>1.移动：自己从一个房间到另一个房间；或者</w:t>
      </w:r>
    </w:p>
    <w:p>
      <w:pPr>
        <w:pStyle w:val="BodyText"/>
        <w:spacing w:line="408" w:lineRule="auto" w:before="37"/>
        <w:ind w:right="3720"/>
      </w:pPr>
      <w:r>
        <w:rPr/>
        <w:t>2.进食：自己从已准备好的碗或碟中取食物放入口中。</w:t>
      </w:r>
      <w:r>
        <w:rPr>
          <w:w w:val="95"/>
        </w:rPr>
        <w:t>二十七、因职业关系导致的</w:t>
      </w:r>
      <w:r>
        <w:rPr>
          <w:rFonts w:ascii="Times New Roman" w:eastAsia="Times New Roman"/>
          <w:w w:val="95"/>
        </w:rPr>
        <w:t>HIV</w:t>
      </w:r>
      <w:r>
        <w:rPr>
          <w:w w:val="95"/>
        </w:rPr>
        <w:t>感染</w:t>
      </w:r>
    </w:p>
    <w:p>
      <w:pPr>
        <w:pStyle w:val="BodyText"/>
        <w:spacing w:line="273" w:lineRule="auto" w:before="14"/>
        <w:ind w:left="141" w:right="222" w:firstLine="420"/>
      </w:pPr>
      <w:r>
        <w:rPr>
          <w:spacing w:val="-4"/>
        </w:rPr>
        <w:t>被保险人在其常规职业工作过程中遭遇外伤，或者职业需要处理血液或者其他体液时感染上人类免疫缺陷病毒（HIV</w:t>
      </w:r>
      <w:r>
        <w:rPr>
          <w:spacing w:val="-106"/>
        </w:rPr>
        <w:t>）</w:t>
      </w:r>
      <w:r>
        <w:rPr/>
        <w:t>。</w:t>
      </w:r>
    </w:p>
    <w:p>
      <w:pPr>
        <w:pStyle w:val="BodyText"/>
        <w:spacing w:before="163"/>
      </w:pPr>
      <w:r>
        <w:rPr/>
        <w:t>理赔必须符合下列所有条件：</w:t>
      </w:r>
    </w:p>
    <w:p>
      <w:pPr>
        <w:pStyle w:val="Heading1"/>
        <w:spacing w:before="36"/>
        <w:ind w:left="563"/>
      </w:pPr>
      <w:r>
        <w:rPr>
          <w:w w:val="95"/>
        </w:rPr>
        <w:t>1.感染必须是在被保险人正在从事其职业工作中发生，该职业必须属于以下列表内的职业；</w:t>
      </w:r>
    </w:p>
    <w:p>
      <w:pPr>
        <w:pStyle w:val="BodyText"/>
        <w:spacing w:line="273" w:lineRule="auto" w:before="36"/>
        <w:ind w:left="141" w:right="222" w:firstLine="420"/>
      </w:pPr>
      <w:r>
        <w:rPr/>
        <w:t>2.必须提供被保险人在所报事故发生后的5天以内进行的检查报告，该报告必须显示被保险人血液HIV病毒阴性和/或HIV抗体阴性；</w:t>
      </w:r>
    </w:p>
    <w:p>
      <w:pPr>
        <w:pStyle w:val="BodyText"/>
        <w:spacing w:line="273" w:lineRule="auto" w:before="7"/>
        <w:ind w:left="141" w:right="150" w:firstLine="420"/>
      </w:pPr>
      <w:r>
        <w:rPr/>
        <w:t>3.必须在事故发生后的6个月内证实被保险人体内存在HIV病毒或者HIV抗体，即血液HIV病毒阳性和/或HIV抗体阳性。</w:t>
      </w:r>
    </w:p>
    <w:p>
      <w:pPr>
        <w:pStyle w:val="Heading1"/>
        <w:spacing w:before="163" w:after="51"/>
        <w:ind w:left="563"/>
      </w:pPr>
      <w:r>
        <w:rPr>
          <w:w w:val="95"/>
        </w:rPr>
        <w:t>职业限制如下所示:</w:t>
      </w:r>
    </w:p>
    <w:tbl>
      <w:tblPr>
        <w:tblW w:w="0" w:type="auto"/>
        <w:jc w:val="left"/>
        <w:tblInd w:w="1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5"/>
        <w:gridCol w:w="2834"/>
      </w:tblGrid>
      <w:tr>
        <w:trPr>
          <w:trHeight w:val="372" w:hRule="atLeast"/>
        </w:trPr>
        <w:tc>
          <w:tcPr>
            <w:tcW w:w="2725" w:type="dxa"/>
            <w:tcBorders>
              <w:bottom w:val="single" w:sz="6" w:space="0" w:color="000000"/>
              <w:right w:val="single" w:sz="6" w:space="0" w:color="000000"/>
            </w:tcBorders>
          </w:tcPr>
          <w:p>
            <w:pPr>
              <w:pStyle w:val="TableParagraph"/>
              <w:spacing w:line="261" w:lineRule="exact"/>
              <w:ind w:left="438" w:right="429"/>
              <w:rPr>
                <w:b/>
                <w:sz w:val="21"/>
              </w:rPr>
            </w:pPr>
            <w:r>
              <w:rPr>
                <w:b/>
                <w:w w:val="95"/>
                <w:sz w:val="21"/>
              </w:rPr>
              <w:t>医生和牙科医生</w:t>
            </w:r>
          </w:p>
        </w:tc>
        <w:tc>
          <w:tcPr>
            <w:tcW w:w="2834" w:type="dxa"/>
            <w:tcBorders>
              <w:left w:val="single" w:sz="6" w:space="0" w:color="000000"/>
              <w:bottom w:val="single" w:sz="6" w:space="0" w:color="000000"/>
            </w:tcBorders>
          </w:tcPr>
          <w:p>
            <w:pPr>
              <w:pStyle w:val="TableParagraph"/>
              <w:spacing w:line="261" w:lineRule="exact"/>
              <w:ind w:left="692" w:right="686"/>
              <w:rPr>
                <w:b/>
                <w:sz w:val="21"/>
              </w:rPr>
            </w:pPr>
            <w:r>
              <w:rPr>
                <w:b/>
                <w:w w:val="95"/>
                <w:sz w:val="21"/>
              </w:rPr>
              <w:t>护士</w:t>
            </w:r>
          </w:p>
        </w:tc>
      </w:tr>
      <w:tr>
        <w:trPr>
          <w:trHeight w:val="371" w:hRule="atLeast"/>
        </w:trPr>
        <w:tc>
          <w:tcPr>
            <w:tcW w:w="2725" w:type="dxa"/>
            <w:tcBorders>
              <w:top w:val="single" w:sz="6" w:space="0" w:color="000000"/>
              <w:bottom w:val="single" w:sz="6" w:space="0" w:color="000000"/>
              <w:right w:val="single" w:sz="6" w:space="0" w:color="000000"/>
            </w:tcBorders>
          </w:tcPr>
          <w:p>
            <w:pPr>
              <w:pStyle w:val="TableParagraph"/>
              <w:ind w:left="438" w:right="429"/>
              <w:rPr>
                <w:b/>
                <w:sz w:val="21"/>
              </w:rPr>
            </w:pPr>
            <w:r>
              <w:rPr>
                <w:b/>
                <w:w w:val="95"/>
                <w:sz w:val="21"/>
              </w:rPr>
              <w:t>实验室工作人员</w:t>
            </w:r>
          </w:p>
        </w:tc>
        <w:tc>
          <w:tcPr>
            <w:tcW w:w="2834" w:type="dxa"/>
            <w:tcBorders>
              <w:top w:val="single" w:sz="6" w:space="0" w:color="000000"/>
              <w:left w:val="single" w:sz="6" w:space="0" w:color="000000"/>
              <w:bottom w:val="single" w:sz="6" w:space="0" w:color="000000"/>
            </w:tcBorders>
          </w:tcPr>
          <w:p>
            <w:pPr>
              <w:pStyle w:val="TableParagraph"/>
              <w:ind w:left="692" w:right="685"/>
              <w:rPr>
                <w:b/>
                <w:sz w:val="21"/>
              </w:rPr>
            </w:pPr>
            <w:r>
              <w:rPr>
                <w:b/>
                <w:sz w:val="21"/>
              </w:rPr>
              <w:t>医院护工</w:t>
            </w:r>
          </w:p>
        </w:tc>
      </w:tr>
      <w:tr>
        <w:trPr>
          <w:trHeight w:val="372" w:hRule="atLeast"/>
        </w:trPr>
        <w:tc>
          <w:tcPr>
            <w:tcW w:w="2725" w:type="dxa"/>
            <w:tcBorders>
              <w:top w:val="single" w:sz="6" w:space="0" w:color="000000"/>
              <w:bottom w:val="single" w:sz="6" w:space="0" w:color="000000"/>
              <w:right w:val="single" w:sz="6" w:space="0" w:color="000000"/>
            </w:tcBorders>
          </w:tcPr>
          <w:p>
            <w:pPr>
              <w:pStyle w:val="TableParagraph"/>
              <w:spacing w:line="261" w:lineRule="exact"/>
              <w:ind w:left="440" w:right="429"/>
              <w:rPr>
                <w:b/>
                <w:sz w:val="21"/>
              </w:rPr>
            </w:pPr>
            <w:r>
              <w:rPr>
                <w:b/>
                <w:w w:val="95"/>
                <w:sz w:val="21"/>
              </w:rPr>
              <w:t>医生助理和牙医助理</w:t>
            </w:r>
          </w:p>
        </w:tc>
        <w:tc>
          <w:tcPr>
            <w:tcW w:w="2834" w:type="dxa"/>
            <w:tcBorders>
              <w:top w:val="single" w:sz="6" w:space="0" w:color="000000"/>
              <w:left w:val="single" w:sz="6" w:space="0" w:color="000000"/>
              <w:bottom w:val="single" w:sz="6" w:space="0" w:color="000000"/>
            </w:tcBorders>
          </w:tcPr>
          <w:p>
            <w:pPr>
              <w:pStyle w:val="TableParagraph"/>
              <w:spacing w:line="261" w:lineRule="exact"/>
              <w:ind w:left="692" w:right="686"/>
              <w:rPr>
                <w:b/>
                <w:sz w:val="21"/>
              </w:rPr>
            </w:pPr>
            <w:r>
              <w:rPr>
                <w:b/>
                <w:w w:val="95"/>
                <w:sz w:val="21"/>
              </w:rPr>
              <w:t>救护车工作人员</w:t>
            </w:r>
          </w:p>
        </w:tc>
      </w:tr>
      <w:tr>
        <w:trPr>
          <w:trHeight w:val="371" w:hRule="atLeast"/>
        </w:trPr>
        <w:tc>
          <w:tcPr>
            <w:tcW w:w="2725" w:type="dxa"/>
            <w:tcBorders>
              <w:top w:val="single" w:sz="6" w:space="0" w:color="000000"/>
              <w:bottom w:val="single" w:sz="6" w:space="0" w:color="000000"/>
              <w:right w:val="single" w:sz="6" w:space="0" w:color="000000"/>
            </w:tcBorders>
          </w:tcPr>
          <w:p>
            <w:pPr>
              <w:pStyle w:val="TableParagraph"/>
              <w:ind w:left="440" w:right="429"/>
              <w:rPr>
                <w:b/>
                <w:sz w:val="21"/>
              </w:rPr>
            </w:pPr>
            <w:r>
              <w:rPr>
                <w:b/>
                <w:sz w:val="21"/>
              </w:rPr>
              <w:t>助产士</w:t>
            </w:r>
          </w:p>
        </w:tc>
        <w:tc>
          <w:tcPr>
            <w:tcW w:w="2834" w:type="dxa"/>
            <w:tcBorders>
              <w:top w:val="single" w:sz="6" w:space="0" w:color="000000"/>
              <w:left w:val="single" w:sz="6" w:space="0" w:color="000000"/>
              <w:bottom w:val="single" w:sz="6" w:space="0" w:color="000000"/>
            </w:tcBorders>
          </w:tcPr>
          <w:p>
            <w:pPr>
              <w:pStyle w:val="TableParagraph"/>
              <w:ind w:left="692" w:right="685"/>
              <w:rPr>
                <w:b/>
                <w:sz w:val="21"/>
              </w:rPr>
            </w:pPr>
            <w:r>
              <w:rPr>
                <w:b/>
                <w:sz w:val="21"/>
              </w:rPr>
              <w:t>消防队员</w:t>
            </w:r>
          </w:p>
        </w:tc>
      </w:tr>
      <w:tr>
        <w:trPr>
          <w:trHeight w:val="372" w:hRule="atLeast"/>
        </w:trPr>
        <w:tc>
          <w:tcPr>
            <w:tcW w:w="2725" w:type="dxa"/>
            <w:tcBorders>
              <w:top w:val="single" w:sz="6" w:space="0" w:color="000000"/>
              <w:right w:val="single" w:sz="6" w:space="0" w:color="000000"/>
            </w:tcBorders>
          </w:tcPr>
          <w:p>
            <w:pPr>
              <w:pStyle w:val="TableParagraph"/>
              <w:spacing w:line="261" w:lineRule="exact"/>
              <w:ind w:left="440" w:right="429"/>
              <w:rPr>
                <w:b/>
                <w:sz w:val="21"/>
              </w:rPr>
            </w:pPr>
            <w:r>
              <w:rPr>
                <w:b/>
                <w:sz w:val="21"/>
              </w:rPr>
              <w:t>警察</w:t>
            </w:r>
          </w:p>
        </w:tc>
        <w:tc>
          <w:tcPr>
            <w:tcW w:w="2834" w:type="dxa"/>
            <w:tcBorders>
              <w:top w:val="single" w:sz="6" w:space="0" w:color="000000"/>
              <w:left w:val="single" w:sz="6" w:space="0" w:color="000000"/>
            </w:tcBorders>
          </w:tcPr>
          <w:p>
            <w:pPr>
              <w:pStyle w:val="TableParagraph"/>
              <w:spacing w:line="261" w:lineRule="exact"/>
              <w:ind w:left="692" w:right="686"/>
              <w:rPr>
                <w:b/>
                <w:sz w:val="21"/>
              </w:rPr>
            </w:pPr>
            <w:r>
              <w:rPr>
                <w:b/>
                <w:w w:val="95"/>
                <w:sz w:val="21"/>
              </w:rPr>
              <w:t>狱警</w:t>
            </w:r>
          </w:p>
        </w:tc>
      </w:tr>
    </w:tbl>
    <w:p>
      <w:pPr>
        <w:pStyle w:val="BodyText"/>
        <w:spacing w:line="408" w:lineRule="auto" w:before="141"/>
        <w:ind w:right="150"/>
      </w:pPr>
      <w:r>
        <w:rPr/>
        <w:t>我们承担本项疾病责任不受合同责任免除中“被保险人感染艾滋病病毒或患艾滋病”的限制。二十八、特发性慢性肾上腺皮质功能减退</w:t>
      </w:r>
    </w:p>
    <w:p>
      <w:pPr>
        <w:pStyle w:val="BodyText"/>
        <w:spacing w:line="273" w:lineRule="auto" w:before="46"/>
        <w:ind w:left="141" w:right="150" w:firstLine="420"/>
      </w:pPr>
      <w:r>
        <w:rPr/>
        <w:t>指自身免疫性肾上腺炎（既往称：特发性肾上腺皮质萎缩）导致肾上腺萎缩和慢性肾上腺皮质功能减退。必须满足所有以下条件：</w:t>
      </w:r>
    </w:p>
    <w:p>
      <w:pPr>
        <w:pStyle w:val="BodyText"/>
        <w:spacing w:before="163"/>
      </w:pPr>
      <w:r>
        <w:rPr/>
        <w:t>1.明确诊断，符合所有以下诊断标准；</w:t>
      </w:r>
    </w:p>
    <w:p>
      <w:pPr>
        <w:pStyle w:val="BodyText"/>
        <w:spacing w:before="36"/>
        <w:ind w:left="877"/>
      </w:pPr>
      <w:r>
        <w:rPr/>
        <w:t>① 血浆促肾上腺皮质激素(ACTH)水平测定大于100pg/ml；</w:t>
      </w:r>
    </w:p>
    <w:p>
      <w:pPr>
        <w:pStyle w:val="BodyText"/>
        <w:spacing w:line="273" w:lineRule="auto" w:before="36"/>
        <w:ind w:left="141" w:right="151" w:firstLine="735"/>
      </w:pPr>
      <w:r>
        <w:rPr/>
        <w:t>② 血浆和尿游离皮质醇及尿17羟皮质类固醇、17酮皮质类固醇测定、血浆肾素活性、血管紧张素II和醛固酮测定，显示为原发性肾上腺皮质功能减退症；</w:t>
      </w:r>
    </w:p>
    <w:p>
      <w:pPr>
        <w:pStyle w:val="BodyText"/>
        <w:spacing w:before="7"/>
        <w:ind w:left="877"/>
      </w:pPr>
      <w:r>
        <w:rPr/>
        <w:t>③促肾上腺皮质激素(ACTH)刺激试验显示为原发性肾上腺皮质功能减退症。</w:t>
      </w:r>
    </w:p>
    <w:p>
      <w:pPr>
        <w:pStyle w:val="BodyText"/>
        <w:spacing w:before="9"/>
        <w:ind w:left="0"/>
        <w:rPr>
          <w:sz w:val="14"/>
        </w:rPr>
      </w:pPr>
    </w:p>
    <w:p>
      <w:pPr>
        <w:pStyle w:val="BodyText"/>
        <w:spacing w:before="1"/>
      </w:pPr>
      <w:r>
        <w:rPr/>
        <w:t>2.已经采用皮质类固醇替代治疗180天以上。</w:t>
      </w:r>
    </w:p>
    <w:p>
      <w:pPr>
        <w:pStyle w:val="BodyText"/>
        <w:spacing w:before="10"/>
        <w:ind w:left="0"/>
        <w:rPr>
          <w:sz w:val="14"/>
        </w:rPr>
      </w:pPr>
    </w:p>
    <w:p>
      <w:pPr>
        <w:pStyle w:val="Heading1"/>
        <w:spacing w:line="273" w:lineRule="auto"/>
        <w:ind w:right="117" w:firstLine="422"/>
      </w:pPr>
      <w:r>
        <w:rPr>
          <w:w w:val="95"/>
        </w:rPr>
        <w:t>本保障仅包括由自身免疫功能紊乱所导致的慢性肾上腺功能减退，其他成因（包括但不限于：   </w:t>
      </w:r>
      <w:r>
        <w:rPr/>
        <w:t>肾上腺结核、HIV感染或艾滋病、感染、肿瘤）所致的原发性肾上腺皮质功能减退和继发性肾上腺</w:t>
      </w:r>
      <w:r>
        <w:rPr>
          <w:w w:val="95"/>
        </w:rPr>
        <w:t>皮质功能减退均不在保障范围内。</w:t>
      </w:r>
    </w:p>
    <w:p>
      <w:pPr>
        <w:spacing w:after="0" w:line="273" w:lineRule="auto"/>
        <w:sectPr>
          <w:pgSz w:w="11910" w:h="16840"/>
          <w:pgMar w:header="737" w:footer="753" w:top="1180" w:bottom="940" w:left="1560" w:right="1020"/>
        </w:sectPr>
      </w:pPr>
    </w:p>
    <w:p>
      <w:pPr>
        <w:pStyle w:val="BodyText"/>
        <w:spacing w:before="12"/>
        <w:ind w:left="0"/>
        <w:rPr>
          <w:b/>
          <w:sz w:val="26"/>
        </w:rPr>
      </w:pPr>
    </w:p>
    <w:p>
      <w:pPr>
        <w:pStyle w:val="BodyText"/>
        <w:spacing w:before="36"/>
      </w:pPr>
      <w:r>
        <w:rPr/>
        <w:t>二十九、严重冠状动脉粥样硬化性心脏病</w:t>
      </w:r>
    </w:p>
    <w:p>
      <w:pPr>
        <w:pStyle w:val="BodyText"/>
        <w:spacing w:before="9"/>
        <w:ind w:left="0"/>
        <w:rPr>
          <w:sz w:val="14"/>
        </w:rPr>
      </w:pPr>
    </w:p>
    <w:p>
      <w:pPr>
        <w:pStyle w:val="BodyText"/>
        <w:spacing w:before="1"/>
      </w:pPr>
      <w:r>
        <w:rPr/>
        <w:t>指经冠状动脉造影检查明确诊断为主要血管严重狭窄性病变，须满足下列至少一项条件：</w:t>
      </w:r>
    </w:p>
    <w:p>
      <w:pPr>
        <w:pStyle w:val="BodyText"/>
        <w:spacing w:before="37"/>
      </w:pPr>
      <w:r>
        <w:rPr>
          <w:spacing w:val="-1"/>
        </w:rPr>
        <w:t>1.</w:t>
      </w:r>
      <w:r>
        <w:rPr>
          <w:spacing w:val="-7"/>
        </w:rPr>
        <w:t>左冠状动脉主干和右冠状动脉中，一支血管管腔堵塞</w:t>
      </w:r>
      <w:r>
        <w:rPr/>
        <w:t>75%</w:t>
      </w:r>
      <w:r>
        <w:rPr>
          <w:spacing w:val="-10"/>
        </w:rPr>
        <w:t>以上，另一支血管管腔堵塞</w:t>
      </w:r>
      <w:r>
        <w:rPr/>
        <w:t>60%以上；</w:t>
      </w:r>
    </w:p>
    <w:p>
      <w:pPr>
        <w:pStyle w:val="BodyText"/>
        <w:spacing w:line="273" w:lineRule="auto" w:before="37"/>
        <w:ind w:left="141" w:right="201" w:firstLine="420"/>
      </w:pPr>
      <w:r>
        <w:rPr/>
        <w:t>2.左前降支、左旋支和右冠状动脉中，至少一支血管管腔堵塞75%以上，其他两支血管管腔堵塞60%以上。</w:t>
      </w:r>
    </w:p>
    <w:p>
      <w:pPr>
        <w:pStyle w:val="Heading1"/>
        <w:spacing w:line="273" w:lineRule="auto" w:before="164"/>
        <w:ind w:right="204" w:firstLine="422"/>
      </w:pPr>
      <w:r>
        <w:rPr/>
        <w:t>左前降支的分支血管、左旋支的分支血管及右冠状动脉的分支血管的狭窄不作为本保障的衡量指标。</w:t>
      </w:r>
    </w:p>
    <w:p>
      <w:pPr>
        <w:pStyle w:val="BodyText"/>
        <w:spacing w:before="164"/>
      </w:pPr>
      <w:r>
        <w:rPr/>
        <w:t>三十、脊髓灰质炎</w:t>
      </w:r>
    </w:p>
    <w:p>
      <w:pPr>
        <w:pStyle w:val="BodyText"/>
        <w:spacing w:before="10"/>
        <w:ind w:left="0"/>
        <w:rPr>
          <w:sz w:val="14"/>
        </w:rPr>
      </w:pPr>
    </w:p>
    <w:p>
      <w:pPr>
        <w:pStyle w:val="BodyText"/>
        <w:spacing w:line="273" w:lineRule="auto"/>
        <w:ind w:left="141" w:right="202" w:firstLine="420"/>
        <w:jc w:val="both"/>
      </w:pPr>
      <w:r>
        <w:rPr>
          <w:spacing w:val="-4"/>
        </w:rPr>
        <w:t>指由脊髓灰质炎病毒感染所致的一种急性病毒性传染病，其临床表现多样。本保障仅限于脊髓</w:t>
      </w:r>
      <w:r>
        <w:rPr>
          <w:spacing w:val="-6"/>
        </w:rPr>
        <w:t>灰质炎造成的神经系统功能损害导致被保险人一肢或一肢以上肢体机能永久完全丧失的情况。肢体机能永久完全丧失，指疾病确诊180天后，每肢三大关节中的两大关节仍然完全僵硬，或不能随意识活动。</w:t>
      </w:r>
    </w:p>
    <w:p>
      <w:pPr>
        <w:pStyle w:val="BodyText"/>
        <w:spacing w:before="163"/>
      </w:pPr>
      <w:r>
        <w:rPr/>
        <w:t>三十一、全身性（型）重症肌无力</w:t>
      </w:r>
    </w:p>
    <w:p>
      <w:pPr>
        <w:pStyle w:val="BodyText"/>
        <w:spacing w:before="9"/>
        <w:ind w:left="0"/>
        <w:rPr>
          <w:sz w:val="14"/>
        </w:rPr>
      </w:pPr>
    </w:p>
    <w:p>
      <w:pPr>
        <w:pStyle w:val="BodyText"/>
        <w:spacing w:line="273" w:lineRule="auto"/>
        <w:ind w:left="141" w:right="202" w:firstLine="420"/>
        <w:jc w:val="both"/>
      </w:pPr>
      <w:r>
        <w:rPr>
          <w:spacing w:val="-3"/>
        </w:rPr>
        <w:t>是一种神经与肌肉接头部位传递障碍的自身免疫性疾病，临床特征是局部或全身横纹肌于活动</w:t>
      </w:r>
      <w:r>
        <w:rPr>
          <w:spacing w:val="-8"/>
        </w:rPr>
        <w:t>时易于疲劳无力，颅神经眼外肌最易累及，也可涉及呼吸肌、下肢近端肌群以至全身肌肉。该病必须由本公司认可的医院的专科医生明确诊断，且须满足下列全部条件：</w:t>
      </w:r>
    </w:p>
    <w:p>
      <w:pPr>
        <w:pStyle w:val="BodyText"/>
        <w:spacing w:before="7"/>
      </w:pPr>
      <w:r>
        <w:rPr/>
        <w:t>1.经药物治疗或胸腺手术治疗一年以上仍无法控制病情；</w:t>
      </w:r>
    </w:p>
    <w:p>
      <w:pPr>
        <w:pStyle w:val="BodyText"/>
        <w:spacing w:line="408" w:lineRule="auto" w:before="36"/>
        <w:ind w:right="753"/>
      </w:pPr>
      <w:r>
        <w:rPr/>
        <w:t>2.自主生活能力完全丧失，无法独立完成</w:t>
      </w:r>
      <w:r>
        <w:rPr>
          <w:b/>
        </w:rPr>
        <w:t>六项基本日常生活活动</w:t>
      </w:r>
      <w:r>
        <w:rPr/>
        <w:t>中的三项或三项以上。三十二、严重原发性心肌病</w:t>
      </w:r>
    </w:p>
    <w:p>
      <w:pPr>
        <w:pStyle w:val="BodyText"/>
        <w:spacing w:line="273" w:lineRule="auto" w:before="45"/>
        <w:ind w:left="141" w:right="202" w:firstLine="420"/>
        <w:jc w:val="both"/>
      </w:pPr>
      <w:r>
        <w:rPr>
          <w:spacing w:val="-5"/>
        </w:rPr>
        <w:t>指不明原因引起的一类心肌病变，包括原发性扩张型心肌病、原发性肥厚型心肌病及原发性限</w:t>
      </w:r>
      <w:r>
        <w:rPr>
          <w:spacing w:val="-9"/>
        </w:rPr>
        <w:t>制型心肌病三种，病变必须已造成事实上心室功能障碍而出现明显的心功能衰竭</w:t>
      </w:r>
      <w:r>
        <w:rPr/>
        <w:t>（指按照美国纽约心脏病学会提出的心功能状态分级的标准判定，心功能状态已达到</w:t>
      </w:r>
      <w:r>
        <w:rPr>
          <w:spacing w:val="-1"/>
        </w:rPr>
        <w:t>I</w:t>
      </w:r>
      <w:r>
        <w:rPr/>
        <w:t>V</w:t>
      </w:r>
      <w:r>
        <w:rPr>
          <w:spacing w:val="0"/>
        </w:rPr>
        <w:t>级</w:t>
      </w:r>
      <w:r>
        <w:rPr>
          <w:spacing w:val="-105"/>
        </w:rPr>
        <w:t>）</w:t>
      </w:r>
      <w:r>
        <w:rPr/>
        <w:t>，且有相关住院医疗记录显示IV级心功能衰竭状态已持续至少180日。本病须经专科医生明确诊断。理赔时需提供超声心动图或其它支持性检查结果及诊断报告。</w:t>
      </w:r>
    </w:p>
    <w:p>
      <w:pPr>
        <w:spacing w:line="408" w:lineRule="auto" w:before="163"/>
        <w:ind w:left="561" w:right="942" w:firstLine="2"/>
        <w:jc w:val="left"/>
        <w:rPr>
          <w:sz w:val="21"/>
        </w:rPr>
      </w:pPr>
      <w:r>
        <w:rPr>
          <w:b/>
          <w:sz w:val="21"/>
        </w:rPr>
        <w:t>继发于全身性疾病或其它器官系统疾病及酒精滥用造成的心肌病变不在保障范围内。</w:t>
      </w:r>
      <w:r>
        <w:rPr>
          <w:w w:val="95"/>
          <w:sz w:val="21"/>
        </w:rPr>
        <w:t>三十三、严重克隆病（</w:t>
      </w:r>
      <w:r>
        <w:rPr>
          <w:rFonts w:ascii="Times New Roman" w:hAnsi="Times New Roman" w:eastAsia="Times New Roman"/>
          <w:w w:val="95"/>
          <w:sz w:val="21"/>
        </w:rPr>
        <w:t>Crohn</w:t>
      </w:r>
      <w:r>
        <w:rPr>
          <w:w w:val="95"/>
          <w:sz w:val="21"/>
        </w:rPr>
        <w:t>’</w:t>
      </w:r>
      <w:r>
        <w:rPr>
          <w:rFonts w:ascii="Times New Roman" w:hAnsi="Times New Roman" w:eastAsia="Times New Roman"/>
          <w:w w:val="95"/>
          <w:sz w:val="21"/>
        </w:rPr>
        <w:t>s</w:t>
      </w:r>
      <w:r>
        <w:rPr>
          <w:w w:val="95"/>
          <w:sz w:val="21"/>
        </w:rPr>
        <w:t>病）</w:t>
      </w:r>
    </w:p>
    <w:p>
      <w:pPr>
        <w:pStyle w:val="BodyText"/>
        <w:spacing w:line="273" w:lineRule="auto" w:before="14"/>
        <w:ind w:left="141" w:right="139" w:firstLine="420"/>
      </w:pPr>
      <w:r>
        <w:rPr/>
        <w:t>是一种慢性肉芽肿性肠炎，具有特征性的克隆病病理组织学变化。诊断必须由病理检查结果证实。被保险人所患的克隆病必须已经造成瘘管形成并伴有肠梗阻或肠穿孔。</w:t>
      </w:r>
    </w:p>
    <w:p>
      <w:pPr>
        <w:pStyle w:val="BodyText"/>
        <w:spacing w:before="163"/>
      </w:pPr>
      <w:r>
        <w:rPr/>
        <w:t>三十四、严重溃疡性结肠炎</w:t>
      </w:r>
    </w:p>
    <w:p>
      <w:pPr>
        <w:pStyle w:val="BodyText"/>
        <w:spacing w:before="9"/>
        <w:ind w:left="0"/>
        <w:rPr>
          <w:sz w:val="14"/>
        </w:rPr>
      </w:pPr>
    </w:p>
    <w:p>
      <w:pPr>
        <w:pStyle w:val="BodyText"/>
        <w:spacing w:line="273" w:lineRule="auto"/>
        <w:ind w:left="141" w:right="202" w:firstLine="420"/>
        <w:jc w:val="both"/>
      </w:pPr>
      <w:r>
        <w:rPr>
          <w:spacing w:val="-4"/>
        </w:rPr>
        <w:t>是指伴有致命性电解质紊乱的急性暴发性溃疡性结肠炎，病变累及全结肠，表现为严重的血便</w:t>
      </w:r>
      <w:r>
        <w:rPr>
          <w:spacing w:val="-10"/>
        </w:rPr>
        <w:t>和系统性症状体征，治疗通常采取全结肠切除和回肠造瘘术。溃疡性结肠炎必须根据组织病理学特</w:t>
      </w:r>
      <w:r>
        <w:rPr>
          <w:spacing w:val="-1"/>
        </w:rPr>
        <w:t>点诊断，并且被保险人已经接受了结肠切除和/或回肠造瘘术。</w:t>
      </w:r>
    </w:p>
    <w:p>
      <w:pPr>
        <w:pStyle w:val="BodyText"/>
        <w:spacing w:before="163"/>
      </w:pPr>
      <w:r>
        <w:rPr/>
        <w:t>三十五、植物人状态</w:t>
      </w:r>
    </w:p>
    <w:p>
      <w:pPr>
        <w:pStyle w:val="BodyText"/>
        <w:spacing w:before="9"/>
        <w:ind w:left="0"/>
        <w:rPr>
          <w:sz w:val="14"/>
        </w:rPr>
      </w:pPr>
    </w:p>
    <w:p>
      <w:pPr>
        <w:pStyle w:val="BodyText"/>
        <w:spacing w:line="273" w:lineRule="auto"/>
        <w:ind w:left="141" w:right="98" w:firstLine="420"/>
      </w:pPr>
      <w:r>
        <w:rPr>
          <w:spacing w:val="-7"/>
        </w:rPr>
        <w:t>指被保险人因意外事故或疾病导致大脑皮质功能丧失，人呈无意识状态，但脑干功能仍然保留， </w:t>
      </w:r>
      <w:r>
        <w:rPr>
          <w:spacing w:val="-10"/>
        </w:rPr>
        <w:t>需要持续依赖外界生命支持系统维持生命的临床状态。该病须由本公司认可的医院的神经科专科医</w:t>
      </w:r>
      <w:r>
        <w:rPr>
          <w:spacing w:val="-1"/>
        </w:rPr>
        <w:t>生明确诊断并证明有永久性神经系统损害。植物人状态必须持续</w:t>
      </w:r>
      <w:r>
        <w:rPr/>
        <w:t>30天以上方可申请理赔。</w:t>
      </w:r>
    </w:p>
    <w:p>
      <w:pPr>
        <w:spacing w:after="0" w:line="273" w:lineRule="auto"/>
        <w:sectPr>
          <w:pgSz w:w="11910" w:h="16840"/>
          <w:pgMar w:header="737" w:footer="753" w:top="1180" w:bottom="940" w:left="1560" w:right="1040"/>
        </w:sectPr>
      </w:pPr>
    </w:p>
    <w:p>
      <w:pPr>
        <w:pStyle w:val="BodyText"/>
        <w:spacing w:before="12"/>
        <w:ind w:left="0"/>
        <w:rPr>
          <w:sz w:val="26"/>
        </w:rPr>
      </w:pPr>
    </w:p>
    <w:p>
      <w:pPr>
        <w:spacing w:line="408" w:lineRule="auto" w:before="36"/>
        <w:ind w:left="561" w:right="2989" w:firstLine="2"/>
        <w:jc w:val="left"/>
        <w:rPr>
          <w:sz w:val="21"/>
        </w:rPr>
      </w:pPr>
      <w:r>
        <w:rPr>
          <w:b/>
          <w:sz w:val="21"/>
        </w:rPr>
        <w:t>由于酗酒或滥用药物所致的植物人状态不属于本保障范围内。</w:t>
      </w:r>
      <w:r>
        <w:rPr>
          <w:sz w:val="21"/>
        </w:rPr>
        <w:t>三十六、主动脉夹层</w:t>
      </w:r>
    </w:p>
    <w:p>
      <w:pPr>
        <w:pStyle w:val="BodyText"/>
        <w:spacing w:line="273" w:lineRule="auto" w:before="46"/>
        <w:ind w:left="141" w:right="142" w:firstLine="420"/>
        <w:jc w:val="both"/>
      </w:pPr>
      <w:r>
        <w:rPr>
          <w:spacing w:val="-4"/>
        </w:rPr>
        <w:t>是指主动脉壁在受到某些病理因素的破坏后，高速、高压的主动脉血流将其内膜撕裂，以致主动脉腔内的血流通过主动脉内膜的破裂口进入主动脉内壁而形成血肿。被保险人需通过X线断层扫</w:t>
      </w:r>
      <w:r>
        <w:rPr>
          <w:spacing w:val="-11"/>
        </w:rPr>
        <w:t>描</w:t>
      </w:r>
      <w:r>
        <w:rPr/>
        <w:t>（CT</w:t>
      </w:r>
      <w:r>
        <w:rPr>
          <w:spacing w:val="-105"/>
        </w:rPr>
        <w:t>）</w:t>
      </w:r>
      <w:r>
        <w:rPr>
          <w:spacing w:val="-6"/>
        </w:rPr>
        <w:t>、磁共振扫描</w:t>
      </w:r>
      <w:r>
        <w:rPr/>
        <w:t>（MRI</w:t>
      </w:r>
      <w:r>
        <w:rPr>
          <w:spacing w:val="-105"/>
        </w:rPr>
        <w:t>）</w:t>
      </w:r>
      <w:r>
        <w:rPr>
          <w:spacing w:val="-4"/>
        </w:rPr>
        <w:t>、磁共振血管检验法</w:t>
      </w:r>
      <w:r>
        <w:rPr/>
        <w:t>（MRA</w:t>
      </w:r>
      <w:r>
        <w:rPr>
          <w:spacing w:val="-11"/>
        </w:rPr>
        <w:t>）</w:t>
      </w:r>
      <w:r>
        <w:rPr>
          <w:spacing w:val="-3"/>
        </w:rPr>
        <w:t>或血管扫描等检查，并且经本公司认可医院的专科医生认可有必要进行紧急修补手术。</w:t>
      </w:r>
    </w:p>
    <w:p>
      <w:pPr>
        <w:pStyle w:val="BodyText"/>
        <w:spacing w:before="163"/>
      </w:pPr>
      <w:r>
        <w:rPr/>
        <w:t>三十七、系统性红斑狼疮 －（并发）</w:t>
      </w:r>
      <w:r>
        <w:rPr>
          <w:rFonts w:ascii="Times New Roman" w:eastAsia="Times New Roman"/>
        </w:rPr>
        <w:t>III</w:t>
      </w:r>
      <w:r>
        <w:rPr/>
        <w:t>型或以上狼疮性肾炎</w:t>
      </w:r>
    </w:p>
    <w:p>
      <w:pPr>
        <w:pStyle w:val="BodyText"/>
        <w:spacing w:line="273" w:lineRule="auto" w:before="176"/>
        <w:ind w:left="141" w:right="142" w:firstLine="420"/>
        <w:jc w:val="both"/>
        <w:rPr>
          <w:b/>
        </w:rPr>
      </w:pPr>
      <w:r>
        <w:rPr>
          <w:spacing w:val="-5"/>
        </w:rPr>
        <w:t>系统性红斑狼疮是一种由多因素引起，累及多系统的自身免疫性疾病。本保障所指的系统性红斑狼疮仅限于累及肾脏的情况，即：经肾脏活检确认的，符合WHO诊断标准定义III型或III型以上</w:t>
      </w:r>
      <w:r>
        <w:rPr>
          <w:spacing w:val="-8"/>
        </w:rPr>
        <w:t>狼疮性肾炎，并伴有持续性蛋白尿</w:t>
      </w:r>
      <w:r>
        <w:rPr/>
        <w:t>（尿蛋白++以上</w:t>
      </w:r>
      <w:r>
        <w:rPr>
          <w:spacing w:val="-18"/>
        </w:rPr>
        <w:t>）</w:t>
      </w:r>
      <w:r>
        <w:rPr>
          <w:spacing w:val="-2"/>
        </w:rPr>
        <w:t>的系统性红斑狼疮。该病必须由本公司认可的</w:t>
      </w:r>
      <w:r>
        <w:rPr>
          <w:spacing w:val="-5"/>
        </w:rPr>
        <w:t>医院的风湿科专科医生确诊。</w:t>
      </w:r>
      <w:r>
        <w:rPr>
          <w:b/>
          <w:spacing w:val="-5"/>
        </w:rPr>
        <w:t>其他类型的红斑性狼疮，如盘状狼疮、仅累及血液及关节的狼疮不在</w:t>
      </w:r>
      <w:r>
        <w:rPr>
          <w:b/>
          <w:spacing w:val="-5"/>
          <w:w w:val="95"/>
        </w:rPr>
        <w:t>保障范围內。</w:t>
      </w:r>
    </w:p>
    <w:p>
      <w:pPr>
        <w:pStyle w:val="BodyText"/>
        <w:spacing w:before="163" w:after="52"/>
      </w:pPr>
      <w:r>
        <w:rPr/>
        <w:t>世界卫生组织（WHO）狼疮性肾炎分型：</w:t>
      </w:r>
    </w:p>
    <w:tbl>
      <w:tblPr>
        <w:tblW w:w="0" w:type="auto"/>
        <w:jc w:val="left"/>
        <w:tblInd w:w="2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2088"/>
      </w:tblGrid>
      <w:tr>
        <w:trPr>
          <w:trHeight w:val="372" w:hRule="atLeast"/>
        </w:trPr>
        <w:tc>
          <w:tcPr>
            <w:tcW w:w="2088" w:type="dxa"/>
          </w:tcPr>
          <w:p>
            <w:pPr>
              <w:pStyle w:val="TableParagraph"/>
              <w:spacing w:line="261" w:lineRule="exact"/>
              <w:ind w:right="174"/>
              <w:rPr>
                <w:sz w:val="21"/>
              </w:rPr>
            </w:pPr>
            <w:r>
              <w:rPr>
                <w:sz w:val="21"/>
              </w:rPr>
              <w:t>I 型</w:t>
            </w:r>
          </w:p>
        </w:tc>
        <w:tc>
          <w:tcPr>
            <w:tcW w:w="2088" w:type="dxa"/>
          </w:tcPr>
          <w:p>
            <w:pPr>
              <w:pStyle w:val="TableParagraph"/>
              <w:spacing w:line="261" w:lineRule="exact"/>
              <w:ind w:left="181"/>
              <w:rPr>
                <w:sz w:val="21"/>
              </w:rPr>
            </w:pPr>
            <w:r>
              <w:rPr>
                <w:sz w:val="21"/>
              </w:rPr>
              <w:t>微小病变型</w:t>
            </w:r>
          </w:p>
        </w:tc>
      </w:tr>
      <w:tr>
        <w:trPr>
          <w:trHeight w:val="371" w:hRule="atLeast"/>
        </w:trPr>
        <w:tc>
          <w:tcPr>
            <w:tcW w:w="2088" w:type="dxa"/>
          </w:tcPr>
          <w:p>
            <w:pPr>
              <w:pStyle w:val="TableParagraph"/>
              <w:rPr>
                <w:sz w:val="21"/>
              </w:rPr>
            </w:pPr>
            <w:r>
              <w:rPr>
                <w:sz w:val="21"/>
              </w:rPr>
              <w:t>II 型</w:t>
            </w:r>
          </w:p>
        </w:tc>
        <w:tc>
          <w:tcPr>
            <w:tcW w:w="2088" w:type="dxa"/>
          </w:tcPr>
          <w:p>
            <w:pPr>
              <w:pStyle w:val="TableParagraph"/>
              <w:ind w:left="180"/>
              <w:rPr>
                <w:sz w:val="21"/>
              </w:rPr>
            </w:pPr>
            <w:r>
              <w:rPr>
                <w:sz w:val="21"/>
              </w:rPr>
              <w:t>系膜病变型</w:t>
            </w:r>
          </w:p>
        </w:tc>
      </w:tr>
      <w:tr>
        <w:trPr>
          <w:trHeight w:val="371" w:hRule="atLeast"/>
        </w:trPr>
        <w:tc>
          <w:tcPr>
            <w:tcW w:w="2088" w:type="dxa"/>
          </w:tcPr>
          <w:p>
            <w:pPr>
              <w:pStyle w:val="TableParagraph"/>
              <w:rPr>
                <w:sz w:val="21"/>
              </w:rPr>
            </w:pPr>
            <w:r>
              <w:rPr>
                <w:sz w:val="21"/>
              </w:rPr>
              <w:t>III 型</w:t>
            </w:r>
          </w:p>
        </w:tc>
        <w:tc>
          <w:tcPr>
            <w:tcW w:w="2088" w:type="dxa"/>
          </w:tcPr>
          <w:p>
            <w:pPr>
              <w:pStyle w:val="TableParagraph"/>
              <w:rPr>
                <w:sz w:val="21"/>
              </w:rPr>
            </w:pPr>
            <w:r>
              <w:rPr>
                <w:sz w:val="21"/>
              </w:rPr>
              <w:t>局灶及节段增生型</w:t>
            </w:r>
          </w:p>
        </w:tc>
      </w:tr>
      <w:tr>
        <w:trPr>
          <w:trHeight w:val="372" w:hRule="atLeast"/>
        </w:trPr>
        <w:tc>
          <w:tcPr>
            <w:tcW w:w="2088" w:type="dxa"/>
          </w:tcPr>
          <w:p>
            <w:pPr>
              <w:pStyle w:val="TableParagraph"/>
              <w:spacing w:line="261" w:lineRule="exact"/>
              <w:rPr>
                <w:sz w:val="21"/>
              </w:rPr>
            </w:pPr>
            <w:r>
              <w:rPr>
                <w:sz w:val="21"/>
              </w:rPr>
              <w:t>IV 型</w:t>
            </w:r>
          </w:p>
        </w:tc>
        <w:tc>
          <w:tcPr>
            <w:tcW w:w="2088" w:type="dxa"/>
          </w:tcPr>
          <w:p>
            <w:pPr>
              <w:pStyle w:val="TableParagraph"/>
              <w:spacing w:line="261" w:lineRule="exact"/>
              <w:ind w:left="180"/>
              <w:rPr>
                <w:sz w:val="21"/>
              </w:rPr>
            </w:pPr>
            <w:r>
              <w:rPr>
                <w:sz w:val="21"/>
              </w:rPr>
              <w:t>弥漫增生型</w:t>
            </w:r>
          </w:p>
        </w:tc>
      </w:tr>
      <w:tr>
        <w:trPr>
          <w:trHeight w:val="371" w:hRule="atLeast"/>
        </w:trPr>
        <w:tc>
          <w:tcPr>
            <w:tcW w:w="2088" w:type="dxa"/>
          </w:tcPr>
          <w:p>
            <w:pPr>
              <w:pStyle w:val="TableParagraph"/>
              <w:ind w:right="174"/>
              <w:rPr>
                <w:sz w:val="21"/>
              </w:rPr>
            </w:pPr>
            <w:r>
              <w:rPr>
                <w:sz w:val="21"/>
              </w:rPr>
              <w:t>V 型</w:t>
            </w:r>
          </w:p>
        </w:tc>
        <w:tc>
          <w:tcPr>
            <w:tcW w:w="2088" w:type="dxa"/>
          </w:tcPr>
          <w:p>
            <w:pPr>
              <w:pStyle w:val="TableParagraph"/>
              <w:rPr>
                <w:sz w:val="21"/>
              </w:rPr>
            </w:pPr>
            <w:r>
              <w:rPr>
                <w:sz w:val="21"/>
              </w:rPr>
              <w:t>膜型</w:t>
            </w:r>
          </w:p>
        </w:tc>
      </w:tr>
      <w:tr>
        <w:trPr>
          <w:trHeight w:val="372" w:hRule="atLeast"/>
        </w:trPr>
        <w:tc>
          <w:tcPr>
            <w:tcW w:w="2088" w:type="dxa"/>
          </w:tcPr>
          <w:p>
            <w:pPr>
              <w:pStyle w:val="TableParagraph"/>
              <w:rPr>
                <w:sz w:val="21"/>
              </w:rPr>
            </w:pPr>
            <w:r>
              <w:rPr>
                <w:sz w:val="21"/>
              </w:rPr>
              <w:t>VI 型</w:t>
            </w:r>
          </w:p>
        </w:tc>
        <w:tc>
          <w:tcPr>
            <w:tcW w:w="2088" w:type="dxa"/>
          </w:tcPr>
          <w:p>
            <w:pPr>
              <w:pStyle w:val="TableParagraph"/>
              <w:rPr>
                <w:sz w:val="21"/>
              </w:rPr>
            </w:pPr>
            <w:r>
              <w:rPr>
                <w:sz w:val="21"/>
              </w:rPr>
              <w:t>肾小球硬化型</w:t>
            </w:r>
          </w:p>
        </w:tc>
      </w:tr>
    </w:tbl>
    <w:p>
      <w:pPr>
        <w:pStyle w:val="BodyText"/>
        <w:spacing w:before="141"/>
      </w:pPr>
      <w:r>
        <w:rPr/>
        <w:t>三十八、非阿尔茨海默病所致严重痴呆</w:t>
      </w:r>
    </w:p>
    <w:p>
      <w:pPr>
        <w:pStyle w:val="BodyText"/>
        <w:spacing w:before="9"/>
        <w:ind w:left="0"/>
        <w:rPr>
          <w:sz w:val="14"/>
        </w:rPr>
      </w:pPr>
    </w:p>
    <w:p>
      <w:pPr>
        <w:pStyle w:val="BodyText"/>
        <w:spacing w:line="273" w:lineRule="auto" w:before="1"/>
        <w:ind w:left="141" w:right="142" w:firstLine="420"/>
        <w:jc w:val="both"/>
      </w:pPr>
      <w:r>
        <w:rPr>
          <w:spacing w:val="-2"/>
        </w:rPr>
        <w:t>指因阿尔茨海默病以外的脑的器质性疾病造成脑功能衰竭导致永久不可逆性的严重痴呆，临床</w:t>
      </w:r>
      <w:r>
        <w:rPr>
          <w:spacing w:val="-6"/>
        </w:rPr>
        <w:t>表现为明显的认知能力障碍、行为异常和社交能力减退。被保险人自主生活能力完全丧失，无法独立完成</w:t>
      </w:r>
      <w:r>
        <w:rPr>
          <w:b/>
          <w:spacing w:val="-6"/>
        </w:rPr>
        <w:t>六项基本日常生活活动</w:t>
      </w:r>
      <w:r>
        <w:rPr>
          <w:spacing w:val="-12"/>
        </w:rPr>
        <w:t>中的三项或三项以上。导致痴呆的疾病必须经本公司认可的医院的专科医生明确诊断，并且由完整的临床、实验室和影像学检查结果证实。</w:t>
      </w:r>
    </w:p>
    <w:p>
      <w:pPr>
        <w:spacing w:line="408" w:lineRule="auto" w:before="164"/>
        <w:ind w:left="561" w:right="2882" w:firstLine="2"/>
        <w:jc w:val="left"/>
        <w:rPr>
          <w:sz w:val="21"/>
        </w:rPr>
      </w:pPr>
      <w:r>
        <w:rPr>
          <w:b/>
          <w:sz w:val="21"/>
        </w:rPr>
        <w:t>神经官能症,精神疾病及酒精中毒所致脑损害不在保障范围内。</w:t>
      </w:r>
      <w:r>
        <w:rPr>
          <w:sz w:val="21"/>
        </w:rPr>
        <w:t>三十九、严重类风湿性关节炎</w:t>
      </w:r>
    </w:p>
    <w:p>
      <w:pPr>
        <w:pStyle w:val="BodyText"/>
        <w:spacing w:line="273" w:lineRule="auto" w:before="46"/>
        <w:ind w:left="141" w:right="142" w:firstLine="420"/>
        <w:jc w:val="both"/>
      </w:pPr>
      <w:r>
        <w:rPr>
          <w:spacing w:val="-3"/>
        </w:rPr>
        <w:t>类风湿性关节炎为广泛分布的慢性进行性多关节病变，表现为关节严重变形，侵犯至少三个主</w:t>
      </w:r>
      <w:r>
        <w:rPr>
          <w:spacing w:val="-4"/>
        </w:rPr>
        <w:t>要关节或关节组</w:t>
      </w:r>
      <w:r>
        <w:rPr/>
        <w:t>（</w:t>
      </w:r>
      <w:r>
        <w:rPr>
          <w:spacing w:val="-5"/>
        </w:rPr>
        <w:t>如：双手</w:t>
      </w:r>
      <w:r>
        <w:rPr/>
        <w:t>（多手指</w:t>
      </w:r>
      <w:r>
        <w:rPr>
          <w:spacing w:val="-9"/>
        </w:rPr>
        <w:t>）</w:t>
      </w:r>
      <w:r>
        <w:rPr>
          <w:spacing w:val="-5"/>
        </w:rPr>
        <w:t>关节、双足</w:t>
      </w:r>
      <w:r>
        <w:rPr/>
        <w:t>（多足趾</w:t>
      </w:r>
      <w:r>
        <w:rPr>
          <w:spacing w:val="-9"/>
        </w:rPr>
        <w:t>）</w:t>
      </w:r>
      <w:r>
        <w:rPr>
          <w:spacing w:val="-4"/>
        </w:rPr>
        <w:t>关节、双腕关节、双膝关节和双髋关节</w:t>
      </w:r>
      <w:r>
        <w:rPr>
          <w:spacing w:val="-105"/>
        </w:rPr>
        <w:t>）</w:t>
      </w:r>
      <w:r>
        <w:rPr/>
        <w:t>。类风湿性关节炎必须明确诊断并且由本公司认可医院的专科医生确认被保险人在无他人协助下无法独立完成</w:t>
      </w:r>
      <w:r>
        <w:rPr>
          <w:b/>
        </w:rPr>
        <w:t>六项基本日常生活活动</w:t>
      </w:r>
      <w:r>
        <w:rPr/>
        <w:t>中的三项或三项以上。上述畸形及功能异常须持续至少达</w:t>
      </w:r>
      <w:r>
        <w:rPr>
          <w:spacing w:val="-1"/>
        </w:rPr>
        <w:t>180</w:t>
      </w:r>
      <w:r>
        <w:rPr/>
        <w:t>天。</w:t>
      </w:r>
    </w:p>
    <w:p>
      <w:pPr>
        <w:pStyle w:val="BodyText"/>
        <w:spacing w:before="163"/>
      </w:pPr>
      <w:r>
        <w:rPr/>
        <w:t>四十、慢性呼吸功能衰竭终末期肺病</w:t>
      </w:r>
    </w:p>
    <w:p>
      <w:pPr>
        <w:pStyle w:val="BodyText"/>
        <w:spacing w:before="9"/>
        <w:ind w:left="0"/>
        <w:rPr>
          <w:sz w:val="14"/>
        </w:rPr>
      </w:pPr>
    </w:p>
    <w:p>
      <w:pPr>
        <w:pStyle w:val="BodyText"/>
        <w:spacing w:line="273" w:lineRule="auto"/>
        <w:ind w:left="141" w:right="141" w:firstLine="420"/>
        <w:jc w:val="both"/>
      </w:pPr>
      <w:r>
        <w:rPr/>
        <w:t>指被保险人必须经本公司认可的医院的呼吸科专科医生确诊因慢性肺部疾病导致永久不可逆性的慢性呼吸功能衰竭，其诊断标准包括以下各项：</w:t>
      </w:r>
    </w:p>
    <w:p>
      <w:pPr>
        <w:pStyle w:val="BodyText"/>
        <w:spacing w:before="7"/>
      </w:pPr>
      <w:r>
        <w:rPr/>
        <w:t>1.休息时出现呼吸困难；</w:t>
      </w:r>
    </w:p>
    <w:p>
      <w:pPr>
        <w:pStyle w:val="BodyText"/>
        <w:spacing w:before="37"/>
      </w:pPr>
      <w:r>
        <w:rPr/>
        <w:t>2.动脉血氧饱和度（SaO2）&lt;80％；</w:t>
      </w:r>
    </w:p>
    <w:p>
      <w:pPr>
        <w:pStyle w:val="BodyText"/>
        <w:spacing w:before="37"/>
      </w:pPr>
      <w:r>
        <w:rPr/>
        <w:t>3.肺功能测试其FEV1持续低于1升。</w:t>
      </w:r>
    </w:p>
    <w:p>
      <w:pPr>
        <w:spacing w:after="0"/>
        <w:sectPr>
          <w:pgSz w:w="11910" w:h="16840"/>
          <w:pgMar w:header="737" w:footer="753" w:top="1180" w:bottom="940" w:left="1560" w:right="1100"/>
        </w:sectPr>
      </w:pPr>
    </w:p>
    <w:p>
      <w:pPr>
        <w:pStyle w:val="BodyText"/>
        <w:spacing w:before="12"/>
        <w:ind w:left="0"/>
        <w:rPr>
          <w:sz w:val="26"/>
        </w:rPr>
      </w:pPr>
    </w:p>
    <w:p>
      <w:pPr>
        <w:pStyle w:val="BodyText"/>
        <w:spacing w:line="408" w:lineRule="auto" w:before="36"/>
        <w:ind w:right="1580"/>
      </w:pPr>
      <w:r>
        <w:rPr/>
        <w:t>4.因慢性阻塞性肺病或慢性呼吸功能不全所致缺氧必须接受持续的输氧治疗。四十一、肾髓质囊性病</w:t>
      </w:r>
    </w:p>
    <w:p>
      <w:pPr>
        <w:pStyle w:val="BodyText"/>
        <w:spacing w:before="46"/>
      </w:pPr>
      <w:r>
        <w:rPr/>
        <w:t>肾髓质囊性病的诊断须同时符合下列要求：</w:t>
      </w:r>
    </w:p>
    <w:p>
      <w:pPr>
        <w:pStyle w:val="BodyText"/>
        <w:spacing w:before="37"/>
      </w:pPr>
      <w:r>
        <w:rPr/>
        <w:t>1.肾髓质有囊肿、肾小管萎缩及间质纤维化等病理改变；</w:t>
      </w:r>
    </w:p>
    <w:p>
      <w:pPr>
        <w:pStyle w:val="BodyText"/>
        <w:spacing w:before="37"/>
      </w:pPr>
      <w:r>
        <w:rPr/>
        <w:t>2.肾功能衰竭；</w:t>
      </w:r>
    </w:p>
    <w:p>
      <w:pPr>
        <w:pStyle w:val="BodyText"/>
        <w:spacing w:before="37"/>
      </w:pPr>
      <w:r>
        <w:rPr/>
        <w:t>3.诊断须由肾组织活检确定。</w:t>
      </w:r>
    </w:p>
    <w:p>
      <w:pPr>
        <w:pStyle w:val="BodyText"/>
        <w:spacing w:before="9"/>
        <w:ind w:left="0"/>
        <w:rPr>
          <w:sz w:val="14"/>
        </w:rPr>
      </w:pPr>
    </w:p>
    <w:p>
      <w:pPr>
        <w:pStyle w:val="BodyText"/>
        <w:spacing w:line="273" w:lineRule="auto" w:before="1"/>
        <w:ind w:left="141" w:right="110" w:firstLine="420"/>
      </w:pPr>
      <w:r>
        <w:rPr/>
        <w:t>我们承担本项疾病责任不受合同责任免除中“遗传性疾病，先天性畸形、变形或染色体异常” 的限制。</w:t>
      </w:r>
    </w:p>
    <w:p>
      <w:pPr>
        <w:pStyle w:val="BodyText"/>
        <w:spacing w:before="164"/>
      </w:pPr>
      <w:r>
        <w:rPr/>
        <w:t>四十二、重症急性坏死性筋膜炎</w:t>
      </w:r>
    </w:p>
    <w:p>
      <w:pPr>
        <w:pStyle w:val="BodyText"/>
        <w:spacing w:before="10"/>
        <w:ind w:left="0"/>
        <w:rPr>
          <w:sz w:val="14"/>
        </w:rPr>
      </w:pPr>
    </w:p>
    <w:p>
      <w:pPr>
        <w:pStyle w:val="BodyText"/>
        <w:spacing w:line="273" w:lineRule="auto"/>
        <w:ind w:left="141" w:right="110" w:firstLine="420"/>
      </w:pPr>
      <w:r>
        <w:rPr/>
        <w:t>是一种由细菌侵入皮下组织和筋膜引起的急性坏死性软组织感染，可伴有毒血症、败血症、中毒性休克、弥漫性血管内凝血及多器官衰竭。必须满足以下所有条件：</w:t>
      </w:r>
    </w:p>
    <w:p>
      <w:pPr>
        <w:pStyle w:val="BodyText"/>
        <w:spacing w:before="7"/>
      </w:pPr>
      <w:r>
        <w:rPr/>
        <w:t>1.细菌培养和临床表现符合坏死性筋膜炎诊断标准；</w:t>
      </w:r>
    </w:p>
    <w:p>
      <w:pPr>
        <w:pStyle w:val="BodyText"/>
        <w:spacing w:before="36"/>
      </w:pPr>
      <w:r>
        <w:rPr/>
        <w:t>2.病情迅速恶化，有脓毒血症表现；</w:t>
      </w:r>
    </w:p>
    <w:p>
      <w:pPr>
        <w:pStyle w:val="BodyText"/>
        <w:spacing w:line="408" w:lineRule="auto" w:before="36"/>
        <w:ind w:right="4206"/>
      </w:pPr>
      <w:r>
        <w:rPr/>
        <w:t>3.受感染肢体被截肢（自腕关节或踝关节近端</w:t>
      </w:r>
      <w:r>
        <w:rPr>
          <w:spacing w:val="-106"/>
        </w:rPr>
        <w:t>）</w:t>
      </w:r>
      <w:r>
        <w:rPr/>
        <w:t>。四十三、进行性核上性麻痹</w:t>
      </w:r>
    </w:p>
    <w:p>
      <w:pPr>
        <w:pStyle w:val="BodyText"/>
        <w:spacing w:line="273" w:lineRule="auto" w:before="45"/>
        <w:ind w:left="141" w:right="182" w:firstLine="420"/>
      </w:pPr>
      <w:r>
        <w:rPr>
          <w:spacing w:val="-8"/>
        </w:rPr>
        <w:t>一种隐袭起病、逐渐加重的神经系统变性疾病。本疾病必须由本公司认可的医院的神经科专科医生确诊，并满足以下全部临床特征：</w:t>
      </w:r>
    </w:p>
    <w:p>
      <w:pPr>
        <w:pStyle w:val="BodyText"/>
        <w:spacing w:before="7"/>
      </w:pPr>
      <w:r>
        <w:rPr/>
        <w:t>1.步态共济失调；</w:t>
      </w:r>
    </w:p>
    <w:p>
      <w:pPr>
        <w:pStyle w:val="BodyText"/>
        <w:spacing w:before="37"/>
      </w:pPr>
      <w:r>
        <w:rPr/>
        <w:t>2.对称性眼球垂直运动障碍；</w:t>
      </w:r>
    </w:p>
    <w:p>
      <w:pPr>
        <w:pStyle w:val="BodyText"/>
        <w:spacing w:line="408" w:lineRule="auto" w:before="37"/>
        <w:ind w:right="5045"/>
      </w:pPr>
      <w:r>
        <w:rPr/>
        <w:t>3.假性球麻痹（构音障碍和吞咽困难</w:t>
      </w:r>
      <w:r>
        <w:rPr>
          <w:spacing w:val="-105"/>
        </w:rPr>
        <w:t>）</w:t>
      </w:r>
      <w:r>
        <w:rPr/>
        <w:t>。四十四、胰腺移植</w:t>
      </w:r>
    </w:p>
    <w:p>
      <w:pPr>
        <w:pStyle w:val="BodyText"/>
        <w:spacing w:line="273" w:lineRule="auto" w:before="46"/>
        <w:ind w:left="141" w:right="182" w:firstLine="420"/>
      </w:pPr>
      <w:r>
        <w:rPr>
          <w:spacing w:val="-5"/>
        </w:rPr>
        <w:t>指因胰腺功能衰竭，已经实施了在全身麻醉下进行的胰腺的异体器官移植手术</w:t>
      </w:r>
      <w:r>
        <w:rPr/>
        <w:t>（供体必须是人体器官</w:t>
      </w:r>
      <w:r>
        <w:rPr>
          <w:spacing w:val="-105"/>
        </w:rPr>
        <w:t>）</w:t>
      </w:r>
      <w:r>
        <w:rPr/>
        <w:t>。</w:t>
      </w:r>
    </w:p>
    <w:p>
      <w:pPr>
        <w:spacing w:line="408" w:lineRule="auto" w:before="164"/>
        <w:ind w:left="561" w:right="3029" w:firstLine="2"/>
        <w:jc w:val="left"/>
        <w:rPr>
          <w:sz w:val="21"/>
        </w:rPr>
      </w:pPr>
      <w:r>
        <w:rPr>
          <w:b/>
          <w:sz w:val="21"/>
        </w:rPr>
        <w:t>单纯胰岛移植、部分胰腺组织或细胞的移植不在保障范围内。</w:t>
      </w:r>
      <w:r>
        <w:rPr>
          <w:sz w:val="21"/>
        </w:rPr>
        <w:t>四十五、破裂脑动脉瘤夹闭手术</w:t>
      </w:r>
    </w:p>
    <w:p>
      <w:pPr>
        <w:pStyle w:val="BodyText"/>
        <w:spacing w:line="273" w:lineRule="auto" w:before="46"/>
        <w:ind w:left="141" w:right="119" w:firstLine="420"/>
      </w:pPr>
      <w:r>
        <w:rPr/>
        <w:t>指因脑动脉瘤破裂造成蛛网膜下腔出血，被保险人实际接受了在全麻下进行的开颅动脉瘤夹闭手术。</w:t>
      </w:r>
    </w:p>
    <w:p>
      <w:pPr>
        <w:pStyle w:val="Heading1"/>
        <w:spacing w:line="273" w:lineRule="auto" w:before="163"/>
        <w:ind w:right="184" w:firstLine="422"/>
      </w:pPr>
      <w:r>
        <w:rPr/>
        <w:t>脑动脉瘤（未破裂）预防性手术、颅骨打孔手术、动脉瘤栓塞手术、血管内手术及其他颅脑</w:t>
      </w:r>
      <w:r>
        <w:rPr>
          <w:w w:val="95"/>
        </w:rPr>
        <w:t>手术不在保障范围内。</w:t>
      </w:r>
    </w:p>
    <w:p>
      <w:pPr>
        <w:pStyle w:val="BodyText"/>
        <w:spacing w:before="163"/>
      </w:pPr>
      <w:r>
        <w:rPr/>
        <w:t>四十六、丝虫病所致象皮肿</w:t>
      </w:r>
    </w:p>
    <w:p>
      <w:pPr>
        <w:pStyle w:val="BodyText"/>
        <w:spacing w:before="9"/>
        <w:ind w:left="0"/>
        <w:rPr>
          <w:sz w:val="14"/>
        </w:rPr>
      </w:pPr>
    </w:p>
    <w:p>
      <w:pPr>
        <w:pStyle w:val="BodyText"/>
        <w:spacing w:line="273" w:lineRule="auto"/>
        <w:ind w:left="141" w:right="182" w:firstLine="420"/>
        <w:jc w:val="both"/>
      </w:pPr>
      <w:r>
        <w:rPr>
          <w:spacing w:val="-3"/>
        </w:rPr>
        <w:t>指因丝虫感染导致淋巴管阻塞而造成身体组织出现严重淋巴水肿，达到国际淋巴学会淋巴水肿分期第III期，其临床表现为肢体非凹陷性水肿伴畸形增大，硬皮症及疣状增生。此病症须经本公</w:t>
      </w:r>
      <w:r>
        <w:rPr>
          <w:spacing w:val="-1"/>
        </w:rPr>
        <w:t>司认可的医院的专科医生根据临床表现和微丝蚴的化验结果确诊。</w:t>
      </w:r>
    </w:p>
    <w:p>
      <w:pPr>
        <w:spacing w:line="408" w:lineRule="auto" w:before="163"/>
        <w:ind w:left="561" w:right="3029" w:firstLine="2"/>
        <w:jc w:val="left"/>
        <w:rPr>
          <w:sz w:val="21"/>
        </w:rPr>
      </w:pPr>
      <w:r>
        <w:rPr>
          <w:b/>
          <w:sz w:val="21"/>
        </w:rPr>
        <w:t>急性淋巴管炎或其它原因引起的淋巴水肿并不在保障范围內。</w:t>
      </w:r>
      <w:r>
        <w:rPr>
          <w:sz w:val="21"/>
        </w:rPr>
        <w:t>四十七、急性坏死性胰腺炎开腹手术</w:t>
      </w:r>
    </w:p>
    <w:p>
      <w:pPr>
        <w:spacing w:after="0" w:line="408" w:lineRule="auto"/>
        <w:jc w:val="left"/>
        <w:rPr>
          <w:sz w:val="21"/>
        </w:rPr>
        <w:sectPr>
          <w:pgSz w:w="11910" w:h="16840"/>
          <w:pgMar w:header="737" w:footer="753" w:top="1180" w:bottom="940" w:left="1560" w:right="1060"/>
        </w:sectPr>
      </w:pPr>
    </w:p>
    <w:p>
      <w:pPr>
        <w:pStyle w:val="BodyText"/>
        <w:spacing w:before="12"/>
        <w:ind w:left="0"/>
        <w:rPr>
          <w:sz w:val="26"/>
        </w:rPr>
      </w:pPr>
    </w:p>
    <w:p>
      <w:pPr>
        <w:pStyle w:val="BodyText"/>
        <w:spacing w:line="273" w:lineRule="auto" w:before="36"/>
        <w:ind w:left="141" w:right="202" w:firstLine="420"/>
        <w:jc w:val="both"/>
      </w:pPr>
      <w:r>
        <w:rPr>
          <w:spacing w:val="-3"/>
        </w:rPr>
        <w:t>指胰酶在胰腺内激活后引起胰腺组织自身消化的急性化学性炎症，并伴有胰腺功能障碍。本病</w:t>
      </w:r>
      <w:r>
        <w:rPr>
          <w:spacing w:val="-7"/>
        </w:rPr>
        <w:t>必须经认可医院的专科医生明确诊断，并已经接受了外科剖腹手术治疗，以进行坏死组织清除、坏死病灶切除或胰腺切除。</w:t>
      </w:r>
    </w:p>
    <w:p>
      <w:pPr>
        <w:spacing w:line="408" w:lineRule="auto" w:before="163"/>
        <w:ind w:left="561" w:right="942" w:firstLine="2"/>
        <w:jc w:val="left"/>
        <w:rPr>
          <w:sz w:val="21"/>
        </w:rPr>
      </w:pPr>
      <w:r>
        <w:rPr>
          <w:b/>
          <w:sz w:val="21"/>
        </w:rPr>
        <w:t>因酗酒或饮酒过量所致的急性坏死性胰腺炎以及腹腔镜手术不在本合同保障范围内。</w:t>
      </w:r>
      <w:r>
        <w:rPr>
          <w:sz w:val="21"/>
        </w:rPr>
        <w:t>四十八、感染性心内膜炎导致的心脏瓣膜病</w:t>
      </w:r>
    </w:p>
    <w:p>
      <w:pPr>
        <w:pStyle w:val="BodyText"/>
        <w:spacing w:before="45"/>
      </w:pPr>
      <w:r>
        <w:rPr/>
        <w:t>是指由感染性微生物导致的心脏内膜炎症，并须符合下</w:t>
      </w:r>
      <w:r>
        <w:rPr>
          <w:rFonts w:ascii="Arial" w:eastAsia="Arial"/>
          <w:w w:val="115"/>
        </w:rPr>
        <w:t>列</w:t>
      </w:r>
      <w:r>
        <w:rPr/>
        <w:t>所有条件：</w:t>
      </w:r>
    </w:p>
    <w:p>
      <w:pPr>
        <w:pStyle w:val="BodyText"/>
        <w:spacing w:before="21"/>
      </w:pPr>
      <w:r>
        <w:rPr/>
        <w:t>1.血液细菌培养结果呈阳性，证明感染性微生物的存在；</w:t>
      </w:r>
    </w:p>
    <w:p>
      <w:pPr>
        <w:pStyle w:val="BodyText"/>
        <w:spacing w:line="259" w:lineRule="auto" w:before="36"/>
        <w:ind w:left="141" w:right="201" w:firstLine="420"/>
      </w:pPr>
      <w:r>
        <w:rPr/>
        <w:t>2.感染性心内膜炎导致最少中度的心脏瓣膜关闭</w:t>
      </w:r>
      <w:r>
        <w:rPr>
          <w:rFonts w:ascii="Arial" w:eastAsia="Arial"/>
        </w:rPr>
        <w:t>不</w:t>
      </w:r>
      <w:r>
        <w:rPr/>
        <w:t>全（即返流部分面积达20%或以上）</w:t>
      </w:r>
      <w:r>
        <w:rPr>
          <w:spacing w:val="-24"/>
        </w:rPr>
        <w:t>或中度</w:t>
      </w:r>
      <w:r>
        <w:rPr/>
        <w:t>的心脏瓣膜狭窄（即心脏瓣膜面积为正常值的30%</w:t>
      </w:r>
      <w:r>
        <w:rPr>
          <w:spacing w:val="-1"/>
        </w:rPr>
        <w:t>或以下</w:t>
      </w:r>
      <w:r>
        <w:rPr>
          <w:spacing w:val="-105"/>
        </w:rPr>
        <w:t>）</w:t>
      </w:r>
      <w:r>
        <w:rPr/>
        <w:t>；</w:t>
      </w:r>
    </w:p>
    <w:p>
      <w:pPr>
        <w:pStyle w:val="BodyText"/>
        <w:spacing w:line="273" w:lineRule="auto" w:before="20"/>
        <w:ind w:left="141" w:right="131" w:firstLine="420"/>
      </w:pPr>
      <w:r>
        <w:rPr/>
        <w:t>3.感染性心内膜炎的诊断及瓣膜受损的严重程度必须由本公司认可医院的心脏专科医生确定， 并提供超声心动图或放射影像学检查结果报告以支持诊断。</w:t>
      </w:r>
    </w:p>
    <w:p>
      <w:pPr>
        <w:pStyle w:val="BodyText"/>
        <w:spacing w:before="164"/>
      </w:pPr>
      <w:r>
        <w:rPr/>
        <w:t>四十九、系统性硬皮病</w:t>
      </w:r>
    </w:p>
    <w:p>
      <w:pPr>
        <w:pStyle w:val="BodyText"/>
        <w:spacing w:before="10"/>
        <w:ind w:left="0"/>
        <w:rPr>
          <w:sz w:val="14"/>
        </w:rPr>
      </w:pPr>
    </w:p>
    <w:p>
      <w:pPr>
        <w:pStyle w:val="BodyText"/>
        <w:spacing w:line="273" w:lineRule="auto"/>
        <w:ind w:left="141" w:right="130" w:firstLine="420"/>
      </w:pPr>
      <w:r>
        <w:rPr/>
        <w:t>指一种以局限性或弥漫性皮肤增厚和皮肤、血管、内脏器官异常纤维化为特征的结缔组织病。本病须经专科医生明确诊断，并须满足下列至少一项条件：</w:t>
      </w:r>
    </w:p>
    <w:p>
      <w:pPr>
        <w:pStyle w:val="BodyText"/>
        <w:spacing w:before="7"/>
      </w:pPr>
      <w:r>
        <w:rPr/>
        <w:t>1.肺脏：肺部病变进而发展为肺间质纤维化和肺动脉高压；</w:t>
      </w:r>
    </w:p>
    <w:p>
      <w:pPr>
        <w:pStyle w:val="BodyText"/>
        <w:spacing w:before="36"/>
      </w:pPr>
      <w:r>
        <w:rPr/>
        <w:t>2.心脏：心功能受损达到美国纽约心脏病学会心功能状态分级IV级；</w:t>
      </w:r>
    </w:p>
    <w:p>
      <w:pPr>
        <w:spacing w:line="408" w:lineRule="auto" w:before="36"/>
        <w:ind w:left="563" w:right="2650" w:hanging="3"/>
        <w:jc w:val="left"/>
        <w:rPr>
          <w:b/>
          <w:sz w:val="21"/>
        </w:rPr>
      </w:pPr>
      <w:r>
        <w:rPr>
          <w:sz w:val="21"/>
        </w:rPr>
        <w:t>3.肾脏：肾脏受损导致双肾功能慢性不可逆衰竭，达到尿毒症期。</w:t>
      </w:r>
      <w:r>
        <w:rPr>
          <w:b/>
          <w:w w:val="95"/>
          <w:sz w:val="21"/>
        </w:rPr>
        <w:t>下列疾病不在保障范围内：</w:t>
      </w:r>
    </w:p>
    <w:p>
      <w:pPr>
        <w:pStyle w:val="Heading1"/>
        <w:spacing w:line="165" w:lineRule="exact"/>
        <w:ind w:left="563"/>
      </w:pPr>
      <w:r>
        <w:rPr>
          <w:spacing w:val="0"/>
          <w:w w:val="99"/>
        </w:rPr>
        <w:t>1.</w:t>
      </w:r>
      <w:r>
        <w:rPr>
          <w:w w:val="99"/>
        </w:rPr>
        <w:t>局部</w:t>
      </w:r>
      <w:r>
        <w:rPr>
          <w:w w:val="99"/>
        </w:rPr>
        <w:t>性硬皮病</w:t>
      </w:r>
      <w:r>
        <w:rPr>
          <w:spacing w:val="0"/>
          <w:w w:val="99"/>
        </w:rPr>
        <w:t>（</w:t>
      </w:r>
      <w:r>
        <w:rPr>
          <w:w w:val="99"/>
        </w:rPr>
        <w:t>如：带状硬皮病、硬斑病</w:t>
      </w:r>
      <w:r>
        <w:rPr>
          <w:spacing w:val="-106"/>
          <w:w w:val="99"/>
        </w:rPr>
        <w:t>）</w:t>
      </w:r>
      <w:r>
        <w:rPr>
          <w:w w:val="99"/>
        </w:rPr>
        <w:t>；</w:t>
      </w:r>
    </w:p>
    <w:p>
      <w:pPr>
        <w:spacing w:before="38"/>
        <w:ind w:left="563" w:right="0" w:firstLine="0"/>
        <w:jc w:val="left"/>
        <w:rPr>
          <w:b/>
          <w:sz w:val="21"/>
        </w:rPr>
      </w:pPr>
      <w:r>
        <w:rPr>
          <w:b/>
          <w:w w:val="95"/>
          <w:sz w:val="21"/>
        </w:rPr>
        <w:t>2.嗜酸性粒细胞性筋膜炎；</w:t>
      </w:r>
    </w:p>
    <w:p>
      <w:pPr>
        <w:spacing w:before="37"/>
        <w:ind w:left="563" w:right="0" w:firstLine="0"/>
        <w:jc w:val="left"/>
        <w:rPr>
          <w:b/>
          <w:sz w:val="21"/>
        </w:rPr>
      </w:pPr>
      <w:r>
        <w:rPr>
          <w:b/>
          <w:w w:val="95"/>
          <w:sz w:val="21"/>
        </w:rPr>
        <w:t>3.CREST综合征。</w:t>
      </w:r>
    </w:p>
    <w:p>
      <w:pPr>
        <w:pStyle w:val="BodyText"/>
        <w:spacing w:before="9"/>
        <w:ind w:left="0"/>
        <w:rPr>
          <w:b/>
          <w:sz w:val="14"/>
        </w:rPr>
      </w:pPr>
    </w:p>
    <w:p>
      <w:pPr>
        <w:pStyle w:val="BodyText"/>
      </w:pPr>
      <w:r>
        <w:rPr/>
        <w:t>五十、原发性硬化性胆管炎</w:t>
      </w:r>
    </w:p>
    <w:p>
      <w:pPr>
        <w:pStyle w:val="BodyText"/>
        <w:spacing w:before="9"/>
        <w:ind w:left="0"/>
        <w:rPr>
          <w:sz w:val="14"/>
        </w:rPr>
      </w:pPr>
    </w:p>
    <w:p>
      <w:pPr>
        <w:pStyle w:val="BodyText"/>
        <w:spacing w:line="273" w:lineRule="auto"/>
        <w:ind w:left="141" w:right="130" w:firstLine="420"/>
      </w:pPr>
      <w:r>
        <w:rPr>
          <w:spacing w:val="-6"/>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7"/>
      </w:pPr>
      <w:r>
        <w:rPr/>
        <w:t>1.总胆红素和直接胆红素同时升高，血清ALP&gt;200U/L；</w:t>
      </w:r>
    </w:p>
    <w:p>
      <w:pPr>
        <w:pStyle w:val="BodyText"/>
        <w:spacing w:before="36"/>
      </w:pPr>
      <w:r>
        <w:rPr/>
        <w:t>2.持续性黄疸病史；</w:t>
      </w:r>
    </w:p>
    <w:p>
      <w:pPr>
        <w:pStyle w:val="BodyText"/>
        <w:spacing w:before="36"/>
      </w:pPr>
      <w:r>
        <w:rPr/>
        <w:t>3.出现胆汁性肝硬化或门脉高压。</w:t>
      </w:r>
    </w:p>
    <w:p>
      <w:pPr>
        <w:pStyle w:val="BodyText"/>
        <w:spacing w:before="9"/>
        <w:ind w:left="0"/>
        <w:rPr>
          <w:sz w:val="14"/>
        </w:rPr>
      </w:pPr>
    </w:p>
    <w:p>
      <w:pPr>
        <w:spacing w:line="408" w:lineRule="auto" w:before="0"/>
        <w:ind w:left="561" w:right="3049" w:firstLine="2"/>
        <w:jc w:val="left"/>
        <w:rPr>
          <w:sz w:val="21"/>
        </w:rPr>
      </w:pPr>
      <w:r>
        <w:rPr>
          <w:b/>
          <w:sz w:val="21"/>
        </w:rPr>
        <w:t>因肿瘤或胆管损伤等继发性的硬化性胆管炎不在保障范围内。</w:t>
      </w:r>
      <w:r>
        <w:rPr>
          <w:sz w:val="21"/>
        </w:rPr>
        <w:t>五十一、经输血导致的人类免疫缺陷病毒感染</w:t>
      </w:r>
    </w:p>
    <w:p>
      <w:pPr>
        <w:pStyle w:val="BodyText"/>
        <w:spacing w:before="45"/>
      </w:pPr>
      <w:r>
        <w:rPr/>
        <w:t>被保险人因输血而感染上人类免疫缺陷病毒(HIV)，并且满足下列全部条件：</w:t>
      </w:r>
    </w:p>
    <w:p>
      <w:pPr>
        <w:pStyle w:val="BodyText"/>
        <w:spacing w:line="273" w:lineRule="auto" w:before="36"/>
        <w:ind w:left="141" w:right="201" w:firstLine="420"/>
      </w:pPr>
      <w:r>
        <w:rPr/>
        <w:t>1.造成感染的输血事件发生在本合同生效日或复效日之后，血清出现HIV感染必须发生在接受输血后180天内；</w:t>
      </w:r>
    </w:p>
    <w:p>
      <w:pPr>
        <w:pStyle w:val="BodyText"/>
        <w:spacing w:line="273" w:lineRule="auto" w:before="7"/>
        <w:ind w:left="141" w:right="203" w:firstLine="420"/>
      </w:pPr>
      <w:r>
        <w:rPr/>
        <w:t>2.</w:t>
      </w:r>
      <w:r>
        <w:rPr>
          <w:spacing w:val="-6"/>
        </w:rPr>
        <w:t>输血在医疗上是必须的，或者是治疗的一部分。提供输血治疗的输血中心或医院应为正规医疗机构，并出具该项输血感染属医疗责任事故的报告，或者法院终审裁定为医疗责任事故；</w:t>
      </w:r>
    </w:p>
    <w:p>
      <w:pPr>
        <w:pStyle w:val="BodyText"/>
        <w:spacing w:before="7"/>
      </w:pPr>
      <w:r>
        <w:rPr/>
        <w:t>3.在索赔当时的医疗技术条件下尚无已知的治愈方法。</w:t>
      </w:r>
    </w:p>
    <w:p>
      <w:pPr>
        <w:pStyle w:val="BodyText"/>
        <w:spacing w:before="9"/>
        <w:ind w:left="0"/>
        <w:rPr>
          <w:sz w:val="14"/>
        </w:rPr>
      </w:pPr>
    </w:p>
    <w:p>
      <w:pPr>
        <w:pStyle w:val="Heading1"/>
        <w:spacing w:line="273" w:lineRule="auto"/>
        <w:ind w:right="98" w:firstLine="422"/>
      </w:pPr>
      <w:r>
        <w:rPr>
          <w:spacing w:val="-4"/>
        </w:rPr>
        <w:t>任何因其他传播方式</w:t>
      </w:r>
      <w:r>
        <w:rPr/>
        <w:t>（</w:t>
      </w:r>
      <w:r>
        <w:rPr>
          <w:spacing w:val="-6"/>
        </w:rPr>
        <w:t>包括：性传播或静脉注射毒品</w:t>
      </w:r>
      <w:r>
        <w:rPr>
          <w:spacing w:val="-35"/>
        </w:rPr>
        <w:t>）</w:t>
      </w:r>
      <w:r>
        <w:rPr/>
        <w:t>导致的HIV感染不在本保单保障范围内。保险公司必须拥有获得使用被保险人的所有血液样本的权利和能够对这些样本进行独立检验的权 </w:t>
      </w:r>
      <w:r>
        <w:rPr>
          <w:w w:val="95"/>
        </w:rPr>
        <w:t>利。保单条款中一般除外责任中的HIV规定，不适用于本条。</w:t>
      </w:r>
    </w:p>
    <w:p>
      <w:pPr>
        <w:spacing w:after="0" w:line="273" w:lineRule="auto"/>
        <w:sectPr>
          <w:pgSz w:w="11910" w:h="16840"/>
          <w:pgMar w:header="737" w:footer="753" w:top="1180" w:bottom="940" w:left="1560" w:right="1040"/>
        </w:sectPr>
      </w:pPr>
    </w:p>
    <w:p>
      <w:pPr>
        <w:pStyle w:val="BodyText"/>
        <w:spacing w:before="6"/>
        <w:ind w:left="0"/>
        <w:rPr>
          <w:b/>
          <w:sz w:val="26"/>
        </w:rPr>
      </w:pPr>
    </w:p>
    <w:p>
      <w:pPr>
        <w:pStyle w:val="BodyText"/>
        <w:spacing w:before="42"/>
      </w:pPr>
      <w:r>
        <w:rPr/>
        <w:t>五十二、严重克</w:t>
      </w:r>
      <w:r>
        <w:rPr>
          <w:rFonts w:ascii="Times New Roman" w:eastAsia="Times New Roman"/>
        </w:rPr>
        <w:t>-</w:t>
      </w:r>
      <w:r>
        <w:rPr/>
        <w:t>雅二氏病</w:t>
      </w:r>
    </w:p>
    <w:p>
      <w:pPr>
        <w:pStyle w:val="BodyText"/>
        <w:spacing w:line="273" w:lineRule="auto" w:before="177"/>
        <w:ind w:left="141" w:right="202" w:firstLine="420"/>
        <w:jc w:val="both"/>
      </w:pPr>
      <w:r>
        <w:rPr>
          <w:spacing w:val="-3"/>
        </w:rPr>
        <w:t>是一种由动物源性的中枢神经系统变性性疾病，大脑呈海绵状改变伴神经元缺失和胶质化。临</w:t>
      </w:r>
      <w:r>
        <w:rPr>
          <w:spacing w:val="-8"/>
        </w:rPr>
        <w:t>床表现为进行性痴呆、不随意运动及抽搐、行动困难等等。传染性海绵状脑病必须由本公司认可的</w:t>
      </w:r>
      <w:r>
        <w:rPr>
          <w:spacing w:val="-11"/>
        </w:rPr>
        <w:t>医院的神经科专科医生基于致病蛋白的发现而明确诊断。理赔时需提供脑电图、脑脊液报告、电脑</w:t>
      </w:r>
      <w:r>
        <w:rPr>
          <w:spacing w:val="-1"/>
        </w:rPr>
        <w:t>断层扫描</w:t>
      </w:r>
      <w:r>
        <w:rPr/>
        <w:t>（CT）或核磁共振（MRI）报告。</w:t>
      </w:r>
    </w:p>
    <w:p>
      <w:pPr>
        <w:spacing w:line="408" w:lineRule="auto" w:before="163"/>
        <w:ind w:left="561" w:right="5156" w:firstLine="2"/>
        <w:jc w:val="left"/>
        <w:rPr>
          <w:sz w:val="21"/>
        </w:rPr>
      </w:pPr>
      <w:r>
        <w:rPr>
          <w:b/>
          <w:sz w:val="21"/>
        </w:rPr>
        <w:t>疑似病例不在本保险责任保障范围内。</w:t>
      </w:r>
      <w:r>
        <w:rPr>
          <w:sz w:val="21"/>
        </w:rPr>
        <w:t>五十三、脑外科手术</w:t>
      </w:r>
    </w:p>
    <w:p>
      <w:pPr>
        <w:pStyle w:val="BodyText"/>
        <w:spacing w:line="273" w:lineRule="auto" w:before="45"/>
        <w:ind w:left="141" w:right="202" w:firstLine="420"/>
      </w:pPr>
      <w:r>
        <w:rPr/>
        <w:t>因</w:t>
      </w:r>
      <w:r>
        <w:rPr>
          <w:b/>
          <w:spacing w:val="-6"/>
        </w:rPr>
        <w:t>颅内动脉瘤、帕金森病、癫痫</w:t>
      </w:r>
      <w:r>
        <w:rPr>
          <w:spacing w:val="-5"/>
        </w:rPr>
        <w:t>的治疗需要，在全麻下进行脑部颅骨切开手术</w:t>
      </w:r>
      <w:r>
        <w:rPr/>
        <w:t>（以切开硬脑膜</w:t>
      </w:r>
      <w:r>
        <w:rPr>
          <w:spacing w:val="-1"/>
        </w:rPr>
        <w:t>为准</w:t>
      </w:r>
      <w:r>
        <w:rPr>
          <w:spacing w:val="-105"/>
        </w:rPr>
        <w:t>）</w:t>
      </w:r>
      <w:r>
        <w:rPr/>
        <w:t>。手术必须是在本公司认可的医院内由神经科专科医生认为是医疗必须的情况下进行。</w:t>
      </w:r>
    </w:p>
    <w:p>
      <w:pPr>
        <w:pStyle w:val="Heading1"/>
        <w:spacing w:line="273" w:lineRule="auto" w:before="163"/>
        <w:ind w:right="204" w:firstLine="422"/>
      </w:pPr>
      <w:r>
        <w:rPr/>
        <w:t>不需手术切开或切除组织的治疗（如伽玛射线、脑血管神经放射介入治疗如栓塞形成、血栓</w:t>
      </w:r>
      <w:r>
        <w:rPr>
          <w:w w:val="95"/>
        </w:rPr>
        <w:t>溶解及立体定位活检）及因意外而需要进行的脑部外科手术均不在本合同保障范围内。</w:t>
      </w:r>
    </w:p>
    <w:p>
      <w:pPr>
        <w:pStyle w:val="BodyText"/>
        <w:spacing w:before="163"/>
      </w:pPr>
      <w:r>
        <w:rPr/>
        <w:t>五十四、一肢及单眼视力丧失</w:t>
      </w:r>
    </w:p>
    <w:p>
      <w:pPr>
        <w:pStyle w:val="BodyText"/>
        <w:spacing w:before="9"/>
        <w:ind w:left="0"/>
        <w:rPr>
          <w:sz w:val="14"/>
        </w:rPr>
      </w:pPr>
    </w:p>
    <w:p>
      <w:pPr>
        <w:pStyle w:val="BodyText"/>
        <w:spacing w:line="273" w:lineRule="auto"/>
        <w:ind w:left="141" w:right="130" w:firstLine="420"/>
      </w:pPr>
      <w:r>
        <w:rPr/>
        <w:t>因疾病或意外伤害导致单眼视力丧失及任何一肢自腕关节或踝关节近端（靠近躯干端）以上完全性断离。</w:t>
      </w:r>
    </w:p>
    <w:p>
      <w:pPr>
        <w:pStyle w:val="BodyText"/>
        <w:spacing w:before="163"/>
      </w:pPr>
      <w:r>
        <w:rPr/>
        <w:t>单眼视力丧失指单眼视力永久不可逆性丧失，患眼须满足下列至少一项条件：</w:t>
      </w:r>
    </w:p>
    <w:p>
      <w:pPr>
        <w:pStyle w:val="BodyText"/>
        <w:spacing w:before="36"/>
      </w:pPr>
      <w:r>
        <w:rPr/>
        <w:t>1.眼球缺失或摘除；</w:t>
      </w:r>
    </w:p>
    <w:p>
      <w:pPr>
        <w:pStyle w:val="BodyText"/>
        <w:spacing w:before="36"/>
      </w:pPr>
      <w:r>
        <w:rPr/>
        <w:t>2.</w:t>
      </w:r>
      <w:r>
        <w:rPr>
          <w:spacing w:val="-1"/>
        </w:rPr>
        <w:t>矫正视力低于</w:t>
      </w:r>
      <w:r>
        <w:rPr/>
        <w:t>0.02</w:t>
      </w:r>
      <w:r>
        <w:rPr>
          <w:spacing w:val="-2"/>
        </w:rPr>
        <w:t>（</w:t>
      </w:r>
      <w:r>
        <w:rPr/>
        <w:t>采用国际标准视力表，如果使用其它视力表应进行换算</w:t>
      </w:r>
      <w:r>
        <w:rPr>
          <w:spacing w:val="-105"/>
        </w:rPr>
        <w:t>）</w:t>
      </w:r>
      <w:r>
        <w:rPr/>
        <w:t>；</w:t>
      </w:r>
    </w:p>
    <w:p>
      <w:pPr>
        <w:pStyle w:val="BodyText"/>
        <w:spacing w:before="36"/>
      </w:pPr>
      <w:r>
        <w:rPr/>
        <w:t>3.视野半径小于5度。</w:t>
      </w:r>
    </w:p>
    <w:p>
      <w:pPr>
        <w:pStyle w:val="BodyText"/>
        <w:spacing w:before="9"/>
        <w:ind w:left="0"/>
        <w:rPr>
          <w:sz w:val="14"/>
        </w:rPr>
      </w:pPr>
    </w:p>
    <w:p>
      <w:pPr>
        <w:spacing w:line="408" w:lineRule="auto" w:before="0"/>
        <w:ind w:left="561" w:right="98" w:firstLine="2"/>
        <w:jc w:val="left"/>
        <w:rPr>
          <w:sz w:val="21"/>
        </w:rPr>
      </w:pPr>
      <w:r>
        <w:rPr>
          <w:b/>
          <w:sz w:val="21"/>
        </w:rPr>
        <w:t>被保险人申请理赔时年龄必须在三周岁以上，并且提供理赔当时的视力丧失诊断及检查证据。</w:t>
      </w:r>
      <w:r>
        <w:rPr>
          <w:sz w:val="21"/>
        </w:rPr>
        <w:t>五十五、糖尿病导致的双脚截除</w:t>
      </w:r>
    </w:p>
    <w:p>
      <w:pPr>
        <w:pStyle w:val="BodyText"/>
        <w:spacing w:line="273" w:lineRule="auto" w:before="46"/>
        <w:ind w:left="141" w:right="130" w:firstLine="420"/>
      </w:pPr>
      <w:r>
        <w:rPr/>
        <w:t>因糖尿病引起的神经及血管病变而经本公司认可的医院的内分泌科专科医生确认，由足踝或以上位置截除双脚是维持生命的唯一方法。</w:t>
      </w:r>
    </w:p>
    <w:p>
      <w:pPr>
        <w:spacing w:line="408" w:lineRule="auto" w:before="164"/>
        <w:ind w:left="561" w:right="2206" w:firstLine="2"/>
        <w:jc w:val="left"/>
        <w:rPr>
          <w:sz w:val="21"/>
        </w:rPr>
      </w:pPr>
      <w:r>
        <w:rPr>
          <w:b/>
          <w:sz w:val="21"/>
        </w:rPr>
        <w:t>切除一只或多只脚趾或因任何其他原因引起的截除术并不在保障范围内</w:t>
      </w:r>
      <w:r>
        <w:rPr>
          <w:sz w:val="21"/>
        </w:rPr>
        <w:t>五十六、骨髓纤维化</w:t>
      </w:r>
    </w:p>
    <w:p>
      <w:pPr>
        <w:pStyle w:val="BodyText"/>
        <w:spacing w:line="273" w:lineRule="auto" w:before="46"/>
        <w:ind w:left="141" w:right="202" w:firstLine="420"/>
        <w:jc w:val="both"/>
      </w:pPr>
      <w:r>
        <w:rPr>
          <w:spacing w:val="-3"/>
        </w:rPr>
        <w:t>一种因纤维组织取代正常骨髓从而导致贫血、白血球及血小板含量过低及脾脏肿大的疾病。病</w:t>
      </w:r>
      <w:r>
        <w:rPr>
          <w:spacing w:val="-6"/>
        </w:rPr>
        <w:t>况必须恶化至永久性及严重程度导致被保人需最少每月进行输血。骨髓纤维化的诊断必须由我们认可的医院的专科医生作出。理赔时需提供骨髓穿刺检查诊断报告。</w:t>
      </w:r>
    </w:p>
    <w:p>
      <w:pPr>
        <w:pStyle w:val="BodyText"/>
        <w:spacing w:before="163"/>
      </w:pPr>
      <w:r>
        <w:rPr/>
        <w:t>五十七、严重获得性或继发性肺泡蛋白质沉积症</w:t>
      </w:r>
    </w:p>
    <w:p>
      <w:pPr>
        <w:pStyle w:val="BodyText"/>
        <w:spacing w:before="9"/>
        <w:ind w:left="0"/>
        <w:rPr>
          <w:sz w:val="14"/>
        </w:rPr>
      </w:pPr>
    </w:p>
    <w:p>
      <w:pPr>
        <w:pStyle w:val="BodyText"/>
        <w:spacing w:line="273" w:lineRule="auto"/>
        <w:ind w:left="141" w:right="130" w:firstLine="420"/>
      </w:pPr>
      <w:r>
        <w:rPr/>
        <w:t>因获得性或继发性原因或导致双肺肺泡和细支气管腔内充满不可溶性富磷脂蛋白的疾病。理赔时须满足下列所有条件：</w:t>
      </w:r>
    </w:p>
    <w:p>
      <w:pPr>
        <w:pStyle w:val="BodyText"/>
        <w:spacing w:line="273" w:lineRule="auto" w:before="7"/>
        <w:ind w:left="141" w:right="201" w:firstLine="420"/>
      </w:pPr>
      <w:r>
        <w:rPr/>
        <w:t>1.支气管镜活检或开胸肺活检病理检查证实肺泡内充满有过碘酸雪夫（PAS）染色阳性的蛋白样物质；</w:t>
      </w:r>
    </w:p>
    <w:p>
      <w:pPr>
        <w:pStyle w:val="BodyText"/>
        <w:spacing w:line="408" w:lineRule="auto" w:before="7"/>
        <w:ind w:right="1390"/>
      </w:pPr>
      <w:r>
        <w:rPr/>
        <w:t>2.被保人因中重度呼吸困难或低氧血症而实际已行全身麻醉下的全肺灌洗治疗。五十八、肺淋巴管肌瘤病</w:t>
      </w:r>
    </w:p>
    <w:p>
      <w:pPr>
        <w:pStyle w:val="BodyText"/>
        <w:spacing w:before="45"/>
      </w:pPr>
      <w:r>
        <w:rPr/>
        <w:t>是一种弥漫性肺部疾病，主要病理改变为肺间质、支气管、血管和淋巴管内出现未成熟的平滑</w:t>
      </w:r>
    </w:p>
    <w:p>
      <w:pPr>
        <w:spacing w:after="0"/>
        <w:sectPr>
          <w:pgSz w:w="11910" w:h="16840"/>
          <w:pgMar w:header="737" w:footer="753" w:top="1180" w:bottom="940" w:left="1560" w:right="1040"/>
        </w:sectPr>
      </w:pPr>
    </w:p>
    <w:p>
      <w:pPr>
        <w:pStyle w:val="BodyText"/>
        <w:spacing w:before="12"/>
        <w:ind w:left="0"/>
        <w:rPr>
          <w:sz w:val="26"/>
        </w:rPr>
      </w:pPr>
    </w:p>
    <w:p>
      <w:pPr>
        <w:pStyle w:val="BodyText"/>
        <w:spacing w:before="36"/>
        <w:ind w:left="125" w:right="5384"/>
        <w:jc w:val="center"/>
      </w:pPr>
      <w:r>
        <w:rPr/>
        <w:t>肌异常增生，同时需满足下列全部条件：</w:t>
      </w:r>
    </w:p>
    <w:p>
      <w:pPr>
        <w:pStyle w:val="BodyText"/>
        <w:spacing w:before="37"/>
      </w:pPr>
      <w:r>
        <w:rPr/>
        <w:t>1.经组织病理学诊断；</w:t>
      </w:r>
    </w:p>
    <w:p>
      <w:pPr>
        <w:pStyle w:val="BodyText"/>
        <w:spacing w:before="37"/>
      </w:pPr>
      <w:r>
        <w:rPr/>
        <w:t>2.CT显示双肺弥漫性囊性改变；</w:t>
      </w:r>
    </w:p>
    <w:p>
      <w:pPr>
        <w:pStyle w:val="BodyText"/>
        <w:spacing w:before="37"/>
      </w:pPr>
      <w:r>
        <w:rPr/>
        <w:t>3.休息时出现呼吸困难；</w:t>
      </w:r>
    </w:p>
    <w:p>
      <w:pPr>
        <w:pStyle w:val="BodyText"/>
        <w:spacing w:line="408" w:lineRule="auto" w:before="37"/>
        <w:ind w:right="2670"/>
      </w:pPr>
      <w:r>
        <w:rPr/>
        <w:t>4.经并经本公司认可医院的专科医生认可有必要进行肺移植手术。五十九、严重肺源性心脏病</w:t>
      </w:r>
    </w:p>
    <w:p>
      <w:pPr>
        <w:pStyle w:val="BodyText"/>
        <w:spacing w:line="273" w:lineRule="auto" w:before="46"/>
        <w:ind w:left="141" w:right="222" w:firstLine="420"/>
        <w:jc w:val="both"/>
      </w:pPr>
      <w:r>
        <w:rPr>
          <w:spacing w:val="-3"/>
        </w:rPr>
        <w:t>指被保人因慢性肺部疾病导致慢性心功能损害造成永久不可逆性的心功能衰竭。心功能衰竭程度达到纽约心脏病学会的心功能分级标准之心功能IV</w:t>
      </w:r>
      <w:r>
        <w:rPr>
          <w:spacing w:val="-9"/>
        </w:rPr>
        <w:t>级。被保险人永久不可逆性的体力活动能力受限，不能从事任何体力活动。</w:t>
      </w:r>
    </w:p>
    <w:p>
      <w:pPr>
        <w:pStyle w:val="BodyText"/>
        <w:spacing w:before="163"/>
      </w:pPr>
      <w:r>
        <w:rPr/>
        <w:t>六十、小肠移植</w:t>
      </w:r>
    </w:p>
    <w:p>
      <w:pPr>
        <w:pStyle w:val="BodyText"/>
        <w:spacing w:before="9"/>
        <w:ind w:left="0"/>
        <w:rPr>
          <w:sz w:val="14"/>
        </w:rPr>
      </w:pPr>
    </w:p>
    <w:p>
      <w:pPr>
        <w:pStyle w:val="BodyText"/>
        <w:spacing w:line="273" w:lineRule="auto"/>
        <w:ind w:left="141" w:right="159" w:firstLine="420"/>
      </w:pPr>
      <w:r>
        <w:rPr/>
        <w:t>指因肠道疾病或外伤，已经实施了在全身麻醉下进行的小肠的异体器官移植手术。此手术必须由专科医生认为是医学上必需的情况下进行。</w:t>
      </w:r>
    </w:p>
    <w:p>
      <w:pPr>
        <w:pStyle w:val="BodyText"/>
        <w:spacing w:line="386" w:lineRule="auto" w:before="163"/>
        <w:ind w:right="4421"/>
      </w:pPr>
      <w:r>
        <w:rPr/>
        <w:t>六十一、斯蒂尔病</w:t>
      </w:r>
      <w:r>
        <w:rPr>
          <w:rFonts w:ascii="Times New Roman" w:eastAsia="Times New Roman"/>
        </w:rPr>
        <w:t>(</w:t>
      </w:r>
      <w:r>
        <w:rPr/>
        <w:t>全身型幼年类风湿性关节炎</w:t>
      </w:r>
      <w:r>
        <w:rPr>
          <w:rFonts w:ascii="Times New Roman" w:eastAsia="Times New Roman"/>
        </w:rPr>
        <w:t>) </w:t>
      </w:r>
      <w:r>
        <w:rPr/>
        <w:t>斯蒂尔病须满足下列全部条件：</w:t>
      </w:r>
    </w:p>
    <w:p>
      <w:pPr>
        <w:pStyle w:val="BodyText"/>
        <w:spacing w:line="199" w:lineRule="exact"/>
      </w:pPr>
      <w:r>
        <w:rPr/>
        <w:t>1.因该病引致广泛性关节破坏，以致需要进</w:t>
      </w:r>
      <w:r>
        <w:rPr>
          <w:rFonts w:ascii="Arial" w:eastAsia="Arial"/>
          <w:w w:val="115"/>
        </w:rPr>
        <w:t>行</w:t>
      </w:r>
      <w:r>
        <w:rPr/>
        <w:t>髋及膝关节置换；</w:t>
      </w:r>
    </w:p>
    <w:p>
      <w:pPr>
        <w:pStyle w:val="BodyText"/>
        <w:spacing w:line="408" w:lineRule="auto" w:before="22"/>
        <w:ind w:right="5820"/>
      </w:pPr>
      <w:r>
        <w:rPr/>
        <w:t>2.由风湿科专科医生确定诊断。六十二、埃博拉病毒感染</w:t>
      </w:r>
    </w:p>
    <w:p>
      <w:pPr>
        <w:pStyle w:val="BodyText"/>
        <w:spacing w:before="45"/>
      </w:pPr>
      <w:r>
        <w:rPr/>
        <w:t>指埃博拉病毒感染导致的烈性传染病，并须满足下列全部条件：</w:t>
      </w:r>
    </w:p>
    <w:p>
      <w:pPr>
        <w:pStyle w:val="BodyText"/>
        <w:spacing w:before="36"/>
      </w:pPr>
      <w:r>
        <w:rPr/>
        <w:t>1.实验室检查证实埃博拉病毒的存在；</w:t>
      </w:r>
    </w:p>
    <w:p>
      <w:pPr>
        <w:pStyle w:val="BodyText"/>
        <w:spacing w:line="408" w:lineRule="auto" w:before="36"/>
        <w:ind w:right="4560"/>
      </w:pPr>
      <w:r>
        <w:rPr/>
        <w:t>2.从发病开始有超过30天的进行性感染症状。六十三、侵蚀性葡萄胎（或称恶性葡萄胎）</w:t>
      </w:r>
    </w:p>
    <w:p>
      <w:pPr>
        <w:pStyle w:val="BodyText"/>
        <w:spacing w:line="273" w:lineRule="auto" w:before="45"/>
        <w:ind w:left="141" w:right="221" w:firstLine="420"/>
      </w:pPr>
      <w:r>
        <w:rPr/>
        <w:t>该类疾病是指异常增生的绒毛组织浸润性生长侵入子宫肌层或转移至其他器官或组织的葡萄胎，并已经进行化疗或手术治疗的。</w:t>
      </w:r>
    </w:p>
    <w:p>
      <w:pPr>
        <w:pStyle w:val="BodyText"/>
        <w:spacing w:before="163"/>
      </w:pPr>
      <w:r>
        <w:rPr/>
        <w:t>六十四、终末期疾病</w:t>
      </w:r>
    </w:p>
    <w:p>
      <w:pPr>
        <w:pStyle w:val="BodyText"/>
        <w:spacing w:before="9"/>
        <w:ind w:left="0"/>
        <w:rPr>
          <w:sz w:val="14"/>
        </w:rPr>
      </w:pPr>
    </w:p>
    <w:p>
      <w:pPr>
        <w:pStyle w:val="BodyText"/>
        <w:spacing w:line="273" w:lineRule="auto" w:before="1"/>
        <w:ind w:left="141" w:right="222" w:firstLine="420"/>
        <w:jc w:val="both"/>
      </w:pPr>
      <w:r>
        <w:rPr>
          <w:spacing w:val="-4"/>
        </w:rPr>
        <w:t>被保险人被确诊为疾病的终末期状态。疾病已经无法以现有的医疗技术医治缓解，并且根据临</w:t>
      </w:r>
      <w:r>
        <w:rPr>
          <w:spacing w:val="-8"/>
        </w:rPr>
        <w:t>床医学经验判断被保险人将于未来六个月内死亡。在家属及患者的要求和医生的同意下积极治疗已</w:t>
      </w:r>
      <w:r>
        <w:rPr>
          <w:spacing w:val="-10"/>
        </w:rPr>
        <w:t>被放弃，所有治疗措施仅以减轻患者痛苦为目的。此疾病状态必须在被保险人生前已经确诊并且具有医疗证明文件和临床检查依据。</w:t>
      </w:r>
    </w:p>
    <w:p>
      <w:pPr>
        <w:pStyle w:val="BodyText"/>
        <w:spacing w:before="164"/>
      </w:pPr>
      <w:r>
        <w:rPr/>
        <w:t>六十五、出血性登革热</w:t>
      </w:r>
    </w:p>
    <w:p>
      <w:pPr>
        <w:pStyle w:val="BodyText"/>
        <w:spacing w:before="10"/>
        <w:ind w:left="0"/>
        <w:rPr>
          <w:sz w:val="14"/>
        </w:rPr>
      </w:pPr>
    </w:p>
    <w:p>
      <w:pPr>
        <w:pStyle w:val="BodyText"/>
        <w:spacing w:line="273" w:lineRule="auto"/>
        <w:ind w:left="141" w:right="222" w:firstLine="420"/>
      </w:pPr>
      <w:r>
        <w:rPr/>
        <w:t>严重登革热</w:t>
      </w:r>
      <w:r>
        <w:rPr>
          <w:spacing w:val="0"/>
        </w:rPr>
        <w:t>（</w:t>
      </w:r>
      <w:r>
        <w:rPr/>
        <w:t>出血性登革热</w:t>
      </w:r>
      <w:r>
        <w:rPr>
          <w:spacing w:val="-105"/>
        </w:rPr>
        <w:t>）</w:t>
      </w:r>
      <w:r>
        <w:rPr/>
        <w:t>，出现全部四种症状，包括发高烧、出血现象、肝肿大和循环衰</w:t>
      </w:r>
      <w:r>
        <w:rPr>
          <w:spacing w:val="-1"/>
        </w:rPr>
        <w:t>竭（登革热休克综合症即符合</w:t>
      </w:r>
      <w:r>
        <w:rPr/>
        <w:t>WHO登革热第III级及第IV级</w:t>
      </w:r>
      <w:r>
        <w:rPr>
          <w:spacing w:val="-105"/>
        </w:rPr>
        <w:t>）</w:t>
      </w:r>
      <w:r>
        <w:rPr/>
        <w:t>。</w:t>
      </w:r>
    </w:p>
    <w:p>
      <w:pPr>
        <w:pStyle w:val="Heading1"/>
        <w:spacing w:line="273" w:lineRule="auto" w:before="163"/>
        <w:ind w:right="224" w:firstLine="422"/>
      </w:pPr>
      <w:r>
        <w:rPr/>
        <w:t>出血性登革热的诊断必须由本公司认可医院的专科医生证实。非出血性登革热并不在保障范围内。</w:t>
      </w:r>
    </w:p>
    <w:p>
      <w:pPr>
        <w:pStyle w:val="BodyText"/>
        <w:spacing w:before="163"/>
      </w:pPr>
      <w:r>
        <w:rPr/>
        <w:t>六十六、严重甲型及乙型血友病</w:t>
      </w:r>
    </w:p>
    <w:p>
      <w:pPr>
        <w:pStyle w:val="BodyText"/>
        <w:spacing w:before="9"/>
        <w:ind w:left="0"/>
        <w:rPr>
          <w:sz w:val="14"/>
        </w:rPr>
      </w:pPr>
    </w:p>
    <w:p>
      <w:pPr>
        <w:pStyle w:val="BodyText"/>
        <w:spacing w:line="273" w:lineRule="auto" w:before="1"/>
        <w:ind w:left="141" w:right="115" w:firstLine="419"/>
      </w:pPr>
      <w:r>
        <w:rPr>
          <w:spacing w:val="-7"/>
        </w:rPr>
        <w:t>被保人必须是患上严重甲型血友病</w:t>
      </w:r>
      <w:r>
        <w:rPr/>
        <w:t>（缺乏VIII</w:t>
      </w:r>
      <w:r>
        <w:rPr>
          <w:spacing w:val="-1"/>
        </w:rPr>
        <w:t>凝血因子</w:t>
      </w:r>
      <w:r>
        <w:rPr>
          <w:spacing w:val="-94"/>
        </w:rPr>
        <w:t>）</w:t>
      </w:r>
      <w:r>
        <w:rPr>
          <w:spacing w:val="-12"/>
        </w:rPr>
        <w:t>或严重乙型血友病</w:t>
      </w:r>
      <w:r>
        <w:rPr/>
        <w:t>（缺乏IX</w:t>
      </w:r>
      <w:r>
        <w:rPr>
          <w:spacing w:val="-1"/>
        </w:rPr>
        <w:t>凝血因子</w:t>
      </w:r>
      <w:r>
        <w:rPr>
          <w:spacing w:val="-105"/>
        </w:rPr>
        <w:t>）</w:t>
      </w:r>
      <w:r>
        <w:rPr/>
        <w:t>，</w:t>
      </w:r>
      <w:r>
        <w:rPr>
          <w:spacing w:val="-1"/>
        </w:rPr>
        <w:t>而凝血因子</w:t>
      </w:r>
      <w:r>
        <w:rPr/>
        <w:t>VIII或凝血因子IX</w:t>
      </w:r>
      <w:r>
        <w:rPr>
          <w:spacing w:val="-6"/>
        </w:rPr>
        <w:t>的活性水平少于百分之一。诊断必须由本公司认可医院的的血液病专</w:t>
      </w:r>
    </w:p>
    <w:p>
      <w:pPr>
        <w:spacing w:after="0" w:line="273" w:lineRule="auto"/>
        <w:sectPr>
          <w:pgSz w:w="11910" w:h="16840"/>
          <w:pgMar w:header="737" w:footer="753" w:top="1180" w:bottom="940" w:left="1560" w:right="1020"/>
        </w:sectPr>
      </w:pPr>
    </w:p>
    <w:p>
      <w:pPr>
        <w:pStyle w:val="BodyText"/>
        <w:spacing w:before="12"/>
        <w:ind w:left="0"/>
        <w:rPr>
          <w:sz w:val="26"/>
        </w:rPr>
      </w:pPr>
    </w:p>
    <w:p>
      <w:pPr>
        <w:pStyle w:val="BodyText"/>
        <w:spacing w:before="36"/>
        <w:ind w:left="141"/>
      </w:pPr>
      <w:r>
        <w:rPr/>
        <w:t>科医生确认。</w:t>
      </w:r>
    </w:p>
    <w:p>
      <w:pPr>
        <w:pStyle w:val="BodyText"/>
        <w:spacing w:before="9"/>
        <w:ind w:left="0"/>
        <w:rPr>
          <w:sz w:val="14"/>
        </w:rPr>
      </w:pPr>
    </w:p>
    <w:p>
      <w:pPr>
        <w:pStyle w:val="BodyText"/>
        <w:spacing w:before="1"/>
      </w:pPr>
      <w:r>
        <w:rPr/>
        <w:t>六十七、成骨不全症第三型</w:t>
      </w:r>
    </w:p>
    <w:p>
      <w:pPr>
        <w:pStyle w:val="BodyText"/>
        <w:spacing w:before="10"/>
        <w:ind w:left="0"/>
        <w:rPr>
          <w:sz w:val="14"/>
        </w:rPr>
      </w:pPr>
    </w:p>
    <w:p>
      <w:pPr>
        <w:pStyle w:val="BodyText"/>
      </w:pPr>
      <w:r>
        <w:rPr/>
        <w:t>成骨不全症第三型须同时符合下列所有条件：</w:t>
      </w:r>
    </w:p>
    <w:p>
      <w:pPr>
        <w:pStyle w:val="BodyText"/>
        <w:spacing w:before="37"/>
      </w:pPr>
      <w:r>
        <w:rPr/>
        <w:t>1.就成骨不全症第三型之诊断进行的皮肤切片的病理检查结果为阳性；</w:t>
      </w:r>
    </w:p>
    <w:p>
      <w:pPr>
        <w:pStyle w:val="BodyText"/>
        <w:spacing w:before="37"/>
      </w:pPr>
      <w:r>
        <w:rPr/>
        <w:t>2.X光片结果显示多处骨折及逐步脊柱后侧凸畸形；</w:t>
      </w:r>
    </w:p>
    <w:p>
      <w:pPr>
        <w:pStyle w:val="BodyText"/>
        <w:spacing w:before="37"/>
      </w:pPr>
      <w:r>
        <w:rPr/>
        <w:t>3.有证明是因此疾病引致发育迟缓及听力损伤；</w:t>
      </w:r>
    </w:p>
    <w:p>
      <w:pPr>
        <w:pStyle w:val="BodyText"/>
        <w:spacing w:line="408" w:lineRule="auto" w:before="37"/>
        <w:ind w:right="4330"/>
      </w:pPr>
      <w:r>
        <w:rPr/>
        <w:t>4.由本公司认可医院的儿科专科医生确定诊断。六十八、风湿热导致的心脏瓣膜疾病</w:t>
      </w:r>
    </w:p>
    <w:p>
      <w:pPr>
        <w:pStyle w:val="BodyText"/>
        <w:spacing w:before="46"/>
      </w:pPr>
      <w:r>
        <w:rPr/>
        <w:t>本保障须满足下列所有条件：</w:t>
      </w:r>
    </w:p>
    <w:p>
      <w:pPr>
        <w:pStyle w:val="BodyText"/>
        <w:spacing w:before="37"/>
      </w:pPr>
      <w:r>
        <w:rPr/>
        <w:t>1.经由本公司认可的儿科专科医生根据已修订的Jones标准诊断证实罹患急性风湿热。</w:t>
      </w:r>
    </w:p>
    <w:p>
      <w:pPr>
        <w:pStyle w:val="BodyText"/>
        <w:spacing w:line="273" w:lineRule="auto" w:before="37"/>
        <w:ind w:left="141" w:right="201" w:firstLine="420"/>
        <w:jc w:val="both"/>
      </w:pPr>
      <w:r>
        <w:rPr/>
        <w:t>2.因风湿热所导致一个或以上最少轻度心脏瓣膜关闭不全（即返流部份达20%或以上）或狭窄</w:t>
      </w:r>
      <w:r>
        <w:rPr>
          <w:spacing w:val="-8"/>
        </w:rPr>
        <w:t>的心瓣损伤</w:t>
      </w:r>
      <w:r>
        <w:rPr/>
        <w:t>（即心脏瓣面积为正常值的30%或以下</w:t>
      </w:r>
      <w:r>
        <w:rPr>
          <w:spacing w:val="-105"/>
        </w:rPr>
        <w:t>）</w:t>
      </w:r>
      <w:r>
        <w:rPr>
          <w:spacing w:val="-6"/>
        </w:rPr>
        <w:t>。有关诊断必须由本公司认可医院的的心脏专科医生根据心瓣功能的定量检查证实。</w:t>
      </w:r>
    </w:p>
    <w:p>
      <w:pPr>
        <w:pStyle w:val="BodyText"/>
        <w:spacing w:before="163"/>
      </w:pPr>
      <w:r>
        <w:rPr/>
        <w:t>六十九、</w:t>
      </w:r>
      <w:r>
        <w:rPr>
          <w:rFonts w:ascii="Times New Roman" w:eastAsia="Times New Roman"/>
        </w:rPr>
        <w:t>1</w:t>
      </w:r>
      <w:r>
        <w:rPr/>
        <w:t>型糖尿病</w:t>
      </w:r>
    </w:p>
    <w:p>
      <w:pPr>
        <w:pStyle w:val="BodyText"/>
        <w:spacing w:line="273" w:lineRule="auto" w:before="176"/>
        <w:ind w:left="141" w:right="202" w:firstLine="420"/>
        <w:jc w:val="both"/>
        <w:rPr>
          <w:b/>
        </w:rPr>
      </w:pPr>
      <w:r>
        <w:rPr/>
        <w:t>1型糖尿病的特征为由于胰岛素分泌绝对不足引起严重胰岛素缺乏导致慢性血糖升高，需要依赖外源性胰岛素进行机体的葡萄糖代谢和维持生命。被保险人的1型糖尿病必须诊断明确，而且有血胰岛素测定及血C肽或尿C</w:t>
      </w:r>
      <w:r>
        <w:rPr>
          <w:spacing w:val="-8"/>
        </w:rPr>
        <w:t>肽测定结果支持诊断，并且已经持续性地接受外源性胰岛素注射治疗连</w:t>
      </w:r>
      <w:r>
        <w:rPr>
          <w:spacing w:val="-8"/>
          <w:w w:val="95"/>
        </w:rPr>
        <w:t>续180天以上。</w:t>
      </w:r>
      <w:r>
        <w:rPr>
          <w:b/>
          <w:spacing w:val="-8"/>
          <w:w w:val="95"/>
        </w:rPr>
        <w:t>可以用其他方法（非胰岛素注射）治疗的糖尿病不在本保障范围之内。</w:t>
      </w:r>
    </w:p>
    <w:p>
      <w:pPr>
        <w:pStyle w:val="BodyText"/>
        <w:spacing w:before="163"/>
      </w:pPr>
      <w:r>
        <w:rPr/>
        <w:t>七十、严重心肌炎</w:t>
      </w:r>
    </w:p>
    <w:p>
      <w:pPr>
        <w:pStyle w:val="BodyText"/>
        <w:spacing w:before="9"/>
        <w:ind w:left="0"/>
        <w:rPr>
          <w:sz w:val="14"/>
        </w:rPr>
      </w:pPr>
    </w:p>
    <w:p>
      <w:pPr>
        <w:pStyle w:val="BodyText"/>
        <w:spacing w:line="273" w:lineRule="auto" w:before="1"/>
        <w:ind w:left="141" w:right="130" w:firstLine="420"/>
      </w:pPr>
      <w:r>
        <w:rPr/>
        <w:t>指被保险人因严重心肌炎性病变导致心功能损害造成持续的永久不可逆性的心功能衰竭。必须满足所有以下条件：</w:t>
      </w:r>
    </w:p>
    <w:p>
      <w:pPr>
        <w:pStyle w:val="BodyText"/>
        <w:spacing w:before="8"/>
      </w:pPr>
      <w:r>
        <w:rPr/>
        <w:t>1.心功能衰竭程度达到纽约心脏病学会的心功能分级标准之心功能IV级，或左室射血分数低于</w:t>
      </w:r>
    </w:p>
    <w:p>
      <w:pPr>
        <w:pStyle w:val="BodyText"/>
        <w:spacing w:before="37"/>
        <w:ind w:left="141"/>
      </w:pPr>
      <w:r>
        <w:rPr/>
        <w:t>30%；</w:t>
      </w:r>
    </w:p>
    <w:p>
      <w:pPr>
        <w:pStyle w:val="BodyText"/>
        <w:spacing w:before="37"/>
      </w:pPr>
      <w:r>
        <w:rPr/>
        <w:t>2.持续不间断180天以上；</w:t>
      </w:r>
    </w:p>
    <w:p>
      <w:pPr>
        <w:pStyle w:val="BodyText"/>
        <w:spacing w:line="408" w:lineRule="auto" w:before="37"/>
        <w:ind w:right="2020"/>
      </w:pPr>
      <w:r>
        <w:rPr/>
        <w:t>3.被保险人永久不可逆性的体力活动能力受限，不能从事任何体力活动。七十一、严重癫痫症</w:t>
      </w:r>
    </w:p>
    <w:p>
      <w:pPr>
        <w:pStyle w:val="BodyText"/>
        <w:spacing w:line="273" w:lineRule="auto" w:before="46"/>
        <w:ind w:left="141" w:right="202" w:firstLine="420"/>
        <w:jc w:val="both"/>
      </w:pPr>
      <w:r>
        <w:rPr>
          <w:spacing w:val="-4"/>
        </w:rPr>
        <w:t>由本公司认可医院的神经科专科医生或儿科医生确诊，并有证据显示其典型临床症状及有脑电</w:t>
      </w:r>
      <w:r>
        <w:rPr>
          <w:spacing w:val="0"/>
        </w:rPr>
        <w:t>图（</w:t>
      </w:r>
      <w:r>
        <w:rPr>
          <w:spacing w:val="-1"/>
        </w:rPr>
        <w:t>EE</w:t>
      </w:r>
      <w:r>
        <w:rPr>
          <w:spacing w:val="0"/>
        </w:rPr>
        <w:t>G）</w:t>
      </w:r>
      <w:r>
        <w:rPr/>
        <w:t>及或其它脑部影像素描技术</w:t>
      </w:r>
      <w:r>
        <w:rPr>
          <w:spacing w:val="0"/>
        </w:rPr>
        <w:t>（</w:t>
      </w:r>
      <w:r>
        <w:rPr/>
        <w:t>如核磁共振扫描</w:t>
      </w:r>
      <w:r>
        <w:rPr>
          <w:spacing w:val="0"/>
        </w:rPr>
        <w:t>（</w:t>
      </w:r>
      <w:r>
        <w:rPr>
          <w:spacing w:val="-1"/>
        </w:rPr>
        <w:t>M</w:t>
      </w:r>
      <w:r>
        <w:rPr>
          <w:spacing w:val="0"/>
        </w:rPr>
        <w:t>RI</w:t>
      </w:r>
      <w:r>
        <w:rPr>
          <w:spacing w:val="-106"/>
        </w:rPr>
        <w:t>）</w:t>
      </w:r>
      <w:r>
        <w:rPr/>
        <w:t>、正电子发射断层扫描</w:t>
      </w:r>
      <w:r>
        <w:rPr>
          <w:spacing w:val="0"/>
        </w:rPr>
        <w:t>（</w:t>
      </w:r>
      <w:r>
        <w:rPr>
          <w:spacing w:val="-1"/>
        </w:rPr>
        <w:t>PE</w:t>
      </w:r>
      <w:r>
        <w:rPr>
          <w:spacing w:val="0"/>
        </w:rPr>
        <w:t>T</w:t>
      </w:r>
      <w:r>
        <w:rPr>
          <w:spacing w:val="-105"/>
        </w:rPr>
        <w:t>）</w:t>
      </w:r>
      <w:r>
        <w:rPr/>
        <w:t>、电</w:t>
      </w:r>
      <w:r>
        <w:rPr>
          <w:spacing w:val="-1"/>
        </w:rPr>
        <w:t>脑断层扫描</w:t>
      </w:r>
      <w:r>
        <w:rPr>
          <w:spacing w:val="0"/>
        </w:rPr>
        <w:t>（</w:t>
      </w:r>
      <w:r>
        <w:rPr>
          <w:spacing w:val="-1"/>
        </w:rPr>
        <w:t>C</w:t>
      </w:r>
      <w:r>
        <w:rPr>
          <w:spacing w:val="0"/>
        </w:rPr>
        <w:t>T</w:t>
      </w:r>
      <w:r>
        <w:rPr>
          <w:spacing w:val="-105"/>
        </w:rPr>
        <w:t>）</w:t>
      </w:r>
      <w:r>
        <w:rPr>
          <w:spacing w:val="0"/>
        </w:rPr>
        <w:t>）</w:t>
      </w:r>
      <w:r>
        <w:rPr/>
        <w:t>的特征性发现之严重癫痫。被保人必须反覆出现自发性的强直阵挛性抽搐或大发作，且必须已经按照本公司认可医院的专科医生建议接受抗癫痫药物治疗至少6个月或已经进行神经外科手术以治疗反覆性癫痫发作。</w:t>
      </w:r>
    </w:p>
    <w:p>
      <w:pPr>
        <w:pStyle w:val="Heading1"/>
        <w:spacing w:before="164"/>
        <w:ind w:left="564"/>
      </w:pPr>
      <w:r>
        <w:rPr>
          <w:w w:val="95"/>
        </w:rPr>
        <w:t>以下情况不属于保障范围内：</w:t>
      </w:r>
    </w:p>
    <w:p>
      <w:pPr>
        <w:spacing w:before="37"/>
        <w:ind w:left="564" w:right="0" w:firstLine="0"/>
        <w:jc w:val="left"/>
        <w:rPr>
          <w:b/>
          <w:sz w:val="21"/>
        </w:rPr>
      </w:pPr>
      <w:r>
        <w:rPr>
          <w:b/>
          <w:w w:val="95"/>
          <w:sz w:val="21"/>
        </w:rPr>
        <w:t>1.发热性抽搐</w:t>
      </w:r>
    </w:p>
    <w:p>
      <w:pPr>
        <w:spacing w:line="408" w:lineRule="auto" w:before="37"/>
        <w:ind w:left="561" w:right="5170" w:firstLine="2"/>
        <w:jc w:val="left"/>
        <w:rPr>
          <w:sz w:val="21"/>
        </w:rPr>
      </w:pPr>
      <w:r>
        <w:rPr>
          <w:b/>
          <w:sz w:val="21"/>
        </w:rPr>
        <w:t>2.失神性及非全脑性发作（小发作） </w:t>
      </w:r>
      <w:r>
        <w:rPr>
          <w:sz w:val="21"/>
        </w:rPr>
        <w:t>七十二、一型青少年脊髓性肌肉萎縮症</w:t>
      </w:r>
    </w:p>
    <w:p>
      <w:pPr>
        <w:pStyle w:val="BodyText"/>
        <w:spacing w:line="273" w:lineRule="auto" w:before="46"/>
        <w:ind w:left="141" w:right="98" w:firstLine="420"/>
        <w:jc w:val="both"/>
      </w:pPr>
      <w:r>
        <w:rPr>
          <w:spacing w:val="-3"/>
        </w:rPr>
        <w:t>一种脊髓前角细胞及脑干运动核的退化性疾病，会逐渐由近端肌肉至远端肌肉无力并萎缩</w:t>
      </w:r>
      <w:r>
        <w:rPr/>
        <w:t>（主要在下肢</w:t>
      </w:r>
      <w:r>
        <w:rPr>
          <w:spacing w:val="-105"/>
        </w:rPr>
        <w:t>）</w:t>
      </w:r>
      <w:r>
        <w:rPr>
          <w:spacing w:val="-9"/>
        </w:rPr>
        <w:t>。该损害必须独立于所有其他原因并直接引致被保人永久地丧失进行</w:t>
      </w:r>
      <w:r>
        <w:rPr/>
        <w:t>3项或以上的日常生</w:t>
      </w:r>
      <w:r>
        <w:rPr>
          <w:spacing w:val="-9"/>
        </w:rPr>
        <w:t>活活动。必须经由本公司认可医院的专科医生诊断并有适当的神经肌肉测试如肌电图</w:t>
      </w:r>
      <w:r>
        <w:rPr/>
        <w:t>(EMG)作证据。</w:t>
      </w:r>
    </w:p>
    <w:p>
      <w:pPr>
        <w:spacing w:after="0" w:line="273" w:lineRule="auto"/>
        <w:jc w:val="both"/>
        <w:sectPr>
          <w:pgSz w:w="11910" w:h="16840"/>
          <w:pgMar w:header="737" w:footer="753" w:top="1180" w:bottom="940" w:left="1560" w:right="1040"/>
        </w:sectPr>
      </w:pPr>
    </w:p>
    <w:p>
      <w:pPr>
        <w:pStyle w:val="BodyText"/>
        <w:spacing w:before="12"/>
        <w:ind w:left="0"/>
        <w:rPr>
          <w:sz w:val="26"/>
        </w:rPr>
      </w:pPr>
    </w:p>
    <w:p>
      <w:pPr>
        <w:pStyle w:val="BodyText"/>
        <w:spacing w:line="408" w:lineRule="auto" w:before="36"/>
        <w:ind w:right="1056" w:hanging="420"/>
      </w:pPr>
      <w:r>
        <w:rPr/>
        <w:t>被保人首次获确诊患上此项疾病的年龄必须在6岁至17岁之间才可有资格获得保障赔偿。七十三、肝豆状核变性（威尔逊氏病）</w:t>
      </w:r>
    </w:p>
    <w:p>
      <w:pPr>
        <w:pStyle w:val="BodyText"/>
        <w:spacing w:line="273" w:lineRule="auto" w:before="46"/>
        <w:ind w:left="141" w:right="182" w:firstLine="420"/>
        <w:jc w:val="both"/>
      </w:pPr>
      <w:r>
        <w:rPr>
          <w:spacing w:val="-4"/>
        </w:rPr>
        <w:t>威尔逊氏病是一种可能危及生命的铜代谢疾病，以铜沉积造成的渐进性肝功能损害及╱或神经</w:t>
      </w:r>
      <w:r>
        <w:rPr>
          <w:spacing w:val="-10"/>
        </w:rPr>
        <w:t>功能恶化为特徵。必须由本公司认可医院的专科医生通过肝脏活组织检查结果确定诊断并配合螯合剂治疗持续至少6个月。</w:t>
      </w:r>
    </w:p>
    <w:p>
      <w:pPr>
        <w:pStyle w:val="BodyText"/>
        <w:spacing w:before="163"/>
      </w:pPr>
      <w:r>
        <w:rPr/>
        <w:t>七十四、艾森门格综合征</w:t>
      </w:r>
    </w:p>
    <w:p>
      <w:pPr>
        <w:pStyle w:val="BodyText"/>
        <w:spacing w:before="9"/>
        <w:ind w:left="0"/>
        <w:rPr>
          <w:sz w:val="14"/>
        </w:rPr>
      </w:pPr>
    </w:p>
    <w:p>
      <w:pPr>
        <w:pStyle w:val="BodyText"/>
        <w:spacing w:line="273" w:lineRule="auto"/>
        <w:ind w:left="141" w:right="110" w:firstLine="420"/>
      </w:pPr>
      <w:r>
        <w:rPr/>
        <w:t>因心脏病导致的严重肺动脉高血压及右向左分流。诊断必须由心脏专科医生经超声心动图和心导管检查证实及需符合以下所有标准:</w:t>
      </w:r>
    </w:p>
    <w:p>
      <w:pPr>
        <w:pStyle w:val="BodyText"/>
        <w:spacing w:before="7"/>
      </w:pPr>
      <w:r>
        <w:rPr/>
        <w:t>1.平均肺动脉压高于40mmHg；</w:t>
      </w:r>
    </w:p>
    <w:p>
      <w:pPr>
        <w:pStyle w:val="BodyText"/>
        <w:spacing w:before="36"/>
      </w:pPr>
      <w:r>
        <w:rPr/>
        <w:t>2.</w:t>
      </w:r>
      <w:r>
        <w:rPr>
          <w:spacing w:val="-1"/>
        </w:rPr>
        <w:t>肺血管阻力高于</w:t>
      </w:r>
      <w:r>
        <w:rPr/>
        <w:t>3mm/L/min</w:t>
      </w:r>
      <w:r>
        <w:rPr>
          <w:spacing w:val="-2"/>
        </w:rPr>
        <w:t>（</w:t>
      </w:r>
      <w:r>
        <w:rPr/>
        <w:t>Wood单位</w:t>
      </w:r>
      <w:r>
        <w:rPr>
          <w:spacing w:val="-105"/>
        </w:rPr>
        <w:t>）</w:t>
      </w:r>
      <w:r>
        <w:rPr/>
        <w:t>；</w:t>
      </w:r>
    </w:p>
    <w:p>
      <w:pPr>
        <w:pStyle w:val="BodyText"/>
        <w:spacing w:line="408" w:lineRule="auto" w:before="36"/>
        <w:ind w:right="5568"/>
      </w:pPr>
      <w:r>
        <w:rPr/>
        <w:t>3.正常肺微血管楔压低于15mmHg。七十五、严重川崎病</w:t>
      </w:r>
    </w:p>
    <w:p>
      <w:pPr>
        <w:pStyle w:val="BodyText"/>
        <w:spacing w:line="273" w:lineRule="auto" w:before="45"/>
        <w:ind w:left="141" w:right="182" w:firstLine="420"/>
      </w:pPr>
      <w:r>
        <w:rPr/>
        <w:t>川崎病是一种表现为发热、结膜炎、颈部淋巴结肿大、皮疹及手/脚肿胀的系统性血管炎。符合本保障的川崎病须同时符合下列所有条件：</w:t>
      </w:r>
    </w:p>
    <w:p>
      <w:pPr>
        <w:pStyle w:val="BodyText"/>
        <w:spacing w:before="7"/>
      </w:pPr>
      <w:r>
        <w:rPr/>
        <w:t>1.有1条或以上的冠状动脉出现持续扩张或动脉瘤形成，扩张及动脉瘤的直径最少为6毫米；</w:t>
      </w:r>
    </w:p>
    <w:p>
      <w:pPr>
        <w:pStyle w:val="BodyText"/>
        <w:spacing w:before="37"/>
      </w:pPr>
      <w:r>
        <w:rPr/>
        <w:t>2.在小儿心脏专科医生就此疾病作出初步诊断后，该扩张或动脉瘤已持续最少6个月。</w:t>
      </w:r>
    </w:p>
    <w:p>
      <w:pPr>
        <w:pStyle w:val="BodyText"/>
        <w:spacing w:line="408" w:lineRule="auto" w:before="37"/>
        <w:ind w:right="3680"/>
      </w:pPr>
      <w:r>
        <w:rPr/>
        <w:t>3.理赔时必须提供超声心动图和血管造影的诊断证明。七十六、严重肌营养不良症</w:t>
      </w:r>
    </w:p>
    <w:p>
      <w:pPr>
        <w:pStyle w:val="BodyText"/>
        <w:spacing w:line="273" w:lineRule="auto" w:before="46"/>
        <w:ind w:left="141" w:right="181" w:firstLine="420"/>
      </w:pPr>
      <w:r>
        <w:rPr/>
        <w:t>指一组遗传性肌肉变性病变，临床特征为与神经系统无关的骨骼肌肉对称地进行性无力和萎缩。其诊断需满足下列全部条件：</w:t>
      </w:r>
    </w:p>
    <w:p>
      <w:pPr>
        <w:pStyle w:val="BodyText"/>
        <w:spacing w:before="7"/>
      </w:pPr>
      <w:r>
        <w:rPr/>
        <w:t>1.肌电图显示典型肌营养不良症的阳性改变；</w:t>
      </w:r>
    </w:p>
    <w:p>
      <w:pPr>
        <w:pStyle w:val="BodyText"/>
        <w:spacing w:before="36"/>
      </w:pPr>
      <w:r>
        <w:rPr/>
        <w:t>2.肌肉活检的病理学诊断符合肌营养不良症的肌肉细胞变性\坏死等阳性改变；</w:t>
      </w:r>
    </w:p>
    <w:p>
      <w:pPr>
        <w:pStyle w:val="BodyText"/>
        <w:spacing w:line="408" w:lineRule="auto" w:before="36"/>
        <w:ind w:right="111"/>
      </w:pPr>
      <w:r>
        <w:rPr/>
        <w:t>3.已导致被保险人持续超过三个月无法独立完成六项基本日常生活活动中的三项或三项以上。七十七、严重瑞氏综合症（</w:t>
      </w:r>
      <w:r>
        <w:rPr>
          <w:rFonts w:ascii="Times New Roman" w:eastAsia="Times New Roman"/>
        </w:rPr>
        <w:t>Reye</w:t>
      </w:r>
      <w:r>
        <w:rPr/>
        <w:t>综合征，也称赖氏综合征、雷氏综合征）</w:t>
      </w:r>
    </w:p>
    <w:p>
      <w:pPr>
        <w:pStyle w:val="BodyText"/>
        <w:spacing w:line="273" w:lineRule="auto" w:before="14"/>
        <w:ind w:left="141" w:right="119" w:firstLine="420"/>
      </w:pPr>
      <w:r>
        <w:rPr/>
        <w:t>瑞氏综合征是线粒体功能障碍性疾病。导致脂肪代谢障碍，引起短链脂肪酸、血氨升高，造成脑水肿。主要临床表现为急性发热、反复呕吐、惊厥及意识障碍等等。</w:t>
      </w:r>
    </w:p>
    <w:p>
      <w:pPr>
        <w:pStyle w:val="BodyText"/>
        <w:spacing w:before="164"/>
      </w:pPr>
      <w:r>
        <w:rPr/>
        <w:t>瑞氏综合征需由三级医院的儿科专科医生确诊，并符合下列所有条件：</w:t>
      </w:r>
    </w:p>
    <w:p>
      <w:pPr>
        <w:pStyle w:val="BodyText"/>
        <w:spacing w:before="37"/>
      </w:pPr>
      <w:r>
        <w:rPr/>
        <w:t>1.有脑水肿和颅内压升高的脑脊液检查和影像学检查证据；</w:t>
      </w:r>
    </w:p>
    <w:p>
      <w:pPr>
        <w:pStyle w:val="BodyText"/>
        <w:spacing w:before="37"/>
      </w:pPr>
      <w:r>
        <w:rPr/>
        <w:t>2.血氨超过正常值的3倍；</w:t>
      </w:r>
    </w:p>
    <w:p>
      <w:pPr>
        <w:pStyle w:val="BodyText"/>
        <w:spacing w:before="37"/>
      </w:pPr>
      <w:r>
        <w:rPr/>
        <w:t>3.临床出现昏迷，病程至少达到疾病分期第3期。</w:t>
      </w:r>
    </w:p>
    <w:p>
      <w:pPr>
        <w:pStyle w:val="BodyText"/>
        <w:spacing w:before="9"/>
        <w:ind w:left="0"/>
        <w:rPr>
          <w:sz w:val="14"/>
        </w:rPr>
      </w:pPr>
    </w:p>
    <w:p>
      <w:pPr>
        <w:pStyle w:val="BodyText"/>
        <w:spacing w:line="386" w:lineRule="auto"/>
        <w:ind w:right="1441"/>
      </w:pPr>
      <w:r>
        <w:rPr/>
        <w:t>七十八、严重肠道疾病并发症</w:t>
      </w:r>
      <w:r>
        <w:rPr>
          <w:rFonts w:ascii="Times New Roman" w:eastAsia="Times New Roman"/>
        </w:rPr>
        <w:t>(</w:t>
      </w:r>
      <w:r>
        <w:rPr/>
        <w:t>本项保险责任仅在被保险人</w:t>
      </w:r>
      <w:r>
        <w:rPr>
          <w:rFonts w:ascii="Times New Roman" w:eastAsia="Times New Roman"/>
        </w:rPr>
        <w:t>18</w:t>
      </w:r>
      <w:r>
        <w:rPr/>
        <w:t>周岁以前提供保障</w:t>
      </w:r>
      <w:r>
        <w:rPr>
          <w:rFonts w:ascii="Times New Roman" w:eastAsia="Times New Roman"/>
        </w:rPr>
        <w:t>) </w:t>
      </w:r>
      <w:r>
        <w:rPr/>
        <w:t>严重肠道疾病或外伤导致小肠损害并发症，必须满足以下所有条件：</w:t>
      </w:r>
    </w:p>
    <w:p>
      <w:pPr>
        <w:pStyle w:val="BodyText"/>
        <w:spacing w:line="184" w:lineRule="exact"/>
      </w:pPr>
      <w:r>
        <w:rPr/>
        <w:t>1.至少切除了三分之二小肠；</w:t>
      </w:r>
    </w:p>
    <w:p>
      <w:pPr>
        <w:pStyle w:val="BodyText"/>
        <w:spacing w:before="38"/>
      </w:pPr>
      <w:r>
        <w:rPr/>
        <w:t>2.完全肠外营养支持3个月以上。</w:t>
      </w:r>
    </w:p>
    <w:p>
      <w:pPr>
        <w:pStyle w:val="BodyText"/>
        <w:spacing w:before="10"/>
        <w:ind w:left="0"/>
        <w:rPr>
          <w:sz w:val="14"/>
        </w:rPr>
      </w:pPr>
    </w:p>
    <w:p>
      <w:pPr>
        <w:pStyle w:val="BodyText"/>
        <w:spacing w:line="408" w:lineRule="auto"/>
        <w:ind w:right="4100"/>
      </w:pPr>
      <w:r>
        <w:rPr/>
        <w:t>本项保险责任仅在被保险人18周岁以前提供保障。七十九、严重的</w:t>
      </w:r>
      <w:r>
        <w:rPr>
          <w:rFonts w:ascii="Times New Roman" w:eastAsia="Times New Roman"/>
        </w:rPr>
        <w:t>III</w:t>
      </w:r>
      <w:r>
        <w:rPr/>
        <w:t>度房室传导阻滞</w:t>
      </w:r>
    </w:p>
    <w:p>
      <w:pPr>
        <w:spacing w:after="0" w:line="408" w:lineRule="auto"/>
        <w:sectPr>
          <w:pgSz w:w="11910" w:h="16840"/>
          <w:pgMar w:header="737" w:footer="753" w:top="1180" w:bottom="940" w:left="1560" w:right="1060"/>
        </w:sectPr>
      </w:pPr>
    </w:p>
    <w:p>
      <w:pPr>
        <w:pStyle w:val="BodyText"/>
        <w:spacing w:before="12"/>
        <w:ind w:left="0"/>
        <w:rPr>
          <w:sz w:val="26"/>
        </w:rPr>
      </w:pPr>
    </w:p>
    <w:p>
      <w:pPr>
        <w:pStyle w:val="BodyText"/>
        <w:spacing w:line="273" w:lineRule="auto" w:before="36"/>
        <w:ind w:left="141" w:right="117" w:firstLine="420"/>
      </w:pPr>
      <w:r>
        <w:rPr/>
        <w:t>指心房激动在房室交界区、房室束及其分支内发生阻滞，不能正常地传到心室的心脏传导性疾病，须满足下列所有条件：</w:t>
      </w:r>
    </w:p>
    <w:p>
      <w:pPr>
        <w:pStyle w:val="BodyText"/>
        <w:spacing w:before="7"/>
      </w:pPr>
      <w:r>
        <w:rPr/>
        <w:t>1.心电图显示房室搏动彼此独立，心室率&lt;50 次/分钟；</w:t>
      </w:r>
    </w:p>
    <w:p>
      <w:pPr>
        <w:pStyle w:val="BodyText"/>
        <w:spacing w:before="36"/>
      </w:pPr>
      <w:r>
        <w:rPr/>
        <w:t>2.出现阿-斯综合征或心力衰竭的表现；</w:t>
      </w:r>
    </w:p>
    <w:p>
      <w:pPr>
        <w:pStyle w:val="BodyText"/>
        <w:spacing w:line="408" w:lineRule="auto" w:before="36"/>
        <w:ind w:right="1790"/>
      </w:pPr>
      <w:r>
        <w:rPr/>
        <w:t>3.必须持续性依赖心脏起搏器维持心脏正常功能，且已经放置心脏起搏器。八十、自体造血干细胞移植</w:t>
      </w:r>
    </w:p>
    <w:p>
      <w:pPr>
        <w:pStyle w:val="BodyText"/>
        <w:spacing w:line="273" w:lineRule="auto" w:before="45"/>
        <w:ind w:left="141" w:right="110" w:firstLine="420"/>
      </w:pPr>
      <w:r>
        <w:rPr/>
        <w:t>指由于患者自身骨髓造血功能异常或为了达到治疗肿瘤的目的，采集患者自己的一部分造血干细胞，分离并深低温保存，再回输给患者使患者的造血功能和免疫功能重新恢复的一种治疗方法。该治疗须由专科医生认为在临床上是必需的。</w:t>
      </w:r>
    </w:p>
    <w:p>
      <w:pPr>
        <w:pStyle w:val="BodyText"/>
        <w:spacing w:before="163"/>
      </w:pPr>
      <w:r>
        <w:rPr/>
        <w:t>八十一、严重慢性缩窄性心包炎</w:t>
      </w:r>
    </w:p>
    <w:p>
      <w:pPr>
        <w:pStyle w:val="BodyText"/>
        <w:spacing w:before="9"/>
        <w:ind w:left="0"/>
        <w:rPr>
          <w:sz w:val="14"/>
        </w:rPr>
      </w:pPr>
    </w:p>
    <w:p>
      <w:pPr>
        <w:pStyle w:val="BodyText"/>
        <w:spacing w:line="273" w:lineRule="auto"/>
        <w:ind w:left="141" w:right="182" w:firstLine="420"/>
        <w:jc w:val="both"/>
      </w:pPr>
      <w:r>
        <w:rPr>
          <w:spacing w:val="-4"/>
        </w:rPr>
        <w:t>由于慢性心包炎症导致心包脏层和壁层广泛瘢痕粘连、增厚和钙化，心包腔闭塞，形成一个纤</w:t>
      </w:r>
      <w:r>
        <w:rPr>
          <w:spacing w:val="-9"/>
        </w:rPr>
        <w:t>维瘢痕外壳，使心脏和大血管根部受压，妨碍心脏的舒张。必需经心脏专科医生明确诊断为慢性缩</w:t>
      </w:r>
      <w:r>
        <w:rPr>
          <w:spacing w:val="-10"/>
        </w:rPr>
        <w:t>窄性心包炎，并且已经造成永久不可逆性的体力活动能力受限，达到美国纽约心脏病学会心功能状</w:t>
      </w:r>
      <w:r>
        <w:rPr>
          <w:spacing w:val="-21"/>
        </w:rPr>
        <w:t>态分级 </w:t>
      </w:r>
      <w:r>
        <w:rPr/>
        <w:t>IV</w:t>
      </w:r>
      <w:r>
        <w:rPr>
          <w:spacing w:val="-9"/>
        </w:rPr>
        <w:t> 级，并持续 </w:t>
      </w:r>
      <w:r>
        <w:rPr/>
        <w:t>180</w:t>
      </w:r>
      <w:r>
        <w:rPr>
          <w:spacing w:val="-12"/>
        </w:rPr>
        <w:t> 天以上。</w:t>
      </w:r>
    </w:p>
    <w:p>
      <w:pPr>
        <w:pStyle w:val="BodyText"/>
        <w:spacing w:before="5"/>
        <w:ind w:left="0"/>
        <w:rPr>
          <w:sz w:val="24"/>
        </w:rPr>
      </w:pPr>
    </w:p>
    <w:p>
      <w:pPr>
        <w:pStyle w:val="Heading1"/>
        <w:tabs>
          <w:tab w:pos="1401" w:val="left" w:leader="none"/>
        </w:tabs>
      </w:pPr>
      <w:r>
        <w:rPr/>
        <w:t>第二十四条</w:t>
        <w:tab/>
      </w:r>
      <w:r>
        <w:rPr>
          <w:w w:val="95"/>
        </w:rPr>
        <w:t>轻症疾病的定义</w:t>
      </w:r>
    </w:p>
    <w:p>
      <w:pPr>
        <w:pStyle w:val="BodyText"/>
        <w:spacing w:before="9"/>
        <w:ind w:left="0"/>
        <w:rPr>
          <w:b/>
          <w:sz w:val="14"/>
        </w:rPr>
      </w:pPr>
    </w:p>
    <w:p>
      <w:pPr>
        <w:pStyle w:val="BodyText"/>
        <w:spacing w:before="1"/>
      </w:pPr>
      <w:r>
        <w:rPr/>
        <w:t>一、非危及生命的（极早期的）恶性病变</w:t>
      </w:r>
    </w:p>
    <w:p>
      <w:pPr>
        <w:pStyle w:val="BodyText"/>
        <w:spacing w:before="10"/>
        <w:ind w:left="0"/>
        <w:rPr>
          <w:sz w:val="14"/>
        </w:rPr>
      </w:pPr>
    </w:p>
    <w:p>
      <w:pPr>
        <w:pStyle w:val="BodyText"/>
        <w:spacing w:line="273" w:lineRule="auto"/>
        <w:ind w:right="530"/>
      </w:pPr>
      <w:r>
        <w:rPr/>
        <w:t>指被保险人生前经组织病理学检查被明确诊断为下列恶性病变，并且接受了相应的治疗。1.原位癌；</w:t>
      </w:r>
    </w:p>
    <w:p>
      <w:pPr>
        <w:pStyle w:val="BodyText"/>
        <w:spacing w:before="7"/>
      </w:pPr>
      <w:r>
        <w:rPr/>
        <w:t>2.相当于RAI’s分期标准的I期和II期程度的慢性淋巴细胞白血病；</w:t>
      </w:r>
    </w:p>
    <w:p>
      <w:pPr>
        <w:pStyle w:val="BodyText"/>
        <w:spacing w:before="36"/>
      </w:pPr>
      <w:r>
        <w:rPr/>
        <w:t>3.相当于Ann Arbor 分期方案I期程度的何杰金氏病；</w:t>
      </w:r>
    </w:p>
    <w:p>
      <w:pPr>
        <w:pStyle w:val="BodyText"/>
        <w:spacing w:before="36"/>
      </w:pPr>
      <w:r>
        <w:rPr/>
        <w:t>4.皮肤癌</w:t>
      </w:r>
      <w:r>
        <w:rPr>
          <w:spacing w:val="-2"/>
        </w:rPr>
        <w:t>（</w:t>
      </w:r>
      <w:r>
        <w:rPr/>
        <w:t>不包括恶性黑色素瘤及已发生转移的皮肤癌</w:t>
      </w:r>
      <w:r>
        <w:rPr>
          <w:spacing w:val="-105"/>
        </w:rPr>
        <w:t>）</w:t>
      </w:r>
      <w:r>
        <w:rPr/>
        <w:t>；</w:t>
      </w:r>
    </w:p>
    <w:p>
      <w:pPr>
        <w:pStyle w:val="BodyText"/>
        <w:spacing w:line="408" w:lineRule="auto" w:before="36"/>
        <w:ind w:right="4627"/>
      </w:pPr>
      <w:r>
        <w:rPr/>
        <w:t>5.TNM分期为T1aN0M0或T1bN0M0的前列腺癌。二、不典型的急性心肌梗塞</w:t>
      </w:r>
    </w:p>
    <w:p>
      <w:pPr>
        <w:pStyle w:val="BodyText"/>
        <w:spacing w:line="273" w:lineRule="auto" w:before="45"/>
        <w:ind w:left="141" w:right="181" w:firstLine="420"/>
      </w:pPr>
      <w:r>
        <w:rPr/>
        <w:t>指被临床诊断为急性心肌梗塞并接受了急性心肌梗塞治疗虽然未达到重大疾病“急性心肌梗塞”的给付标准，但满足下列全部条件：</w:t>
      </w:r>
    </w:p>
    <w:p>
      <w:pPr>
        <w:pStyle w:val="BodyText"/>
        <w:spacing w:before="7"/>
      </w:pPr>
      <w:r>
        <w:rPr/>
        <w:t>1.肌钙蛋白有诊断意义的升高；</w:t>
      </w:r>
    </w:p>
    <w:p>
      <w:pPr>
        <w:pStyle w:val="BodyText"/>
        <w:spacing w:before="37"/>
      </w:pPr>
      <w:r>
        <w:rPr/>
        <w:t>2.心电图有损伤性的ST段改变但未出现病理Q波。</w:t>
      </w:r>
    </w:p>
    <w:p>
      <w:pPr>
        <w:pStyle w:val="BodyText"/>
        <w:spacing w:before="9"/>
        <w:ind w:left="0"/>
        <w:rPr>
          <w:sz w:val="14"/>
        </w:rPr>
      </w:pPr>
    </w:p>
    <w:p>
      <w:pPr>
        <w:pStyle w:val="Heading1"/>
        <w:spacing w:line="273" w:lineRule="auto" w:before="1"/>
        <w:ind w:right="179" w:firstLine="422"/>
        <w:jc w:val="both"/>
      </w:pPr>
      <w:r>
        <w:rPr>
          <w:w w:val="99"/>
        </w:rPr>
        <w:t>如果被保险人在不典型的急性心肌梗塞后</w:t>
      </w:r>
      <w:r>
        <w:rPr>
          <w:spacing w:val="0"/>
          <w:w w:val="99"/>
        </w:rPr>
        <w:t>90</w:t>
      </w:r>
      <w:r>
        <w:rPr>
          <w:w w:val="99"/>
        </w:rPr>
        <w:t>天</w:t>
      </w:r>
      <w:r>
        <w:rPr>
          <w:w w:val="99"/>
        </w:rPr>
        <w:t>内实施了冠状动脉介入手术（非开胸手术</w:t>
      </w:r>
      <w:r>
        <w:rPr>
          <w:spacing w:val="-106"/>
          <w:w w:val="99"/>
        </w:rPr>
        <w:t>）</w:t>
      </w:r>
      <w:r>
        <w:rPr>
          <w:spacing w:val="0"/>
          <w:w w:val="99"/>
        </w:rPr>
        <w:t>，本</w:t>
      </w:r>
      <w:r>
        <w:rPr/>
        <w:t>合同只给予在本疾病项下的理赔，不再给予冠状动脉介入手术理赔。理赔后不典型的急性心肌梗</w:t>
      </w:r>
      <w:r>
        <w:rPr>
          <w:w w:val="95"/>
        </w:rPr>
        <w:t>塞和冠状动脉介入手术保障同时终止。</w:t>
      </w:r>
    </w:p>
    <w:p>
      <w:pPr>
        <w:pStyle w:val="BodyText"/>
        <w:spacing w:before="164"/>
      </w:pPr>
      <w:r>
        <w:rPr/>
        <w:t>三、冠状动脉介入手术（非开胸手术）</w:t>
      </w:r>
    </w:p>
    <w:p>
      <w:pPr>
        <w:pStyle w:val="BodyText"/>
        <w:spacing w:before="10"/>
        <w:ind w:left="0"/>
        <w:rPr>
          <w:sz w:val="14"/>
        </w:rPr>
      </w:pPr>
    </w:p>
    <w:p>
      <w:pPr>
        <w:pStyle w:val="BodyText"/>
        <w:spacing w:line="273" w:lineRule="auto"/>
        <w:ind w:left="141" w:right="110" w:firstLine="420"/>
      </w:pPr>
      <w:r>
        <w:rPr/>
        <w:t>为了治疗明显的冠状动脉狭窄性疾病，首次实际实施了冠状动脉球囊扩张成形术、冠状动脉支架植入术、冠状动脉粥肿斑块切除术或激光冠状动脉成形术。</w:t>
      </w:r>
    </w:p>
    <w:p>
      <w:pPr>
        <w:pStyle w:val="Heading1"/>
        <w:spacing w:line="273" w:lineRule="auto" w:before="163"/>
        <w:ind w:right="179" w:firstLine="422"/>
        <w:jc w:val="both"/>
      </w:pPr>
      <w:r>
        <w:rPr/>
        <w:t>如果被保险人在冠状动脉介入治疗时发生不典型的急性心肌梗塞，本合同只给予在本疾病项下的理赔，不再给予不典型的急性心肌梗塞理赔。理赔后冠状动脉介入手术和不典型的急性心肌</w:t>
      </w:r>
      <w:r>
        <w:rPr>
          <w:w w:val="95"/>
        </w:rPr>
        <w:t>梗塞保障同时终止。</w:t>
      </w:r>
    </w:p>
    <w:p>
      <w:pPr>
        <w:pStyle w:val="BodyText"/>
        <w:spacing w:before="163"/>
      </w:pPr>
      <w:r>
        <w:rPr/>
        <w:t>四、微创冠状动脉搭桥术</w:t>
      </w:r>
    </w:p>
    <w:p>
      <w:pPr>
        <w:spacing w:after="0"/>
        <w:sectPr>
          <w:pgSz w:w="11910" w:h="16840"/>
          <w:pgMar w:header="737" w:footer="753" w:top="1180" w:bottom="940" w:left="1560" w:right="1060"/>
        </w:sectPr>
      </w:pPr>
    </w:p>
    <w:p>
      <w:pPr>
        <w:pStyle w:val="BodyText"/>
        <w:spacing w:before="12"/>
        <w:ind w:left="0"/>
        <w:rPr>
          <w:sz w:val="26"/>
        </w:rPr>
      </w:pPr>
    </w:p>
    <w:p>
      <w:pPr>
        <w:pStyle w:val="BodyText"/>
        <w:spacing w:line="273" w:lineRule="auto" w:before="36"/>
        <w:ind w:left="141" w:right="140" w:firstLine="420"/>
        <w:jc w:val="both"/>
      </w:pPr>
      <w:r>
        <w:rPr/>
        <w:t>微创冠状动脉搭桥手术是指确实透过微型的胸壁锁孔（于肋骨之间开一个细小的切口</w:t>
      </w:r>
      <w:r>
        <w:rPr>
          <w:spacing w:val="-105"/>
        </w:rPr>
        <w:t>）</w:t>
      </w:r>
      <w:r>
        <w:rPr>
          <w:spacing w:val="1"/>
        </w:rPr>
        <w:t>，进行</w:t>
      </w:r>
      <w:r>
        <w:rPr>
          <w:spacing w:val="-4"/>
        </w:rPr>
        <w:t>非体外循环下的冠状动脉搭桥手术，以矫正一条或以上冠状动脉狭窄或闭塞。微创进行直接的冠状</w:t>
      </w:r>
      <w:r>
        <w:rPr>
          <w:spacing w:val="-10"/>
        </w:rPr>
        <w:t>动脉搭桥手术亦可称“锁孔”式冠状动脉手术。有关程序为医疗所需及由本公司认可医院的心脏专科医生进行。</w:t>
      </w:r>
    </w:p>
    <w:p>
      <w:pPr>
        <w:pStyle w:val="BodyText"/>
        <w:spacing w:before="163"/>
      </w:pPr>
      <w:r>
        <w:rPr/>
        <w:t>五、颈动脉狭窄介入治疗</w:t>
      </w:r>
    </w:p>
    <w:p>
      <w:pPr>
        <w:pStyle w:val="BodyText"/>
        <w:spacing w:before="9"/>
        <w:ind w:left="0"/>
        <w:rPr>
          <w:sz w:val="14"/>
        </w:rPr>
      </w:pPr>
    </w:p>
    <w:p>
      <w:pPr>
        <w:pStyle w:val="BodyText"/>
        <w:spacing w:line="273" w:lineRule="auto"/>
        <w:ind w:left="141" w:right="70" w:firstLine="420"/>
      </w:pPr>
      <w:r>
        <w:rPr/>
        <w:t>颈动脉血管介入治疗术是对一条或以上的颈动脉狭窄的治疗，疾病的诊断及治疗均须在本公司认可的医院内由专科医生认为是医疗必须的情况下进行。理赔时必须同时符合下列所有条件：</w:t>
      </w:r>
    </w:p>
    <w:p>
      <w:pPr>
        <w:pStyle w:val="BodyText"/>
        <w:spacing w:before="7"/>
      </w:pPr>
      <w:r>
        <w:rPr/>
        <w:t>1.经由血管造影术证明一条或以上的颈动脉存在50%或以上狹窄；</w:t>
      </w:r>
    </w:p>
    <w:p>
      <w:pPr>
        <w:pStyle w:val="BodyText"/>
        <w:spacing w:line="273" w:lineRule="auto" w:before="36"/>
        <w:ind w:left="141" w:right="70" w:firstLine="420"/>
      </w:pPr>
      <w:r>
        <w:rPr/>
        <w:t>2.确实已针对以上狭窄血管进行介入治疗以减轻症狀，介入治疗包括血管成形术及╱或进行植入支架或颈动脉粥肿斑块清除手术；</w:t>
      </w:r>
    </w:p>
    <w:p>
      <w:pPr>
        <w:pStyle w:val="BodyText"/>
        <w:spacing w:before="163"/>
      </w:pPr>
      <w:r>
        <w:rPr/>
        <w:t>六、特定周围动脉狭窄的血管介入治疗</w:t>
      </w:r>
    </w:p>
    <w:p>
      <w:pPr>
        <w:pStyle w:val="BodyText"/>
        <w:spacing w:before="9"/>
        <w:ind w:left="0"/>
        <w:rPr>
          <w:sz w:val="14"/>
        </w:rPr>
      </w:pPr>
    </w:p>
    <w:p>
      <w:pPr>
        <w:pStyle w:val="BodyText"/>
        <w:spacing w:line="273" w:lineRule="auto" w:before="1"/>
        <w:ind w:left="141" w:right="70" w:firstLine="420"/>
      </w:pPr>
      <w:r>
        <w:rPr/>
        <w:t>周围动脉疾病的血管介入治疗是指一条或以上的下列血管存在狭窄。本疾病的诊断及治疗均须在本公司认可的医院内由专科医生认为是医疗必须的情况下进行：</w:t>
      </w:r>
    </w:p>
    <w:p>
      <w:pPr>
        <w:pStyle w:val="BodyText"/>
        <w:spacing w:before="8"/>
      </w:pPr>
      <w:r>
        <w:rPr/>
        <w:t>1.</w:t>
      </w:r>
      <w:r>
        <w:rPr>
          <w:spacing w:val="-1"/>
        </w:rPr>
        <w:t>为下肢或上肢供血的动脉</w:t>
      </w:r>
      <w:r>
        <w:rPr/>
        <w:t>（如髂、股、腘、肱、桡动脉等</w:t>
      </w:r>
      <w:r>
        <w:rPr>
          <w:spacing w:val="-105"/>
        </w:rPr>
        <w:t>）</w:t>
      </w:r>
      <w:r>
        <w:rPr/>
        <w:t>；</w:t>
      </w:r>
    </w:p>
    <w:p>
      <w:pPr>
        <w:pStyle w:val="BodyText"/>
        <w:spacing w:before="37"/>
      </w:pPr>
      <w:r>
        <w:rPr/>
        <w:t>2.肾动脉；</w:t>
      </w:r>
    </w:p>
    <w:p>
      <w:pPr>
        <w:pStyle w:val="BodyText"/>
        <w:spacing w:before="37"/>
      </w:pPr>
      <w:r>
        <w:rPr/>
        <w:t>3.肠系膜动脉。</w:t>
      </w:r>
    </w:p>
    <w:p>
      <w:pPr>
        <w:pStyle w:val="BodyText"/>
        <w:spacing w:before="10"/>
        <w:ind w:left="0"/>
        <w:rPr>
          <w:sz w:val="14"/>
        </w:rPr>
      </w:pPr>
    </w:p>
    <w:p>
      <w:pPr>
        <w:pStyle w:val="BodyText"/>
      </w:pPr>
      <w:r>
        <w:rPr/>
        <w:t>理赔时必须同时符合下列所有条件：</w:t>
      </w:r>
    </w:p>
    <w:p>
      <w:pPr>
        <w:pStyle w:val="BodyText"/>
        <w:spacing w:before="37"/>
      </w:pPr>
      <w:r>
        <w:rPr/>
        <w:t>1.经血管造影术证明一条或以上的血管存在50%或以上狹窄</w:t>
      </w:r>
    </w:p>
    <w:p>
      <w:pPr>
        <w:pStyle w:val="BodyText"/>
        <w:spacing w:line="273" w:lineRule="auto" w:before="37"/>
        <w:ind w:left="141" w:right="70" w:firstLine="420"/>
      </w:pPr>
      <w:r>
        <w:rPr/>
        <w:t>2.确实已针对以上狭窄血管进行介入治疗以减轻症狀，介入治疗包括血管成形术及╱或进行植入支架或动脉粥肿斑块清除手术；</w:t>
      </w:r>
    </w:p>
    <w:p>
      <w:pPr>
        <w:pStyle w:val="BodyText"/>
        <w:spacing w:before="163"/>
      </w:pPr>
      <w:r>
        <w:rPr/>
        <w:t>七、轻微脑中风</w:t>
      </w:r>
    </w:p>
    <w:p>
      <w:pPr>
        <w:pStyle w:val="BodyText"/>
        <w:spacing w:before="9"/>
        <w:ind w:left="0"/>
        <w:rPr>
          <w:sz w:val="14"/>
        </w:rPr>
      </w:pPr>
    </w:p>
    <w:p>
      <w:pPr>
        <w:pStyle w:val="BodyText"/>
        <w:spacing w:line="273" w:lineRule="auto"/>
        <w:ind w:left="141" w:right="140" w:firstLine="420"/>
        <w:jc w:val="both"/>
      </w:pPr>
      <w:r>
        <w:rPr/>
        <w:t>指首次实际发生了脑血管的突发病变出现神经系统功能障碍表现，头颅断层扫描</w:t>
      </w:r>
      <w:r>
        <w:rPr>
          <w:spacing w:val="0"/>
        </w:rPr>
        <w:t>（</w:t>
      </w:r>
      <w:r>
        <w:rPr>
          <w:spacing w:val="-1"/>
        </w:rPr>
        <w:t>C</w:t>
      </w:r>
      <w:r>
        <w:rPr>
          <w:spacing w:val="0"/>
        </w:rPr>
        <w:t>T</w:t>
      </w:r>
      <w:r>
        <w:rPr>
          <w:spacing w:val="-105"/>
        </w:rPr>
        <w:t>）</w:t>
      </w:r>
      <w:r>
        <w:rPr/>
        <w:t>、核磁</w:t>
      </w:r>
      <w:r>
        <w:rPr>
          <w:spacing w:val="-8"/>
        </w:rPr>
        <w:t>共振</w:t>
      </w:r>
      <w:r>
        <w:rPr>
          <w:spacing w:val="-4"/>
        </w:rPr>
        <w:t>（MRI）</w:t>
      </w:r>
      <w:r>
        <w:rPr>
          <w:spacing w:val="-3"/>
        </w:rPr>
        <w:t>等影像学检查证实存在对应病灶，确诊为脑出血、脑栓塞或脑梗塞，在确诊</w:t>
      </w:r>
      <w:r>
        <w:rPr/>
        <w:t>180天后仍</w:t>
      </w:r>
      <w:r>
        <w:rPr>
          <w:spacing w:val="-5"/>
        </w:rPr>
        <w:t>然遗留神经系统功能障碍。后遗的功能障碍虽未达到重大疾病“脑中风后遗症”的给付标准，但是仍遗留下列全部障碍：</w:t>
      </w:r>
    </w:p>
    <w:p>
      <w:pPr>
        <w:pStyle w:val="BodyText"/>
        <w:spacing w:before="7"/>
      </w:pPr>
      <w:r>
        <w:rPr/>
        <w:t>1.一肢或一肢以上肢体肌力III级或III级以下的运动功能障碍；</w:t>
      </w:r>
    </w:p>
    <w:p>
      <w:pPr>
        <w:pStyle w:val="BodyText"/>
        <w:spacing w:line="273" w:lineRule="auto" w:before="36"/>
        <w:ind w:right="1743"/>
      </w:pPr>
      <w:r>
        <w:rPr/>
        <w:t>2.被保险人仍然无法独立完成</w:t>
      </w:r>
      <w:r>
        <w:rPr>
          <w:b/>
        </w:rPr>
        <w:t>六项基本日常生活活动</w:t>
      </w:r>
      <w:r>
        <w:rPr/>
        <w:t>中的一项或一项以上。有关诊断必须由本公司认可医院的神经科专科医生确认。</w:t>
      </w:r>
    </w:p>
    <w:p>
      <w:pPr>
        <w:pStyle w:val="BodyText"/>
        <w:spacing w:before="163"/>
      </w:pPr>
      <w:r>
        <w:rPr/>
        <w:t>八、心脏瓣膜介入手术</w:t>
      </w:r>
    </w:p>
    <w:p>
      <w:pPr>
        <w:pStyle w:val="BodyText"/>
        <w:spacing w:before="9"/>
        <w:ind w:left="0"/>
        <w:rPr>
          <w:sz w:val="14"/>
        </w:rPr>
      </w:pPr>
    </w:p>
    <w:p>
      <w:pPr>
        <w:pStyle w:val="BodyText"/>
        <w:spacing w:line="273" w:lineRule="auto" w:before="1"/>
        <w:ind w:left="141" w:right="142" w:firstLine="420"/>
        <w:jc w:val="both"/>
      </w:pPr>
      <w:r>
        <w:rPr>
          <w:spacing w:val="-7"/>
        </w:rPr>
        <w:t>为了治疗心脏瓣膜疾病，首次实际实施了非开胸的经胸壁打孔内镜手术或经皮经导管介入手术</w:t>
      </w:r>
      <w:r>
        <w:rPr>
          <w:spacing w:val="-12"/>
        </w:rPr>
        <w:t>进行的心脏瓣膜置换或修复手术。诊断及治疗均须在本公司认可的医院内由专科医生认为是医疗必须的情况下进行。</w:t>
      </w:r>
    </w:p>
    <w:p>
      <w:pPr>
        <w:pStyle w:val="BodyText"/>
        <w:spacing w:before="164"/>
      </w:pPr>
      <w:r>
        <w:rPr/>
        <w:t>九、单眼视力丧失</w:t>
      </w:r>
    </w:p>
    <w:p>
      <w:pPr>
        <w:pStyle w:val="BodyText"/>
        <w:spacing w:before="10"/>
        <w:ind w:left="0"/>
        <w:rPr>
          <w:sz w:val="14"/>
        </w:rPr>
      </w:pPr>
    </w:p>
    <w:p>
      <w:pPr>
        <w:pStyle w:val="BodyText"/>
      </w:pPr>
      <w:r>
        <w:rPr/>
        <w:t>指因疾病或意外伤害导致单眼视力永久不可逆性丧失，患眼须满足下列至少一项条件：</w:t>
      </w:r>
    </w:p>
    <w:p>
      <w:pPr>
        <w:pStyle w:val="BodyText"/>
        <w:spacing w:before="37"/>
      </w:pPr>
      <w:r>
        <w:rPr/>
        <w:t>1.眼球缺失或摘除；</w:t>
      </w:r>
    </w:p>
    <w:p>
      <w:pPr>
        <w:pStyle w:val="BodyText"/>
        <w:spacing w:before="37"/>
      </w:pPr>
      <w:r>
        <w:rPr/>
        <w:t>2.</w:t>
      </w:r>
      <w:r>
        <w:rPr>
          <w:spacing w:val="-1"/>
        </w:rPr>
        <w:t>矫正视力低于</w:t>
      </w:r>
      <w:r>
        <w:rPr/>
        <w:t>0.02</w:t>
      </w:r>
      <w:r>
        <w:rPr>
          <w:spacing w:val="-2"/>
        </w:rPr>
        <w:t>（</w:t>
      </w:r>
      <w:r>
        <w:rPr/>
        <w:t>采用国际标准视力表，如果使用其它视力表应进行换算</w:t>
      </w:r>
      <w:r>
        <w:rPr>
          <w:spacing w:val="-105"/>
        </w:rPr>
        <w:t>）</w:t>
      </w:r>
      <w:r>
        <w:rPr/>
        <w:t>；</w:t>
      </w:r>
    </w:p>
    <w:p>
      <w:pPr>
        <w:pStyle w:val="BodyText"/>
        <w:spacing w:before="37"/>
      </w:pPr>
      <w:r>
        <w:rPr/>
        <w:t>3.视野半径小于5度。</w:t>
      </w:r>
    </w:p>
    <w:p>
      <w:pPr>
        <w:pStyle w:val="BodyText"/>
        <w:spacing w:before="9"/>
        <w:ind w:left="0"/>
        <w:rPr>
          <w:sz w:val="14"/>
        </w:rPr>
      </w:pPr>
    </w:p>
    <w:p>
      <w:pPr>
        <w:pStyle w:val="BodyText"/>
        <w:spacing w:before="1"/>
      </w:pPr>
      <w:r>
        <w:rPr/>
        <w:t>诊断须在本公司认可的医院内由眼科专科医生确认。</w:t>
      </w:r>
    </w:p>
    <w:p>
      <w:pPr>
        <w:spacing w:after="0"/>
        <w:sectPr>
          <w:pgSz w:w="11910" w:h="16840"/>
          <w:pgMar w:header="737" w:footer="753" w:top="1180" w:bottom="940" w:left="1560" w:right="1100"/>
        </w:sectPr>
      </w:pPr>
    </w:p>
    <w:p>
      <w:pPr>
        <w:pStyle w:val="BodyText"/>
        <w:spacing w:before="12"/>
        <w:ind w:left="0"/>
        <w:rPr>
          <w:sz w:val="26"/>
        </w:rPr>
      </w:pPr>
    </w:p>
    <w:p>
      <w:pPr>
        <w:pStyle w:val="Heading1"/>
        <w:spacing w:line="408" w:lineRule="auto" w:before="36"/>
        <w:ind w:left="561" w:right="98" w:firstLine="2"/>
        <w:rPr>
          <w:b w:val="0"/>
        </w:rPr>
      </w:pPr>
      <w:r>
        <w:rPr/>
        <w:t>被保险人申请理赔时年龄必须在三周岁以上，并且提供理赔当时的视力丧失诊断及检查证据。</w:t>
      </w:r>
      <w:r>
        <w:rPr>
          <w:b w:val="0"/>
        </w:rPr>
        <w:t>十、主动脉内手术</w:t>
      </w:r>
    </w:p>
    <w:p>
      <w:pPr>
        <w:pStyle w:val="BodyText"/>
        <w:spacing w:line="273" w:lineRule="auto" w:before="46"/>
        <w:ind w:left="141" w:right="201" w:firstLine="420"/>
      </w:pPr>
      <w:r>
        <w:rPr/>
        <w:t>为了治疗主动脉疾病实际实施了经皮经导管进行的动脉内手术。主动脉指胸主动脉和腹主动脉，不包括胸主动脉和腹主动脉的分支血管。</w:t>
      </w:r>
    </w:p>
    <w:p>
      <w:pPr>
        <w:pStyle w:val="BodyText"/>
        <w:spacing w:line="408" w:lineRule="auto" w:before="163"/>
        <w:ind w:right="1180"/>
      </w:pPr>
      <w:r>
        <w:rPr/>
        <w:t>诊断及治疗均须在本公司认可的医院内由专科医生认为是医疗必须的情况下进行。十一、脑垂体瘤介入治疗和／或放射治疗</w:t>
      </w:r>
    </w:p>
    <w:p>
      <w:pPr>
        <w:pStyle w:val="BodyText"/>
        <w:spacing w:line="273" w:lineRule="auto" w:before="45"/>
        <w:ind w:left="141" w:right="204" w:firstLine="420"/>
      </w:pPr>
      <w:r>
        <w:rPr>
          <w:spacing w:val="-3"/>
        </w:rPr>
        <w:t>指经头颅断层扫描</w:t>
      </w:r>
      <w:r>
        <w:rPr>
          <w:spacing w:val="-1"/>
        </w:rPr>
        <w:t>（CT</w:t>
      </w:r>
      <w:r>
        <w:rPr>
          <w:spacing w:val="-106"/>
        </w:rPr>
        <w:t>）</w:t>
      </w:r>
      <w:r>
        <w:rPr>
          <w:spacing w:val="-7"/>
        </w:rPr>
        <w:t>、核磁共振</w:t>
      </w:r>
      <w:r>
        <w:rPr/>
        <w:t>（MRI</w:t>
      </w:r>
      <w:r>
        <w:rPr>
          <w:spacing w:val="-15"/>
        </w:rPr>
        <w:t>）</w:t>
      </w:r>
      <w:r>
        <w:rPr>
          <w:spacing w:val="-2"/>
        </w:rPr>
        <w:t>或其他影像学检查被确诊为脑垂体瘤，并首次实际接受了介入或放射治疗。</w:t>
      </w:r>
    </w:p>
    <w:p>
      <w:pPr>
        <w:pStyle w:val="BodyText"/>
        <w:spacing w:line="408" w:lineRule="auto" w:before="163"/>
        <w:ind w:right="1180"/>
      </w:pPr>
      <w:r>
        <w:rPr/>
        <w:t>诊断及治疗均须在本公司认可的医院内由专科医生认为是医疗必须的情况下进行。十二、颅内动脉瘤的血管介入治疗</w:t>
      </w:r>
    </w:p>
    <w:p>
      <w:pPr>
        <w:pStyle w:val="BodyText"/>
        <w:spacing w:line="273" w:lineRule="auto" w:before="46"/>
        <w:ind w:left="141" w:right="202" w:firstLine="420"/>
      </w:pPr>
      <w:r>
        <w:rPr>
          <w:spacing w:val="-6"/>
        </w:rPr>
        <w:t>经影像学检查，确认颅内动脉瘤诊断成立。并确实进行了血管介入治疗，包括但不限于：经血管內动脉瘤栓塞术、经血管內盘绕治疗术、血管成形术、支架植入术、流量分流器置入术。</w:t>
      </w:r>
    </w:p>
    <w:p>
      <w:pPr>
        <w:pStyle w:val="BodyText"/>
        <w:spacing w:line="273" w:lineRule="auto" w:before="164"/>
        <w:ind w:left="141" w:right="98" w:firstLine="420"/>
      </w:pPr>
      <w:r>
        <w:rPr>
          <w:spacing w:val="-9"/>
        </w:rPr>
        <w:t>该诊断必须是经影像学检查结果支持，并由本公司认可医院的神经科专科医生确认。有关治疗、手术亦必须为医疗必须且由本公司认可医院的神经科专科医生进行。</w:t>
      </w:r>
    </w:p>
    <w:p>
      <w:pPr>
        <w:pStyle w:val="BodyText"/>
        <w:spacing w:before="164"/>
      </w:pPr>
      <w:r>
        <w:rPr/>
        <w:t>十三、较小面积的 III 度烧伤</w:t>
      </w:r>
    </w:p>
    <w:p>
      <w:pPr>
        <w:pStyle w:val="BodyText"/>
        <w:spacing w:before="10"/>
        <w:ind w:left="0"/>
        <w:rPr>
          <w:sz w:val="14"/>
        </w:rPr>
      </w:pPr>
    </w:p>
    <w:p>
      <w:pPr>
        <w:pStyle w:val="BodyText"/>
        <w:spacing w:line="273" w:lineRule="auto"/>
        <w:ind w:left="141" w:right="130" w:firstLine="420"/>
      </w:pPr>
      <w:r>
        <w:rPr/>
        <w:t>指烧伤程度为Ⅲ度，且Ⅲ度烧伤的面积大于全身体表面积的5%，但小于20％。体表面积须由本公司认可医院的专科医生根据《中国新九分法》计算。</w:t>
      </w:r>
    </w:p>
    <w:p>
      <w:pPr>
        <w:pStyle w:val="BodyText"/>
        <w:spacing w:before="163"/>
      </w:pPr>
      <w:r>
        <w:rPr/>
        <w:t>十四、意外受伤所需的面部重建手术</w:t>
      </w:r>
    </w:p>
    <w:p>
      <w:pPr>
        <w:pStyle w:val="BodyText"/>
        <w:spacing w:before="9"/>
        <w:ind w:left="0"/>
        <w:rPr>
          <w:sz w:val="14"/>
        </w:rPr>
      </w:pPr>
    </w:p>
    <w:p>
      <w:pPr>
        <w:pStyle w:val="BodyText"/>
        <w:spacing w:line="259" w:lineRule="auto"/>
        <w:ind w:left="141" w:right="130" w:firstLine="420"/>
      </w:pPr>
      <w:r>
        <w:rPr/>
        <w:t>被保人因意外伤害导致面部受伤而确实进</w:t>
      </w:r>
      <w:r>
        <w:rPr>
          <w:rFonts w:ascii="Arial" w:eastAsia="Arial"/>
          <w:w w:val="115"/>
        </w:rPr>
        <w:t>行</w:t>
      </w:r>
      <w:r>
        <w:rPr/>
        <w:t>整形或者重建手术（颈部以上的面部构造</w:t>
      </w:r>
      <w:r>
        <w:rPr>
          <w:rFonts w:ascii="Arial" w:eastAsia="Arial"/>
          <w:w w:val="115"/>
        </w:rPr>
        <w:t>不</w:t>
      </w:r>
      <w:r>
        <w:rPr>
          <w:spacing w:val="-49"/>
        </w:rPr>
        <w:t>完整、</w:t>
      </w:r>
      <w:r>
        <w:rPr/>
        <w:t>缺掉或者受损而对其形态及外观进</w:t>
      </w:r>
      <w:r>
        <w:rPr>
          <w:rFonts w:ascii="Arial" w:eastAsia="Arial"/>
          <w:spacing w:val="0"/>
          <w:w w:val="133"/>
        </w:rPr>
        <w:t>行</w:t>
      </w:r>
      <w:r>
        <w:rPr/>
        <w:t>修复或者重建</w:t>
      </w:r>
      <w:r>
        <w:rPr>
          <w:spacing w:val="-105"/>
        </w:rPr>
        <w:t>）</w:t>
      </w:r>
      <w:r>
        <w:rPr/>
        <w:t>，同时必须由本公司认可医院的专科医生证实该面部毁容所进</w:t>
      </w:r>
      <w:r>
        <w:rPr>
          <w:rFonts w:ascii="Arial" w:eastAsia="Arial"/>
          <w:w w:val="115"/>
        </w:rPr>
        <w:t>行</w:t>
      </w:r>
      <w:r>
        <w:rPr/>
        <w:t>的治疗是医疗所必须。</w:t>
      </w:r>
    </w:p>
    <w:p>
      <w:pPr>
        <w:pStyle w:val="Heading1"/>
        <w:spacing w:line="273" w:lineRule="auto" w:before="159"/>
        <w:ind w:right="204" w:firstLine="422"/>
      </w:pPr>
      <w:r>
        <w:rPr/>
        <w:t>因纯粹整容原因、独立的牙齿修复、独立的鼻骨折断或者独立的皮肤伤口所进行的手术均不</w:t>
      </w:r>
      <w:r>
        <w:rPr>
          <w:w w:val="95"/>
        </w:rPr>
        <w:t>在保障范围内。</w:t>
      </w:r>
    </w:p>
    <w:p>
      <w:pPr>
        <w:pStyle w:val="BodyText"/>
        <w:spacing w:before="163"/>
      </w:pPr>
      <w:r>
        <w:rPr/>
        <w:t>十五、单个肢体缺失</w:t>
      </w:r>
    </w:p>
    <w:p>
      <w:pPr>
        <w:pStyle w:val="BodyText"/>
        <w:spacing w:before="9"/>
        <w:ind w:left="0"/>
        <w:rPr>
          <w:sz w:val="14"/>
        </w:rPr>
      </w:pPr>
    </w:p>
    <w:p>
      <w:pPr>
        <w:pStyle w:val="BodyText"/>
        <w:spacing w:line="408" w:lineRule="auto"/>
        <w:ind w:right="340"/>
      </w:pPr>
      <w:r>
        <w:rPr/>
        <w:t>指因疾病或意外伤害导致一个肢体自腕关节或踝关节近端（靠近躯干端）以上完全性断离。十六、因肾上腺皮质腺瘤切除肾上腺</w:t>
      </w:r>
    </w:p>
    <w:p>
      <w:pPr>
        <w:pStyle w:val="BodyText"/>
        <w:spacing w:line="273" w:lineRule="auto" w:before="46"/>
        <w:ind w:left="141" w:right="201" w:firstLine="420"/>
      </w:pPr>
      <w:r>
        <w:rPr/>
        <w:t>因肾上腺皮质腺瘤所导致的醛固酮分泌过多而产生的继发性恶性高血压而实际接受了肾上腺切除术治疗。诊断及治疗均须在本公司认可的医院内由专科医生认为是医疗必须的情况下进行。</w:t>
      </w:r>
    </w:p>
    <w:p>
      <w:pPr>
        <w:pStyle w:val="BodyText"/>
        <w:spacing w:before="164"/>
      </w:pPr>
      <w:r>
        <w:rPr/>
        <w:t>十七、糖尿病视网膜晚期增生性病变</w:t>
      </w:r>
    </w:p>
    <w:p>
      <w:pPr>
        <w:pStyle w:val="BodyText"/>
        <w:spacing w:before="10"/>
        <w:ind w:left="0"/>
        <w:rPr>
          <w:sz w:val="14"/>
        </w:rPr>
      </w:pPr>
    </w:p>
    <w:p>
      <w:pPr>
        <w:pStyle w:val="BodyText"/>
      </w:pPr>
      <w:r>
        <w:rPr/>
        <w:t>因糖尿病而并发视网膜晚期增生性血管病变，并必须符合下列所有理赔条件：</w:t>
      </w:r>
    </w:p>
    <w:p>
      <w:pPr>
        <w:pStyle w:val="BodyText"/>
        <w:spacing w:before="37"/>
      </w:pPr>
      <w:r>
        <w:rPr/>
        <w:t>1.确诊糖尿病视网膜病变时被保人已患有糖尿病；</w:t>
      </w:r>
    </w:p>
    <w:p>
      <w:pPr>
        <w:pStyle w:val="BodyText"/>
        <w:spacing w:before="37"/>
      </w:pPr>
      <w:r>
        <w:rPr/>
        <w:t>2.</w:t>
      </w:r>
      <w:r>
        <w:rPr>
          <w:spacing w:val="-1"/>
        </w:rPr>
        <w:t>双眼最佳矫正视力低于</w:t>
      </w:r>
      <w:r>
        <w:rPr/>
        <w:t>0.3（</w:t>
      </w:r>
      <w:r>
        <w:rPr>
          <w:spacing w:val="-1"/>
        </w:rPr>
        <w:t>采用国际标准视力表，如果使用其他视力表应进行换算</w:t>
      </w:r>
      <w:r>
        <w:rPr>
          <w:spacing w:val="-105"/>
        </w:rPr>
        <w:t>）</w:t>
      </w:r>
      <w:r>
        <w:rPr/>
        <w:t>；</w:t>
      </w:r>
    </w:p>
    <w:p>
      <w:pPr>
        <w:pStyle w:val="BodyText"/>
        <w:spacing w:before="37"/>
      </w:pPr>
      <w:r>
        <w:rPr/>
        <w:t>3.被保人已确实进行了激光治疗等以改善视力障碍；</w:t>
      </w:r>
    </w:p>
    <w:p>
      <w:pPr>
        <w:pStyle w:val="BodyText"/>
        <w:spacing w:before="37"/>
      </w:pPr>
      <w:r>
        <w:rPr/>
        <w:t>4.糖尿病视网膜病变的诊断、视力障碍的程度及治疗的医疗之必要性必须由本公司认可医院的</w:t>
      </w:r>
    </w:p>
    <w:p>
      <w:pPr>
        <w:spacing w:after="0"/>
        <w:sectPr>
          <w:pgSz w:w="11910" w:h="16840"/>
          <w:pgMar w:header="737" w:footer="753" w:top="1180" w:bottom="940" w:left="1560" w:right="1040"/>
        </w:sectPr>
      </w:pPr>
    </w:p>
    <w:p>
      <w:pPr>
        <w:pStyle w:val="BodyText"/>
        <w:spacing w:before="12"/>
        <w:ind w:left="0"/>
        <w:rPr>
          <w:sz w:val="26"/>
        </w:rPr>
      </w:pPr>
    </w:p>
    <w:p>
      <w:pPr>
        <w:pStyle w:val="BodyText"/>
        <w:spacing w:before="36"/>
        <w:ind w:left="141"/>
      </w:pPr>
      <w:r>
        <w:rPr/>
        <w:t>眼科专科医生确定。</w:t>
      </w:r>
    </w:p>
    <w:p>
      <w:pPr>
        <w:pStyle w:val="BodyText"/>
        <w:spacing w:before="9"/>
        <w:ind w:left="0"/>
        <w:rPr>
          <w:sz w:val="14"/>
        </w:rPr>
      </w:pPr>
    </w:p>
    <w:p>
      <w:pPr>
        <w:pStyle w:val="BodyText"/>
        <w:spacing w:before="1"/>
      </w:pPr>
      <w:r>
        <w:rPr/>
        <w:t>十八、胆总管小肠吻合术</w:t>
      </w:r>
    </w:p>
    <w:p>
      <w:pPr>
        <w:pStyle w:val="BodyText"/>
        <w:spacing w:before="10"/>
        <w:ind w:left="0"/>
        <w:rPr>
          <w:sz w:val="14"/>
        </w:rPr>
      </w:pPr>
    </w:p>
    <w:p>
      <w:pPr>
        <w:pStyle w:val="BodyText"/>
      </w:pPr>
      <w:r>
        <w:rPr/>
        <w:t>因疾病或胆道损伤导致实际接受涉及胆总管小肠吻合术的胆道重建手术。</w:t>
      </w:r>
    </w:p>
    <w:p>
      <w:pPr>
        <w:pStyle w:val="BodyText"/>
        <w:spacing w:before="9"/>
        <w:ind w:left="0"/>
        <w:rPr>
          <w:sz w:val="14"/>
        </w:rPr>
      </w:pPr>
    </w:p>
    <w:p>
      <w:pPr>
        <w:spacing w:line="408" w:lineRule="auto" w:before="1"/>
        <w:ind w:left="563" w:right="1180" w:hanging="3"/>
        <w:jc w:val="left"/>
        <w:rPr>
          <w:b/>
          <w:sz w:val="21"/>
        </w:rPr>
      </w:pPr>
      <w:r>
        <w:rPr>
          <w:sz w:val="21"/>
        </w:rPr>
        <w:t>诊断及治疗均须在本公司认可的医院内由专科医生认为是医疗必须的情况下进行。</w:t>
      </w:r>
      <w:r>
        <w:rPr>
          <w:b/>
          <w:w w:val="95"/>
          <w:sz w:val="21"/>
        </w:rPr>
        <w:t>因胆道闭锁等先天性疾病而导致进行的胆道手术并不在本保障范围内。</w:t>
      </w:r>
    </w:p>
    <w:p>
      <w:pPr>
        <w:pStyle w:val="BodyText"/>
        <w:spacing w:before="46"/>
      </w:pPr>
      <w:r>
        <w:rPr/>
        <w:t>十九、早期原发性心肌病</w:t>
      </w:r>
    </w:p>
    <w:p>
      <w:pPr>
        <w:pStyle w:val="BodyText"/>
        <w:spacing w:before="9"/>
        <w:ind w:left="0"/>
        <w:rPr>
          <w:sz w:val="14"/>
        </w:rPr>
      </w:pPr>
    </w:p>
    <w:p>
      <w:pPr>
        <w:pStyle w:val="BodyText"/>
      </w:pPr>
      <w:r>
        <w:rPr/>
        <w:t>被诊断为原发性心肌病，并符合下列所有条件：</w:t>
      </w:r>
    </w:p>
    <w:p>
      <w:pPr>
        <w:pStyle w:val="BodyText"/>
        <w:spacing w:line="273" w:lineRule="auto" w:before="36"/>
        <w:ind w:left="141" w:right="98" w:firstLine="420"/>
      </w:pPr>
      <w:r>
        <w:rPr/>
        <w:t>1.导致心室功能受损，其受损程度达到美国纽约心脏病学会心脏功能分级的第III级，或其同</w:t>
      </w:r>
      <w:r>
        <w:rPr>
          <w:spacing w:val="-15"/>
        </w:rPr>
        <w:t>等级別，即：体力活动明显受限，休息时无症状，轻于日常的活动即可引起充血性心力衰竭的症状。</w:t>
      </w:r>
    </w:p>
    <w:p>
      <w:pPr>
        <w:pStyle w:val="BodyText"/>
        <w:spacing w:before="7"/>
      </w:pPr>
      <w:r>
        <w:rPr/>
        <w:t>2.左室射血分数 LVEF &lt;35%。</w:t>
      </w:r>
    </w:p>
    <w:p>
      <w:pPr>
        <w:pStyle w:val="BodyText"/>
        <w:spacing w:line="273" w:lineRule="auto" w:before="37"/>
        <w:ind w:left="141" w:right="130" w:firstLine="420"/>
      </w:pPr>
      <w:r>
        <w:rPr/>
        <w:t>3.原发性心肌病的诊断必须由本公司认可医院的心脏专科医生确认，并提供心脏超声检查结果报告。</w:t>
      </w:r>
    </w:p>
    <w:p>
      <w:pPr>
        <w:pStyle w:val="BodyText"/>
        <w:spacing w:before="164"/>
      </w:pPr>
      <w:r>
        <w:rPr/>
        <w:t>本保障范围内的心肌病包括扩张型心肌病、肥厚型心肌病及限制型心肌病。</w:t>
      </w:r>
    </w:p>
    <w:p>
      <w:pPr>
        <w:pStyle w:val="BodyText"/>
        <w:spacing w:before="10"/>
        <w:ind w:left="0"/>
        <w:rPr>
          <w:sz w:val="14"/>
        </w:rPr>
      </w:pPr>
    </w:p>
    <w:p>
      <w:pPr>
        <w:pStyle w:val="Heading1"/>
        <w:spacing w:line="408" w:lineRule="auto"/>
        <w:ind w:left="561" w:right="942" w:firstLine="2"/>
        <w:rPr>
          <w:b w:val="0"/>
        </w:rPr>
      </w:pPr>
      <w:r>
        <w:rPr/>
        <w:t>继发于全身性疾病或其它器官系统疾病及酒精滥用造成的心肌病变不在保障范围内。</w:t>
      </w:r>
      <w:r>
        <w:rPr>
          <w:b w:val="0"/>
        </w:rPr>
        <w:t>二十、早期象皮病</w:t>
      </w:r>
    </w:p>
    <w:p>
      <w:pPr>
        <w:pStyle w:val="BodyText"/>
        <w:spacing w:line="273" w:lineRule="auto" w:before="46"/>
        <w:ind w:left="141" w:right="130" w:firstLine="420"/>
      </w:pPr>
      <w:r>
        <w:rPr/>
        <w:t>指因丝虫感染导致淋巴管阻塞而造成身体组织出现严重淋巴水肿。此病症须经本公司认可医院的专科医生根据临床表现和微丝蚴的化验结果确诊。</w:t>
      </w:r>
    </w:p>
    <w:p>
      <w:pPr>
        <w:spacing w:line="408" w:lineRule="auto" w:before="163"/>
        <w:ind w:left="561" w:right="3049" w:firstLine="2"/>
        <w:jc w:val="left"/>
        <w:rPr>
          <w:sz w:val="21"/>
        </w:rPr>
      </w:pPr>
      <w:r>
        <w:rPr>
          <w:b/>
          <w:sz w:val="21"/>
        </w:rPr>
        <w:t>急性淋巴管炎或其它原因引起的淋巴水肿并不在保障范围內。</w:t>
      </w:r>
      <w:r>
        <w:rPr>
          <w:sz w:val="21"/>
        </w:rPr>
        <w:t>二十一、早期运动神经元疾病</w:t>
      </w:r>
    </w:p>
    <w:p>
      <w:pPr>
        <w:pStyle w:val="BodyText"/>
        <w:spacing w:line="273" w:lineRule="auto" w:before="45"/>
        <w:ind w:left="141" w:right="130" w:firstLine="420"/>
      </w:pPr>
      <w:r>
        <w:rPr/>
        <w:t>是一组中枢神经系统运动神经元的进行性变性疾病，包括进行性脊肌萎缩症、进行性延髓麻痹症、原发性侧索硬化症、肌萎缩性侧索硬化症。</w:t>
      </w:r>
    </w:p>
    <w:p>
      <w:pPr>
        <w:pStyle w:val="BodyText"/>
        <w:spacing w:line="273" w:lineRule="auto" w:before="163"/>
        <w:ind w:left="141" w:right="201" w:firstLine="420"/>
      </w:pPr>
      <w:r>
        <w:rPr/>
        <w:t>必须为严重及及永久性神经损伤的运动功能障碍。被保人满足至少180天无法独立完成六项基本日常生活活动中的两项或两项以上的条件。</w:t>
      </w:r>
    </w:p>
    <w:p>
      <w:pPr>
        <w:pStyle w:val="BodyText"/>
        <w:spacing w:line="408" w:lineRule="auto" w:before="163"/>
        <w:ind w:right="2440"/>
      </w:pPr>
      <w:r>
        <w:rPr/>
        <w:t>疾病诊断及严重程度必须由本公司认可医院的神经科专科医生确认。二十二、心脏起搏器或除颤器植入</w:t>
      </w:r>
    </w:p>
    <w:p>
      <w:pPr>
        <w:pStyle w:val="BodyText"/>
        <w:spacing w:line="273" w:lineRule="auto" w:before="45"/>
        <w:ind w:left="141" w:right="202" w:firstLine="420"/>
        <w:jc w:val="both"/>
      </w:pPr>
      <w:r>
        <w:rPr>
          <w:spacing w:val="-3"/>
        </w:rPr>
        <w:t>因严重心律失常而确实已行植入永久性心脏起搏器或除顫器的手术。理赔时须提供完整病历资</w:t>
      </w:r>
      <w:r>
        <w:rPr>
          <w:spacing w:val="-6"/>
        </w:rPr>
        <w:t>料及手术记录以证实此严重心律失常并不能以其他方法治疗。诊断及治疗均须在本公司认可的医院内由专科医生认为是医疗必须的情况下进行。</w:t>
      </w:r>
    </w:p>
    <w:p>
      <w:pPr>
        <w:pStyle w:val="BodyText"/>
        <w:spacing w:before="163"/>
      </w:pPr>
      <w:r>
        <w:rPr/>
        <w:t>二十三、病毒性肝炎导致的肝硬化</w:t>
      </w:r>
    </w:p>
    <w:p>
      <w:pPr>
        <w:pStyle w:val="BodyText"/>
        <w:spacing w:before="9"/>
        <w:ind w:left="0"/>
        <w:rPr>
          <w:sz w:val="14"/>
        </w:rPr>
      </w:pPr>
    </w:p>
    <w:p>
      <w:pPr>
        <w:pStyle w:val="BodyText"/>
        <w:spacing w:before="1"/>
      </w:pPr>
      <w:r>
        <w:rPr/>
        <w:t>因肝炎病毒感染的肝脏慢性炎症并发展为肝硬化。理赔时须满足下列全部条件：</w:t>
      </w:r>
    </w:p>
    <w:p>
      <w:pPr>
        <w:pStyle w:val="BodyText"/>
        <w:spacing w:before="37"/>
      </w:pPr>
      <w:r>
        <w:rPr/>
        <w:t>1.被保人有感染慢性肝炎病毒的血清学及实验室检查报告等临床证据；</w:t>
      </w:r>
    </w:p>
    <w:p>
      <w:pPr>
        <w:pStyle w:val="BodyText"/>
        <w:spacing w:line="273" w:lineRule="auto" w:before="37"/>
        <w:ind w:left="141" w:right="130" w:firstLine="420"/>
      </w:pPr>
      <w:r>
        <w:rPr/>
        <w:t>2.必须由本公司认可医院的消化科专科医生基于肝脏组织病理学检查报告、临床表现及病史对肝炎病毒感染导致肝硬化作出肯定的诊断；</w:t>
      </w:r>
    </w:p>
    <w:p>
      <w:pPr>
        <w:pStyle w:val="BodyText"/>
        <w:spacing w:line="273" w:lineRule="auto" w:before="8"/>
        <w:ind w:left="141" w:right="194" w:firstLine="420"/>
      </w:pPr>
      <w:r>
        <w:rPr/>
        <w:t>3.病理学检查报告证明肝脏病变按Metavir分级表中属F4阶段或Knodell肝纤维化标准达到4 分。</w:t>
      </w:r>
    </w:p>
    <w:p>
      <w:pPr>
        <w:spacing w:after="0" w:line="273" w:lineRule="auto"/>
        <w:sectPr>
          <w:pgSz w:w="11910" w:h="16840"/>
          <w:pgMar w:header="737" w:footer="753" w:top="1180" w:bottom="940" w:left="1560" w:right="1040"/>
        </w:sectPr>
      </w:pPr>
    </w:p>
    <w:p>
      <w:pPr>
        <w:pStyle w:val="BodyText"/>
        <w:spacing w:before="12"/>
        <w:ind w:left="0"/>
        <w:rPr>
          <w:sz w:val="26"/>
        </w:rPr>
      </w:pPr>
    </w:p>
    <w:p>
      <w:pPr>
        <w:spacing w:line="408" w:lineRule="auto" w:before="36"/>
        <w:ind w:left="561" w:right="3659" w:firstLine="2"/>
        <w:jc w:val="left"/>
        <w:rPr>
          <w:sz w:val="21"/>
        </w:rPr>
      </w:pPr>
      <w:r>
        <w:rPr>
          <w:b/>
          <w:sz w:val="21"/>
        </w:rPr>
        <w:t>由酒精或药物滥用而引起或有关的肝病并不受此保障。</w:t>
      </w:r>
      <w:r>
        <w:rPr>
          <w:sz w:val="21"/>
        </w:rPr>
        <w:t>二十四、湿性年龄相关性黄斑变性</w:t>
      </w:r>
    </w:p>
    <w:p>
      <w:pPr>
        <w:pStyle w:val="BodyText"/>
        <w:spacing w:line="273" w:lineRule="auto" w:before="46"/>
        <w:ind w:left="141" w:right="182" w:firstLine="420"/>
        <w:jc w:val="both"/>
      </w:pPr>
      <w:r>
        <w:rPr>
          <w:spacing w:val="-4"/>
        </w:rPr>
        <w:t>又称为新生血管性年龄相关性黄斑变性或“渗出性”年龄相关性黄斑变性，发生脉络膜新生血管（CNV）异常生长穿透玻璃膜进入视网膜，新生血管渗漏，渗出及出血。该病必须由荧光素眼底</w:t>
      </w:r>
      <w:r>
        <w:rPr>
          <w:spacing w:val="-8"/>
        </w:rPr>
        <w:t>血管造影检查提示黄斑区新生血管形成，并且必须由医院的眼科专科医生确诊为湿性年龄相关性黄斑变性。</w:t>
      </w:r>
    </w:p>
    <w:p>
      <w:pPr>
        <w:pStyle w:val="BodyText"/>
        <w:spacing w:line="273" w:lineRule="auto" w:before="163"/>
        <w:ind w:left="141" w:right="182" w:firstLine="420"/>
      </w:pPr>
      <w:r>
        <w:rPr/>
        <w:t>被保险人申请理赔时须提供近3个月内视力改变显示病情恶化的相关检查报告、诊断证明及病历报告。</w:t>
      </w:r>
    </w:p>
    <w:p>
      <w:pPr>
        <w:pStyle w:val="BodyText"/>
        <w:spacing w:before="163"/>
      </w:pPr>
      <w:r>
        <w:rPr/>
        <w:t>二十五、左和/或右肝叶切除术</w:t>
      </w:r>
    </w:p>
    <w:p>
      <w:pPr>
        <w:pStyle w:val="BodyText"/>
        <w:spacing w:before="9"/>
        <w:ind w:left="0"/>
        <w:rPr>
          <w:sz w:val="14"/>
        </w:rPr>
      </w:pPr>
    </w:p>
    <w:p>
      <w:pPr>
        <w:pStyle w:val="BodyText"/>
        <w:spacing w:line="408" w:lineRule="auto" w:before="1"/>
        <w:ind w:right="530"/>
      </w:pPr>
      <w:r>
        <w:rPr/>
        <w:t>被保人因疾病或意外导致必须以部份肝脏切除术切除最少一整叶左肝脏或一整叶右肝脏。诊断及治疗均须在本公司认可的医院内由专科医生认为是医疗必须的情况下进行。</w:t>
      </w:r>
    </w:p>
    <w:p>
      <w:pPr>
        <w:pStyle w:val="Heading1"/>
        <w:spacing w:line="273" w:lineRule="auto" w:before="46"/>
        <w:ind w:right="184" w:firstLine="422"/>
      </w:pPr>
      <w:r>
        <w:rPr/>
        <w:t>因酒精或者滥用药物引致的疾病或者紊乱及／或者因捐赠肝脏而所需的肝脏手术均不在保障范围内。</w:t>
      </w:r>
    </w:p>
    <w:p>
      <w:pPr>
        <w:pStyle w:val="BodyText"/>
        <w:spacing w:before="163"/>
      </w:pPr>
      <w:r>
        <w:rPr/>
        <w:t>二十六、单耳失聪</w:t>
      </w:r>
    </w:p>
    <w:p>
      <w:pPr>
        <w:pStyle w:val="BodyText"/>
        <w:spacing w:before="9"/>
        <w:ind w:left="0"/>
        <w:rPr>
          <w:sz w:val="14"/>
        </w:rPr>
      </w:pPr>
    </w:p>
    <w:p>
      <w:pPr>
        <w:pStyle w:val="BodyText"/>
        <w:spacing w:line="273" w:lineRule="auto"/>
        <w:ind w:left="141" w:right="111" w:firstLine="420"/>
      </w:pPr>
      <w:r>
        <w:rPr/>
        <w:t>指因疾病或者意外伤害导致单耳听力永久不可逆性丧失，在500赫兹、1000赫兹和2000赫兹语音频率下，平均听阈大于90分贝，且经纯音听力测试、声导抗检测或者听觉诱发电位检测等证实。</w:t>
      </w:r>
    </w:p>
    <w:p>
      <w:pPr>
        <w:pStyle w:val="BodyText"/>
        <w:spacing w:before="163"/>
      </w:pPr>
      <w:r>
        <w:rPr/>
        <w:t>该诊断必须由本公司认可医院的专科医生确认。</w:t>
      </w:r>
    </w:p>
    <w:p>
      <w:pPr>
        <w:pStyle w:val="BodyText"/>
        <w:spacing w:before="9"/>
        <w:ind w:left="0"/>
        <w:rPr>
          <w:sz w:val="14"/>
        </w:rPr>
      </w:pPr>
    </w:p>
    <w:p>
      <w:pPr>
        <w:pStyle w:val="BodyText"/>
        <w:spacing w:line="408" w:lineRule="auto"/>
        <w:ind w:right="110"/>
      </w:pPr>
      <w:r>
        <w:rPr/>
        <w:t>被保险人申请理赔时年龄必须在三周岁以上，并且提供理赔当时的听力丧失诊断及检查证据。二十七、中度严重细菌性脑膜炎</w:t>
      </w:r>
    </w:p>
    <w:p>
      <w:pPr>
        <w:pStyle w:val="BodyText"/>
        <w:spacing w:line="273" w:lineRule="auto" w:before="45"/>
        <w:ind w:left="141" w:right="182" w:firstLine="420"/>
      </w:pPr>
      <w:r>
        <w:rPr/>
        <w:t>指细菌感染性脑（脊髓）膜炎导致神经系统永久性的中度功能障碍，即：疾病首次确诊180天后，仍遗留下列全部障碍：</w:t>
      </w:r>
    </w:p>
    <w:p>
      <w:pPr>
        <w:pStyle w:val="BodyText"/>
        <w:spacing w:before="7"/>
      </w:pPr>
      <w:r>
        <w:rPr/>
        <w:t>1.一肢或一肢以上肢体肌力III级或III级以下的运动功能障碍；</w:t>
      </w:r>
    </w:p>
    <w:p>
      <w:pPr>
        <w:spacing w:before="37"/>
        <w:ind w:left="561" w:right="0" w:firstLine="0"/>
        <w:jc w:val="left"/>
        <w:rPr>
          <w:sz w:val="21"/>
        </w:rPr>
      </w:pPr>
      <w:r>
        <w:rPr>
          <w:w w:val="95"/>
          <w:sz w:val="21"/>
        </w:rPr>
        <w:t>2.自主生活能力部分丧失，无法独立完成</w:t>
      </w:r>
      <w:r>
        <w:rPr>
          <w:b/>
          <w:w w:val="95"/>
          <w:sz w:val="21"/>
        </w:rPr>
        <w:t>六项基本日常生活活动</w:t>
      </w:r>
      <w:r>
        <w:rPr>
          <w:w w:val="95"/>
          <w:sz w:val="21"/>
        </w:rPr>
        <w:t>中的一项或一项以上。</w:t>
      </w:r>
    </w:p>
    <w:p>
      <w:pPr>
        <w:pStyle w:val="BodyText"/>
        <w:spacing w:line="273" w:lineRule="auto" w:before="37"/>
        <w:ind w:left="141" w:right="110" w:firstLine="420"/>
      </w:pPr>
      <w:r>
        <w:rPr/>
        <w:t>诊断必须由本公司认可医院的神经科专科医生确定，並必须由适当的检查证明疾病原因为急性脑（脊髓）膜受细菌感染。</w:t>
      </w:r>
    </w:p>
    <w:p>
      <w:pPr>
        <w:pStyle w:val="BodyText"/>
        <w:spacing w:before="163"/>
      </w:pPr>
      <w:r>
        <w:rPr/>
        <w:t>二十八、中度严重脑部损伤</w:t>
      </w:r>
    </w:p>
    <w:p>
      <w:pPr>
        <w:pStyle w:val="BodyText"/>
        <w:spacing w:before="9"/>
        <w:ind w:left="0"/>
        <w:rPr>
          <w:sz w:val="14"/>
        </w:rPr>
      </w:pPr>
    </w:p>
    <w:p>
      <w:pPr>
        <w:pStyle w:val="BodyText"/>
        <w:spacing w:line="273" w:lineRule="auto"/>
        <w:ind w:left="141" w:right="112" w:firstLine="420"/>
      </w:pPr>
      <w:r>
        <w:rPr/>
        <w:t>指因头部遭受机械性外力伤害，引起脑重要部位损伤，并且由头颅断层扫描（</w:t>
      </w:r>
      <w:r>
        <w:rPr>
          <w:spacing w:val="-1"/>
        </w:rPr>
        <w:t>C</w:t>
      </w:r>
      <w:r>
        <w:rPr>
          <w:spacing w:val="0"/>
        </w:rPr>
        <w:t>T</w:t>
      </w:r>
      <w:r>
        <w:rPr>
          <w:spacing w:val="-105"/>
        </w:rPr>
        <w:t>）</w:t>
      </w:r>
      <w:r>
        <w:rPr/>
        <w:t>、核磁共振检查（MRI）或正电子发射断层扫描（PET）等影像学检查证实。头部外伤导致神经系统功能障碍， 虽然未达到重大疾病“严重脑损伤”的给付标准，但是符合以下条件之一：</w:t>
      </w:r>
    </w:p>
    <w:p>
      <w:pPr>
        <w:pStyle w:val="BodyText"/>
        <w:spacing w:before="7"/>
      </w:pPr>
      <w:r>
        <w:rPr/>
        <w:t>1.</w:t>
      </w:r>
      <w:r>
        <w:rPr>
          <w:spacing w:val="-1"/>
        </w:rPr>
        <w:t>被保险人接受了全麻下颅骨切开颅内血肿清除术</w:t>
      </w:r>
      <w:r>
        <w:rPr/>
        <w:t>（颅骨钻孔术除外</w:t>
      </w:r>
      <w:r>
        <w:rPr>
          <w:spacing w:val="-106"/>
        </w:rPr>
        <w:t>）</w:t>
      </w:r>
      <w:r>
        <w:rPr/>
        <w:t>；</w:t>
      </w:r>
    </w:p>
    <w:p>
      <w:pPr>
        <w:pStyle w:val="BodyText"/>
        <w:spacing w:line="408" w:lineRule="auto" w:before="37"/>
        <w:ind w:right="637"/>
      </w:pPr>
      <w:r>
        <w:rPr/>
        <w:t>2.在外伤180天后仍然遗留一肢或一肢以上肢体肌力III级或III级以下的运动功能障碍。二十九、中度严重肾脏疾病</w:t>
      </w:r>
    </w:p>
    <w:p>
      <w:pPr>
        <w:pStyle w:val="BodyText"/>
        <w:spacing w:before="46"/>
      </w:pPr>
      <w:r>
        <w:rPr/>
        <w:t>中度严重肾脏疾病是指慢性肾功能衰竭。必须符合下列所有条件：</w:t>
      </w:r>
    </w:p>
    <w:p>
      <w:pPr>
        <w:pStyle w:val="BodyText"/>
        <w:spacing w:line="273" w:lineRule="auto" w:before="37"/>
        <w:ind w:right="1884"/>
      </w:pPr>
      <w:r>
        <w:rPr/>
        <w:t>1.肾小球滤过率(GFR)&lt;25ml/min%，或内生肌酐清除率（Ccr）&lt;25ml/min； 2.血肌酐（Scr）&gt;5mg/dl或&gt;442umol/L；</w:t>
      </w:r>
    </w:p>
    <w:p>
      <w:pPr>
        <w:pStyle w:val="BodyText"/>
        <w:spacing w:before="8"/>
      </w:pPr>
      <w:r>
        <w:rPr/>
        <w:t>3.连续维持至少180天；</w:t>
      </w:r>
    </w:p>
    <w:p>
      <w:pPr>
        <w:spacing w:after="0"/>
        <w:sectPr>
          <w:pgSz w:w="11910" w:h="16840"/>
          <w:pgMar w:header="737" w:footer="753" w:top="1180" w:bottom="940" w:left="1560" w:right="1060"/>
        </w:sectPr>
      </w:pPr>
    </w:p>
    <w:p>
      <w:pPr>
        <w:pStyle w:val="BodyText"/>
        <w:spacing w:before="12"/>
        <w:ind w:left="0"/>
        <w:rPr>
          <w:sz w:val="26"/>
        </w:rPr>
      </w:pPr>
    </w:p>
    <w:p>
      <w:pPr>
        <w:pStyle w:val="BodyText"/>
        <w:spacing w:line="408" w:lineRule="auto" w:before="36"/>
        <w:ind w:right="1120"/>
      </w:pPr>
      <w:r>
        <w:rPr/>
        <w:t>4.慢性肾功能损害的诊断必须由本公司认可医院的泌尿科或肾病科专科医生确定。三十、中度严重重症肌无力症</w:t>
      </w:r>
    </w:p>
    <w:p>
      <w:pPr>
        <w:pStyle w:val="BodyText"/>
        <w:spacing w:line="273" w:lineRule="auto" w:before="46"/>
        <w:ind w:left="141" w:right="143" w:firstLine="420"/>
      </w:pPr>
      <w:r>
        <w:rPr/>
        <w:t>必须由本公司认可的医院的专科医生明确诊断为重症肌无力，且须满足疾病首次确诊180天后被保人仍符合按美国重症肌无力基金会的临床分类界定为第III级及以上。</w:t>
      </w:r>
    </w:p>
    <w:p>
      <w:pPr>
        <w:pStyle w:val="BodyText"/>
        <w:spacing w:before="163"/>
      </w:pPr>
      <w:r>
        <w:rPr/>
        <w:t>美国重症肌无力基金会的临床分类：</w:t>
      </w:r>
    </w:p>
    <w:p>
      <w:pPr>
        <w:pStyle w:val="BodyText"/>
        <w:spacing w:before="9"/>
        <w:ind w:left="0"/>
        <w:rPr>
          <w:sz w:val="14"/>
        </w:rPr>
      </w:pPr>
    </w:p>
    <w:p>
      <w:pPr>
        <w:pStyle w:val="BodyText"/>
        <w:spacing w:line="408" w:lineRule="auto"/>
        <w:ind w:right="806"/>
      </w:pPr>
      <w:r>
        <w:rPr/>
        <w:t>第I级：任何眼部肌肉无力，可能性之上睑下垂，及并无其他部位出现肌无力的证据。第II级：任何程度之眼部肌肉无力，及其他部位之轻度肌肉无力。</w:t>
      </w:r>
    </w:p>
    <w:p>
      <w:pPr>
        <w:pStyle w:val="BodyText"/>
        <w:spacing w:line="408" w:lineRule="auto" w:before="46"/>
        <w:ind w:right="2486"/>
      </w:pPr>
      <w:r>
        <w:rPr/>
        <w:t>第III级：任何程度之眼部肌肉无力，及其他部位之中度肌肉无力。第IV级：任何程度之眼部肌肉无力，及其他部位之严重肌肉无力。三十一、中度严重帕金森病</w:t>
      </w:r>
    </w:p>
    <w:p>
      <w:pPr>
        <w:pStyle w:val="BodyText"/>
        <w:spacing w:line="273" w:lineRule="auto" w:before="46"/>
        <w:ind w:left="141" w:right="70" w:firstLine="420"/>
      </w:pPr>
      <w:r>
        <w:rPr/>
        <w:t>指经由本公司认可医院的神经科专科医生作出明确之诊断为原发性帕金森病。该诊断必须同时符合下列所有理赔条件：</w:t>
      </w:r>
    </w:p>
    <w:p>
      <w:pPr>
        <w:pStyle w:val="BodyText"/>
        <w:spacing w:before="7"/>
      </w:pPr>
      <w:r>
        <w:rPr/>
        <w:t>1.无法通过药物控制；</w:t>
      </w:r>
    </w:p>
    <w:p>
      <w:pPr>
        <w:pStyle w:val="BodyText"/>
        <w:spacing w:before="36"/>
      </w:pPr>
      <w:r>
        <w:rPr/>
        <w:t>2.出现逐步退化客观征状；</w:t>
      </w:r>
    </w:p>
    <w:p>
      <w:pPr>
        <w:pStyle w:val="BodyText"/>
        <w:spacing w:line="408" w:lineRule="auto" w:before="36"/>
        <w:ind w:right="378"/>
      </w:pPr>
      <w:r>
        <w:rPr/>
        <w:t>3.被保人满足至少180天无法独立完成</w:t>
      </w:r>
      <w:r>
        <w:rPr>
          <w:b/>
        </w:rPr>
        <w:t>六项基本日常生活活动</w:t>
      </w:r>
      <w:r>
        <w:rPr/>
        <w:t>中的两项或两项以上的条件。三十二、嗜鉻細胞瘤</w:t>
      </w:r>
    </w:p>
    <w:p>
      <w:pPr>
        <w:pStyle w:val="BodyText"/>
        <w:spacing w:line="273" w:lineRule="auto" w:before="45"/>
        <w:ind w:left="141" w:right="70" w:firstLine="420"/>
      </w:pPr>
      <w:r>
        <w:rPr/>
        <w:t>是指肾上腺或嗜铬外组织出现神经内分泌肿瘤，并分泌过多的儿茶酚胺类。嗜铬细胞瘤的诊断必须由本公司认可医院的内分泌专科医生确定。</w:t>
      </w:r>
    </w:p>
    <w:p>
      <w:pPr>
        <w:pStyle w:val="BodyText"/>
        <w:spacing w:before="163"/>
      </w:pPr>
      <w:r>
        <w:rPr/>
        <w:t>三十三、中度严重类风湿性关节炎</w:t>
      </w:r>
    </w:p>
    <w:p>
      <w:pPr>
        <w:pStyle w:val="BodyText"/>
        <w:spacing w:before="9"/>
        <w:ind w:left="0"/>
        <w:rPr>
          <w:sz w:val="14"/>
        </w:rPr>
      </w:pPr>
    </w:p>
    <w:p>
      <w:pPr>
        <w:pStyle w:val="BodyText"/>
        <w:spacing w:before="1"/>
      </w:pPr>
      <w:r>
        <w:rPr/>
        <w:t>根据美国风湿病学院的诊断标准，由风湿科专科医生明确诊断并符合下列所有理赔条件：</w:t>
      </w:r>
    </w:p>
    <w:p>
      <w:pPr>
        <w:pStyle w:val="BodyText"/>
        <w:spacing w:line="273" w:lineRule="auto" w:before="37"/>
        <w:ind w:left="141" w:right="142" w:firstLine="420"/>
      </w:pPr>
      <w:r>
        <w:rPr/>
        <w:t>1.关节广泛受损，并经临床证实出现最少2个下列关节位置严重变形：手部、手腕、肘部、膝部、髋部、踝部、颈椎或脚部；</w:t>
      </w:r>
    </w:p>
    <w:p>
      <w:pPr>
        <w:pStyle w:val="BodyText"/>
        <w:spacing w:line="408" w:lineRule="auto" w:before="7"/>
        <w:ind w:right="378"/>
      </w:pPr>
      <w:r>
        <w:rPr/>
        <w:t>2.被保人满足至少180天无法独立完成</w:t>
      </w:r>
      <w:r>
        <w:rPr>
          <w:b/>
        </w:rPr>
        <w:t>六项基本日常生活活动</w:t>
      </w:r>
      <w:r>
        <w:rPr/>
        <w:t>中的两项或两项以上的条件。三十四、中度严重系统性红斑狼疮</w:t>
      </w:r>
    </w:p>
    <w:p>
      <w:pPr>
        <w:pStyle w:val="BodyText"/>
        <w:spacing w:before="45"/>
      </w:pPr>
      <w:r>
        <w:rPr/>
        <w:t>本保障所指的系统性红斑狼疮必须符合下列所有理赔条件：</w:t>
      </w:r>
    </w:p>
    <w:p>
      <w:pPr>
        <w:pStyle w:val="BodyText"/>
        <w:spacing w:before="9"/>
        <w:ind w:left="0"/>
        <w:rPr>
          <w:sz w:val="14"/>
        </w:rPr>
      </w:pPr>
    </w:p>
    <w:p>
      <w:pPr>
        <w:pStyle w:val="BodyText"/>
      </w:pPr>
      <w:r>
        <w:rPr/>
        <w:t>1.在下列5项情况中出现最少2项：</w:t>
      </w:r>
    </w:p>
    <w:p>
      <w:pPr>
        <w:pStyle w:val="BodyText"/>
        <w:spacing w:before="37"/>
        <w:ind w:left="771"/>
      </w:pPr>
      <w:r>
        <w:rPr/>
        <w:t>① 关节炎：非磨损性关节炎，需涉及两个或以上关节；</w:t>
      </w:r>
    </w:p>
    <w:p>
      <w:pPr>
        <w:pStyle w:val="BodyText"/>
        <w:spacing w:before="37"/>
        <w:ind w:left="771"/>
      </w:pPr>
      <w:r>
        <w:rPr/>
        <w:t>② 浆膜炎：胸膜炎或心包炎；</w:t>
      </w:r>
    </w:p>
    <w:p>
      <w:pPr>
        <w:pStyle w:val="BodyText"/>
        <w:spacing w:before="37"/>
        <w:ind w:left="771"/>
      </w:pPr>
      <w:r>
        <w:rPr/>
        <w:t>③ 肾病：24小时尿蛋白定量达到0.5克，或尿液检查出现细胞管型；</w:t>
      </w:r>
    </w:p>
    <w:p>
      <w:pPr>
        <w:pStyle w:val="BodyText"/>
        <w:spacing w:before="37"/>
        <w:ind w:left="771"/>
      </w:pPr>
      <w:r>
        <w:rPr/>
        <w:t>④ 血液学异常：溶血性贫血、白细胞减少、或血小板减少；</w:t>
      </w:r>
    </w:p>
    <w:p>
      <w:pPr>
        <w:pStyle w:val="BodyText"/>
        <w:spacing w:before="37"/>
        <w:ind w:left="771"/>
      </w:pPr>
      <w:r>
        <w:rPr/>
        <w:t>⑤ 抗核抗体阳性、或抗dsDNA阳性，或抗Smith抗体阳性。</w:t>
      </w:r>
    </w:p>
    <w:p>
      <w:pPr>
        <w:pStyle w:val="BodyText"/>
        <w:spacing w:before="10"/>
        <w:ind w:left="0"/>
        <w:rPr>
          <w:sz w:val="14"/>
        </w:rPr>
      </w:pPr>
    </w:p>
    <w:p>
      <w:pPr>
        <w:pStyle w:val="BodyText"/>
        <w:spacing w:line="408" w:lineRule="auto"/>
        <w:ind w:right="911"/>
      </w:pPr>
      <w:r>
        <w:rPr/>
        <w:t>2.系统性红斑狼疮的诊断必须由本公司认可医院的风湿科或免疫系统专科医生确定。三十五、中度严重溃疡性结肠炎</w:t>
      </w:r>
    </w:p>
    <w:p>
      <w:pPr>
        <w:pStyle w:val="BodyText"/>
        <w:spacing w:before="46"/>
      </w:pPr>
      <w:r>
        <w:rPr/>
        <w:t>本保障所指的溃疡性结肠炎须满足下列所有理赔条件：</w:t>
      </w:r>
    </w:p>
    <w:p>
      <w:pPr>
        <w:pStyle w:val="BodyText"/>
        <w:spacing w:before="37"/>
      </w:pPr>
      <w:r>
        <w:rPr/>
        <w:t>1.须经由内窥镜检查证实该疾病侵犯全部结肠及直肠；</w:t>
      </w:r>
    </w:p>
    <w:p>
      <w:pPr>
        <w:spacing w:after="0"/>
        <w:sectPr>
          <w:pgSz w:w="11910" w:h="16840"/>
          <w:pgMar w:header="737" w:footer="753" w:top="1180" w:bottom="940" w:left="1560" w:right="1100"/>
        </w:sectPr>
      </w:pPr>
    </w:p>
    <w:p>
      <w:pPr>
        <w:pStyle w:val="BodyText"/>
        <w:spacing w:before="12"/>
        <w:ind w:left="0"/>
        <w:rPr>
          <w:sz w:val="26"/>
        </w:rPr>
      </w:pPr>
    </w:p>
    <w:p>
      <w:pPr>
        <w:pStyle w:val="BodyText"/>
        <w:spacing w:before="36"/>
      </w:pPr>
      <w:r>
        <w:rPr/>
        <w:t>2.活检病理学组织切片检查证实为溃疡性结肠炎；</w:t>
      </w:r>
    </w:p>
    <w:p>
      <w:pPr>
        <w:pStyle w:val="BodyText"/>
        <w:spacing w:before="37"/>
      </w:pPr>
      <w:r>
        <w:rPr/>
        <w:t>3.经专科医生以类固醇或免疫抑制剂连续治疗至少180天。</w:t>
      </w:r>
    </w:p>
    <w:p>
      <w:pPr>
        <w:pStyle w:val="BodyText"/>
        <w:spacing w:before="9"/>
        <w:ind w:left="0"/>
        <w:rPr>
          <w:sz w:val="14"/>
        </w:rPr>
      </w:pPr>
    </w:p>
    <w:p>
      <w:pPr>
        <w:pStyle w:val="BodyText"/>
        <w:spacing w:line="408" w:lineRule="auto" w:before="1"/>
        <w:ind w:right="1120"/>
      </w:pPr>
      <w:r>
        <w:rPr/>
        <w:t>诊断及治疗均须在本公司认可的医院内由专科医生认为是医疗必须的情况下进行。三十六、中度严重克隆病</w:t>
      </w:r>
    </w:p>
    <w:p>
      <w:pPr>
        <w:pStyle w:val="BodyText"/>
        <w:spacing w:line="273" w:lineRule="auto" w:before="46"/>
        <w:ind w:left="141" w:right="142" w:firstLine="420"/>
        <w:jc w:val="both"/>
      </w:pPr>
      <w:r>
        <w:rPr>
          <w:spacing w:val="-5"/>
        </w:rPr>
        <w:t>克隆病是一种慢性肉芽肿性肠炎，具有特征性的克隆病病理组织学变化。诊断必须由本公司认</w:t>
      </w:r>
      <w:r>
        <w:rPr>
          <w:spacing w:val="-8"/>
        </w:rPr>
        <w:t>可医院的专科医生经内窥镜及肠病理活检结果证实，同时经专科医生以类固醇或免疫抑制剂连续治</w:t>
      </w:r>
      <w:r>
        <w:rPr>
          <w:spacing w:val="-1"/>
        </w:rPr>
        <w:t>疗至少</w:t>
      </w:r>
      <w:r>
        <w:rPr/>
        <w:t>180天，方符合理赔条件。</w:t>
      </w:r>
    </w:p>
    <w:p>
      <w:pPr>
        <w:pStyle w:val="BodyText"/>
        <w:spacing w:before="163"/>
      </w:pPr>
      <w:r>
        <w:rPr/>
        <w:t>三十七、心包膜切除术</w:t>
      </w:r>
    </w:p>
    <w:p>
      <w:pPr>
        <w:pStyle w:val="BodyText"/>
        <w:spacing w:before="9"/>
        <w:ind w:left="0"/>
        <w:rPr>
          <w:sz w:val="14"/>
        </w:rPr>
      </w:pPr>
    </w:p>
    <w:p>
      <w:pPr>
        <w:pStyle w:val="BodyText"/>
        <w:spacing w:line="273" w:lineRule="auto"/>
        <w:ind w:left="141" w:right="70" w:firstLine="420"/>
      </w:pPr>
      <w:r>
        <w:rPr/>
        <w:t>因心包膜疾病导致已经接受心包膜切除术。手术必须由本公司认可医院的心脏专科医生认为是医学上必须的情况下进行。</w:t>
      </w:r>
    </w:p>
    <w:p>
      <w:pPr>
        <w:pStyle w:val="BodyText"/>
        <w:spacing w:before="163"/>
      </w:pPr>
      <w:r>
        <w:rPr/>
        <w:t>三十八、单肾切除手术</w:t>
      </w:r>
    </w:p>
    <w:p>
      <w:pPr>
        <w:pStyle w:val="BodyText"/>
        <w:spacing w:before="9"/>
        <w:ind w:left="0"/>
        <w:rPr>
          <w:sz w:val="14"/>
        </w:rPr>
      </w:pPr>
    </w:p>
    <w:p>
      <w:pPr>
        <w:pStyle w:val="BodyText"/>
        <w:spacing w:line="273" w:lineRule="auto"/>
        <w:ind w:left="141" w:right="142" w:firstLine="420"/>
      </w:pPr>
      <w:r>
        <w:rPr/>
        <w:t>因肾脏疾病或外伤而确实已经接受手术切除左肾和/或右肾。手术必须被本公司认可医院的专科医生视为必要的。</w:t>
      </w:r>
    </w:p>
    <w:p>
      <w:pPr>
        <w:spacing w:line="408" w:lineRule="auto" w:before="163"/>
        <w:ind w:left="561" w:right="4464" w:firstLine="2"/>
        <w:jc w:val="left"/>
        <w:rPr>
          <w:sz w:val="21"/>
        </w:rPr>
      </w:pPr>
      <w:r>
        <w:rPr>
          <w:b/>
          <w:sz w:val="21"/>
        </w:rPr>
        <w:t>因捐赠肾脏而所需的手术不在本保障范围内。</w:t>
      </w:r>
      <w:r>
        <w:rPr>
          <w:sz w:val="21"/>
        </w:rPr>
        <w:t>三十九、单肺切除手术</w:t>
      </w:r>
    </w:p>
    <w:p>
      <w:pPr>
        <w:pStyle w:val="BodyText"/>
        <w:spacing w:line="273" w:lineRule="auto" w:before="46"/>
        <w:ind w:left="141" w:right="70" w:firstLine="420"/>
      </w:pPr>
      <w:r>
        <w:rPr/>
        <w:t>单肺切除手术是指受保人因疾病或意外而确实已经接受手术完全切除了左全肺或右全肺。手术必须被本公司认可医院的专科医生视为必要的。</w:t>
      </w:r>
    </w:p>
    <w:p>
      <w:pPr>
        <w:pStyle w:val="Heading1"/>
        <w:spacing w:line="408" w:lineRule="auto" w:before="163"/>
        <w:ind w:left="561" w:right="1093" w:firstLine="2"/>
        <w:rPr>
          <w:b w:val="0"/>
        </w:rPr>
      </w:pPr>
      <w:r>
        <w:rPr/>
        <w:t>部份切除一个肺不在此保障范围内。因捐赠肺脏而所需的手术不在本保障范围内。</w:t>
      </w:r>
      <w:r>
        <w:rPr>
          <w:b w:val="0"/>
        </w:rPr>
        <w:t>四十、人工耳蜗手术</w:t>
      </w:r>
    </w:p>
    <w:p>
      <w:pPr>
        <w:pStyle w:val="BodyText"/>
        <w:spacing w:line="273" w:lineRule="auto" w:before="45"/>
        <w:ind w:left="141" w:right="70" w:firstLine="420"/>
      </w:pPr>
      <w:r>
        <w:rPr/>
        <w:t>指由于耳蜗的永久损害而实际实施了人工耳蜗植入手术。需经专科医生确认手术在医学上是必要的，且在植入手术之前已经符合下列全部条件：</w:t>
      </w:r>
    </w:p>
    <w:p>
      <w:pPr>
        <w:pStyle w:val="BodyText"/>
        <w:spacing w:before="7"/>
      </w:pPr>
      <w:r>
        <w:rPr/>
        <w:t>1.双耳持续12个月以上重度感音神经性耳聋；</w:t>
      </w:r>
    </w:p>
    <w:p>
      <w:pPr>
        <w:pStyle w:val="BodyText"/>
        <w:spacing w:line="408" w:lineRule="auto" w:before="37"/>
        <w:ind w:right="5110"/>
      </w:pPr>
      <w:r>
        <w:rPr/>
        <w:t>2.使用相应的听力辅助设备效果不佳。四十一、双侧卵巢或睾丸切除术</w:t>
      </w:r>
    </w:p>
    <w:p>
      <w:pPr>
        <w:spacing w:line="273" w:lineRule="auto" w:before="46"/>
        <w:ind w:left="141" w:right="68" w:firstLine="420"/>
        <w:jc w:val="left"/>
        <w:rPr>
          <w:b/>
          <w:sz w:val="21"/>
        </w:rPr>
      </w:pPr>
      <w:r>
        <w:rPr>
          <w:sz w:val="21"/>
        </w:rPr>
        <w:t>指为治疗疾病实际接受了经腹部切开或腹腔镜进行的双侧卵巢或睾丸完全切除手术。</w:t>
      </w:r>
      <w:r>
        <w:rPr>
          <w:b/>
          <w:sz w:val="21"/>
        </w:rPr>
        <w:t>部分卵巢</w:t>
      </w:r>
      <w:r>
        <w:rPr>
          <w:b/>
          <w:w w:val="95"/>
          <w:sz w:val="21"/>
        </w:rPr>
        <w:t>或睾丸切除不在保障范围。</w:t>
      </w:r>
    </w:p>
    <w:p>
      <w:pPr>
        <w:pStyle w:val="BodyText"/>
        <w:ind w:left="0"/>
        <w:rPr>
          <w:b/>
          <w:sz w:val="20"/>
        </w:rPr>
      </w:pPr>
    </w:p>
    <w:p>
      <w:pPr>
        <w:pStyle w:val="BodyText"/>
        <w:spacing w:before="4"/>
        <w:ind w:left="0"/>
        <w:rPr>
          <w:b/>
          <w:sz w:val="16"/>
        </w:rPr>
      </w:pPr>
    </w:p>
    <w:p>
      <w:pPr>
        <w:pStyle w:val="Heading1"/>
        <w:tabs>
          <w:tab w:pos="1051" w:val="left" w:leader="none"/>
        </w:tabs>
        <w:ind w:left="208"/>
        <w:jc w:val="center"/>
      </w:pPr>
      <w:r>
        <w:rPr/>
        <w:t>第六章</w:t>
        <w:tab/>
        <w:t>释义</w:t>
      </w:r>
    </w:p>
    <w:p>
      <w:pPr>
        <w:pStyle w:val="BodyText"/>
        <w:spacing w:before="8"/>
        <w:ind w:left="0"/>
        <w:rPr>
          <w:b/>
          <w:sz w:val="26"/>
        </w:rPr>
      </w:pPr>
    </w:p>
    <w:p>
      <w:pPr>
        <w:tabs>
          <w:tab w:pos="1401" w:val="left" w:leader="none"/>
        </w:tabs>
        <w:spacing w:line="391" w:lineRule="auto" w:before="0"/>
        <w:ind w:left="561" w:right="7418" w:hanging="420"/>
        <w:jc w:val="left"/>
        <w:rPr>
          <w:sz w:val="21"/>
        </w:rPr>
      </w:pPr>
      <w:r>
        <w:rPr>
          <w:b/>
          <w:sz w:val="21"/>
        </w:rPr>
        <w:t>第二十五条</w:t>
        <w:tab/>
        <w:t>释义</w:t>
      </w:r>
      <w:r>
        <w:rPr>
          <w:sz w:val="21"/>
        </w:rPr>
        <w:t>一、周岁</w:t>
      </w:r>
    </w:p>
    <w:p>
      <w:pPr>
        <w:pStyle w:val="BodyText"/>
        <w:spacing w:line="273" w:lineRule="auto" w:before="41"/>
        <w:ind w:left="141" w:right="142" w:firstLine="420"/>
      </w:pPr>
      <w:r>
        <w:rPr>
          <w:spacing w:val="-3"/>
        </w:rPr>
        <w:t>指以法定身份证件中记载的出生日期为基础计算的年龄，自出生之日起为零周岁，每经过一年</w:t>
      </w:r>
      <w:r>
        <w:rPr>
          <w:spacing w:val="-10"/>
        </w:rPr>
        <w:t>增加一岁，不足一年的不计。例如，出生日期为 </w:t>
      </w:r>
      <w:r>
        <w:rPr/>
        <w:t>2010</w:t>
      </w:r>
      <w:r>
        <w:rPr>
          <w:spacing w:val="-37"/>
        </w:rPr>
        <w:t> 年 </w:t>
      </w:r>
      <w:r>
        <w:rPr/>
        <w:t>10</w:t>
      </w:r>
      <w:r>
        <w:rPr>
          <w:spacing w:val="-38"/>
        </w:rPr>
        <w:t> 月 </w:t>
      </w:r>
      <w:r>
        <w:rPr/>
        <w:t>1</w:t>
      </w:r>
      <w:r>
        <w:rPr>
          <w:spacing w:val="-20"/>
        </w:rPr>
        <w:t> 日，</w:t>
      </w:r>
      <w:r>
        <w:rPr>
          <w:spacing w:val="-5"/>
        </w:rPr>
        <w:t>2010</w:t>
      </w:r>
      <w:r>
        <w:rPr>
          <w:spacing w:val="-37"/>
        </w:rPr>
        <w:t> 年 </w:t>
      </w:r>
      <w:r>
        <w:rPr/>
        <w:t>10</w:t>
      </w:r>
      <w:r>
        <w:rPr>
          <w:spacing w:val="-37"/>
        </w:rPr>
        <w:t> 月 </w:t>
      </w:r>
      <w:r>
        <w:rPr/>
        <w:t>1</w:t>
      </w:r>
      <w:r>
        <w:rPr>
          <w:spacing w:val="-28"/>
        </w:rPr>
        <w:t> 日至 </w:t>
      </w:r>
      <w:r>
        <w:rPr/>
        <w:t>2011</w:t>
      </w:r>
      <w:r>
        <w:rPr>
          <w:spacing w:val="-37"/>
        </w:rPr>
        <w:t> 年 </w:t>
      </w:r>
      <w:r>
        <w:rPr/>
        <w:t>9</w:t>
      </w:r>
    </w:p>
    <w:p>
      <w:pPr>
        <w:pStyle w:val="BodyText"/>
        <w:spacing w:line="391" w:lineRule="auto" w:before="7"/>
        <w:ind w:right="861" w:hanging="420"/>
      </w:pPr>
      <w:r>
        <w:rPr>
          <w:spacing w:val="-28"/>
        </w:rPr>
        <w:t>月 </w:t>
      </w:r>
      <w:r>
        <w:rPr/>
        <w:t>30</w:t>
      </w:r>
      <w:r>
        <w:rPr>
          <w:spacing w:val="-20"/>
        </w:rPr>
        <w:t> 日期间为 </w:t>
      </w:r>
      <w:r>
        <w:rPr/>
        <w:t>0</w:t>
      </w:r>
      <w:r>
        <w:rPr>
          <w:spacing w:val="-14"/>
        </w:rPr>
        <w:t> 周岁，</w:t>
      </w:r>
      <w:r>
        <w:rPr/>
        <w:t>2011</w:t>
      </w:r>
      <w:r>
        <w:rPr>
          <w:spacing w:val="-37"/>
        </w:rPr>
        <w:t> 年 </w:t>
      </w:r>
      <w:r>
        <w:rPr/>
        <w:t>10</w:t>
      </w:r>
      <w:r>
        <w:rPr>
          <w:spacing w:val="-38"/>
        </w:rPr>
        <w:t> 月 </w:t>
      </w:r>
      <w:r>
        <w:rPr/>
        <w:t>1</w:t>
      </w:r>
      <w:r>
        <w:rPr>
          <w:spacing w:val="-28"/>
        </w:rPr>
        <w:t> 日至 </w:t>
      </w:r>
      <w:r>
        <w:rPr/>
        <w:t>2012</w:t>
      </w:r>
      <w:r>
        <w:rPr>
          <w:spacing w:val="-37"/>
        </w:rPr>
        <w:t> 年 </w:t>
      </w:r>
      <w:r>
        <w:rPr/>
        <w:t>9</w:t>
      </w:r>
      <w:r>
        <w:rPr>
          <w:spacing w:val="-37"/>
        </w:rPr>
        <w:t> 月 </w:t>
      </w:r>
      <w:r>
        <w:rPr/>
        <w:t>30</w:t>
      </w:r>
      <w:r>
        <w:rPr>
          <w:spacing w:val="-20"/>
        </w:rPr>
        <w:t> 日期间为 </w:t>
      </w:r>
      <w:r>
        <w:rPr/>
        <w:t>1</w:t>
      </w:r>
      <w:r>
        <w:rPr>
          <w:spacing w:val="-8"/>
        </w:rPr>
        <w:t> 周岁，依此类推。二、全残</w:t>
      </w:r>
    </w:p>
    <w:p>
      <w:pPr>
        <w:spacing w:after="0" w:line="391" w:lineRule="auto"/>
        <w:sectPr>
          <w:pgSz w:w="11910" w:h="16840"/>
          <w:pgMar w:header="737" w:footer="753" w:top="1180" w:bottom="940" w:left="1560" w:right="1100"/>
        </w:sectPr>
      </w:pPr>
    </w:p>
    <w:p>
      <w:pPr>
        <w:pStyle w:val="BodyText"/>
        <w:spacing w:before="5"/>
        <w:ind w:left="0"/>
        <w:rPr>
          <w:sz w:val="25"/>
        </w:rPr>
      </w:pPr>
    </w:p>
    <w:p>
      <w:pPr>
        <w:pStyle w:val="BodyText"/>
        <w:spacing w:before="35"/>
      </w:pPr>
      <w:r>
        <w:rPr/>
        <w:t>本合同中的全残是指下列情形之一：</w:t>
      </w:r>
    </w:p>
    <w:p>
      <w:pPr>
        <w:pStyle w:val="BodyText"/>
        <w:spacing w:before="17"/>
      </w:pPr>
      <w:r>
        <w:rPr>
          <w:rFonts w:ascii="Times New Roman" w:eastAsia="Times New Roman"/>
        </w:rPr>
        <w:t>1</w:t>
      </w:r>
      <w:r>
        <w:rPr/>
        <w:t>．双目永久完全失明的；</w:t>
      </w:r>
    </w:p>
    <w:p>
      <w:pPr>
        <w:pStyle w:val="BodyText"/>
        <w:spacing w:before="21"/>
      </w:pPr>
      <w:r>
        <w:rPr>
          <w:rFonts w:ascii="Times New Roman" w:eastAsia="Times New Roman"/>
        </w:rPr>
        <w:t>2</w:t>
      </w:r>
      <w:r>
        <w:rPr/>
        <w:t>．两上肢腕关节以上或两下肢踝关节以上缺失的；</w:t>
      </w:r>
    </w:p>
    <w:p>
      <w:pPr>
        <w:pStyle w:val="BodyText"/>
        <w:spacing w:before="21"/>
      </w:pPr>
      <w:r>
        <w:rPr>
          <w:rFonts w:ascii="Times New Roman" w:eastAsia="Times New Roman"/>
        </w:rPr>
        <w:t>3</w:t>
      </w:r>
      <w:r>
        <w:rPr/>
        <w:t>．一上肢腕关节以上及一下肢踝关节以上缺失的；</w:t>
      </w:r>
    </w:p>
    <w:p>
      <w:pPr>
        <w:pStyle w:val="BodyText"/>
        <w:spacing w:before="21"/>
      </w:pPr>
      <w:r>
        <w:rPr>
          <w:rFonts w:ascii="Times New Roman" w:eastAsia="Times New Roman"/>
        </w:rPr>
        <w:t>4</w:t>
      </w:r>
      <w:r>
        <w:rPr/>
        <w:t>．一目永久完全失明及一上肢腕关节以上缺失的；</w:t>
      </w:r>
    </w:p>
    <w:p>
      <w:pPr>
        <w:pStyle w:val="BodyText"/>
        <w:spacing w:before="21"/>
      </w:pPr>
      <w:r>
        <w:rPr>
          <w:rFonts w:ascii="Times New Roman" w:eastAsia="Times New Roman"/>
        </w:rPr>
        <w:t>5</w:t>
      </w:r>
      <w:r>
        <w:rPr/>
        <w:t>．一目永久完全失明及一下肢踝关节以上缺失的；</w:t>
      </w:r>
    </w:p>
    <w:p>
      <w:pPr>
        <w:pStyle w:val="BodyText"/>
        <w:spacing w:before="21"/>
      </w:pPr>
      <w:r>
        <w:rPr>
          <w:rFonts w:ascii="Times New Roman" w:eastAsia="Times New Roman"/>
        </w:rPr>
        <w:t>6</w:t>
      </w:r>
      <w:r>
        <w:rPr/>
        <w:t>．四肢关节机能永久完全丧失的；</w:t>
      </w:r>
    </w:p>
    <w:p>
      <w:pPr>
        <w:pStyle w:val="BodyText"/>
        <w:spacing w:before="21"/>
      </w:pPr>
      <w:r>
        <w:rPr>
          <w:rFonts w:ascii="Times New Roman" w:eastAsia="Times New Roman"/>
        </w:rPr>
        <w:t>7</w:t>
      </w:r>
      <w:r>
        <w:rPr/>
        <w:t>．咀嚼、吞咽机能永久完全丧失的；</w:t>
      </w:r>
    </w:p>
    <w:p>
      <w:pPr>
        <w:pStyle w:val="BodyText"/>
        <w:spacing w:line="256" w:lineRule="auto" w:before="21"/>
        <w:ind w:left="141" w:right="236" w:firstLine="420"/>
      </w:pPr>
      <w:r>
        <w:rPr>
          <w:rFonts w:ascii="Times New Roman" w:eastAsia="Times New Roman"/>
        </w:rPr>
        <w:t>8</w:t>
      </w:r>
      <w:r>
        <w:rPr/>
        <w:t>．中枢神经系统机能或胸、腹部脏器机能极度障碍，终身不能从事任何工作，丧失生活自理能力的。</w:t>
      </w:r>
    </w:p>
    <w:p>
      <w:pPr>
        <w:pStyle w:val="Heading1"/>
        <w:spacing w:before="178"/>
        <w:ind w:left="563"/>
      </w:pPr>
      <w:r>
        <w:rPr>
          <w:w w:val="95"/>
        </w:rPr>
        <w:t>若被保险人同时符合一项以上全残情形时，全残保险金给付以一项为限。</w:t>
      </w:r>
    </w:p>
    <w:p>
      <w:pPr>
        <w:pStyle w:val="BodyText"/>
        <w:spacing w:before="9"/>
        <w:ind w:left="0"/>
        <w:rPr>
          <w:b/>
          <w:sz w:val="14"/>
        </w:rPr>
      </w:pPr>
    </w:p>
    <w:p>
      <w:pPr>
        <w:pStyle w:val="BodyText"/>
        <w:spacing w:line="273" w:lineRule="auto"/>
        <w:ind w:left="141" w:right="98" w:firstLine="420"/>
      </w:pPr>
      <w:r>
        <w:rPr>
          <w:spacing w:val="-13"/>
        </w:rPr>
        <w:t>永久完全：指上述残疾发生之日起经过 </w:t>
      </w:r>
      <w:r>
        <w:rPr/>
        <w:t>180</w:t>
      </w:r>
      <w:r>
        <w:rPr>
          <w:spacing w:val="-14"/>
        </w:rPr>
        <w:t> 日的所有可能恢复机能的治疗，机能仍然完全丧失。</w:t>
      </w:r>
      <w:r>
        <w:rPr>
          <w:spacing w:val="-1"/>
        </w:rPr>
        <w:t>但眼球摘除等明显无法恢复之情况，不在此限。</w:t>
      </w:r>
    </w:p>
    <w:p>
      <w:pPr>
        <w:pStyle w:val="BodyText"/>
        <w:spacing w:line="273" w:lineRule="auto" w:before="163"/>
        <w:ind w:left="141" w:right="202" w:firstLine="420"/>
        <w:jc w:val="both"/>
      </w:pPr>
      <w:r>
        <w:rPr>
          <w:spacing w:val="-7"/>
        </w:rPr>
        <w:t>失明：指包括眼球缺失或摘除、或不能辨别明暗、或仅能辨别眼前手动者，最佳矫正视力低于</w:t>
      </w:r>
      <w:r>
        <w:rPr>
          <w:spacing w:val="-10"/>
        </w:rPr>
        <w:t>国际标准视力表 </w:t>
      </w:r>
      <w:r>
        <w:rPr/>
        <w:t>0.02</w:t>
      </w:r>
      <w:r>
        <w:rPr>
          <w:spacing w:val="-3"/>
        </w:rPr>
        <w:t>，或视野半径小于 </w:t>
      </w:r>
      <w:r>
        <w:rPr/>
        <w:t>5</w:t>
      </w:r>
      <w:r>
        <w:rPr>
          <w:spacing w:val="-5"/>
        </w:rPr>
        <w:t> 度，并由本公司指定的有资格的眼科医生出具医疗诊断证明。</w:t>
      </w:r>
    </w:p>
    <w:p>
      <w:pPr>
        <w:pStyle w:val="BodyText"/>
        <w:spacing w:before="163"/>
      </w:pPr>
      <w:r>
        <w:rPr/>
        <w:t>关节机能丧失：指关节永久完全僵硬、或麻痹、或关节不能随意识活动。</w:t>
      </w:r>
    </w:p>
    <w:p>
      <w:pPr>
        <w:pStyle w:val="BodyText"/>
        <w:spacing w:before="9"/>
        <w:ind w:left="0"/>
        <w:rPr>
          <w:sz w:val="14"/>
        </w:rPr>
      </w:pPr>
    </w:p>
    <w:p>
      <w:pPr>
        <w:pStyle w:val="BodyText"/>
        <w:spacing w:line="273" w:lineRule="auto"/>
        <w:ind w:left="141" w:right="202" w:firstLine="420"/>
      </w:pPr>
      <w:r>
        <w:rPr>
          <w:spacing w:val="-8"/>
        </w:rPr>
        <w:t>咀嚼、吞咽机能丧失：指由于牙齿以外的原因引起器质障碍或机能障碍，以致不能作咀嚼、吞咽运动，除流质食物外不能摄取或吞咽的状态。</w:t>
      </w:r>
    </w:p>
    <w:p>
      <w:pPr>
        <w:pStyle w:val="BodyText"/>
        <w:spacing w:line="273" w:lineRule="auto" w:before="163"/>
        <w:ind w:left="141" w:right="203" w:firstLine="420"/>
      </w:pPr>
      <w:r>
        <w:rPr>
          <w:spacing w:val="-8"/>
        </w:rPr>
        <w:t>丧失生活自理能力：指食物摄取、大小便始末、穿脱衣服、起居、步行、入浴等，皆不能独立进行，需要他人帮助。</w:t>
      </w:r>
    </w:p>
    <w:p>
      <w:pPr>
        <w:pStyle w:val="BodyText"/>
        <w:spacing w:before="143"/>
      </w:pPr>
      <w:r>
        <w:rPr/>
        <w:t>三、意外伤害事故</w:t>
      </w:r>
    </w:p>
    <w:p>
      <w:pPr>
        <w:pStyle w:val="BodyText"/>
        <w:spacing w:line="374" w:lineRule="auto" w:before="153"/>
        <w:ind w:right="1819" w:hanging="9"/>
      </w:pPr>
      <w:r>
        <w:rPr/>
        <w:t>指遭受外来的、突发的、非本意的、非疾病的使身体受到伤害的客观事件。四、本合同实际交纳的保险费</w:t>
      </w:r>
    </w:p>
    <w:p>
      <w:pPr>
        <w:pStyle w:val="BodyText"/>
        <w:spacing w:line="237" w:lineRule="auto" w:before="38"/>
        <w:ind w:left="141" w:right="130" w:firstLine="420"/>
      </w:pPr>
      <w:r>
        <w:rPr/>
        <w:t>指投保人依据本合同已经向本公司交纳的保险费（不包括已豁免部分的保险费）。如本合同发生过减少保险金额情形，则实际交纳的保险费为扣除每次减少保险金额所对应的保险费后的余</w:t>
      </w:r>
    </w:p>
    <w:p>
      <w:pPr>
        <w:pStyle w:val="BodyText"/>
        <w:spacing w:line="272" w:lineRule="exact"/>
        <w:ind w:left="141"/>
      </w:pPr>
      <w:r>
        <w:rPr/>
        <w:t>额。</w:t>
      </w:r>
    </w:p>
    <w:p>
      <w:pPr>
        <w:pStyle w:val="BodyText"/>
        <w:spacing w:before="153"/>
      </w:pPr>
      <w:r>
        <w:rPr/>
        <w:t>五、猝死</w:t>
      </w:r>
    </w:p>
    <w:p>
      <w:pPr>
        <w:pStyle w:val="BodyText"/>
        <w:spacing w:line="374" w:lineRule="auto" w:before="153"/>
        <w:ind w:right="970"/>
      </w:pPr>
      <w:r>
        <w:rPr/>
        <w:t>指外表看似健康的人由于潜在的疾病或者功能障碍所引起的突然的出乎意料的死亡。六、本公司认可的医院</w:t>
      </w:r>
    </w:p>
    <w:p>
      <w:pPr>
        <w:spacing w:line="273" w:lineRule="auto" w:before="56"/>
        <w:ind w:left="141" w:right="98" w:firstLine="420"/>
        <w:jc w:val="left"/>
        <w:rPr>
          <w:sz w:val="21"/>
        </w:rPr>
      </w:pPr>
      <w:r>
        <w:rPr>
          <w:spacing w:val="-2"/>
          <w:sz w:val="21"/>
        </w:rPr>
        <w:t>是指卫生行政部门认定的二级或二级以上非盈利性医院，</w:t>
      </w:r>
      <w:r>
        <w:rPr>
          <w:b/>
          <w:spacing w:val="-3"/>
          <w:sz w:val="21"/>
        </w:rPr>
        <w:t>但不包括康复医院或康复病房、精神病医院、疗养院、美容医院、护理院、戒酒或戒毒中心、精神心理治疗中心、急诊或门诊观察室、二级或三级医院的联合医院或联合病房（联合医院或联合病房本身是符合卫生部颁发的医疗机构 基本标准的二级或二级以上医院的不受此限</w:t>
      </w:r>
      <w:r>
        <w:rPr>
          <w:b/>
          <w:spacing w:val="-105"/>
          <w:sz w:val="21"/>
        </w:rPr>
        <w:t>）</w:t>
      </w:r>
      <w:r>
        <w:rPr>
          <w:b/>
          <w:sz w:val="21"/>
        </w:rPr>
        <w:t>、民营医院等。</w:t>
      </w:r>
      <w:r>
        <w:rPr>
          <w:sz w:val="21"/>
        </w:rPr>
        <w:t>若本合同中附有关于医院范围的特别约定，则具体医院范围以此特别约定为准。</w:t>
      </w:r>
    </w:p>
    <w:p>
      <w:pPr>
        <w:pStyle w:val="BodyText"/>
        <w:spacing w:before="143"/>
      </w:pPr>
      <w:r>
        <w:rPr/>
        <w:t>七、专科医生</w:t>
      </w:r>
    </w:p>
    <w:p>
      <w:pPr>
        <w:pStyle w:val="BodyText"/>
        <w:spacing w:before="174"/>
      </w:pPr>
      <w:r>
        <w:rPr/>
        <w:t>专科医生应当同时满足以下四项资格条件：</w:t>
      </w:r>
    </w:p>
    <w:p>
      <w:pPr>
        <w:spacing w:after="0"/>
        <w:sectPr>
          <w:pgSz w:w="11910" w:h="16840"/>
          <w:pgMar w:header="737" w:footer="753" w:top="1180" w:bottom="940" w:left="1560" w:right="1040"/>
        </w:sectPr>
      </w:pPr>
    </w:p>
    <w:p>
      <w:pPr>
        <w:pStyle w:val="BodyText"/>
        <w:spacing w:before="12"/>
        <w:ind w:left="0"/>
        <w:rPr>
          <w:sz w:val="26"/>
        </w:rPr>
      </w:pPr>
    </w:p>
    <w:p>
      <w:pPr>
        <w:pStyle w:val="ListParagraph"/>
        <w:numPr>
          <w:ilvl w:val="0"/>
          <w:numId w:val="3"/>
        </w:numPr>
        <w:tabs>
          <w:tab w:pos="877" w:val="left" w:leader="none"/>
        </w:tabs>
        <w:spacing w:line="240" w:lineRule="auto" w:before="36" w:after="0"/>
        <w:ind w:left="561" w:right="0" w:firstLine="0"/>
        <w:jc w:val="left"/>
        <w:rPr>
          <w:sz w:val="21"/>
        </w:rPr>
      </w:pPr>
      <w:r>
        <w:rPr>
          <w:spacing w:val="-7"/>
          <w:sz w:val="21"/>
        </w:rPr>
        <w:t>具有有效的中华人民共和国《医师资格证书》；</w:t>
      </w:r>
    </w:p>
    <w:p>
      <w:pPr>
        <w:pStyle w:val="BodyText"/>
        <w:spacing w:before="9"/>
        <w:ind w:left="0"/>
        <w:rPr>
          <w:sz w:val="14"/>
        </w:rPr>
      </w:pPr>
    </w:p>
    <w:p>
      <w:pPr>
        <w:pStyle w:val="ListParagraph"/>
        <w:numPr>
          <w:ilvl w:val="0"/>
          <w:numId w:val="3"/>
        </w:numPr>
        <w:tabs>
          <w:tab w:pos="877" w:val="left" w:leader="none"/>
        </w:tabs>
        <w:spacing w:line="240" w:lineRule="auto" w:before="1" w:after="0"/>
        <w:ind w:left="561" w:right="0" w:firstLine="0"/>
        <w:jc w:val="left"/>
        <w:rPr>
          <w:sz w:val="21"/>
        </w:rPr>
      </w:pPr>
      <w:r>
        <w:rPr>
          <w:spacing w:val="-7"/>
          <w:sz w:val="21"/>
        </w:rPr>
        <w:t>具有有效的中华人民共和国《医师执业证书》；</w:t>
      </w:r>
    </w:p>
    <w:p>
      <w:pPr>
        <w:pStyle w:val="BodyText"/>
        <w:spacing w:before="10"/>
        <w:ind w:left="0"/>
        <w:rPr>
          <w:sz w:val="14"/>
        </w:rPr>
      </w:pPr>
    </w:p>
    <w:p>
      <w:pPr>
        <w:pStyle w:val="ListParagraph"/>
        <w:numPr>
          <w:ilvl w:val="0"/>
          <w:numId w:val="3"/>
        </w:numPr>
        <w:tabs>
          <w:tab w:pos="877" w:val="left" w:leader="none"/>
        </w:tabs>
        <w:spacing w:line="240" w:lineRule="auto" w:before="0" w:after="0"/>
        <w:ind w:left="561" w:right="0" w:firstLine="0"/>
        <w:jc w:val="left"/>
        <w:rPr>
          <w:sz w:val="21"/>
        </w:rPr>
      </w:pPr>
      <w:r>
        <w:rPr>
          <w:spacing w:val="-5"/>
          <w:sz w:val="21"/>
        </w:rPr>
        <w:t>具有有效的中华人民共和国主治医师或主治医师以上职称的《医师职称证书》；</w:t>
      </w:r>
    </w:p>
    <w:p>
      <w:pPr>
        <w:pStyle w:val="ListParagraph"/>
        <w:numPr>
          <w:ilvl w:val="0"/>
          <w:numId w:val="3"/>
        </w:numPr>
        <w:tabs>
          <w:tab w:pos="877" w:val="left" w:leader="none"/>
        </w:tabs>
        <w:spacing w:line="391" w:lineRule="auto" w:before="172" w:after="0"/>
        <w:ind w:left="561" w:right="2906" w:firstLine="0"/>
        <w:jc w:val="left"/>
        <w:rPr>
          <w:sz w:val="21"/>
        </w:rPr>
      </w:pPr>
      <w:r>
        <w:rPr>
          <w:sz w:val="21"/>
        </w:rPr>
        <w:t>在二级或二级以上医院的相应科室从事临床工作三年以上。八、现金价值</w:t>
      </w:r>
    </w:p>
    <w:p>
      <w:pPr>
        <w:pStyle w:val="BodyText"/>
        <w:spacing w:line="237" w:lineRule="auto" w:before="42"/>
        <w:ind w:left="141" w:right="142" w:firstLine="420"/>
      </w:pPr>
      <w:r>
        <w:rPr>
          <w:spacing w:val="-5"/>
        </w:rPr>
        <w:t>指保险单所具有的价值，通常体现为解除合同时，根据精算原理计算的，由本公司退还的那部分金额（包括已豁免保险费对应部分</w:t>
      </w:r>
      <w:r>
        <w:rPr>
          <w:spacing w:val="-105"/>
        </w:rPr>
        <w:t>）</w:t>
      </w:r>
      <w:r>
        <w:rPr/>
        <w:t>。</w:t>
      </w:r>
    </w:p>
    <w:p>
      <w:pPr>
        <w:pStyle w:val="Heading1"/>
        <w:spacing w:before="153"/>
        <w:ind w:left="561"/>
      </w:pPr>
      <w:r>
        <w:rPr/>
        <w:t>九、殴斗</w:t>
      </w:r>
    </w:p>
    <w:p>
      <w:pPr>
        <w:spacing w:line="374" w:lineRule="auto" w:before="153"/>
        <w:ind w:left="561" w:right="4464" w:firstLine="2"/>
        <w:jc w:val="left"/>
        <w:rPr>
          <w:b/>
          <w:sz w:val="21"/>
        </w:rPr>
      </w:pPr>
      <w:r>
        <w:rPr>
          <w:b/>
          <w:sz w:val="21"/>
        </w:rPr>
        <w:t>指因被保险人挑衅或故意行为而导致的打斗。十、醉酒</w:t>
      </w:r>
    </w:p>
    <w:p>
      <w:pPr>
        <w:spacing w:line="374" w:lineRule="auto" w:before="35"/>
        <w:ind w:left="561" w:right="2250" w:firstLine="2"/>
        <w:jc w:val="left"/>
        <w:rPr>
          <w:b/>
          <w:sz w:val="21"/>
        </w:rPr>
      </w:pPr>
      <w:r>
        <w:rPr>
          <w:b/>
          <w:spacing w:val="-3"/>
          <w:sz w:val="21"/>
        </w:rPr>
        <w:t>指发生事故时当事人每百毫升血液中的酒精含量大于或等于 </w:t>
      </w:r>
      <w:r>
        <w:rPr>
          <w:b/>
          <w:sz w:val="21"/>
        </w:rPr>
        <w:t>80</w:t>
      </w:r>
      <w:r>
        <w:rPr>
          <w:b/>
          <w:spacing w:val="-15"/>
          <w:sz w:val="21"/>
        </w:rPr>
        <w:t> 毫克。</w:t>
      </w:r>
      <w:r>
        <w:rPr>
          <w:b/>
          <w:spacing w:val="-15"/>
          <w:w w:val="95"/>
          <w:sz w:val="21"/>
        </w:rPr>
        <w:t>十一、毒品</w:t>
      </w:r>
    </w:p>
    <w:p>
      <w:pPr>
        <w:spacing w:line="237" w:lineRule="auto" w:before="38"/>
        <w:ind w:left="141" w:right="144" w:firstLine="422"/>
        <w:jc w:val="left"/>
        <w:rPr>
          <w:b/>
          <w:sz w:val="21"/>
        </w:rPr>
      </w:pPr>
      <w:r>
        <w:rPr>
          <w:b/>
          <w:sz w:val="21"/>
        </w:rPr>
        <w:t>指中华人民共和国刑法规定的鸦片、海洛因、甲基苯丙胺（冰毒</w:t>
      </w:r>
      <w:r>
        <w:rPr>
          <w:b/>
          <w:spacing w:val="-106"/>
          <w:sz w:val="21"/>
        </w:rPr>
        <w:t>）</w:t>
      </w:r>
      <w:r>
        <w:rPr>
          <w:b/>
          <w:sz w:val="21"/>
        </w:rPr>
        <w:t>、吗啡、大麻、可卡因以及国家规定管制的其他能够使人形成瘾癖的麻醉药品和精神药品，但不包括由医生开具并遵医嘱使</w:t>
      </w:r>
      <w:r>
        <w:rPr>
          <w:b/>
          <w:w w:val="95"/>
          <w:sz w:val="21"/>
        </w:rPr>
        <w:t>用的用于治疗疾病但含有毒品成分的处方药品。</w:t>
      </w:r>
    </w:p>
    <w:p>
      <w:pPr>
        <w:spacing w:before="153"/>
        <w:ind w:left="561" w:right="0" w:firstLine="0"/>
        <w:jc w:val="left"/>
        <w:rPr>
          <w:b/>
          <w:sz w:val="21"/>
        </w:rPr>
      </w:pPr>
      <w:r>
        <w:rPr>
          <w:b/>
          <w:w w:val="95"/>
          <w:sz w:val="21"/>
        </w:rPr>
        <w:t>十二、管制药品</w:t>
      </w:r>
    </w:p>
    <w:p>
      <w:pPr>
        <w:spacing w:line="237" w:lineRule="auto" w:before="156"/>
        <w:ind w:left="141" w:right="249" w:firstLine="422"/>
        <w:jc w:val="left"/>
        <w:rPr>
          <w:b/>
          <w:sz w:val="21"/>
        </w:rPr>
      </w:pPr>
      <w:r>
        <w:rPr>
          <w:b/>
          <w:sz w:val="21"/>
        </w:rPr>
        <w:t>指根据《中华人民共和国药品管理法》及有关法规被列为特殊管理的药品，包括麻醉药品、</w:t>
      </w:r>
      <w:r>
        <w:rPr>
          <w:b/>
          <w:w w:val="95"/>
          <w:sz w:val="21"/>
        </w:rPr>
        <w:t>精神药品、毒性药品及放射性药品。</w:t>
      </w:r>
    </w:p>
    <w:p>
      <w:pPr>
        <w:spacing w:before="153"/>
        <w:ind w:left="561" w:right="0" w:firstLine="0"/>
        <w:jc w:val="left"/>
        <w:rPr>
          <w:b/>
          <w:sz w:val="21"/>
        </w:rPr>
      </w:pPr>
      <w:r>
        <w:rPr>
          <w:b/>
          <w:w w:val="95"/>
          <w:sz w:val="21"/>
        </w:rPr>
        <w:t>十三、酒后驾驶</w:t>
      </w:r>
    </w:p>
    <w:p>
      <w:pPr>
        <w:spacing w:line="237" w:lineRule="auto" w:before="155"/>
        <w:ind w:left="141" w:right="249" w:firstLine="422"/>
        <w:jc w:val="left"/>
        <w:rPr>
          <w:b/>
          <w:sz w:val="21"/>
        </w:rPr>
      </w:pPr>
      <w:r>
        <w:rPr>
          <w:b/>
          <w:sz w:val="21"/>
        </w:rPr>
        <w:t>指经检测或鉴定，发生事故时车辆驾驶人员每百毫升血液中的酒精含量达到或超过一定的标</w:t>
      </w:r>
      <w:r>
        <w:rPr>
          <w:b/>
          <w:w w:val="95"/>
          <w:sz w:val="21"/>
        </w:rPr>
        <w:t>准，公安机关交通管理部门依据《道路交通安全法》的规定认定为饮酒后驾驶或醉酒后驾驶。</w:t>
      </w:r>
    </w:p>
    <w:p>
      <w:pPr>
        <w:spacing w:line="372" w:lineRule="auto" w:before="153"/>
        <w:ind w:left="563" w:right="5940" w:hanging="3"/>
        <w:jc w:val="left"/>
        <w:rPr>
          <w:b/>
          <w:sz w:val="21"/>
        </w:rPr>
      </w:pPr>
      <w:r>
        <w:rPr>
          <w:b/>
          <w:sz w:val="21"/>
        </w:rPr>
        <w:t>十四、无合法有效驾驶证驾驶</w:t>
      </w:r>
      <w:r>
        <w:rPr>
          <w:b/>
          <w:w w:val="95"/>
          <w:sz w:val="21"/>
        </w:rPr>
        <w:t>指下列情形之一：</w:t>
      </w:r>
    </w:p>
    <w:p>
      <w:pPr>
        <w:spacing w:before="38"/>
        <w:ind w:left="563" w:right="0" w:firstLine="0"/>
        <w:jc w:val="left"/>
        <w:rPr>
          <w:b/>
          <w:sz w:val="21"/>
        </w:rPr>
      </w:pPr>
      <w:r>
        <w:rPr>
          <w:b/>
          <w:w w:val="95"/>
          <w:sz w:val="21"/>
        </w:rPr>
        <w:t>1．没有取得驾驶资格；</w:t>
      </w:r>
    </w:p>
    <w:p>
      <w:pPr>
        <w:spacing w:before="153"/>
        <w:ind w:left="563" w:right="0" w:firstLine="0"/>
        <w:jc w:val="left"/>
        <w:rPr>
          <w:b/>
          <w:sz w:val="21"/>
        </w:rPr>
      </w:pPr>
      <w:r>
        <w:rPr>
          <w:b/>
          <w:w w:val="95"/>
          <w:sz w:val="21"/>
        </w:rPr>
        <w:t>2．驾驶与驾驶证准驾车型不相符合的车辆；</w:t>
      </w:r>
    </w:p>
    <w:p>
      <w:pPr>
        <w:spacing w:before="153"/>
        <w:ind w:left="563" w:right="0" w:firstLine="0"/>
        <w:jc w:val="left"/>
        <w:rPr>
          <w:b/>
          <w:sz w:val="21"/>
        </w:rPr>
      </w:pPr>
      <w:r>
        <w:rPr>
          <w:b/>
          <w:w w:val="95"/>
          <w:sz w:val="21"/>
        </w:rPr>
        <w:t>3．持审验不合格的驾驶证驾驶；</w:t>
      </w:r>
    </w:p>
    <w:p>
      <w:pPr>
        <w:spacing w:line="374" w:lineRule="auto" w:before="153"/>
        <w:ind w:left="561" w:right="775" w:firstLine="2"/>
        <w:jc w:val="left"/>
        <w:rPr>
          <w:b/>
          <w:sz w:val="21"/>
        </w:rPr>
      </w:pPr>
      <w:r>
        <w:rPr>
          <w:b/>
          <w:sz w:val="21"/>
        </w:rPr>
        <w:t>4．持学习驾驶证学习驾车时，无教练员随车指导，或不按指定时间、路线学习驾车。</w:t>
      </w:r>
      <w:r>
        <w:rPr>
          <w:b/>
          <w:w w:val="95"/>
          <w:sz w:val="21"/>
        </w:rPr>
        <w:t>十五、无有效行驶证</w:t>
      </w:r>
    </w:p>
    <w:p>
      <w:pPr>
        <w:spacing w:before="35"/>
        <w:ind w:left="563" w:right="0" w:firstLine="0"/>
        <w:jc w:val="left"/>
        <w:rPr>
          <w:b/>
          <w:sz w:val="21"/>
        </w:rPr>
      </w:pPr>
      <w:r>
        <w:rPr>
          <w:b/>
          <w:w w:val="95"/>
          <w:sz w:val="21"/>
        </w:rPr>
        <w:t>1．未取得行驶证；</w:t>
      </w:r>
    </w:p>
    <w:p>
      <w:pPr>
        <w:spacing w:before="153"/>
        <w:ind w:left="563" w:right="0" w:firstLine="0"/>
        <w:jc w:val="left"/>
        <w:rPr>
          <w:b/>
          <w:sz w:val="21"/>
        </w:rPr>
      </w:pPr>
      <w:r>
        <w:rPr>
          <w:b/>
          <w:w w:val="95"/>
          <w:sz w:val="21"/>
        </w:rPr>
        <w:t>2．机动车被依法注销登记的；</w:t>
      </w:r>
    </w:p>
    <w:p>
      <w:pPr>
        <w:spacing w:line="374" w:lineRule="auto" w:before="153"/>
        <w:ind w:left="561" w:right="4147" w:firstLine="2"/>
        <w:jc w:val="left"/>
        <w:rPr>
          <w:b/>
          <w:sz w:val="21"/>
        </w:rPr>
      </w:pPr>
      <w:r>
        <w:rPr>
          <w:b/>
          <w:sz w:val="21"/>
        </w:rPr>
        <w:t>3．未依法按时进行或通过机动车安全技术检验。</w:t>
      </w:r>
      <w:r>
        <w:rPr>
          <w:b/>
          <w:w w:val="95"/>
          <w:sz w:val="21"/>
        </w:rPr>
        <w:t>十六、艾滋病病毒</w:t>
      </w:r>
    </w:p>
    <w:p>
      <w:pPr>
        <w:spacing w:line="237" w:lineRule="auto" w:before="38"/>
        <w:ind w:left="141" w:right="245" w:firstLine="412"/>
        <w:jc w:val="left"/>
        <w:rPr>
          <w:b/>
          <w:sz w:val="21"/>
        </w:rPr>
      </w:pPr>
      <w:r>
        <w:rPr>
          <w:b/>
          <w:sz w:val="21"/>
        </w:rPr>
        <w:t>指人类免疫缺陷病毒，英文缩写为 HIV。若在被保险人的血液或其他样本中检测到艾滋病病</w:t>
      </w:r>
      <w:r>
        <w:rPr>
          <w:b/>
          <w:w w:val="95"/>
          <w:sz w:val="21"/>
        </w:rPr>
        <w:t>毒或其抗体呈阳性，没有出现临床症状或体征的，为感染艾滋病病毒。</w:t>
      </w:r>
    </w:p>
    <w:p>
      <w:pPr>
        <w:spacing w:after="0" w:line="237" w:lineRule="auto"/>
        <w:jc w:val="left"/>
        <w:rPr>
          <w:sz w:val="21"/>
        </w:rPr>
        <w:sectPr>
          <w:pgSz w:w="11910" w:h="16840"/>
          <w:pgMar w:header="737" w:footer="753" w:top="1180" w:bottom="940" w:left="1560" w:right="1100"/>
        </w:sectPr>
      </w:pPr>
    </w:p>
    <w:p>
      <w:pPr>
        <w:pStyle w:val="BodyText"/>
        <w:spacing w:before="5"/>
        <w:ind w:left="0"/>
        <w:rPr>
          <w:b/>
          <w:sz w:val="25"/>
        </w:rPr>
      </w:pPr>
    </w:p>
    <w:p>
      <w:pPr>
        <w:spacing w:before="35"/>
        <w:ind w:left="561" w:right="0" w:firstLine="0"/>
        <w:jc w:val="left"/>
        <w:rPr>
          <w:b/>
          <w:sz w:val="21"/>
        </w:rPr>
      </w:pPr>
      <w:r>
        <w:rPr>
          <w:b/>
          <w:w w:val="95"/>
          <w:sz w:val="21"/>
        </w:rPr>
        <w:t>十七、艾滋病</w:t>
      </w:r>
    </w:p>
    <w:p>
      <w:pPr>
        <w:spacing w:line="273" w:lineRule="auto" w:before="173"/>
        <w:ind w:left="141" w:right="199" w:firstLine="422"/>
        <w:jc w:val="both"/>
        <w:rPr>
          <w:b/>
          <w:sz w:val="21"/>
        </w:rPr>
      </w:pPr>
      <w:r>
        <w:rPr>
          <w:b/>
          <w:sz w:val="21"/>
        </w:rPr>
        <w:t>指人类免疫缺陷病毒引起的获得性免疫缺陷综合症，英文缩写为 AIDS。若在被保险人的血液或其他样本中检测到艾滋病病毒或其抗体呈阳性，并同时出现了明显临床症状或体征的，为患艾滋病。</w:t>
      </w:r>
    </w:p>
    <w:p>
      <w:pPr>
        <w:spacing w:before="143"/>
        <w:ind w:left="561" w:right="0" w:firstLine="0"/>
        <w:jc w:val="left"/>
        <w:rPr>
          <w:b/>
          <w:sz w:val="21"/>
        </w:rPr>
      </w:pPr>
      <w:r>
        <w:rPr>
          <w:b/>
          <w:w w:val="95"/>
          <w:sz w:val="21"/>
        </w:rPr>
        <w:t>十八、遗传性疾病</w:t>
      </w:r>
    </w:p>
    <w:p>
      <w:pPr>
        <w:spacing w:line="273" w:lineRule="auto" w:before="174"/>
        <w:ind w:left="141" w:right="199" w:firstLine="426"/>
        <w:jc w:val="left"/>
        <w:rPr>
          <w:b/>
          <w:sz w:val="21"/>
        </w:rPr>
      </w:pPr>
      <w:r>
        <w:rPr>
          <w:b/>
          <w:sz w:val="21"/>
        </w:rPr>
        <w:t>指生殖细胞或受精卵的遗传物质（染色体和基因）发生突变或畸变所引起的疾病，通常具有</w:t>
      </w:r>
      <w:r>
        <w:rPr>
          <w:b/>
          <w:w w:val="95"/>
          <w:sz w:val="21"/>
        </w:rPr>
        <w:t>由亲代传至后代的垂直传递的特征。</w:t>
      </w:r>
    </w:p>
    <w:p>
      <w:pPr>
        <w:spacing w:before="143"/>
        <w:ind w:left="561" w:right="0" w:firstLine="0"/>
        <w:jc w:val="left"/>
        <w:rPr>
          <w:b/>
          <w:sz w:val="21"/>
        </w:rPr>
      </w:pPr>
      <w:r>
        <w:rPr>
          <w:b/>
          <w:w w:val="95"/>
          <w:sz w:val="21"/>
        </w:rPr>
        <w:t>十九、先天性畸变、变形或染色体异常</w:t>
      </w:r>
    </w:p>
    <w:p>
      <w:pPr>
        <w:spacing w:line="273" w:lineRule="auto" w:before="173"/>
        <w:ind w:left="141" w:right="199" w:firstLine="426"/>
        <w:jc w:val="left"/>
        <w:rPr>
          <w:b/>
          <w:sz w:val="21"/>
        </w:rPr>
      </w:pPr>
      <w:r>
        <w:rPr>
          <w:b/>
          <w:sz w:val="21"/>
        </w:rPr>
        <w:t>指被保险人出生时就具有的畸形、变形或染色体异常。先天性畸形、变形或染色体异常依照</w:t>
      </w:r>
      <w:r>
        <w:rPr>
          <w:b/>
          <w:w w:val="95"/>
          <w:sz w:val="21"/>
        </w:rPr>
        <w:t>世界卫生组织《疾病和有关健康问题的国际统计分类》（ICD-10）确定。</w:t>
      </w:r>
    </w:p>
    <w:p>
      <w:pPr>
        <w:spacing w:before="143"/>
        <w:ind w:left="561" w:right="0" w:firstLine="0"/>
        <w:jc w:val="left"/>
        <w:rPr>
          <w:b/>
          <w:sz w:val="21"/>
        </w:rPr>
      </w:pPr>
      <w:r>
        <w:rPr>
          <w:b/>
          <w:w w:val="95"/>
          <w:sz w:val="21"/>
        </w:rPr>
        <w:t>二十、原位癌</w:t>
      </w:r>
    </w:p>
    <w:p>
      <w:pPr>
        <w:spacing w:line="237" w:lineRule="auto" w:before="156"/>
        <w:ind w:left="141" w:right="98" w:firstLine="422"/>
        <w:jc w:val="left"/>
        <w:rPr>
          <w:b/>
          <w:sz w:val="21"/>
        </w:rPr>
      </w:pPr>
      <w:r>
        <w:rPr>
          <w:b/>
          <w:sz w:val="21"/>
        </w:rPr>
        <w:t>指恶性细胞局限于上皮内尚未穿破基底膜浸润周围正常组织的癌细胞新生物。原位癌必须经 </w:t>
      </w:r>
      <w:r>
        <w:rPr>
          <w:b/>
          <w:w w:val="95"/>
          <w:sz w:val="21"/>
        </w:rPr>
        <w:t>对固定活组织的组织病理学检查明确诊断。被保险人必须己经接受了针对原位癌病灶的积极治疗。</w:t>
      </w:r>
    </w:p>
    <w:p>
      <w:pPr>
        <w:pStyle w:val="BodyText"/>
        <w:spacing w:before="153"/>
      </w:pPr>
      <w:r>
        <w:rPr/>
        <w:t>二十一、肢体机能完全丧失</w:t>
      </w:r>
    </w:p>
    <w:p>
      <w:pPr>
        <w:pStyle w:val="BodyText"/>
        <w:spacing w:line="237" w:lineRule="auto" w:before="156"/>
        <w:ind w:left="141" w:right="139" w:firstLine="420"/>
      </w:pPr>
      <w:r>
        <w:rPr/>
        <w:t>指肢体的三大关节中的两大关节僵硬，或不能随意识活动。肢体是指包括肩关节的整个上肢或包括髋关节的整个下肢。</w:t>
      </w:r>
    </w:p>
    <w:p>
      <w:pPr>
        <w:pStyle w:val="BodyText"/>
        <w:spacing w:before="153"/>
      </w:pPr>
      <w:r>
        <w:rPr/>
        <w:t>二十二、语言能力或咀嚼吞咽能力完全丧失</w:t>
      </w:r>
    </w:p>
    <w:p>
      <w:pPr>
        <w:pStyle w:val="BodyText"/>
        <w:spacing w:line="237" w:lineRule="auto" w:before="156"/>
        <w:ind w:left="141" w:right="202" w:firstLine="420"/>
        <w:jc w:val="both"/>
      </w:pPr>
      <w:r>
        <w:rPr>
          <w:spacing w:val="-3"/>
        </w:rPr>
        <w:t>语言能力完全丧失，指无法发出四种语音</w:t>
      </w:r>
      <w:r>
        <w:rPr/>
        <w:t>（</w:t>
      </w:r>
      <w:r>
        <w:rPr>
          <w:spacing w:val="-5"/>
        </w:rPr>
        <w:t>包括口唇音、齿舌音、口盖音和喉头音</w:t>
      </w:r>
      <w:r>
        <w:rPr>
          <w:spacing w:val="-15"/>
        </w:rPr>
        <w:t>）</w:t>
      </w:r>
      <w:r>
        <w:rPr/>
        <w:t>中的任何</w:t>
      </w:r>
      <w:r>
        <w:rPr>
          <w:spacing w:val="-8"/>
        </w:rPr>
        <w:t>三种、或声带全部切除，或因大脑语言中枢受伤害而患失语症。咀嚼吞咽能力完全丧失，指因牙齿</w:t>
      </w:r>
      <w:r>
        <w:rPr>
          <w:spacing w:val="-11"/>
        </w:rPr>
        <w:t>以外的原因导致器质障碍或机能障碍，以致不能作咀嚼吞咽运动，除流质食物外不能摄取或吞咽的状态。</w:t>
      </w:r>
    </w:p>
    <w:p>
      <w:pPr>
        <w:pStyle w:val="BodyText"/>
        <w:spacing w:line="274" w:lineRule="exact" w:before="153"/>
      </w:pPr>
      <w:r>
        <w:rPr/>
        <w:t>二十三、六项基本日常生活活动</w:t>
      </w:r>
    </w:p>
    <w:p>
      <w:pPr>
        <w:pStyle w:val="BodyText"/>
        <w:spacing w:line="272" w:lineRule="exact"/>
      </w:pPr>
      <w:r>
        <w:rPr/>
        <w:t>1.穿衣：自己能够穿衣及脱衣；</w:t>
      </w:r>
    </w:p>
    <w:p>
      <w:pPr>
        <w:pStyle w:val="BodyText"/>
        <w:spacing w:line="272" w:lineRule="exact"/>
      </w:pPr>
      <w:r>
        <w:rPr/>
        <w:t>2.移动：自己从一个房间到另一个房间；</w:t>
      </w:r>
    </w:p>
    <w:p>
      <w:pPr>
        <w:pStyle w:val="BodyText"/>
        <w:spacing w:line="272" w:lineRule="exact"/>
      </w:pPr>
      <w:r>
        <w:rPr/>
        <w:t>3.行动：自己上下床或上下轮椅；</w:t>
      </w:r>
    </w:p>
    <w:p>
      <w:pPr>
        <w:pStyle w:val="BodyText"/>
        <w:spacing w:line="272" w:lineRule="exact"/>
      </w:pPr>
      <w:r>
        <w:rPr/>
        <w:t>4.如厕：自己控制进行大小便；</w:t>
      </w:r>
    </w:p>
    <w:p>
      <w:pPr>
        <w:pStyle w:val="BodyText"/>
        <w:spacing w:line="272" w:lineRule="exact"/>
      </w:pPr>
      <w:r>
        <w:rPr/>
        <w:t>5.进食：自己从已准备好的碗或碟中取食物放入口中；</w:t>
      </w:r>
    </w:p>
    <w:p>
      <w:pPr>
        <w:pStyle w:val="BodyText"/>
        <w:spacing w:line="374" w:lineRule="auto"/>
        <w:ind w:right="5800"/>
      </w:pPr>
      <w:r>
        <w:rPr/>
        <w:t>6.洗澡：自己进行淋浴或盆浴。二十四、永久不可逆</w:t>
      </w:r>
    </w:p>
    <w:p>
      <w:pPr>
        <w:pStyle w:val="BodyText"/>
        <w:spacing w:line="237" w:lineRule="auto" w:before="39"/>
        <w:ind w:left="141" w:right="225" w:firstLine="420"/>
      </w:pPr>
      <w:r>
        <w:rPr/>
        <w:t>指自疾病确诊或意外伤害发生之日起，经过积极治疗 180 天后，仍无法通过现有医疗手段恢复。</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9"/>
        </w:rPr>
      </w:pPr>
    </w:p>
    <w:p>
      <w:pPr>
        <w:pStyle w:val="Heading1"/>
        <w:ind w:left="0" w:right="202"/>
        <w:jc w:val="right"/>
      </w:pPr>
      <w:r>
        <w:rPr>
          <w:w w:val="95"/>
        </w:rPr>
        <w:t>&lt;本页内容结束&gt;</w:t>
      </w:r>
    </w:p>
    <w:sectPr>
      <w:pgSz w:w="11910" w:h="16840"/>
      <w:pgMar w:header="737" w:footer="753" w:top="1180" w:bottom="940" w:left="15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9.779999pt;margin-top:793.35968pt;width:38pt;height:12pt;mso-position-horizontal-relative:page;mso-position-vertical-relative:page;z-index:-2704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r>
      <w:rPr/>
      <w:pict>
        <v:shape style="position:absolute;margin-left:310.279999pt;margin-top:793.35968pt;width:38pt;height:12pt;mso-position-horizontal-relative:page;mso-position-vertical-relative:page;z-index:-27016" type="#_x0000_t202" filled="false" stroked="false">
          <v:textbox inset="0,0,0,0">
            <w:txbxContent>
              <w:p>
                <w:pPr>
                  <w:spacing w:line="219" w:lineRule="exact" w:before="0"/>
                  <w:ind w:left="20" w:right="0" w:firstLine="0"/>
                  <w:jc w:val="left"/>
                  <w:rPr>
                    <w:sz w:val="18"/>
                  </w:rPr>
                </w:pPr>
                <w:r>
                  <w:rPr>
                    <w:sz w:val="18"/>
                  </w:rPr>
                  <w:t>共 </w:t>
                </w:r>
                <w:r>
                  <w:rPr>
                    <w:rFonts w:ascii="Times New Roman" w:eastAsia="Times New Roman"/>
                    <w:sz w:val="18"/>
                  </w:rPr>
                  <w:t>33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08343">
          <wp:simplePos x="0" y="0"/>
          <wp:positionH relativeFrom="page">
            <wp:posOffset>5138165</wp:posOffset>
          </wp:positionH>
          <wp:positionV relativeFrom="page">
            <wp:posOffset>467864</wp:posOffset>
          </wp:positionV>
          <wp:extent cx="1633185" cy="22859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33185" cy="228599"/>
                  </a:xfrm>
                  <a:prstGeom prst="rect">
                    <a:avLst/>
                  </a:prstGeom>
                </pic:spPr>
              </pic:pic>
            </a:graphicData>
          </a:graphic>
        </wp:anchor>
      </w:drawing>
    </w:r>
    <w:r>
      <w:rPr/>
      <w:pict>
        <v:line style="position:absolute;mso-position-horizontal-relative:page;mso-position-vertical-relative:page;z-index:-27088" from="83.580002pt,58.859985pt" to="534.480002pt,58.859985pt" stroked="true" strokeweight=".7200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6.105324pt;width:164.05pt;height:11pt;mso-position-horizontal-relative:page;mso-position-vertical-relative:page;z-index:-27064" type="#_x0000_t202" filled="false" stroked="false">
          <v:textbox inset="0,0,0,0">
            <w:txbxContent>
              <w:p>
                <w:pPr>
                  <w:spacing w:line="200" w:lineRule="exact" w:before="0"/>
                  <w:ind w:left="20" w:right="0" w:firstLine="0"/>
                  <w:jc w:val="left"/>
                  <w:rPr>
                    <w:sz w:val="18"/>
                  </w:rPr>
                </w:pPr>
                <w:r>
                  <w:rPr>
                    <w:sz w:val="18"/>
                  </w:rPr>
                  <w:t>富德生命康健无忧B 款重大疾病保险条款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61" w:hanging="316"/>
        <w:jc w:val="left"/>
      </w:pPr>
      <w:rPr>
        <w:rFonts w:hint="default" w:ascii="宋体" w:hAnsi="宋体" w:eastAsia="宋体" w:cs="宋体"/>
        <w:spacing w:val="-106"/>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1">
    <w:multiLevelType w:val="hybridMultilevel"/>
    <w:lvl w:ilvl="0">
      <w:start w:val="1"/>
      <w:numFmt w:val="decimal"/>
      <w:lvlText w:val="%1."/>
      <w:lvlJc w:val="left"/>
      <w:pPr>
        <w:ind w:left="141" w:hanging="264"/>
        <w:jc w:val="left"/>
      </w:pPr>
      <w:rPr>
        <w:rFonts w:hint="default" w:ascii="Times New Roman" w:hAnsi="Times New Roman" w:eastAsia="Times New Roman" w:cs="Times New Roman"/>
        <w:spacing w:val="-25"/>
        <w:w w:val="100"/>
        <w:sz w:val="21"/>
        <w:szCs w:val="21"/>
      </w:rPr>
    </w:lvl>
    <w:lvl w:ilvl="1">
      <w:start w:val="0"/>
      <w:numFmt w:val="bullet"/>
      <w:lvlText w:val="•"/>
      <w:lvlJc w:val="left"/>
      <w:pPr>
        <w:ind w:left="1054" w:hanging="264"/>
      </w:pPr>
      <w:rPr>
        <w:rFonts w:hint="default"/>
      </w:rPr>
    </w:lvl>
    <w:lvl w:ilvl="2">
      <w:start w:val="0"/>
      <w:numFmt w:val="bullet"/>
      <w:lvlText w:val="•"/>
      <w:lvlJc w:val="left"/>
      <w:pPr>
        <w:ind w:left="1968" w:hanging="264"/>
      </w:pPr>
      <w:rPr>
        <w:rFonts w:hint="default"/>
      </w:rPr>
    </w:lvl>
    <w:lvl w:ilvl="3">
      <w:start w:val="0"/>
      <w:numFmt w:val="bullet"/>
      <w:lvlText w:val="•"/>
      <w:lvlJc w:val="left"/>
      <w:pPr>
        <w:ind w:left="2883" w:hanging="264"/>
      </w:pPr>
      <w:rPr>
        <w:rFonts w:hint="default"/>
      </w:rPr>
    </w:lvl>
    <w:lvl w:ilvl="4">
      <w:start w:val="0"/>
      <w:numFmt w:val="bullet"/>
      <w:lvlText w:val="•"/>
      <w:lvlJc w:val="left"/>
      <w:pPr>
        <w:ind w:left="3797" w:hanging="264"/>
      </w:pPr>
      <w:rPr>
        <w:rFonts w:hint="default"/>
      </w:rPr>
    </w:lvl>
    <w:lvl w:ilvl="5">
      <w:start w:val="0"/>
      <w:numFmt w:val="bullet"/>
      <w:lvlText w:val="•"/>
      <w:lvlJc w:val="left"/>
      <w:pPr>
        <w:ind w:left="4712" w:hanging="264"/>
      </w:pPr>
      <w:rPr>
        <w:rFonts w:hint="default"/>
      </w:rPr>
    </w:lvl>
    <w:lvl w:ilvl="6">
      <w:start w:val="0"/>
      <w:numFmt w:val="bullet"/>
      <w:lvlText w:val="•"/>
      <w:lvlJc w:val="left"/>
      <w:pPr>
        <w:ind w:left="5626" w:hanging="264"/>
      </w:pPr>
      <w:rPr>
        <w:rFonts w:hint="default"/>
      </w:rPr>
    </w:lvl>
    <w:lvl w:ilvl="7">
      <w:start w:val="0"/>
      <w:numFmt w:val="bullet"/>
      <w:lvlText w:val="•"/>
      <w:lvlJc w:val="left"/>
      <w:pPr>
        <w:ind w:left="6541" w:hanging="264"/>
      </w:pPr>
      <w:rPr>
        <w:rFonts w:hint="default"/>
      </w:rPr>
    </w:lvl>
    <w:lvl w:ilvl="8">
      <w:start w:val="0"/>
      <w:numFmt w:val="bullet"/>
      <w:lvlText w:val="•"/>
      <w:lvlJc w:val="left"/>
      <w:pPr>
        <w:ind w:left="7455" w:hanging="264"/>
      </w:pPr>
      <w:rPr>
        <w:rFonts w:hint="default"/>
      </w:rPr>
    </w:lvl>
  </w:abstractNum>
  <w:abstractNum w:abstractNumId="0">
    <w:multiLevelType w:val="hybridMultilevel"/>
    <w:lvl w:ilvl="0">
      <w:start w:val="1"/>
      <w:numFmt w:val="decimal"/>
      <w:lvlText w:val="%1."/>
      <w:lvlJc w:val="left"/>
      <w:pPr>
        <w:ind w:left="141"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056" w:hanging="264"/>
      </w:pPr>
      <w:rPr>
        <w:rFonts w:hint="default"/>
      </w:rPr>
    </w:lvl>
    <w:lvl w:ilvl="2">
      <w:start w:val="0"/>
      <w:numFmt w:val="bullet"/>
      <w:lvlText w:val="•"/>
      <w:lvlJc w:val="left"/>
      <w:pPr>
        <w:ind w:left="1972" w:hanging="264"/>
      </w:pPr>
      <w:rPr>
        <w:rFonts w:hint="default"/>
      </w:rPr>
    </w:lvl>
    <w:lvl w:ilvl="3">
      <w:start w:val="0"/>
      <w:numFmt w:val="bullet"/>
      <w:lvlText w:val="•"/>
      <w:lvlJc w:val="left"/>
      <w:pPr>
        <w:ind w:left="2889" w:hanging="264"/>
      </w:pPr>
      <w:rPr>
        <w:rFonts w:hint="default"/>
      </w:rPr>
    </w:lvl>
    <w:lvl w:ilvl="4">
      <w:start w:val="0"/>
      <w:numFmt w:val="bullet"/>
      <w:lvlText w:val="•"/>
      <w:lvlJc w:val="left"/>
      <w:pPr>
        <w:ind w:left="3805" w:hanging="264"/>
      </w:pPr>
      <w:rPr>
        <w:rFonts w:hint="default"/>
      </w:rPr>
    </w:lvl>
    <w:lvl w:ilvl="5">
      <w:start w:val="0"/>
      <w:numFmt w:val="bullet"/>
      <w:lvlText w:val="•"/>
      <w:lvlJc w:val="left"/>
      <w:pPr>
        <w:ind w:left="4722" w:hanging="264"/>
      </w:pPr>
      <w:rPr>
        <w:rFonts w:hint="default"/>
      </w:rPr>
    </w:lvl>
    <w:lvl w:ilvl="6">
      <w:start w:val="0"/>
      <w:numFmt w:val="bullet"/>
      <w:lvlText w:val="•"/>
      <w:lvlJc w:val="left"/>
      <w:pPr>
        <w:ind w:left="5638" w:hanging="264"/>
      </w:pPr>
      <w:rPr>
        <w:rFonts w:hint="default"/>
      </w:rPr>
    </w:lvl>
    <w:lvl w:ilvl="7">
      <w:start w:val="0"/>
      <w:numFmt w:val="bullet"/>
      <w:lvlText w:val="•"/>
      <w:lvlJc w:val="left"/>
      <w:pPr>
        <w:ind w:left="6555" w:hanging="264"/>
      </w:pPr>
      <w:rPr>
        <w:rFonts w:hint="default"/>
      </w:rPr>
    </w:lvl>
    <w:lvl w:ilvl="8">
      <w:start w:val="0"/>
      <w:numFmt w:val="bullet"/>
      <w:lvlText w:val="•"/>
      <w:lvlJc w:val="left"/>
      <w:pPr>
        <w:ind w:left="7471" w:hanging="26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spacing w:before="21"/>
      <w:ind w:left="141" w:firstLine="420"/>
    </w:pPr>
    <w:rPr>
      <w:rFonts w:ascii="宋体" w:hAnsi="宋体" w:eastAsia="宋体" w:cs="宋体"/>
    </w:rPr>
  </w:style>
  <w:style w:styleId="TableParagraph" w:type="paragraph">
    <w:name w:val="Table Paragraph"/>
    <w:basedOn w:val="Normal"/>
    <w:uiPriority w:val="1"/>
    <w:qFormat/>
    <w:pPr>
      <w:spacing w:line="260" w:lineRule="exact"/>
      <w:ind w:left="182" w:right="175"/>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changfeng.fu</dc:creator>
  <dc:title>&lt;4D6963726F736F667420576F7264202D20322DB8BBB5C2C9FAC3FCBFB5BDA1CEDED3C742BFEED6D8B4F3BCB2B2A1B1A3CFD52DCCF5BFEE3230313630353039C7E5BDE0B0E62E646F63&gt;</dc:title>
  <dcterms:created xsi:type="dcterms:W3CDTF">2018-10-20T03:05:17Z</dcterms:created>
  <dcterms:modified xsi:type="dcterms:W3CDTF">2018-10-20T03:05:17Z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2016-05-13T00:00:00Z</vt:filetime>
  </property>
  <property fmtid="{D5CDD505-2E9C-101B-9397-08002B2CF9AE}" pid="3" name="Creator">
    <vt:lpwstr>PScript5.dll Version 5.2.2</vt:lpwstr>
  </property>
  <property fmtid="{D5CDD505-2E9C-101B-9397-08002B2CF9AE}" pid="4" name="LastSaved">
    <vt:filetime>2018-10-19T00:00:00Z</vt:filetime>
  </property>
</Properties>
</file>