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352"/>
      </w:pPr>
      <w:r>
        <w:rPr/>
        <w:drawing>
          <wp:anchor distT="0" distB="0" distL="0" distR="0" allowOverlap="1" layoutInCell="1" locked="0" behindDoc="0" simplePos="0" relativeHeight="0">
            <wp:simplePos x="0" y="0"/>
            <wp:positionH relativeFrom="page">
              <wp:posOffset>5738621</wp:posOffset>
            </wp:positionH>
            <wp:positionV relativeFrom="paragraph">
              <wp:posOffset>253288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祥瑞提前给付重大疾病保险利益条款.pdf" w:id="1"/>
      <w:bookmarkEnd w:id="1"/>
      <w:r>
        <w:rPr/>
      </w:r>
      <w:r>
        <w:rPr/>
        <w:t>中国人寿〔2015〕疾病保险 042 号</w:t>
      </w:r>
    </w:p>
    <w:p>
      <w:pPr>
        <w:spacing w:after="0"/>
        <w:sectPr>
          <w:footerReference w:type="default" r:id="rId5"/>
          <w:type w:val="continuous"/>
          <w:pgSz w:w="11910" w:h="16840"/>
          <w:pgMar w:footer="1148" w:top="340" w:bottom="1340" w:left="1680" w:right="620"/>
        </w:sectPr>
      </w:pPr>
    </w:p>
    <w:p>
      <w:pPr>
        <w:pStyle w:val="Heading1"/>
        <w:spacing w:before="293"/>
      </w:pPr>
      <w:r>
        <w:rPr/>
        <w:t>中国人寿保险股份有限公司</w:t>
      </w:r>
    </w:p>
    <w:p>
      <w:pPr>
        <w:pStyle w:val="BodyText"/>
        <w:spacing w:before="10"/>
        <w:ind w:left="396"/>
      </w:pPr>
      <w:r>
        <w:rPr/>
        <w:br w:type="column"/>
      </w:r>
      <w:r>
        <w:rPr/>
        <w:t>请扫描以查询验证条款 </w:t>
      </w:r>
    </w:p>
    <w:p>
      <w:pPr>
        <w:spacing w:after="0"/>
        <w:sectPr>
          <w:type w:val="continuous"/>
          <w:pgSz w:w="11910" w:h="16840"/>
          <w:pgMar w:top="340" w:bottom="1340" w:left="1680" w:right="620"/>
          <w:cols w:num="2" w:equalWidth="0">
            <w:col w:w="6441" w:space="40"/>
            <w:col w:w="3129"/>
          </w:cols>
        </w:sectPr>
      </w:pPr>
    </w:p>
    <w:p>
      <w:pPr>
        <w:pStyle w:val="Heading2"/>
        <w:rPr>
          <w:sz w:val="28"/>
        </w:rPr>
      </w:pPr>
      <w:r>
        <w:rPr>
          <w:w w:val="95"/>
        </w:rPr>
        <w:t>国寿附加祥瑞提前给付重大疾病保险利益条款</w:t>
      </w:r>
      <w:r>
        <w:rPr>
          <w:w w:val="99"/>
          <w:sz w:val="28"/>
        </w:rPr>
        <w:t> </w:t>
      </w:r>
    </w:p>
    <w:p>
      <w:pPr>
        <w:pStyle w:val="BodyText"/>
        <w:spacing w:before="9"/>
        <w:ind w:left="0"/>
        <w:rPr>
          <w:b/>
          <w:sz w:val="26"/>
        </w:rPr>
      </w:pPr>
    </w:p>
    <w:p>
      <w:pPr>
        <w:pStyle w:val="Heading3"/>
        <w:tabs>
          <w:tab w:pos="963" w:val="left" w:leader="none"/>
        </w:tabs>
        <w:spacing w:before="1"/>
        <w:ind w:left="120"/>
      </w:pPr>
      <w:r>
        <w:rPr/>
        <w:t>第一条</w:t>
        <w:tab/>
        <w:t>保险合同构成</w:t>
      </w:r>
    </w:p>
    <w:p>
      <w:pPr>
        <w:pStyle w:val="BodyText"/>
        <w:spacing w:line="273" w:lineRule="auto" w:before="18"/>
        <w:ind w:right="1070" w:firstLine="420"/>
      </w:pPr>
      <w:r>
        <w:rPr>
          <w:spacing w:val="-2"/>
        </w:rPr>
        <w:t>国寿附加祥瑞提前给付重大疾病保险合同</w:t>
      </w:r>
      <w:r>
        <w:rPr/>
        <w:t>（以下简称本附加合同</w:t>
      </w:r>
      <w:r>
        <w:rPr>
          <w:spacing w:val="-32"/>
        </w:rPr>
        <w:t>）</w:t>
      </w:r>
      <w:r>
        <w:rPr>
          <w:spacing w:val="-6"/>
        </w:rPr>
        <w:t>附加于“国寿祥瑞终</w:t>
      </w:r>
      <w:r>
        <w:rPr>
          <w:spacing w:val="-9"/>
        </w:rPr>
        <w:t>身寿险保险合同”</w:t>
      </w:r>
      <w:r>
        <w:rPr>
          <w:spacing w:val="-24"/>
        </w:rPr>
        <w:t>（</w:t>
      </w:r>
      <w:r>
        <w:rPr/>
        <w:t>以下简称主合同</w:t>
      </w:r>
      <w:r>
        <w:rPr>
          <w:spacing w:val="-25"/>
        </w:rPr>
        <w:t>）</w:t>
      </w:r>
      <w:r>
        <w:rPr>
          <w:spacing w:val="-5"/>
        </w:rPr>
        <w:t>投保。本附加合同由保险单及所附国寿附加祥瑞提前</w:t>
      </w:r>
      <w:r>
        <w:rPr>
          <w:spacing w:val="-7"/>
        </w:rPr>
        <w:t>给付重大疾病保险利益条款</w:t>
      </w:r>
      <w:r>
        <w:rPr/>
        <w:t>（以下简称本附加合同利益条款</w:t>
      </w:r>
      <w:r>
        <w:rPr>
          <w:spacing w:val="-23"/>
        </w:rPr>
        <w:t>）</w:t>
      </w:r>
      <w:r>
        <w:rPr>
          <w:spacing w:val="-8"/>
        </w:rPr>
        <w:t>、个人保险基本条款</w:t>
      </w:r>
      <w:r>
        <w:rPr/>
        <w:t>（以下简称本附加合同基本条款</w:t>
      </w:r>
      <w:r>
        <w:rPr>
          <w:spacing w:val="-40"/>
        </w:rPr>
        <w:t>）</w:t>
      </w:r>
      <w:r>
        <w:rPr>
          <w:spacing w:val="-14"/>
        </w:rPr>
        <w:t>、现金价值表、声明、批注、批单以及与本附加合同有关的投保单、复效申请书、健康声明书和其他书面协议共同构成。</w:t>
      </w:r>
    </w:p>
    <w:p>
      <w:pPr>
        <w:pStyle w:val="BodyText"/>
        <w:ind w:left="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176" w:firstLine="420"/>
      </w:pPr>
      <w:r>
        <w:rPr>
          <w:spacing w:val="-7"/>
        </w:rPr>
        <w:t>凡出生二十八日以上、六十周岁以下，身体健康者均可作为被保险人，由本人或对其具有保险利益的人作为投保人向本公司投保本保险。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before="18"/>
        <w:ind w:left="540"/>
      </w:pPr>
      <w:r>
        <w:rPr/>
        <w:t>本附加合同的保险期间为本附加合同生效之日起至本附加合同终止日止。</w:t>
      </w:r>
    </w:p>
    <w:p>
      <w:pPr>
        <w:pStyle w:val="BodyText"/>
        <w:spacing w:before="3"/>
        <w:ind w:left="0"/>
        <w:rPr>
          <w:sz w:val="27"/>
        </w:rPr>
      </w:pPr>
    </w:p>
    <w:p>
      <w:pPr>
        <w:pStyle w:val="Heading3"/>
        <w:tabs>
          <w:tab w:pos="963" w:val="left" w:leader="none"/>
        </w:tabs>
        <w:ind w:left="120"/>
      </w:pPr>
      <w:r>
        <w:rPr/>
        <w:t>第四条</w:t>
        <w:tab/>
        <w:t>基本保险金额</w:t>
      </w:r>
    </w:p>
    <w:p>
      <w:pPr>
        <w:pStyle w:val="BodyText"/>
        <w:spacing w:before="17"/>
        <w:ind w:left="540"/>
      </w:pPr>
      <w:r>
        <w:rPr/>
        <w:t>本附加合同的基本保险金额等于主合同的基本保险金额。</w:t>
      </w:r>
    </w:p>
    <w:p>
      <w:pPr>
        <w:pStyle w:val="BodyText"/>
        <w:spacing w:before="3"/>
        <w:ind w:left="0"/>
        <w:rPr>
          <w:sz w:val="27"/>
        </w:rPr>
      </w:pPr>
    </w:p>
    <w:p>
      <w:pPr>
        <w:pStyle w:val="Heading3"/>
        <w:tabs>
          <w:tab w:pos="963" w:val="left" w:leader="none"/>
        </w:tabs>
        <w:ind w:left="120"/>
      </w:pPr>
      <w:r>
        <w:rPr/>
        <w:t>第五条</w:t>
        <w:tab/>
        <w:t>重大疾病</w:t>
      </w:r>
    </w:p>
    <w:p>
      <w:pPr>
        <w:pStyle w:val="BodyText"/>
        <w:spacing w:line="273" w:lineRule="auto" w:before="18"/>
        <w:ind w:right="1070" w:firstLine="420"/>
        <w:jc w:val="both"/>
      </w:pPr>
      <w:r>
        <w:rPr>
          <w:spacing w:val="-6"/>
        </w:rPr>
        <w:t>本附加合同所指重大疾病，是被保险人发生符合以下定义所述条件的疾病、疾病状态或</w:t>
      </w:r>
      <w:r>
        <w:rPr>
          <w:spacing w:val="-10"/>
        </w:rPr>
        <w:t>手术，共计五十种，其中第一种至第二十五种为中国保险行业协会制定的《重大疾病保险的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8"/>
        <w:ind w:left="119" w:right="108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left="542" w:right="652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1176" w:firstLine="420"/>
      </w:pPr>
      <w:r>
        <w:rPr>
          <w:spacing w:val="-10"/>
        </w:rPr>
        <w:t>二、急性心肌梗塞：指因冠状动脉阻塞导致的相应区域供血不足造成部分心肌坏死。须满足下列至少三项条件：</w:t>
      </w:r>
    </w:p>
    <w:p>
      <w:pPr>
        <w:pStyle w:val="BodyText"/>
        <w:spacing w:before="8"/>
        <w:ind w:left="540"/>
      </w:pPr>
      <w:r>
        <w:rPr/>
        <w:t>1．典型临床表现，例如急性胸痛等；</w:t>
      </w:r>
    </w:p>
    <w:p>
      <w:pPr>
        <w:pStyle w:val="BodyText"/>
        <w:spacing w:before="37"/>
        <w:ind w:left="540"/>
      </w:pPr>
      <w:r>
        <w:rPr/>
        <w:t>2．新近的心电图改变提示急性心肌梗塞；</w:t>
      </w:r>
    </w:p>
    <w:p>
      <w:pPr>
        <w:pStyle w:val="BodyText"/>
        <w:spacing w:before="37"/>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spacing w:after="0"/>
        <w:sectPr>
          <w:type w:val="continuous"/>
          <w:pgSz w:w="11910" w:h="16840"/>
          <w:pgMar w:top="340" w:bottom="1340" w:left="1680" w:right="620"/>
        </w:sectPr>
      </w:pPr>
    </w:p>
    <w:p>
      <w:pPr>
        <w:pStyle w:val="BodyText"/>
        <w:spacing w:line="273" w:lineRule="auto" w:before="5"/>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4"/>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10"/>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73" w:lineRule="auto" w:before="37"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spacing w:after="0" w:line="273" w:lineRule="auto"/>
        <w:jc w:val="left"/>
        <w:rPr>
          <w:sz w:val="21"/>
        </w:rPr>
        <w:sectPr>
          <w:footerReference w:type="default" r:id="rId7"/>
          <w:pgSz w:w="11910" w:h="16840"/>
          <w:pgMar w:footer="1148" w:header="0" w:top="1420" w:bottom="1340" w:left="1680" w:right="1580"/>
        </w:sectPr>
      </w:pPr>
    </w:p>
    <w:p>
      <w:pPr>
        <w:pStyle w:val="BodyText"/>
        <w:spacing w:line="273" w:lineRule="auto" w:before="5"/>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5"/>
        <w:ind w:left="542"/>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5"/>
        <w:ind w:left="539"/>
      </w:pPr>
      <w:r>
        <w:rPr/>
        <w:t>申请理赔时，须提供理赔当时的听力丧失诊断及检查证据。</w:t>
      </w:r>
    </w:p>
    <w:p>
      <w:pPr>
        <w:pStyle w:val="BodyText"/>
        <w:spacing w:line="254" w:lineRule="auto" w:before="36"/>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8"/>
        <w:ind w:left="119" w:right="216" w:firstLine="420"/>
      </w:pPr>
      <w:r>
        <w:rPr>
          <w:spacing w:val="-11"/>
        </w:rPr>
        <w:t>十六、心脏瓣膜手术：指为治疗心脏瓣膜疾病，实际实施了开胸进行的心脏瓣膜置换或修复的手术。</w:t>
      </w:r>
    </w:p>
    <w:p>
      <w:pPr>
        <w:pStyle w:val="BodyText"/>
        <w:spacing w:line="268" w:lineRule="auto" w:before="8"/>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4"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8"/>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6"/>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ind w:left="542"/>
      </w:pPr>
      <w:r>
        <w:rPr/>
        <w:t>继发性帕金森综合征不在保障范围内。</w:t>
      </w:r>
    </w:p>
    <w:p>
      <w:pPr>
        <w:pStyle w:val="BodyText"/>
        <w:spacing w:line="254" w:lineRule="auto" w:before="18"/>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left="119"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spacing w:after="0" w:line="264" w:lineRule="auto"/>
        <w:jc w:val="both"/>
        <w:sectPr>
          <w:footerReference w:type="default" r:id="rId8"/>
          <w:pgSz w:w="11910" w:h="16840"/>
          <w:pgMar w:footer="1148" w:header="0" w:top="1420" w:bottom="1340" w:left="1680" w:right="1580"/>
        </w:sectPr>
      </w:pPr>
    </w:p>
    <w:p>
      <w:pPr>
        <w:pStyle w:val="BodyText"/>
        <w:spacing w:line="266" w:lineRule="auto" w:before="5"/>
        <w:ind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4"/>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ind w:left="542"/>
      </w:pPr>
      <w:r>
        <w:rPr/>
        <w:t>精神心理因素所致的语言能力丧失不在保障范围内。</w:t>
      </w:r>
    </w:p>
    <w:p>
      <w:pPr>
        <w:pStyle w:val="BodyText"/>
        <w:spacing w:line="273" w:lineRule="auto" w:before="17"/>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ind w:left="542"/>
      </w:pPr>
      <w:r>
        <w:rPr/>
        <w:t>动脉内血管成形术不在保障范围内。</w:t>
      </w:r>
    </w:p>
    <w:p>
      <w:pPr>
        <w:pStyle w:val="BodyText"/>
        <w:spacing w:line="264" w:lineRule="auto" w:before="17"/>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5"/>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5"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6"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上述临床症状反复发作、恶化及神经损伤的病史纪录。</w:t>
      </w:r>
    </w:p>
    <w:p>
      <w:pPr>
        <w:pStyle w:val="BodyText"/>
        <w:spacing w:line="268" w:lineRule="auto" w:before="36"/>
        <w:ind w:left="119" w:right="120" w:firstLine="420"/>
      </w:pPr>
      <w:r>
        <w:rPr/>
        <w:t>二十九、</w:t>
      </w:r>
      <w:r>
        <w:rPr>
          <w:rFonts w:ascii="等线" w:hAnsi="等线" w:eastAsia="等线"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line="261" w:lineRule="auto" w:before="19"/>
        <w:ind w:left="119" w:right="213" w:firstLine="422"/>
      </w:pPr>
      <w:r>
        <w:rPr/>
        <w:t>若无因此感染而导致麻痹性瘫痪的事实结果，以及其它病因所致的麻痹，例如格林巴利综合征则不属于本附加合同所指的脊髓灰质炎。</w:t>
      </w:r>
    </w:p>
    <w:p>
      <w:pPr>
        <w:pStyle w:val="BodyText"/>
        <w:spacing w:line="292" w:lineRule="exact"/>
        <w:ind w:left="539"/>
      </w:pPr>
      <w:r>
        <w:rPr/>
        <w:t>三十、</w:t>
      </w:r>
      <w:r>
        <w:rPr>
          <w:rFonts w:ascii="等线" w:eastAsia="等线" w:hint="eastAsia"/>
          <w:b/>
        </w:rPr>
        <w:t>严重</w:t>
      </w:r>
      <w:r>
        <w:rPr/>
        <w:t>类风湿性关节炎：指广泛分布的慢性进行性多关节病变，表现为关节严重变</w:t>
      </w:r>
    </w:p>
    <w:p>
      <w:pPr>
        <w:spacing w:after="0" w:line="292" w:lineRule="exact"/>
        <w:sectPr>
          <w:footerReference w:type="default" r:id="rId9"/>
          <w:pgSz w:w="11910" w:h="16840"/>
          <w:pgMar w:footer="1148" w:header="0" w:top="1420" w:bottom="1340" w:left="1680" w:right="1580"/>
        </w:sectPr>
      </w:pPr>
    </w:p>
    <w:p>
      <w:pPr>
        <w:pStyle w:val="BodyText"/>
        <w:spacing w:line="273" w:lineRule="auto" w:before="5"/>
        <w:ind w:right="215"/>
        <w:jc w:val="both"/>
      </w:pPr>
      <w:r>
        <w:rPr>
          <w:spacing w:val="-4"/>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before="36"/>
        <w:ind w:left="540"/>
      </w:pPr>
      <w:r>
        <w:rPr/>
        <w:t>Ⅰ型（微小病变型</w:t>
      </w:r>
      <w:r>
        <w:rPr>
          <w:spacing w:val="-105"/>
        </w:rPr>
        <w:t>）</w:t>
      </w:r>
      <w:r>
        <w:rPr>
          <w:spacing w:val="-1"/>
        </w:rPr>
        <w:t>：镜下阴性，尿液正常；</w:t>
      </w:r>
    </w:p>
    <w:p>
      <w:pPr>
        <w:pStyle w:val="BodyText"/>
        <w:spacing w:line="273" w:lineRule="auto" w:before="36"/>
        <w:ind w:left="540" w:right="304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3"/>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5"/>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pStyle w:val="BodyText"/>
        <w:spacing w:line="269" w:lineRule="exact"/>
        <w:ind w:left="540"/>
      </w:pPr>
      <w:r>
        <w:rPr/>
        <w:t>三十八、急性坏死性胰腺炎开腹手术：指为治疗急性坏死性胰腺炎，实际实施了开腹进</w:t>
      </w:r>
    </w:p>
    <w:p>
      <w:pPr>
        <w:spacing w:after="0" w:line="269" w:lineRule="exact"/>
        <w:sectPr>
          <w:footerReference w:type="default" r:id="rId10"/>
          <w:pgSz w:w="11910" w:h="16840"/>
          <w:pgMar w:footer="1148" w:header="0" w:top="1420" w:bottom="1340" w:left="1680" w:right="1580"/>
        </w:sectPr>
      </w:pPr>
    </w:p>
    <w:p>
      <w:pPr>
        <w:pStyle w:val="BodyText"/>
        <w:spacing w:before="4"/>
      </w:pPr>
      <w:r>
        <w:rPr/>
        <w:t>行的坏死组织清除术、病灶切除术或胰腺部分切除术。</w:t>
      </w:r>
    </w:p>
    <w:p>
      <w:pPr>
        <w:pStyle w:val="Heading3"/>
        <w:spacing w:line="276" w:lineRule="exact" w:before="4"/>
        <w:ind w:left="540"/>
      </w:pPr>
      <w:r>
        <w:rPr/>
        <w:t>为治疗因酒精中毒引起的急性坏死性胰腺炎的开腹手术不在保障范围内。</w:t>
      </w:r>
    </w:p>
    <w:p>
      <w:pPr>
        <w:pStyle w:val="BodyText"/>
        <w:spacing w:line="223" w:lineRule="auto" w:before="9"/>
        <w:ind w:right="111" w:firstLine="419"/>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w:t>
      </w:r>
    </w:p>
    <w:p>
      <w:pPr>
        <w:pStyle w:val="ListParagraph"/>
        <w:numPr>
          <w:ilvl w:val="0"/>
          <w:numId w:val="12"/>
        </w:numPr>
        <w:tabs>
          <w:tab w:pos="855" w:val="left" w:leader="none"/>
        </w:tabs>
        <w:spacing w:line="271"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2" w:after="0"/>
        <w:ind w:left="120" w:right="228" w:firstLine="420"/>
        <w:jc w:val="left"/>
        <w:rPr>
          <w:sz w:val="21"/>
        </w:rPr>
      </w:pPr>
      <w:r>
        <w:rPr>
          <w:spacing w:val="-1"/>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3" w:lineRule="auto" w:before="25"/>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6"/>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before="15"/>
        <w:ind w:left="542"/>
      </w:pPr>
      <w:r>
        <w:rPr/>
        <w:t>神经官能症，精神疾病及酒精中毒所致脑损害不在保障范围内。</w:t>
      </w:r>
    </w:p>
    <w:p>
      <w:pPr>
        <w:pStyle w:val="BodyText"/>
        <w:spacing w:line="254" w:lineRule="auto" w:before="17"/>
        <w:ind w:right="2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7" w:after="0"/>
        <w:ind w:left="854" w:right="0" w:hanging="314"/>
        <w:jc w:val="left"/>
        <w:rPr>
          <w:sz w:val="21"/>
        </w:rPr>
      </w:pPr>
      <w:r>
        <w:rPr>
          <w:spacing w:val="-1"/>
          <w:sz w:val="21"/>
        </w:rPr>
        <w:t>疾病已经影响到肺脏、心脏或肾脏等内脏器官并且达到下列标准之一：</w:t>
      </w:r>
    </w:p>
    <w:p>
      <w:pPr>
        <w:pStyle w:val="BodyText"/>
        <w:spacing w:before="37"/>
        <w:ind w:left="540"/>
      </w:pPr>
      <w:r>
        <w:rPr/>
        <w:t>（1）肺脏：已造成肺脏纤维化，并同时出现肺动脉高压和肺心病；</w:t>
      </w:r>
    </w:p>
    <w:p>
      <w:pPr>
        <w:pStyle w:val="BodyText"/>
        <w:spacing w:before="37"/>
        <w:ind w:left="540"/>
      </w:pPr>
      <w:r>
        <w:rPr/>
        <w:t>（2）心脏：心脏功能衰竭程度达到美国纽约心脏病学会心功能状态分级 IV 级；</w:t>
      </w:r>
    </w:p>
    <w:p>
      <w:pPr>
        <w:pStyle w:val="BodyText"/>
        <w:spacing w:before="37"/>
        <w:ind w:left="540"/>
      </w:pPr>
      <w:r>
        <w:rPr/>
        <w:t>（3）肾脏：已造成肾脏损害，并出现肾功能衰竭。</w:t>
      </w:r>
    </w:p>
    <w:p>
      <w:pPr>
        <w:pStyle w:val="Heading3"/>
        <w:spacing w:before="45"/>
        <w:ind w:left="542"/>
      </w:pPr>
      <w:r>
        <w:rPr/>
        <w:t>局限性硬皮病、嗜酸细胞筋膜炎和 CREST 综合征不在保障范围内。</w:t>
      </w:r>
    </w:p>
    <w:p>
      <w:pPr>
        <w:pStyle w:val="BodyText"/>
        <w:spacing w:line="273" w:lineRule="auto" w:before="18"/>
        <w:ind w:right="215"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4"/>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6" w:after="0"/>
        <w:ind w:left="854" w:right="0" w:hanging="314"/>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6" w:after="0"/>
        <w:ind w:left="854" w:right="0" w:hanging="314"/>
        <w:jc w:val="left"/>
        <w:rPr>
          <w:sz w:val="21"/>
        </w:rPr>
      </w:pPr>
      <w:r>
        <w:rPr>
          <w:spacing w:val="-1"/>
          <w:sz w:val="21"/>
        </w:rPr>
        <w:t>受感染肢体被截肢（自腕关节或踝关节靠近躯干端）。</w:t>
      </w:r>
    </w:p>
    <w:p>
      <w:pPr>
        <w:pStyle w:val="BodyText"/>
        <w:spacing w:line="273" w:lineRule="auto" w:before="36"/>
        <w:ind w:right="215"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7" w:after="0"/>
        <w:ind w:left="542" w:right="0" w:hanging="2"/>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7" w:after="0"/>
        <w:ind w:left="542" w:right="649"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40"/>
      </w:pPr>
      <w:r>
        <w:rPr/>
        <w:t>四十四、</w:t>
      </w:r>
      <w:r>
        <w:rPr>
          <w:rFonts w:ascii="等线" w:eastAsia="等线" w:hint="eastAsia"/>
          <w:b/>
        </w:rPr>
        <w:t>严重</w:t>
      </w:r>
      <w:r>
        <w:rPr/>
        <w:t>感染性心内膜炎：指因细菌、真菌和其他微生物制剂感染而产生心脏瓣膜</w:t>
      </w:r>
    </w:p>
    <w:p>
      <w:pPr>
        <w:pStyle w:val="BodyText"/>
        <w:spacing w:before="18"/>
      </w:pPr>
      <w:r>
        <w:rPr/>
        <w:t>的炎症或心室壁内膜的炎症，引起心脏瓣膜关闭不全。须满足下列全部条件:</w:t>
      </w:r>
    </w:p>
    <w:p>
      <w:pPr>
        <w:pStyle w:val="ListParagraph"/>
        <w:numPr>
          <w:ilvl w:val="0"/>
          <w:numId w:val="16"/>
        </w:numPr>
        <w:tabs>
          <w:tab w:pos="855" w:val="left" w:leader="none"/>
        </w:tabs>
        <w:spacing w:line="240" w:lineRule="auto" w:before="47" w:after="0"/>
        <w:ind w:left="120"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58" w:after="0"/>
        <w:ind w:left="854" w:right="0" w:hanging="314"/>
        <w:jc w:val="left"/>
        <w:rPr>
          <w:sz w:val="21"/>
        </w:rPr>
      </w:pPr>
      <w:r>
        <w:rPr>
          <w:spacing w:val="-1"/>
          <w:sz w:val="21"/>
        </w:rPr>
        <w:t>血培养病原体阳性；</w:t>
      </w:r>
    </w:p>
    <w:p>
      <w:pPr>
        <w:pStyle w:val="ListParagraph"/>
        <w:numPr>
          <w:ilvl w:val="0"/>
          <w:numId w:val="16"/>
        </w:numPr>
        <w:tabs>
          <w:tab w:pos="855" w:val="left" w:leader="none"/>
        </w:tabs>
        <w:spacing w:line="290" w:lineRule="auto" w:before="57" w:after="0"/>
        <w:ind w:left="120" w:right="217" w:firstLine="420"/>
        <w:jc w:val="left"/>
        <w:rPr>
          <w:sz w:val="21"/>
        </w:rPr>
      </w:pPr>
      <w:r>
        <w:rPr>
          <w:spacing w:val="-3"/>
          <w:sz w:val="21"/>
        </w:rPr>
        <w:t>心脏功能衰竭程度达到美国纽约心脏病学会心功能状态分级 </w:t>
      </w:r>
      <w:r>
        <w:rPr>
          <w:sz w:val="21"/>
        </w:rPr>
        <w:t>IV</w:t>
      </w:r>
      <w:r>
        <w:rPr>
          <w:spacing w:val="-20"/>
          <w:sz w:val="21"/>
        </w:rPr>
        <w:t> 级并持续 </w:t>
      </w:r>
      <w:r>
        <w:rPr>
          <w:sz w:val="21"/>
        </w:rPr>
        <w:t>180</w:t>
      </w:r>
      <w:r>
        <w:rPr>
          <w:spacing w:val="-39"/>
          <w:sz w:val="21"/>
        </w:rPr>
        <w:t> 天，或接受了心脏瓣膜置换手术。</w:t>
      </w:r>
    </w:p>
    <w:p>
      <w:pPr>
        <w:pStyle w:val="BodyText"/>
        <w:spacing w:line="254" w:lineRule="auto" w:before="3"/>
        <w:ind w:right="217" w:firstLine="420"/>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spacing w:after="0" w:line="254" w:lineRule="auto"/>
        <w:sectPr>
          <w:footerReference w:type="default" r:id="rId11"/>
          <w:pgSz w:w="11910" w:h="16840"/>
          <w:pgMar w:footer="1148" w:header="0" w:top="1400" w:bottom="1340" w:left="1680" w:right="1580"/>
        </w:sectPr>
      </w:pPr>
    </w:p>
    <w:p>
      <w:pPr>
        <w:pStyle w:val="ListParagraph"/>
        <w:numPr>
          <w:ilvl w:val="0"/>
          <w:numId w:val="17"/>
        </w:numPr>
        <w:tabs>
          <w:tab w:pos="855" w:val="left" w:leader="none"/>
        </w:tabs>
        <w:spacing w:line="240" w:lineRule="auto" w:before="5" w:after="0"/>
        <w:ind w:left="120"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right="216" w:firstLine="420"/>
      </w:pPr>
      <w:r>
        <w:rPr>
          <w:spacing w:val="-11"/>
        </w:rPr>
        <w:t>四十六、胰腺移植：指因胰腺功能衰竭，已经实施了在全身麻醉下进行的胰腺的异体器官移植手术（供体必须是人体器官）。</w:t>
      </w:r>
    </w:p>
    <w:p>
      <w:pPr>
        <w:pStyle w:val="Heading3"/>
        <w:spacing w:before="14"/>
        <w:ind w:left="542"/>
      </w:pPr>
      <w:r>
        <w:rPr/>
        <w:t>单纯胰岛移植、部分胰腺组织或细胞的移植不在保障范围内。</w:t>
      </w:r>
    </w:p>
    <w:p>
      <w:pPr>
        <w:pStyle w:val="BodyText"/>
        <w:spacing w:line="254" w:lineRule="auto" w:before="17"/>
        <w:ind w:right="2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4"/>
        <w:jc w:val="left"/>
        <w:rPr>
          <w:sz w:val="21"/>
        </w:rPr>
      </w:pPr>
      <w:r>
        <w:rPr>
          <w:spacing w:val="-1"/>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before="37"/>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8"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腹水。</w:t>
      </w:r>
    </w:p>
    <w:p>
      <w:pPr>
        <w:pStyle w:val="BodyText"/>
        <w:spacing w:line="264" w:lineRule="auto" w:before="37"/>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6"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7" w:after="0"/>
        <w:ind w:left="120" w:right="175" w:firstLine="420"/>
        <w:jc w:val="left"/>
        <w:rPr>
          <w:sz w:val="21"/>
        </w:rPr>
      </w:pPr>
      <w:r>
        <w:rPr>
          <w:spacing w:val="-4"/>
          <w:sz w:val="21"/>
        </w:rPr>
        <w:t>血液中存在高水平的自身免疫抗体，如 </w:t>
      </w:r>
      <w:r>
        <w:rPr>
          <w:sz w:val="21"/>
        </w:rPr>
        <w:t>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6"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6"/>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7" w:after="0"/>
        <w:ind w:left="120" w:right="0" w:firstLine="420"/>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出现胆汁性肝硬化或门脉高压。</w:t>
      </w:r>
    </w:p>
    <w:p>
      <w:pPr>
        <w:pStyle w:val="Heading3"/>
        <w:spacing w:line="254" w:lineRule="auto" w:before="44"/>
        <w:ind w:left="540" w:right="1987"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24"/>
        <w:ind w:right="228"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111" w:firstLine="420"/>
      </w:pPr>
      <w:r>
        <w:rPr/>
        <w:t>2．语言能力或咀嚼吞咽能力完全丧失：语言能力完全丧失，指无法发出四种语音（包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w:t>
      </w:r>
    </w:p>
    <w:p>
      <w:pPr>
        <w:spacing w:after="0" w:line="273" w:lineRule="auto"/>
        <w:jc w:val="both"/>
        <w:sectPr>
          <w:footerReference w:type="default" r:id="rId12"/>
          <w:pgSz w:w="11910" w:h="16840"/>
          <w:pgMar w:footer="1148" w:header="0" w:top="1420" w:bottom="1340" w:left="1680" w:right="1580"/>
        </w:sectPr>
      </w:pPr>
    </w:p>
    <w:p>
      <w:pPr>
        <w:pStyle w:val="BodyText"/>
        <w:spacing w:before="5"/>
      </w:pPr>
      <w:r>
        <w:rPr/>
        <w:t>浴或盆浴。</w:t>
      </w:r>
    </w:p>
    <w:p>
      <w:pPr>
        <w:pStyle w:val="ListParagraph"/>
        <w:numPr>
          <w:ilvl w:val="0"/>
          <w:numId w:val="21"/>
        </w:numPr>
        <w:tabs>
          <w:tab w:pos="855" w:val="left" w:leader="none"/>
        </w:tabs>
        <w:spacing w:line="273" w:lineRule="auto" w:before="3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ind w:left="0"/>
        <w:rPr>
          <w:sz w:val="25"/>
        </w:rPr>
      </w:pPr>
    </w:p>
    <w:p>
      <w:pPr>
        <w:pStyle w:val="Heading3"/>
        <w:ind w:left="120"/>
      </w:pPr>
      <w:r>
        <w:rPr/>
        <w:t>第六条 特定疾病</w:t>
      </w:r>
    </w:p>
    <w:p>
      <w:pPr>
        <w:pStyle w:val="BodyText"/>
        <w:spacing w:line="273" w:lineRule="auto" w:before="18"/>
        <w:ind w:right="216" w:firstLine="420"/>
      </w:pPr>
      <w:r>
        <w:rPr>
          <w:spacing w:val="-6"/>
        </w:rPr>
        <w:t>本附加合同所指特定疾病，是被保险人发生符合以下定义所述条件的疾病、疾病状态或手术，共计十种。特定疾病的名称及定义如下：</w:t>
      </w:r>
    </w:p>
    <w:p>
      <w:pPr>
        <w:pStyle w:val="BodyText"/>
        <w:spacing w:line="273" w:lineRule="auto" w:before="8"/>
        <w:ind w:right="216" w:firstLine="420"/>
      </w:pPr>
      <w:r>
        <w:rPr>
          <w:spacing w:val="-9"/>
        </w:rPr>
        <w:t>一、特定恶性病变或恶性肿瘤：指经病理学检查被明确诊断为下列恶性病变，并且接受了相应的治疗。</w:t>
      </w:r>
    </w:p>
    <w:p>
      <w:pPr>
        <w:pStyle w:val="ListParagraph"/>
        <w:numPr>
          <w:ilvl w:val="0"/>
          <w:numId w:val="22"/>
        </w:numPr>
        <w:tabs>
          <w:tab w:pos="855" w:val="left" w:leader="none"/>
        </w:tabs>
        <w:spacing w:line="240" w:lineRule="auto" w:before="8" w:after="0"/>
        <w:ind w:left="854" w:right="0" w:hanging="314"/>
        <w:jc w:val="left"/>
        <w:rPr>
          <w:sz w:val="21"/>
        </w:rPr>
      </w:pPr>
      <w:r>
        <w:rPr>
          <w:spacing w:val="-1"/>
          <w:sz w:val="21"/>
        </w:rPr>
        <w:t>原位癌；</w:t>
      </w:r>
    </w:p>
    <w:p>
      <w:pPr>
        <w:pStyle w:val="ListParagraph"/>
        <w:numPr>
          <w:ilvl w:val="0"/>
          <w:numId w:val="22"/>
        </w:numPr>
        <w:tabs>
          <w:tab w:pos="855" w:val="left" w:leader="none"/>
        </w:tabs>
        <w:spacing w:line="240" w:lineRule="auto" w:before="37" w:after="0"/>
        <w:ind w:left="854" w:right="0" w:hanging="314"/>
        <w:jc w:val="left"/>
        <w:rPr>
          <w:sz w:val="21"/>
        </w:rPr>
      </w:pPr>
      <w:r>
        <w:rPr>
          <w:spacing w:val="-1"/>
          <w:sz w:val="21"/>
        </w:rPr>
        <w:t>相当于Binet分期方案A期程度的慢性淋巴细胞白血病；</w:t>
      </w:r>
    </w:p>
    <w:p>
      <w:pPr>
        <w:pStyle w:val="ListParagraph"/>
        <w:numPr>
          <w:ilvl w:val="0"/>
          <w:numId w:val="22"/>
        </w:numPr>
        <w:tabs>
          <w:tab w:pos="855" w:val="left" w:leader="none"/>
        </w:tabs>
        <w:spacing w:line="240" w:lineRule="auto" w:before="37" w:after="0"/>
        <w:ind w:left="854" w:right="0" w:hanging="314"/>
        <w:jc w:val="left"/>
        <w:rPr>
          <w:sz w:val="21"/>
        </w:rPr>
      </w:pPr>
      <w:r>
        <w:rPr>
          <w:sz w:val="21"/>
        </w:rPr>
        <w:t>相当于Ann</w:t>
      </w:r>
      <w:r>
        <w:rPr>
          <w:spacing w:val="-24"/>
          <w:sz w:val="21"/>
        </w:rPr>
        <w:t> </w:t>
      </w:r>
      <w:r>
        <w:rPr>
          <w:sz w:val="21"/>
        </w:rPr>
        <w:t>Arbor分期方案I期程度的何杰金氏病；</w:t>
      </w:r>
    </w:p>
    <w:p>
      <w:pPr>
        <w:pStyle w:val="ListParagraph"/>
        <w:numPr>
          <w:ilvl w:val="0"/>
          <w:numId w:val="22"/>
        </w:numPr>
        <w:tabs>
          <w:tab w:pos="855" w:val="left" w:leader="none"/>
        </w:tabs>
        <w:spacing w:line="240" w:lineRule="auto" w:before="37" w:after="0"/>
        <w:ind w:left="854" w:right="0" w:hanging="314"/>
        <w:jc w:val="left"/>
        <w:rPr>
          <w:sz w:val="21"/>
        </w:rPr>
      </w:pPr>
      <w:r>
        <w:rPr>
          <w:spacing w:val="-1"/>
          <w:sz w:val="21"/>
        </w:rPr>
        <w:t>皮肤癌（不包括恶性黑色素瘤及已发生转移的皮肤癌）；</w:t>
      </w:r>
    </w:p>
    <w:p>
      <w:pPr>
        <w:pStyle w:val="ListParagraph"/>
        <w:numPr>
          <w:ilvl w:val="0"/>
          <w:numId w:val="22"/>
        </w:numPr>
        <w:tabs>
          <w:tab w:pos="855" w:val="left" w:leader="none"/>
        </w:tabs>
        <w:spacing w:line="240" w:lineRule="auto" w:before="36" w:after="0"/>
        <w:ind w:left="854" w:right="0" w:hanging="314"/>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left="119" w:right="111" w:firstLine="420"/>
      </w:pPr>
      <w:r>
        <w:rPr>
          <w:spacing w:val="-15"/>
        </w:rPr>
        <w:t>二、不典型的急性心肌梗塞：指被临床诊断为急性心肌梗塞并接受了急性心肌梗塞治疗， 虽然未达到本附加合同所指重大疾病“急性心肌梗塞”的给付标准，但满足下列全部条件：</w:t>
      </w:r>
    </w:p>
    <w:p>
      <w:pPr>
        <w:pStyle w:val="ListParagraph"/>
        <w:numPr>
          <w:ilvl w:val="0"/>
          <w:numId w:val="23"/>
        </w:numPr>
        <w:tabs>
          <w:tab w:pos="855" w:val="left" w:leader="none"/>
        </w:tabs>
        <w:spacing w:line="240" w:lineRule="auto" w:before="7" w:after="0"/>
        <w:ind w:left="854" w:right="0" w:hanging="315"/>
        <w:jc w:val="left"/>
        <w:rPr>
          <w:sz w:val="21"/>
        </w:rPr>
      </w:pPr>
      <w:r>
        <w:rPr>
          <w:spacing w:val="-1"/>
          <w:sz w:val="21"/>
        </w:rPr>
        <w:t>肌钙蛋白有诊断意义的升高；</w:t>
      </w:r>
    </w:p>
    <w:p>
      <w:pPr>
        <w:pStyle w:val="ListParagraph"/>
        <w:numPr>
          <w:ilvl w:val="0"/>
          <w:numId w:val="23"/>
        </w:numPr>
        <w:tabs>
          <w:tab w:pos="855" w:val="left" w:leader="none"/>
        </w:tabs>
        <w:spacing w:line="240" w:lineRule="auto" w:before="36" w:after="0"/>
        <w:ind w:left="854" w:right="0" w:hanging="315"/>
        <w:jc w:val="left"/>
        <w:rPr>
          <w:sz w:val="21"/>
        </w:rPr>
      </w:pPr>
      <w:r>
        <w:rPr>
          <w:spacing w:val="-1"/>
          <w:sz w:val="21"/>
        </w:rPr>
        <w:t>心电图有损伤性的ST段改变但未出现病理Q波。</w:t>
      </w:r>
    </w:p>
    <w:p>
      <w:pPr>
        <w:pStyle w:val="BodyText"/>
        <w:spacing w:line="273" w:lineRule="auto" w:before="36"/>
        <w:ind w:left="119" w:right="216" w:firstLine="420"/>
      </w:pPr>
      <w:r>
        <w:rPr>
          <w:spacing w:val="-10"/>
        </w:rPr>
        <w:t>三、冠状动脉介入手术：指为治疗明显的冠状动脉狭窄性疾病，首次实际实施了冠状动脉球囊扩张成形术、冠状动脉支架植入术或激光冠状动脉成形术。</w:t>
      </w:r>
    </w:p>
    <w:p>
      <w:pPr>
        <w:pStyle w:val="BodyText"/>
        <w:spacing w:line="273" w:lineRule="auto" w:before="7"/>
        <w:ind w:left="119" w:right="217" w:firstLine="420"/>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w:t>
      </w:r>
    </w:p>
    <w:p>
      <w:pPr>
        <w:pStyle w:val="ListParagraph"/>
        <w:numPr>
          <w:ilvl w:val="0"/>
          <w:numId w:val="24"/>
        </w:numPr>
        <w:tabs>
          <w:tab w:pos="855" w:val="left" w:leader="none"/>
        </w:tabs>
        <w:spacing w:line="273" w:lineRule="auto" w:before="7" w:after="0"/>
        <w:ind w:left="119" w:right="217" w:firstLine="420"/>
        <w:jc w:val="left"/>
        <w:rPr>
          <w:sz w:val="21"/>
        </w:rPr>
      </w:pPr>
      <w:r>
        <w:rPr>
          <w:spacing w:val="-7"/>
          <w:sz w:val="21"/>
        </w:rPr>
        <w:t>一肢或一肢以上肢体机能部分丧失，其肢体肌力为Ⅲ级,或小于Ⅲ级但尚未达到脑中</w:t>
      </w:r>
      <w:r>
        <w:rPr>
          <w:spacing w:val="-1"/>
          <w:sz w:val="21"/>
        </w:rPr>
        <w:t>风后遗症的给付标准；</w:t>
      </w:r>
    </w:p>
    <w:p>
      <w:pPr>
        <w:pStyle w:val="ListParagraph"/>
        <w:numPr>
          <w:ilvl w:val="0"/>
          <w:numId w:val="24"/>
        </w:numPr>
        <w:tabs>
          <w:tab w:pos="855" w:val="left" w:leader="none"/>
        </w:tabs>
        <w:spacing w:line="273" w:lineRule="auto" w:before="7" w:after="0"/>
        <w:ind w:left="119" w:right="216" w:firstLine="420"/>
        <w:jc w:val="left"/>
        <w:rPr>
          <w:sz w:val="21"/>
        </w:rPr>
      </w:pPr>
      <w:r>
        <w:rPr>
          <w:spacing w:val="-6"/>
          <w:sz w:val="21"/>
        </w:rPr>
        <w:t>自主生活能力部分丧失，无法独立完成六项基本日常生活活动</w:t>
      </w:r>
      <w:r>
        <w:rPr>
          <w:sz w:val="21"/>
        </w:rPr>
        <w:t>（注</w:t>
      </w:r>
      <w:r>
        <w:rPr>
          <w:spacing w:val="-17"/>
          <w:sz w:val="21"/>
        </w:rPr>
        <w:t>1）</w:t>
      </w:r>
      <w:r>
        <w:rPr>
          <w:sz w:val="21"/>
        </w:rPr>
        <w:t>中的一项或两项。</w:t>
      </w:r>
    </w:p>
    <w:p>
      <w:pPr>
        <w:pStyle w:val="BodyText"/>
        <w:spacing w:line="273" w:lineRule="auto" w:before="7"/>
        <w:ind w:left="119" w:right="216" w:firstLine="420"/>
      </w:pPr>
      <w:r>
        <w:rPr>
          <w:spacing w:val="-11"/>
        </w:rPr>
        <w:t>五、心脏瓣膜介入手术：指为治疗心脏瓣膜疾病，实际实施了非开胸的经胸壁打孔内镜手术或经皮经导管介入手术进行的心脏瓣膜置换或修复手术。</w:t>
      </w:r>
    </w:p>
    <w:p>
      <w:pPr>
        <w:pStyle w:val="BodyText"/>
        <w:spacing w:line="273" w:lineRule="auto" w:before="7"/>
        <w:ind w:left="119" w:right="217" w:firstLine="420"/>
      </w:pPr>
      <w:r>
        <w:rPr>
          <w:spacing w:val="-12"/>
        </w:rPr>
        <w:t>六、特定面积Ⅲ度烧伤：指烧伤程度为Ⅲ度，且Ⅲ度烧伤面积为全身体表面积的</w:t>
      </w:r>
      <w:r>
        <w:rPr/>
        <w:t>10％或</w:t>
      </w:r>
      <w:r>
        <w:rPr>
          <w:spacing w:val="-1"/>
        </w:rPr>
        <w:t>10%以上，但尚未达到20%。体表面积根据《中国新九分法》计算。</w:t>
      </w:r>
    </w:p>
    <w:p>
      <w:pPr>
        <w:pStyle w:val="BodyText"/>
        <w:spacing w:line="273" w:lineRule="auto" w:before="7"/>
        <w:ind w:left="119" w:right="122"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left="119" w:right="214" w:firstLine="420"/>
        <w:jc w:val="both"/>
      </w:pPr>
      <w:r>
        <w:rPr>
          <w:spacing w:val="-7"/>
        </w:rPr>
        <w:t>八、</w:t>
      </w:r>
      <w:r>
        <w:rPr>
          <w:rFonts w:ascii="等线" w:eastAsia="等线"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w:t>
      </w:r>
    </w:p>
    <w:p>
      <w:pPr>
        <w:pStyle w:val="ListParagraph"/>
        <w:numPr>
          <w:ilvl w:val="0"/>
          <w:numId w:val="25"/>
        </w:numPr>
        <w:tabs>
          <w:tab w:pos="855" w:val="left" w:leader="none"/>
        </w:tabs>
        <w:spacing w:line="240" w:lineRule="auto" w:before="16" w:after="0"/>
        <w:ind w:left="854" w:right="0" w:hanging="315"/>
        <w:jc w:val="left"/>
        <w:rPr>
          <w:sz w:val="21"/>
        </w:rPr>
      </w:pPr>
      <w:r>
        <w:rPr>
          <w:spacing w:val="-1"/>
          <w:sz w:val="21"/>
        </w:rPr>
        <w:t>脑垂体瘤；</w:t>
      </w:r>
    </w:p>
    <w:p>
      <w:pPr>
        <w:pStyle w:val="ListParagraph"/>
        <w:numPr>
          <w:ilvl w:val="0"/>
          <w:numId w:val="25"/>
        </w:numPr>
        <w:tabs>
          <w:tab w:pos="855" w:val="left" w:leader="none"/>
        </w:tabs>
        <w:spacing w:line="240" w:lineRule="auto" w:before="37" w:after="0"/>
        <w:ind w:left="854" w:right="0" w:hanging="315"/>
        <w:jc w:val="left"/>
        <w:rPr>
          <w:sz w:val="21"/>
        </w:rPr>
      </w:pPr>
      <w:r>
        <w:rPr>
          <w:spacing w:val="-1"/>
          <w:sz w:val="21"/>
        </w:rPr>
        <w:t>脑囊肿；</w:t>
      </w:r>
    </w:p>
    <w:p>
      <w:pPr>
        <w:pStyle w:val="ListParagraph"/>
        <w:numPr>
          <w:ilvl w:val="0"/>
          <w:numId w:val="25"/>
        </w:numPr>
        <w:tabs>
          <w:tab w:pos="855" w:val="left" w:leader="none"/>
        </w:tabs>
        <w:spacing w:line="240" w:lineRule="auto" w:before="37" w:after="0"/>
        <w:ind w:left="854" w:right="0" w:hanging="315"/>
        <w:jc w:val="left"/>
        <w:rPr>
          <w:sz w:val="21"/>
        </w:rPr>
      </w:pPr>
      <w:r>
        <w:rPr>
          <w:spacing w:val="-1"/>
          <w:sz w:val="21"/>
        </w:rPr>
        <w:t>脑动脉瘤、脑血管瘤。</w:t>
      </w:r>
    </w:p>
    <w:p>
      <w:pPr>
        <w:pStyle w:val="BodyText"/>
        <w:spacing w:line="264" w:lineRule="auto" w:before="37"/>
        <w:ind w:left="119" w:right="217" w:firstLine="420"/>
        <w:jc w:val="both"/>
      </w:pPr>
      <w:r>
        <w:rPr>
          <w:spacing w:val="-25"/>
        </w:rPr>
        <w:t>九、</w:t>
      </w:r>
      <w:r>
        <w:rPr>
          <w:rFonts w:ascii="等线" w:hAnsi="等线" w:eastAsia="等线" w:hint="eastAsia"/>
          <w:b/>
        </w:rPr>
        <w:t>特定年龄</w:t>
      </w:r>
      <w:r>
        <w:rPr>
          <w:spacing w:val="-11"/>
        </w:rPr>
        <w:t>视力受损：指被保险人年满 </w:t>
      </w:r>
      <w:r>
        <w:rPr/>
        <w:t>3</w:t>
      </w:r>
      <w:r>
        <w:rPr>
          <w:spacing w:val="-8"/>
        </w:rPr>
        <w:t> 周岁后因疾病或意外伤害导致双目视力永久</w:t>
      </w:r>
      <w:r>
        <w:rPr>
          <w:spacing w:val="-9"/>
        </w:rPr>
        <w:t>不可逆</w:t>
      </w:r>
      <w:r>
        <w:rPr/>
        <w:t>（</w:t>
      </w:r>
      <w:r>
        <w:rPr>
          <w:spacing w:val="-36"/>
        </w:rPr>
        <w:t>注 </w:t>
      </w:r>
      <w:r>
        <w:rPr>
          <w:spacing w:val="-5"/>
        </w:rPr>
        <w:t>2）性丧失，虽然未达到本附加合同所指重大疾病“特定年龄双目失明”的给付标准，但须满足下列全部条件：</w:t>
      </w:r>
    </w:p>
    <w:p>
      <w:pPr>
        <w:pStyle w:val="ListParagraph"/>
        <w:numPr>
          <w:ilvl w:val="0"/>
          <w:numId w:val="26"/>
        </w:numPr>
        <w:tabs>
          <w:tab w:pos="855" w:val="left" w:leader="none"/>
        </w:tabs>
        <w:spacing w:line="273" w:lineRule="auto" w:before="16" w:after="0"/>
        <w:ind w:left="119" w:right="280"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spacing w:after="0" w:line="273" w:lineRule="auto"/>
        <w:jc w:val="left"/>
        <w:rPr>
          <w:sz w:val="21"/>
        </w:rPr>
        <w:sectPr>
          <w:footerReference w:type="default" r:id="rId13"/>
          <w:pgSz w:w="11910" w:h="16840"/>
          <w:pgMar w:footer="1148" w:header="0" w:top="1420" w:bottom="1340" w:left="1680" w:right="1580"/>
        </w:sectPr>
      </w:pPr>
    </w:p>
    <w:p>
      <w:pPr>
        <w:pStyle w:val="ListParagraph"/>
        <w:numPr>
          <w:ilvl w:val="0"/>
          <w:numId w:val="26"/>
        </w:numPr>
        <w:tabs>
          <w:tab w:pos="855" w:val="left" w:leader="none"/>
        </w:tabs>
        <w:spacing w:line="240" w:lineRule="auto" w:before="5" w:after="0"/>
        <w:ind w:left="854" w:right="0" w:hanging="314"/>
        <w:jc w:val="left"/>
        <w:rPr>
          <w:sz w:val="21"/>
        </w:rPr>
      </w:pPr>
      <w:r>
        <w:rPr>
          <w:spacing w:val="-5"/>
          <w:sz w:val="21"/>
        </w:rPr>
        <w:t>双眼中较好眼视野半径小于 </w:t>
      </w:r>
      <w:r>
        <w:rPr>
          <w:sz w:val="21"/>
        </w:rPr>
        <w:t>20</w:t>
      </w:r>
      <w:r>
        <w:rPr>
          <w:spacing w:val="-20"/>
          <w:sz w:val="21"/>
        </w:rPr>
        <w:t> 度。</w:t>
      </w:r>
    </w:p>
    <w:p>
      <w:pPr>
        <w:pStyle w:val="BodyText"/>
        <w:spacing w:before="37"/>
        <w:ind w:left="540"/>
      </w:pPr>
      <w:r>
        <w:rPr/>
        <w:t>申请理赔时，须提供理赔当时的视力丧失诊断及检查证据。</w:t>
      </w:r>
    </w:p>
    <w:p>
      <w:pPr>
        <w:pStyle w:val="BodyText"/>
        <w:spacing w:line="266" w:lineRule="auto" w:before="37"/>
        <w:ind w:left="119" w:right="103" w:firstLine="420"/>
      </w:pPr>
      <w:r>
        <w:rPr>
          <w:spacing w:val="-13"/>
        </w:rPr>
        <w:t>十、</w:t>
      </w:r>
      <w:r>
        <w:rPr>
          <w:rFonts w:ascii="等线" w:hAnsi="等线" w:eastAsia="等线"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w:t>
      </w:r>
      <w:r>
        <w:rPr>
          <w:spacing w:val="-5"/>
        </w:rPr>
        <w:t>头部外伤导致神经系统功能障碍，虽然未达到本附加合同所指重大疾病“严重脑损伤”的给付标准，但须满足下列条件之一：</w:t>
      </w:r>
    </w:p>
    <w:p>
      <w:pPr>
        <w:pStyle w:val="ListParagraph"/>
        <w:numPr>
          <w:ilvl w:val="0"/>
          <w:numId w:val="27"/>
        </w:numPr>
        <w:tabs>
          <w:tab w:pos="855" w:val="left" w:leader="none"/>
        </w:tabs>
        <w:spacing w:line="240" w:lineRule="auto" w:before="14" w:after="0"/>
        <w:ind w:left="120" w:right="0" w:firstLine="420"/>
        <w:jc w:val="left"/>
        <w:rPr>
          <w:sz w:val="21"/>
        </w:rPr>
      </w:pPr>
      <w:r>
        <w:rPr>
          <w:spacing w:val="-1"/>
          <w:sz w:val="21"/>
        </w:rPr>
        <w:t>已接受全麻下颅骨切开颅内血肿清除术（颅骨钻孔术除外）；</w:t>
      </w:r>
    </w:p>
    <w:p>
      <w:pPr>
        <w:pStyle w:val="ListParagraph"/>
        <w:numPr>
          <w:ilvl w:val="0"/>
          <w:numId w:val="27"/>
        </w:numPr>
        <w:tabs>
          <w:tab w:pos="855" w:val="left" w:leader="none"/>
        </w:tabs>
        <w:spacing w:line="273" w:lineRule="auto" w:before="37" w:after="0"/>
        <w:ind w:left="120" w:right="209" w:firstLine="420"/>
        <w:jc w:val="left"/>
        <w:rPr>
          <w:sz w:val="21"/>
        </w:rPr>
      </w:pPr>
      <w:r>
        <w:rPr>
          <w:spacing w:val="-1"/>
          <w:sz w:val="21"/>
        </w:rPr>
        <w:t>在遭受外伤180</w:t>
      </w:r>
      <w:r>
        <w:rPr>
          <w:sz w:val="21"/>
        </w:rPr>
        <w:t>天后一肢或一肢以上肢体机能部分丧失，其肢体肌力为Ⅲ级,或小于Ⅲ级。</w:t>
      </w:r>
    </w:p>
    <w:p>
      <w:pPr>
        <w:pStyle w:val="BodyText"/>
        <w:spacing w:before="7"/>
        <w:ind w:left="539"/>
      </w:pPr>
      <w:r>
        <w:rPr/>
        <w:t>注：</w:t>
      </w:r>
    </w:p>
    <w:p>
      <w:pPr>
        <w:pStyle w:val="ListParagraph"/>
        <w:numPr>
          <w:ilvl w:val="0"/>
          <w:numId w:val="28"/>
        </w:numPr>
        <w:tabs>
          <w:tab w:pos="855" w:val="left" w:leader="none"/>
        </w:tabs>
        <w:spacing w:line="273" w:lineRule="auto" w:before="36" w:after="0"/>
        <w:ind w:left="120" w:right="19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28"/>
        </w:numPr>
        <w:tabs>
          <w:tab w:pos="855" w:val="left" w:leader="none"/>
        </w:tabs>
        <w:spacing w:line="273" w:lineRule="auto" w:before="7" w:after="0"/>
        <w:ind w:left="120" w:right="19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ind w:left="0"/>
        <w:rPr>
          <w:sz w:val="25"/>
        </w:rPr>
      </w:pPr>
    </w:p>
    <w:p>
      <w:pPr>
        <w:pStyle w:val="Heading3"/>
        <w:tabs>
          <w:tab w:pos="963" w:val="left" w:leader="none"/>
        </w:tabs>
        <w:ind w:left="119"/>
      </w:pPr>
      <w:r>
        <w:rPr/>
        <w:t>第七条</w:t>
        <w:tab/>
        <w:t>保险责任</w:t>
      </w:r>
    </w:p>
    <w:p>
      <w:pPr>
        <w:spacing w:line="278" w:lineRule="auto" w:before="18"/>
        <w:ind w:left="539" w:right="314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ind w:left="539"/>
      </w:pPr>
      <w:r>
        <w:rPr/>
        <w:t>被保险人于本附加合同生效（或最后复效）之日起一百八十日内，因首次发生并经确诊</w:t>
      </w:r>
    </w:p>
    <w:p>
      <w:pPr>
        <w:pStyle w:val="BodyText"/>
        <w:spacing w:line="273" w:lineRule="auto" w:before="37"/>
        <w:ind w:left="119" w:right="195"/>
        <w:jc w:val="both"/>
      </w:pPr>
      <w:r>
        <w:rPr>
          <w:spacing w:val="-3"/>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left="119" w:right="196"/>
        <w:jc w:val="both"/>
      </w:pPr>
      <w:r>
        <w:rPr/>
        <w:t>（无论一种或多种</w:t>
      </w:r>
      <w:r>
        <w:rPr>
          <w:spacing w:val="-32"/>
        </w:rPr>
        <w:t>），</w:t>
      </w:r>
      <w:r>
        <w:rPr>
          <w:spacing w:val="-4"/>
        </w:rPr>
        <w:t>本附加合同终止，本公司按本附加合同基本保险金额给付重大疾病保险金。若因意外伤害导致上述情形，不受一百八十日的限制。</w:t>
      </w:r>
    </w:p>
    <w:p>
      <w:pPr>
        <w:pStyle w:val="Heading3"/>
        <w:spacing w:before="14"/>
        <w:ind w:left="542"/>
      </w:pPr>
      <w:r>
        <w:rPr/>
        <w:t>二、特定疾病保险金</w:t>
      </w:r>
    </w:p>
    <w:p>
      <w:pPr>
        <w:pStyle w:val="BodyText"/>
        <w:spacing w:line="273" w:lineRule="auto" w:before="17"/>
        <w:ind w:left="119" w:right="195"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的疾病导致被保险人初次发生并经专科医生明确诊断患本附加合同所指的特定疾病</w:t>
      </w:r>
      <w:r>
        <w:rPr/>
        <w:t>（无论一种或多种</w:t>
      </w:r>
      <w:r>
        <w:rPr>
          <w:spacing w:val="-19"/>
        </w:rPr>
        <w:t>）</w:t>
      </w:r>
      <w:r>
        <w:rPr>
          <w:spacing w:val="-8"/>
        </w:rPr>
        <w:t>，本附加合同终止，本公司按照本附加合同所交保险费</w:t>
      </w:r>
      <w:r>
        <w:rPr/>
        <w:t>（不计利息</w:t>
      </w:r>
      <w:r>
        <w:rPr>
          <w:spacing w:val="-20"/>
        </w:rPr>
        <w:t>）</w:t>
      </w:r>
      <w:r>
        <w:rPr/>
        <w:t>给付特定疾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之日起一百八十日后，因首次发生并经确诊的疾病导致被保险人初次发生并经专科医生明确诊断患本附加合同所指的特定疾病</w:t>
      </w:r>
    </w:p>
    <w:p>
      <w:pPr>
        <w:pStyle w:val="BodyText"/>
        <w:spacing w:line="273" w:lineRule="auto" w:before="7"/>
        <w:ind w:left="119" w:right="196"/>
        <w:jc w:val="both"/>
      </w:pPr>
      <w:r>
        <w:rPr>
          <w:spacing w:val="-1"/>
        </w:rPr>
        <w:t>（</w:t>
      </w:r>
      <w:r>
        <w:rPr/>
        <w:t>无论一种或多种），本公司按照本附加合同基本保险金额的20%给付特定疾病保险金，但</w:t>
      </w:r>
      <w:r>
        <w:rPr>
          <w:spacing w:val="-4"/>
        </w:rPr>
        <w:t>给付以一次为限，给付金额最高为人民币</w:t>
      </w:r>
      <w:r>
        <w:rPr/>
        <w:t>10</w:t>
      </w:r>
      <w:r>
        <w:rPr>
          <w:spacing w:val="-8"/>
        </w:rPr>
        <w:t>万元，本附加合同继续有效。若因意外伤害导致上述情形，不受一百八十日的限制。</w:t>
      </w:r>
    </w:p>
    <w:p>
      <w:pPr>
        <w:pStyle w:val="Heading3"/>
        <w:spacing w:before="15"/>
        <w:ind w:left="542"/>
      </w:pPr>
      <w:r>
        <w:rPr/>
        <w:t>三、身故保险金</w:t>
      </w:r>
    </w:p>
    <w:p>
      <w:pPr>
        <w:pStyle w:val="BodyText"/>
        <w:spacing w:line="273" w:lineRule="auto" w:before="18"/>
        <w:ind w:left="119" w:right="195" w:firstLine="420"/>
      </w:pPr>
      <w:r>
        <w:rPr>
          <w:spacing w:val="-3"/>
        </w:rPr>
        <w:t>被保险人于本附加合同生效之日起至年满十八周岁的年生效对应日前身故，本附加合同终止，本公司按本附加合同所交保险费（不计利息）给付身故保险金。</w:t>
      </w:r>
    </w:p>
    <w:p>
      <w:pPr>
        <w:pStyle w:val="Heading3"/>
        <w:spacing w:before="15"/>
        <w:ind w:left="539"/>
      </w:pPr>
      <w:r>
        <w:rPr/>
        <w:t>四、身体高度残疾保险金</w:t>
      </w:r>
    </w:p>
    <w:p>
      <w:pPr>
        <w:pStyle w:val="BodyText"/>
        <w:spacing w:line="273" w:lineRule="auto" w:before="17"/>
        <w:ind w:left="119" w:right="196" w:firstLine="420"/>
        <w:jc w:val="both"/>
      </w:pPr>
      <w:r>
        <w:rPr>
          <w:spacing w:val="-4"/>
        </w:rPr>
        <w:t>被保险人于本附加合同生效</w:t>
      </w:r>
      <w:r>
        <w:rPr/>
        <w:t>（或最后复效</w:t>
      </w:r>
      <w:r>
        <w:rPr>
          <w:spacing w:val="-47"/>
        </w:rPr>
        <w:t>）</w:t>
      </w:r>
      <w:r>
        <w:rPr/>
        <w:t>之日起一百八十日内因疾病导致身体高度残</w:t>
      </w:r>
      <w:r>
        <w:rPr>
          <w:spacing w:val="-8"/>
        </w:rPr>
        <w:t>疾，本附加合同终止，本公司按本附加合同所交保险费</w:t>
      </w:r>
      <w:r>
        <w:rPr/>
        <w:t>（不计利息</w:t>
      </w:r>
      <w:r>
        <w:rPr>
          <w:spacing w:val="-25"/>
        </w:rPr>
        <w:t>）</w:t>
      </w:r>
      <w:r>
        <w:rPr/>
        <w:t>给付身体高度残疾保险</w:t>
      </w:r>
      <w:r>
        <w:rPr>
          <w:spacing w:val="-9"/>
        </w:rPr>
        <w:t>金；被保险人因前述以外情形导致身体高度残疾，本附加合同终止，本公司按本附加合同基本保险金额给付身体高度残疾保险金。</w:t>
      </w:r>
    </w:p>
    <w:p>
      <w:pPr>
        <w:spacing w:after="0" w:line="273" w:lineRule="auto"/>
        <w:jc w:val="both"/>
        <w:sectPr>
          <w:footerReference w:type="default" r:id="rId14"/>
          <w:pgSz w:w="11910" w:h="16840"/>
          <w:pgMar w:footer="1148" w:header="0" w:top="1420" w:bottom="1340" w:left="1680" w:right="1600"/>
        </w:sectPr>
      </w:pPr>
    </w:p>
    <w:p>
      <w:pPr>
        <w:pStyle w:val="BodyText"/>
        <w:spacing w:line="273" w:lineRule="auto" w:before="5"/>
        <w:ind w:right="122" w:firstLine="420"/>
      </w:pPr>
      <w:r>
        <w:rPr/>
        <w:t>本附加合同的重大疾病保险金、身故保险金和身体高度残疾保险金本公司仅给付一项， </w:t>
      </w:r>
      <w:r>
        <w:rPr>
          <w:spacing w:val="-10"/>
        </w:rPr>
        <w:t>并以一次为限。本附加合同的重大疾病保险金和身体高度残疾保险金与主合同的身故保险金本公司仅给付一项，并以一次为限。</w:t>
      </w:r>
    </w:p>
    <w:p>
      <w:pPr>
        <w:pStyle w:val="BodyText"/>
        <w:ind w:left="0"/>
        <w:rPr>
          <w:sz w:val="25"/>
        </w:rPr>
      </w:pPr>
    </w:p>
    <w:p>
      <w:pPr>
        <w:pStyle w:val="Heading3"/>
        <w:tabs>
          <w:tab w:pos="963" w:val="left" w:leader="none"/>
        </w:tabs>
        <w:ind w:left="120"/>
      </w:pPr>
      <w:r>
        <w:rPr/>
        <w:t>第八条</w:t>
        <w:tab/>
        <w:t>责任免除</w:t>
      </w:r>
    </w:p>
    <w:p>
      <w:pPr>
        <w:spacing w:line="228" w:lineRule="auto" w:before="19"/>
        <w:ind w:left="120" w:right="302" w:firstLine="420"/>
        <w:jc w:val="both"/>
        <w:rPr>
          <w:rFonts w:ascii="等线" w:eastAsia="等线" w:hint="eastAsia"/>
          <w:b/>
          <w:sz w:val="21"/>
        </w:rPr>
      </w:pPr>
      <w:r>
        <w:rPr>
          <w:rFonts w:ascii="等线" w:eastAsia="等线" w:hint="eastAsia"/>
          <w:b/>
          <w:sz w:val="21"/>
        </w:rPr>
        <w:t>因下列任何情形之一导致被保险人发生本附加合同所指重大疾病、特定疾病或身体高度残疾，本公司不承担给付重大疾病保险金、特定疾病保险金或身体高度残疾保险金的责任：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2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0" w:right="7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19" w:right="110" w:firstLine="420"/>
        <w:jc w:val="left"/>
        <w:rPr>
          <w:rFonts w:ascii="等线" w:eastAsia="等线" w:hint="eastAsia"/>
          <w:b/>
          <w:sz w:val="21"/>
        </w:rPr>
      </w:pPr>
      <w:r>
        <w:rPr>
          <w:rFonts w:ascii="等线" w:eastAsia="等线" w:hint="eastAsia"/>
          <w:b/>
          <w:spacing w:val="-17"/>
          <w:sz w:val="21"/>
        </w:rPr>
        <w:t>八、遗传性疾病</w:t>
      </w:r>
      <w:r>
        <w:rPr>
          <w:rFonts w:ascii="等线" w:eastAsia="等线" w:hint="eastAsia"/>
          <w:b/>
          <w:spacing w:val="0"/>
          <w:sz w:val="21"/>
        </w:rPr>
        <w:t>（</w:t>
      </w:r>
      <w:r>
        <w:rPr>
          <w:rFonts w:ascii="等线" w:eastAsia="等线" w:hint="eastAsia"/>
          <w:b/>
          <w:sz w:val="21"/>
        </w:rPr>
        <w:t>不包括严重肾髓质囊性病和肝豆</w:t>
      </w:r>
      <w:r>
        <w:rPr>
          <w:rFonts w:ascii="等线" w:eastAsia="等线" w:hint="eastAsia"/>
          <w:b/>
          <w:spacing w:val="0"/>
          <w:w w:val="98"/>
          <w:sz w:val="21"/>
        </w:rPr>
        <w:t>状核变性(W</w:t>
      </w:r>
      <w:r>
        <w:rPr>
          <w:rFonts w:ascii="等线" w:eastAsia="等线" w:hint="eastAsia"/>
          <w:b/>
          <w:spacing w:val="-1"/>
          <w:w w:val="98"/>
          <w:sz w:val="21"/>
        </w:rPr>
        <w:t>i</w:t>
      </w:r>
      <w:r>
        <w:rPr>
          <w:rFonts w:ascii="等线" w:eastAsia="等线" w:hint="eastAsia"/>
          <w:b/>
          <w:spacing w:val="0"/>
          <w:w w:val="106"/>
          <w:sz w:val="21"/>
        </w:rPr>
        <w:t>lso</w:t>
      </w:r>
      <w:r>
        <w:rPr>
          <w:rFonts w:ascii="等线" w:eastAsia="等线" w:hint="eastAsia"/>
          <w:b/>
          <w:w w:val="106"/>
          <w:sz w:val="21"/>
        </w:rPr>
        <w:t>n</w:t>
      </w:r>
      <w:r>
        <w:rPr>
          <w:rFonts w:ascii="等线" w:eastAsia="等线" w:hint="eastAsia"/>
          <w:b/>
          <w:sz w:val="21"/>
        </w:rPr>
        <w:t> </w:t>
      </w:r>
      <w:r>
        <w:rPr>
          <w:rFonts w:ascii="等线" w:eastAsia="等线" w:hint="eastAsia"/>
          <w:b/>
          <w:spacing w:val="0"/>
          <w:w w:val="112"/>
          <w:sz w:val="21"/>
        </w:rPr>
        <w:t>病)</w:t>
      </w:r>
      <w:r>
        <w:rPr>
          <w:rFonts w:ascii="等线" w:eastAsia="等线" w:hint="eastAsia"/>
          <w:b/>
          <w:spacing w:val="-104"/>
          <w:sz w:val="21"/>
        </w:rPr>
        <w:t>）</w:t>
      </w:r>
      <w:r>
        <w:rPr>
          <w:rFonts w:ascii="等线" w:eastAsia="等线" w:hint="eastAsia"/>
          <w:b/>
          <w:spacing w:val="-9"/>
          <w:sz w:val="21"/>
        </w:rPr>
        <w:t>，先天性畸形、</w:t>
      </w:r>
      <w:r>
        <w:rPr>
          <w:rFonts w:ascii="等线" w:eastAsia="等线" w:hint="eastAsia"/>
          <w:b/>
          <w:sz w:val="21"/>
        </w:rPr>
        <w:t>变形或染色体异常。</w:t>
      </w:r>
    </w:p>
    <w:p>
      <w:pPr>
        <w:spacing w:line="228" w:lineRule="auto" w:before="0"/>
        <w:ind w:left="119" w:right="302" w:firstLine="420"/>
        <w:jc w:val="both"/>
        <w:rPr>
          <w:rFonts w:ascii="等线" w:eastAsia="等线" w:hint="eastAsia"/>
          <w:b/>
          <w:sz w:val="21"/>
        </w:rPr>
      </w:pPr>
      <w:r>
        <w:rPr>
          <w:rFonts w:ascii="等线" w:eastAsia="等线" w:hint="eastAsia"/>
          <w:b/>
          <w:sz w:val="21"/>
        </w:rPr>
        <w:t>无论上述何种情形发生，导致被保险人发生本附加合同所指重大疾病、特定疾病或身体高度残疾的，本附加合同终止，本公司向投保人退还本附加合同的现金价值，但需要扣除本附加合同已经给付或应给付的特定疾病保险金。投保人对被保险人故意杀害或伤害造成被保险人发生本附加合同所指重大疾病、特定疾病或身体高度残疾的，本公司向被保险人退还本附加合同的现金价值，但需要扣除本附加合同已经给付或应给付的特定疾病保险金。</w:t>
      </w:r>
    </w:p>
    <w:p>
      <w:pPr>
        <w:spacing w:line="228" w:lineRule="auto" w:before="0"/>
        <w:ind w:left="542" w:right="724" w:firstLine="0"/>
        <w:jc w:val="left"/>
        <w:rPr>
          <w:rFonts w:ascii="等线" w:eastAsia="等线" w:hint="eastAsia"/>
          <w:b/>
          <w:sz w:val="21"/>
        </w:rPr>
      </w:pPr>
      <w:r>
        <w:rPr>
          <w:rFonts w:ascii="等线" w:eastAsia="等线" w:hint="eastAsia"/>
          <w:b/>
          <w:sz w:val="21"/>
        </w:rPr>
        <w:t>因下列任何情形之一导致被保险人身故，本公司不承担给付身故保险金的责任： 一、投保人对被保险人的故意杀害或者故意伤害；</w:t>
      </w:r>
    </w:p>
    <w:p>
      <w:pPr>
        <w:spacing w:line="265" w:lineRule="exact" w:before="0"/>
        <w:ind w:left="54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119" w:right="303" w:firstLine="422"/>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2" w:right="72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六、被保险人在本附加合同最后复效之日起一百八十日内因疾病；</w:t>
      </w:r>
    </w:p>
    <w:p>
      <w:pPr>
        <w:spacing w:line="228" w:lineRule="auto" w:before="0"/>
        <w:ind w:left="542" w:right="430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28" w:lineRule="auto" w:before="0"/>
        <w:ind w:left="119" w:right="111" w:firstLine="422"/>
        <w:jc w:val="left"/>
        <w:rPr>
          <w:rFonts w:ascii="等线" w:eastAsia="等线" w:hint="eastAsia"/>
          <w:b/>
          <w:sz w:val="21"/>
        </w:rPr>
      </w:pPr>
      <w:r>
        <w:rPr>
          <w:rFonts w:ascii="等线" w:eastAsia="等线" w:hint="eastAsia"/>
          <w:b/>
          <w:sz w:val="21"/>
        </w:rPr>
        <w:t>无论上述何种情形发生，导致被保险人身故，本附加合同终止，本公司向投保人退还 本附加合同的现金价值，但需要扣除本附加合同已经给付或应给付的特定疾病保险金。投 </w:t>
      </w:r>
      <w:r>
        <w:rPr>
          <w:rFonts w:ascii="等线" w:eastAsia="等线" w:hint="eastAsia"/>
          <w:b/>
          <w:spacing w:val="-1"/>
          <w:sz w:val="21"/>
        </w:rPr>
        <w:t>保人对被保险人故意杀害或伤害造成被保险人身故的，本公司退还本附加合同的现金价值， 但需要扣除本附加合同已经给付或应给付的特定疾病保险金，作为被保险人遗产处理，但 法律另有规定的除外。</w:t>
      </w:r>
    </w:p>
    <w:p>
      <w:pPr>
        <w:pStyle w:val="BodyText"/>
        <w:spacing w:before="4"/>
        <w:ind w:left="0"/>
        <w:rPr>
          <w:rFonts w:ascii="等线"/>
          <w:b/>
          <w:sz w:val="23"/>
        </w:rPr>
      </w:pPr>
    </w:p>
    <w:p>
      <w:pPr>
        <w:tabs>
          <w:tab w:pos="962" w:val="left" w:leader="none"/>
        </w:tabs>
        <w:spacing w:line="285" w:lineRule="exact" w:before="0"/>
        <w:ind w:left="119" w:right="0" w:firstLine="0"/>
        <w:jc w:val="left"/>
        <w:rPr>
          <w:rFonts w:ascii="等线" w:eastAsia="等线" w:hint="eastAsia"/>
          <w:b/>
          <w:sz w:val="21"/>
        </w:rPr>
      </w:pPr>
      <w:r>
        <w:rPr>
          <w:rFonts w:ascii="等线" w:eastAsia="等线" w:hint="eastAsia"/>
          <w:b/>
          <w:sz w:val="21"/>
        </w:rPr>
        <w:t>第九条</w:t>
        <w:tab/>
        <w:t>保险费</w:t>
      </w:r>
    </w:p>
    <w:p>
      <w:pPr>
        <w:pStyle w:val="BodyText"/>
        <w:spacing w:line="237" w:lineRule="auto" w:before="1"/>
        <w:ind w:left="119" w:right="216" w:firstLine="420"/>
      </w:pPr>
      <w:r>
        <w:rPr>
          <w:spacing w:val="-5"/>
        </w:rPr>
        <w:t>保险费交付方式分为一次性交付和分期交付两种。交付方式为分期交付的，交费期间分为十年和二十年两种，交付方式分为年交和月交两种，由投保人在投保时选择。</w:t>
      </w:r>
    </w:p>
    <w:p>
      <w:pPr>
        <w:pStyle w:val="BodyText"/>
        <w:spacing w:before="10"/>
        <w:ind w:left="0"/>
        <w:rPr>
          <w:sz w:val="25"/>
        </w:rPr>
      </w:pPr>
    </w:p>
    <w:p>
      <w:pPr>
        <w:pStyle w:val="Heading3"/>
        <w:tabs>
          <w:tab w:pos="963" w:val="left" w:leader="none"/>
        </w:tabs>
        <w:ind w:left="119"/>
      </w:pPr>
      <w:r>
        <w:rPr/>
        <w:t>第十条</w:t>
        <w:tab/>
        <w:t>身体高度残疾鉴定</w:t>
      </w:r>
    </w:p>
    <w:p>
      <w:pPr>
        <w:pStyle w:val="BodyText"/>
        <w:spacing w:line="273" w:lineRule="auto" w:before="18"/>
        <w:ind w:left="119" w:right="110" w:firstLine="420"/>
      </w:pPr>
      <w:r>
        <w:rPr>
          <w:spacing w:val="-9"/>
        </w:rPr>
        <w:t>被保险人因意外伤害或疾病造成身体高度残疾，应在治疗结束后，由二级以上</w:t>
      </w:r>
      <w:r>
        <w:rPr/>
        <w:t>（含二级） </w:t>
      </w:r>
      <w:r>
        <w:rPr>
          <w:spacing w:val="-9"/>
        </w:rPr>
        <w:t>医院、本公司认可的医疗机构或鉴定机构出具能够证明被保险人身体高度残疾的资料；若保</w:t>
      </w:r>
      <w:r>
        <w:rPr>
          <w:spacing w:val="-13"/>
        </w:rPr>
        <w:t>险合同任何一方对残疾程度的认定有异议，则以司法鉴定机构的鉴定结果为准。如果自被保</w:t>
      </w:r>
      <w:r>
        <w:rPr>
          <w:spacing w:val="-16"/>
        </w:rPr>
        <w:t>险人遭受意外伤害或患病之日起一百八十日内治疗仍未结束，按第一百八十日的身体情况出</w:t>
      </w:r>
    </w:p>
    <w:p>
      <w:pPr>
        <w:spacing w:after="0" w:line="273" w:lineRule="auto"/>
        <w:sectPr>
          <w:footerReference w:type="default" r:id="rId15"/>
          <w:pgSz w:w="11910" w:h="16840"/>
          <w:pgMar w:footer="1148" w:header="0" w:top="1420" w:bottom="1340" w:left="1680" w:right="1580"/>
        </w:sectPr>
      </w:pPr>
    </w:p>
    <w:p>
      <w:pPr>
        <w:pStyle w:val="BodyText"/>
        <w:spacing w:before="5"/>
      </w:pPr>
      <w:r>
        <w:rPr/>
        <w:t>具资料或进行司法鉴定。</w:t>
      </w:r>
    </w:p>
    <w:p>
      <w:pPr>
        <w:pStyle w:val="BodyText"/>
        <w:spacing w:before="3"/>
        <w:ind w:left="0"/>
        <w:rPr>
          <w:sz w:val="27"/>
        </w:rPr>
      </w:pPr>
    </w:p>
    <w:p>
      <w:pPr>
        <w:pStyle w:val="Heading3"/>
        <w:tabs>
          <w:tab w:pos="1173" w:val="left" w:leader="none"/>
        </w:tabs>
        <w:ind w:left="120"/>
      </w:pPr>
      <w:r>
        <w:rPr/>
        <w:t>第十一条</w:t>
        <w:tab/>
        <w:t>保险金申请所需证明和资料</w:t>
      </w:r>
    </w:p>
    <w:p>
      <w:pPr>
        <w:pStyle w:val="BodyText"/>
        <w:spacing w:line="273" w:lineRule="auto" w:before="17"/>
        <w:ind w:left="540" w:right="1580"/>
      </w:pPr>
      <w:r>
        <w:rPr/>
        <w:t>一、申请重大疾病保险金和特定疾病保险金时，所需的证明和资料为： 1．保险单；</w:t>
      </w:r>
    </w:p>
    <w:p>
      <w:pPr>
        <w:pStyle w:val="BodyText"/>
        <w:spacing w:before="7"/>
        <w:ind w:left="540"/>
      </w:pPr>
      <w:r>
        <w:rPr/>
        <w:t>2．申请人法定身份证明；</w:t>
      </w:r>
    </w:p>
    <w:p>
      <w:pPr>
        <w:pStyle w:val="BodyText"/>
        <w:spacing w:before="37"/>
        <w:ind w:left="540"/>
      </w:pPr>
      <w:r>
        <w:rPr/>
        <w:t>3．专科医生出具的诊断证明（含相关的诊断依据）、病历、住院及出院证明文件；</w:t>
      </w:r>
    </w:p>
    <w:p>
      <w:pPr>
        <w:pStyle w:val="ListParagraph"/>
        <w:numPr>
          <w:ilvl w:val="0"/>
          <w:numId w:val="29"/>
        </w:numPr>
        <w:tabs>
          <w:tab w:pos="855" w:val="left" w:leader="none"/>
        </w:tabs>
        <w:spacing w:line="237" w:lineRule="auto" w:before="19"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40" w:right="3680"/>
      </w:pPr>
      <w:r>
        <w:rPr/>
        <w:t>二、申请身故保险金时，所需的证明和资料为： 1．保险单；</w:t>
      </w:r>
    </w:p>
    <w:p>
      <w:pPr>
        <w:pStyle w:val="BodyText"/>
        <w:spacing w:line="271" w:lineRule="exact"/>
        <w:ind w:left="540"/>
      </w:pPr>
      <w:r>
        <w:rPr/>
        <w:t>2．申请人法定身份证明；</w:t>
      </w:r>
    </w:p>
    <w:p>
      <w:pPr>
        <w:pStyle w:val="BodyText"/>
        <w:spacing w:line="272" w:lineRule="exact"/>
        <w:ind w:left="540"/>
      </w:pPr>
      <w:r>
        <w:rPr/>
        <w:t>3．公安部门或二级以上(含二级)医院出具的被保险人死亡证明书；</w:t>
      </w:r>
    </w:p>
    <w:p>
      <w:pPr>
        <w:pStyle w:val="BodyText"/>
        <w:spacing w:line="272" w:lineRule="exact"/>
        <w:ind w:left="540"/>
      </w:pPr>
      <w:r>
        <w:rPr/>
        <w:t>4．被保险人的户籍注销证明；</w:t>
      </w:r>
    </w:p>
    <w:p>
      <w:pPr>
        <w:pStyle w:val="ListParagraph"/>
        <w:numPr>
          <w:ilvl w:val="0"/>
          <w:numId w:val="29"/>
        </w:numPr>
        <w:tabs>
          <w:tab w:pos="855" w:val="left" w:leader="none"/>
        </w:tabs>
        <w:spacing w:line="237" w:lineRule="auto" w:before="1"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40" w:right="2840"/>
      </w:pPr>
      <w:r>
        <w:rPr/>
        <w:t>三、申请身体高度残疾保险金时，所需的证明和资料为： 1．保险单；</w:t>
      </w:r>
    </w:p>
    <w:p>
      <w:pPr>
        <w:pStyle w:val="BodyText"/>
        <w:spacing w:line="270" w:lineRule="exact"/>
        <w:ind w:left="540"/>
      </w:pPr>
      <w:r>
        <w:rPr/>
        <w:t>2．申请人法定身份证明；</w:t>
      </w:r>
    </w:p>
    <w:p>
      <w:pPr>
        <w:pStyle w:val="BodyText"/>
        <w:spacing w:line="272" w:lineRule="exact"/>
        <w:ind w:left="540"/>
      </w:pPr>
      <w:r>
        <w:rPr/>
        <w:t>3．二级以上（含二级）医院或司法鉴定机构出具的被保险人身体残疾程度鉴定书；</w:t>
      </w:r>
    </w:p>
    <w:p>
      <w:pPr>
        <w:pStyle w:val="BodyText"/>
        <w:spacing w:line="237" w:lineRule="auto" w:before="1"/>
        <w:ind w:right="228"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ind w:left="120"/>
      </w:pPr>
      <w:r>
        <w:rPr/>
        <w:t>第十二条</w:t>
        <w:tab/>
        <w:t>转换年金权益</w:t>
      </w:r>
    </w:p>
    <w:p>
      <w:pPr>
        <w:pStyle w:val="BodyText"/>
        <w:spacing w:line="237" w:lineRule="auto"/>
        <w:ind w:right="216" w:firstLine="420"/>
        <w:jc w:val="both"/>
      </w:pPr>
      <w:r>
        <w:rPr>
          <w:spacing w:val="-7"/>
        </w:rPr>
        <w:t>受益人在领取身故保险金时，可选择一次领取，或者将身故保险金全部或部分转换成年</w:t>
      </w:r>
      <w:r>
        <w:rPr>
          <w:spacing w:val="-12"/>
        </w:rPr>
        <w:t>金领取。若转换成年金领取，转换年金领取金额根据转换年金当时本公司提供的年金领取标准确定。</w:t>
      </w:r>
    </w:p>
    <w:p>
      <w:pPr>
        <w:pStyle w:val="BodyText"/>
        <w:spacing w:line="272" w:lineRule="exact" w:before="8"/>
        <w:ind w:left="540"/>
      </w:pPr>
      <w:r>
        <w:rPr/>
        <w:t>转换的身故保险金不得低于本公司当时规定的最低限额。</w:t>
      </w:r>
    </w:p>
    <w:p>
      <w:pPr>
        <w:pStyle w:val="BodyText"/>
        <w:spacing w:before="2"/>
        <w:ind w:left="0"/>
      </w:pPr>
    </w:p>
    <w:p>
      <w:pPr>
        <w:pStyle w:val="Heading3"/>
        <w:tabs>
          <w:tab w:pos="1173" w:val="left" w:leader="none"/>
        </w:tabs>
        <w:spacing w:line="276" w:lineRule="exact"/>
        <w:ind w:left="120"/>
      </w:pPr>
      <w:r>
        <w:rPr/>
        <w:t>第十三条</w:t>
        <w:tab/>
        <w:t>投保人解除合同的处理</w:t>
      </w:r>
    </w:p>
    <w:p>
      <w:pPr>
        <w:pStyle w:val="BodyText"/>
        <w:spacing w:line="223" w:lineRule="auto" w:before="9"/>
        <w:ind w:left="119" w:right="217" w:firstLine="420"/>
        <w:jc w:val="both"/>
      </w:pPr>
      <w:r>
        <w:rPr>
          <w:spacing w:val="-8"/>
        </w:rPr>
        <w:t>本附加合同成立后，投保人可以在解除主合同的同时解除本附加合同，</w:t>
      </w:r>
      <w:r>
        <w:rPr>
          <w:rFonts w:ascii="等线" w:eastAsia="等线" w:hint="eastAsia"/>
          <w:b/>
        </w:rPr>
        <w:t>但不得单独要求解除本附加合同</w:t>
      </w:r>
      <w:r>
        <w:rPr>
          <w:spacing w:val="-11"/>
        </w:rPr>
        <w:t>。在被保险人发生本附加合同所指特定疾病后，投保人不得解除本附加合同及主合同。</w:t>
      </w:r>
    </w:p>
    <w:p>
      <w:pPr>
        <w:pStyle w:val="BodyText"/>
        <w:spacing w:before="2"/>
        <w:ind w:left="0"/>
      </w:pPr>
    </w:p>
    <w:p>
      <w:pPr>
        <w:pStyle w:val="Heading3"/>
        <w:tabs>
          <w:tab w:pos="1173" w:val="left" w:leader="none"/>
        </w:tabs>
        <w:spacing w:line="276" w:lineRule="exact"/>
        <w:ind w:left="119"/>
      </w:pPr>
      <w:r>
        <w:rPr/>
        <w:t>第十四条</w:t>
        <w:tab/>
        <w:t>附加合同终止</w:t>
      </w:r>
    </w:p>
    <w:p>
      <w:pPr>
        <w:pStyle w:val="BodyText"/>
        <w:spacing w:line="237" w:lineRule="auto"/>
        <w:ind w:left="539" w:right="4322"/>
      </w:pPr>
      <w:r>
        <w:rPr/>
        <w:t>发生下列情况之一时，本附加合同终止： 一、主合同终止；</w:t>
      </w:r>
    </w:p>
    <w:p>
      <w:pPr>
        <w:pStyle w:val="BodyText"/>
        <w:spacing w:line="271" w:lineRule="exact" w:before="8"/>
        <w:ind w:left="539"/>
      </w:pPr>
      <w:r>
        <w:rPr/>
        <w:t>二、本附加合同约定的其他终止事项。</w:t>
      </w:r>
    </w:p>
    <w:p>
      <w:pPr>
        <w:pStyle w:val="BodyText"/>
        <w:spacing w:line="237" w:lineRule="auto" w:before="1"/>
        <w:ind w:left="119" w:right="215" w:firstLine="420"/>
        <w:jc w:val="both"/>
      </w:pPr>
      <w:r>
        <w:rPr>
          <w:spacing w:val="-5"/>
        </w:rPr>
        <w:t>在被保险人发生本附加合同所指特定疾病前，因投保人解除本附加合同或解除主合同导</w:t>
      </w:r>
      <w:r>
        <w:rPr>
          <w:spacing w:val="-11"/>
        </w:rPr>
        <w:t>致本附加合同终止，本公司向投保人退还本附加合同的现金价值。若被保险人于主合同生效</w:t>
      </w:r>
      <w:r>
        <w:rPr>
          <w:spacing w:val="-14"/>
        </w:rPr>
        <w:t>之日起一百八十日内因疾病身故情形导致主合同终止，本附加合同同时终止，本公司退还本</w:t>
      </w:r>
      <w:r>
        <w:rPr>
          <w:spacing w:val="-16"/>
        </w:rPr>
        <w:t>附加合同所交保费</w:t>
      </w:r>
      <w:r>
        <w:rPr/>
        <w:t>（不计利息</w:t>
      </w:r>
      <w:r>
        <w:rPr>
          <w:spacing w:val="-23"/>
        </w:rPr>
        <w:t>）</w:t>
      </w:r>
      <w:r>
        <w:rPr>
          <w:spacing w:val="-6"/>
        </w:rPr>
        <w:t>。因主合同终止的其他情形导致本附加合同终止的，本公司不退还本附加合同的现金价值或所交保费（不计利息）。</w:t>
      </w:r>
    </w:p>
    <w:p>
      <w:pPr>
        <w:pStyle w:val="BodyText"/>
        <w:spacing w:before="10"/>
        <w:ind w:left="0"/>
        <w:rPr>
          <w:sz w:val="22"/>
        </w:rPr>
      </w:pPr>
    </w:p>
    <w:p>
      <w:pPr>
        <w:pStyle w:val="Heading3"/>
        <w:tabs>
          <w:tab w:pos="1173" w:val="left" w:leader="none"/>
        </w:tabs>
        <w:spacing w:line="285" w:lineRule="exact"/>
        <w:ind w:left="119"/>
      </w:pPr>
      <w:r>
        <w:rPr/>
        <w:t>第十五条</w:t>
        <w:tab/>
        <w:t>附则</w:t>
      </w:r>
    </w:p>
    <w:p>
      <w:pPr>
        <w:pStyle w:val="BodyText"/>
        <w:spacing w:line="272" w:lineRule="exact"/>
        <w:ind w:left="539"/>
      </w:pPr>
      <w:r>
        <w:rPr/>
        <w:t>一、本附加合同基本条款中“借款”事项不适用于本附加合同。</w:t>
      </w:r>
    </w:p>
    <w:p>
      <w:pPr>
        <w:pStyle w:val="BodyText"/>
        <w:spacing w:line="237" w:lineRule="auto" w:before="1"/>
        <w:ind w:left="540" w:right="111"/>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pPr>
      <w:r>
        <w:rPr/>
        <w:t>款互有冲突，则以本附加合同条款规定为准。</w:t>
      </w:r>
    </w:p>
    <w:p>
      <w:pPr>
        <w:pStyle w:val="BodyText"/>
        <w:spacing w:line="274" w:lineRule="exact"/>
        <w:ind w:left="540"/>
      </w:pPr>
      <w:r>
        <w:rPr/>
        <w:t>四、主合同无效，本附加合同亦无效；主合同效力中止，本附加合同效力亦同时中止。</w:t>
      </w:r>
    </w:p>
    <w:p>
      <w:pPr>
        <w:spacing w:after="0" w:line="274" w:lineRule="exact"/>
        <w:sectPr>
          <w:footerReference w:type="default" r:id="rId16"/>
          <w:pgSz w:w="11910" w:h="16840"/>
          <w:pgMar w:footer="1148" w:header="0" w:top="1420" w:bottom="1340" w:left="1680" w:right="1580"/>
        </w:sectPr>
      </w:pPr>
    </w:p>
    <w:p>
      <w:pPr>
        <w:pStyle w:val="BodyText"/>
        <w:spacing w:before="5"/>
        <w:ind w:left="0"/>
        <w:rPr>
          <w:sz w:val="8"/>
        </w:rPr>
      </w:pPr>
    </w:p>
    <w:p>
      <w:pPr>
        <w:pStyle w:val="Heading3"/>
        <w:tabs>
          <w:tab w:pos="1173" w:val="left" w:leader="none"/>
        </w:tabs>
        <w:spacing w:before="35"/>
        <w:ind w:left="120"/>
      </w:pPr>
      <w:r>
        <w:rPr/>
        <w:t>第十六条</w:t>
        <w:tab/>
        <w:t>释义</w:t>
      </w:r>
    </w:p>
    <w:p>
      <w:pPr>
        <w:pStyle w:val="BodyText"/>
        <w:spacing w:line="273" w:lineRule="auto" w:before="18"/>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8"/>
      </w:pPr>
      <w:r>
        <w:rPr/>
        <w:t>（4）在二级或二级以上医院的相应科室从事临床工作三年以上。</w:t>
      </w:r>
    </w:p>
    <w:p>
      <w:pPr>
        <w:pStyle w:val="BodyText"/>
        <w:spacing w:line="273" w:lineRule="auto" w:before="37"/>
        <w:ind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7" w:firstLine="420"/>
      </w:pPr>
      <w:r>
        <w:rPr>
          <w:u w:val="single"/>
        </w:rPr>
        <w:t>意外伤害</w:t>
      </w:r>
      <w:r>
        <w:rPr>
          <w:spacing w:val="-11"/>
        </w:rPr>
        <w:t>：指遭受外来的、突发的、非本意的、非疾病的客观事件直接致使身体受到的伤害。</w:t>
      </w:r>
    </w:p>
    <w:p>
      <w:pPr>
        <w:pStyle w:val="BodyText"/>
        <w:spacing w:before="7"/>
        <w:ind w:left="540"/>
      </w:pPr>
      <w:r>
        <w:rPr>
          <w:u w:val="single"/>
        </w:rPr>
        <w:t>身体高度残疾</w:t>
      </w:r>
      <w:r>
        <w:rPr/>
        <w:t>：指下列情形之一：</w:t>
      </w:r>
    </w:p>
    <w:p>
      <w:pPr>
        <w:pStyle w:val="BodyText"/>
        <w:spacing w:before="37"/>
        <w:ind w:left="540"/>
      </w:pPr>
      <w:r>
        <w:rPr/>
        <w:t>（1）双目永久完全失明的；(注 1)</w:t>
      </w:r>
    </w:p>
    <w:p>
      <w:pPr>
        <w:pStyle w:val="BodyText"/>
        <w:spacing w:before="37"/>
        <w:ind w:left="540"/>
      </w:pPr>
      <w:r>
        <w:rPr/>
        <w:t>（2）两上肢腕关节以上或两下肢踝关节以上缺失的；</w:t>
      </w:r>
    </w:p>
    <w:p>
      <w:pPr>
        <w:pStyle w:val="BodyText"/>
        <w:spacing w:before="37"/>
        <w:ind w:left="540"/>
      </w:pPr>
      <w:r>
        <w:rPr/>
        <w:t>（3）一上肢腕关节以上及一下肢踝关节以上缺失的；</w:t>
      </w:r>
    </w:p>
    <w:p>
      <w:pPr>
        <w:pStyle w:val="BodyText"/>
        <w:spacing w:before="37"/>
        <w:ind w:left="540"/>
      </w:pPr>
      <w:r>
        <w:rPr/>
        <w:t>（4）一目永久完全失明及一上肢腕关节以上缺失的；</w:t>
      </w:r>
    </w:p>
    <w:p>
      <w:pPr>
        <w:pStyle w:val="BodyText"/>
        <w:spacing w:before="37"/>
        <w:ind w:left="540"/>
      </w:pPr>
      <w:r>
        <w:rPr/>
        <w:t>（5）一目永久完全失明及一下肢踝关节以上缺失的；</w:t>
      </w:r>
    </w:p>
    <w:p>
      <w:pPr>
        <w:pStyle w:val="BodyText"/>
        <w:spacing w:before="37"/>
        <w:ind w:left="540"/>
      </w:pPr>
      <w:r>
        <w:rPr>
          <w:spacing w:val="-1"/>
        </w:rPr>
        <w:t>（6）</w:t>
      </w:r>
      <w:r>
        <w:rPr>
          <w:spacing w:val="-9"/>
        </w:rPr>
        <w:t>四肢关节机能永久完全丧失的；</w:t>
      </w:r>
      <w:r>
        <w:rPr>
          <w:spacing w:val="-1"/>
        </w:rPr>
        <w:t>（</w:t>
      </w:r>
      <w:r>
        <w:rPr>
          <w:spacing w:val="-27"/>
        </w:rPr>
        <w:t>注 </w:t>
      </w:r>
      <w:r>
        <w:rPr>
          <w:spacing w:val="-1"/>
        </w:rPr>
        <w:t>2）</w:t>
      </w:r>
    </w:p>
    <w:p>
      <w:pPr>
        <w:pStyle w:val="BodyText"/>
        <w:spacing w:before="37"/>
        <w:ind w:left="540"/>
      </w:pPr>
      <w:r>
        <w:rPr/>
        <w:t>（7）咀嚼、吞咽机能永久完全丧失的；(注 3)</w:t>
      </w:r>
    </w:p>
    <w:p>
      <w:pPr>
        <w:pStyle w:val="BodyText"/>
        <w:spacing w:line="273" w:lineRule="auto" w:before="37"/>
        <w:ind w:right="217" w:firstLine="420"/>
      </w:pPr>
      <w:r>
        <w:rPr/>
        <w:t>（8）中枢神经系统机能或胸、腹部脏器机能极度障碍，终身不能从事任何工作，为维持生命必要的日常生活活动，全需他人扶助的。(注 4)</w:t>
      </w:r>
    </w:p>
    <w:p>
      <w:pPr>
        <w:pStyle w:val="BodyText"/>
        <w:spacing w:before="7"/>
        <w:ind w:left="540"/>
      </w:pPr>
      <w:r>
        <w:rPr/>
        <w:t>注：</w:t>
      </w:r>
    </w:p>
    <w:p>
      <w:pPr>
        <w:pStyle w:val="BodyText"/>
        <w:spacing w:line="273" w:lineRule="auto" w:before="36"/>
        <w:ind w:right="217" w:firstLine="420"/>
        <w:jc w:val="both"/>
      </w:pPr>
      <w:r>
        <w:rPr/>
        <w:t>1．失明包括眼球缺失或摘除、或不能辨别明暗、或仅能辨别眼前手动者，最佳矫正视</w:t>
      </w:r>
      <w:r>
        <w:rPr>
          <w:spacing w:val="-3"/>
        </w:rPr>
        <w:t>力低于国际标准视力表 </w:t>
      </w:r>
      <w:r>
        <w:rPr/>
        <w:t>0.02，</w:t>
      </w:r>
      <w:r>
        <w:rPr>
          <w:spacing w:val="-4"/>
        </w:rPr>
        <w:t>或视野半径小于 </w:t>
      </w:r>
      <w:r>
        <w:rPr/>
        <w:t>5</w:t>
      </w:r>
      <w:r>
        <w:rPr>
          <w:spacing w:val="-6"/>
        </w:rPr>
        <w:t> 度，并由本公司指定有资格的眼科医师出具医疗诊断证明。</w:t>
      </w:r>
    </w:p>
    <w:p>
      <w:pPr>
        <w:pStyle w:val="BodyText"/>
        <w:spacing w:before="7"/>
        <w:ind w:left="540"/>
      </w:pPr>
      <w:r>
        <w:rPr/>
        <w:t>2．关节机能的丧失系指关节永久完全僵硬、或麻痹、或关节不能随意识活动。</w:t>
      </w:r>
    </w:p>
    <w:p>
      <w:pPr>
        <w:pStyle w:val="BodyText"/>
        <w:spacing w:line="273" w:lineRule="auto" w:before="37"/>
        <w:ind w:right="217" w:firstLine="420"/>
      </w:pPr>
      <w:r>
        <w:rPr/>
        <w:t>3．咀嚼、吞咽机能的丧失系指由于牙齿以外的原因引起器质障碍或机能障碍，以致不能做咀嚼、吞咽运动，除流质食物外不能摄取或吞咽的状态。</w:t>
      </w:r>
    </w:p>
    <w:p>
      <w:pPr>
        <w:pStyle w:val="BodyText"/>
        <w:spacing w:line="273" w:lineRule="auto" w:before="7"/>
        <w:ind w:right="228" w:firstLine="420"/>
      </w:pPr>
      <w:r>
        <w:rPr/>
        <w:t>4．为维持生命必要之日常生活活动，全需他人扶助系指食物摄取、大小便始末、穿脱衣服、起居、步行、入浴等，皆不能自己为之，需要他人帮助。</w:t>
      </w:r>
    </w:p>
    <w:p>
      <w:pPr>
        <w:pStyle w:val="BodyText"/>
        <w:spacing w:line="273" w:lineRule="auto" w:before="7"/>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pPr>
      <w:r>
        <w:rPr>
          <w:u w:val="single"/>
        </w:rPr>
        <w:t>无合法有效驾驶证驾驶</w:t>
      </w:r>
      <w:r>
        <w:rPr/>
        <w:t>：指下列情形之一：</w:t>
      </w:r>
    </w:p>
    <w:p>
      <w:pPr>
        <w:pStyle w:val="BodyText"/>
        <w:spacing w:before="37"/>
        <w:ind w:left="551"/>
      </w:pPr>
      <w:r>
        <w:rPr/>
        <w:t>（1）没有取得驾驶资格；</w:t>
      </w:r>
    </w:p>
    <w:p>
      <w:pPr>
        <w:pStyle w:val="BodyText"/>
        <w:spacing w:before="37"/>
        <w:ind w:left="551"/>
      </w:pPr>
      <w:r>
        <w:rPr/>
        <w:t>（2）驾驶与驾驶证准驾车型不相符合的车辆；</w:t>
      </w:r>
    </w:p>
    <w:p>
      <w:pPr>
        <w:pStyle w:val="BodyText"/>
        <w:spacing w:before="37"/>
        <w:ind w:left="551"/>
      </w:pPr>
      <w:r>
        <w:rPr/>
        <w:t>（3）持审验不合格的驾驶证驾驶；</w:t>
      </w:r>
    </w:p>
    <w:p>
      <w:pPr>
        <w:pStyle w:val="BodyText"/>
        <w:spacing w:line="273" w:lineRule="auto" w:before="37"/>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pPr>
      <w:r>
        <w:rPr/>
        <w:t>（1）机动车被依法注销登记的；</w:t>
      </w:r>
    </w:p>
    <w:p>
      <w:pPr>
        <w:pStyle w:val="BodyText"/>
        <w:spacing w:before="36"/>
        <w:ind w:left="540"/>
      </w:pPr>
      <w:r>
        <w:rPr/>
        <w:t>（2）未依法按时进行或通过机动车安全技术检验。</w:t>
      </w:r>
    </w:p>
    <w:p>
      <w:pPr>
        <w:spacing w:after="0"/>
        <w:sectPr>
          <w:footerReference w:type="default" r:id="rId17"/>
          <w:pgSz w:w="11910" w:h="16840"/>
          <w:pgMar w:footer="1148" w:header="0" w:top="1600" w:bottom="1340" w:left="1680" w:right="1580"/>
        </w:sectPr>
      </w:pPr>
    </w:p>
    <w:p>
      <w:pPr>
        <w:pStyle w:val="BodyText"/>
        <w:spacing w:line="273" w:lineRule="auto" w:before="5"/>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8"/>
          <w:pgSz w:w="11910" w:h="16840"/>
          <w:pgMar w:footer="1148" w:header="0" w:top="1420" w:bottom="1340" w:left="1680" w:right="1580"/>
        </w:sectPr>
      </w:pPr>
    </w:p>
    <w:p>
      <w:pPr>
        <w:pStyle w:val="Heading1"/>
        <w:spacing w:line="456" w:lineRule="exact"/>
        <w:ind w:left="2266"/>
      </w:pPr>
      <w:bookmarkStart w:name="101_中国人寿保险股份有限公司个人保险基本条款.pdf" w:id="2"/>
      <w:bookmarkEnd w:id="2"/>
      <w:r>
        <w:rPr>
          <w:b w:val="0"/>
        </w:rPr>
      </w:r>
      <w:r>
        <w:rPr/>
        <w:t>中国人寿保险股份有限公司</w:t>
      </w:r>
    </w:p>
    <w:p>
      <w:pPr>
        <w:pStyle w:val="Heading2"/>
        <w:spacing w:line="374" w:lineRule="exact"/>
        <w:ind w:left="3347" w:right="3214"/>
        <w:jc w:val="center"/>
      </w:pPr>
      <w:r>
        <w:rPr>
          <w:w w:val="95"/>
        </w:rPr>
        <w:t>个人保险基本条款 </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 </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9"/>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20"/>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pPr>
      <w:r>
        <w:rPr>
          <w:u w:val="single"/>
        </w:rPr>
        <w:t>本公司</w:t>
      </w:r>
      <w:r>
        <w:rPr/>
        <w:t>：指中国人寿保险股份有限公司。</w:t>
      </w:r>
    </w:p>
    <w:p>
      <w:pPr>
        <w:pStyle w:val="BodyText"/>
        <w:spacing w:line="237" w:lineRule="auto" w:before="2"/>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21"/>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624084pt;width:164.45pt;height:8.5pt;mso-position-horizontal-relative:page;mso-position-vertical-relative:page;z-index:-16720"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504"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71pt;height:8.5pt;mso-position-horizontal-relative:page;mso-position-vertical-relative:page;z-index:-16480"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71pt;height:8.5pt;mso-position-horizontal-relative:page;mso-position-vertical-relative:page;z-index:-16456"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71pt;height:8.5pt;mso-position-horizontal-relative:page;mso-position-vertical-relative:page;z-index:-16432"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64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63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636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696"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672"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648"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624"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600"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576"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552"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64.45pt;height:8.5pt;mso-position-horizontal-relative:page;mso-position-vertical-relative:page;z-index:-16528" type="#_x0000_t202" filled="false" stroked="false">
          <v:textbox inset="0,0,0,0">
            <w:txbxContent>
              <w:p>
                <w:pPr>
                  <w:spacing w:line="145" w:lineRule="exact" w:before="0"/>
                  <w:ind w:left="20" w:right="0" w:firstLine="0"/>
                  <w:jc w:val="left"/>
                  <w:rPr>
                    <w:sz w:val="13"/>
                  </w:rPr>
                </w:pPr>
                <w:r>
                  <w:rPr>
                    <w:sz w:val="13"/>
                  </w:rPr>
                  <w:t>国寿附加祥瑞提前给付重大疾病保险利益条款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4"/>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7">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2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25">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0">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1261"/>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&lt;4D6963726F736F667420576F7264202D203130305FB9FACAD9B8BDBCD3CFE9C8F0CCE1C7B0B8F8B8B6D6D8B4F3BCB2B2A1B1A3CFD5C0FBD2E6CCF5BFEE&gt;</dc:title>
  <dcterms:created xsi:type="dcterms:W3CDTF">2018-10-20T03:37:49Z</dcterms:created>
  <dcterms:modified xsi:type="dcterms:W3CDTF">2018-10-20T03:37:49Z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PScript5.dll Version 5.2.2</vt:lpwstr>
  </property>
  <property fmtid="{D5CDD505-2E9C-101B-9397-08002B2CF9AE}" pid="4" name="LastSaved">
    <vt:filetime>2018-10-19T00:00:00Z</vt:filetime>
  </property>
</Properties>
</file>