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46" w:lineRule="exact"/>
      </w:pPr>
      <w:r>
        <w:rPr/>
        <w:t>正德附加重大疾病保险条款</w:t>
      </w:r>
    </w:p>
    <w:p>
      <w:pPr>
        <w:spacing w:before="172"/>
        <w:ind w:left="866" w:right="98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5"/>
        <w:ind w:left="870" w:right="98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2"/>
          <w:w w:val="100"/>
        </w:rPr>
        <w:t>，</w:t>
      </w:r>
      <w:r>
        <w:rPr>
          <w:spacing w:val="-63"/>
          <w:w w:val="100"/>
          <w:position w:val="-7"/>
        </w:rPr>
        <w:t>．</w:t>
      </w:r>
      <w:r>
        <w:rPr>
          <w:spacing w:val="-149"/>
          <w:w w:val="100"/>
        </w:rPr>
        <w:t>以</w:t>
      </w:r>
      <w:r>
        <w:rPr>
          <w:spacing w:val="-63"/>
          <w:w w:val="100"/>
          <w:position w:val="-7"/>
        </w:rPr>
        <w:t>．</w:t>
      </w:r>
      <w:r>
        <w:rPr>
          <w:spacing w:val="-152"/>
          <w:w w:val="100"/>
        </w:rPr>
        <w:t>下</w:t>
      </w:r>
      <w:r>
        <w:rPr>
          <w:spacing w:val="-63"/>
          <w:w w:val="100"/>
          <w:position w:val="-7"/>
        </w:rPr>
        <w:t>．</w:t>
      </w:r>
      <w:r>
        <w:rPr>
          <w:spacing w:val="-149"/>
          <w:w w:val="100"/>
        </w:rPr>
        <w:t>含</w:t>
      </w:r>
      <w:r>
        <w:rPr>
          <w:spacing w:val="-63"/>
          <w:w w:val="100"/>
          <w:position w:val="-7"/>
        </w:rPr>
        <w:t>．</w:t>
      </w:r>
      <w:r>
        <w:rPr>
          <w:spacing w:val="-152"/>
          <w:w w:val="100"/>
        </w:rPr>
        <w:t>义</w:t>
      </w:r>
      <w:r>
        <w:rPr>
          <w:spacing w:val="-63"/>
          <w:w w:val="100"/>
          <w:position w:val="-7"/>
        </w:rPr>
        <w:t>．</w:t>
      </w:r>
      <w:r>
        <w:rPr>
          <w:spacing w:val="-149"/>
          <w:w w:val="100"/>
        </w:rPr>
        <w:t>相</w:t>
      </w:r>
      <w:r>
        <w:rPr>
          <w:spacing w:val="-63"/>
          <w:w w:val="100"/>
          <w:position w:val="-7"/>
        </w:rPr>
        <w:t>．</w:t>
      </w:r>
      <w:r>
        <w:rPr>
          <w:spacing w:val="-152"/>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对</w:t>
      </w:r>
      <w:r>
        <w:rPr>
          <w:spacing w:val="-63"/>
          <w:w w:val="100"/>
          <w:position w:val="-7"/>
        </w:rPr>
        <w:t>．</w:t>
      </w:r>
      <w:r>
        <w:rPr>
          <w:spacing w:val="-149"/>
          <w:w w:val="100"/>
        </w:rPr>
        <w:t>本</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pStyle w:val="Heading3"/>
        <w:spacing w:before="173"/>
        <w:ind w:left="239"/>
        <w:rPr>
          <w:rFonts w:ascii="Microsoft JhengHei" w:hAnsi="Microsoft JhengHei" w:eastAsia="Microsoft JhengHei" w:hint="eastAsia"/>
        </w:rPr>
      </w:pPr>
      <w:r>
        <w:rPr/>
        <w:pict>
          <v:group style="position:absolute;margin-left:44.040001pt;margin-top:6.277015pt;width:512.5500pt;height:617.65pt;mso-position-horizontal-relative:page;mso-position-vertical-relative:paragraph;z-index:-23776" coordorigin="881,126" coordsize="10251,12353">
            <v:shape style="position:absolute;left:880;top:125;width:10251;height:12353" type="#_x0000_t75" stroked="false">
              <v:imagedata r:id="rId5" o:title=""/>
            </v:shape>
            <v:rect style="position:absolute;left:1440;top:4179;width:9312;height:7647" filled="true" fillcolor="#ffffff" stroked="false">
              <v:fill type="solid"/>
            </v:rect>
            <v:rect style="position:absolute;left:1440;top:4179;width:9312;height:7647" filled="false" stroked="true" strokeweight=".75pt" strokecolor="#000000">
              <v:stroke dashstyle="dot"/>
            </v:rect>
            <w10:wrap type="none"/>
          </v:group>
        </w:pict>
      </w:r>
      <w:r>
        <w:rPr>
          <w:rFonts w:ascii="Arial" w:hAnsi="Arial" w:eastAsia="Arial"/>
          <w:w w:val="110"/>
          <w:position w:val="-11"/>
          <w:sz w:val="52"/>
        </w:rPr>
        <w:t>¤</w:t>
      </w:r>
      <w:r>
        <w:rPr>
          <w:rFonts w:ascii="Microsoft JhengHei" w:hAnsi="Microsoft JhengHei" w:eastAsia="Microsoft JhengHei" w:hint="eastAsia"/>
          <w:w w:val="110"/>
        </w:rPr>
        <w:t>您拥有的重要权益</w:t>
      </w:r>
    </w:p>
    <w:p>
      <w:pPr>
        <w:pStyle w:val="ListParagraph"/>
        <w:numPr>
          <w:ilvl w:val="0"/>
          <w:numId w:val="1"/>
        </w:numPr>
        <w:tabs>
          <w:tab w:pos="1631" w:val="left" w:leader="none"/>
          <w:tab w:pos="1632" w:val="left" w:leader="none"/>
          <w:tab w:pos="10139" w:val="right" w:leader="dot"/>
        </w:tabs>
        <w:spacing w:line="240" w:lineRule="auto" w:before="26"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保</w:t>
      </w:r>
      <w:r>
        <w:rPr>
          <w:sz w:val="21"/>
        </w:rPr>
        <w:t>障</w:t>
        <w:tab/>
        <w:t>2.1</w:t>
      </w:r>
    </w:p>
    <w:p>
      <w:pPr>
        <w:pStyle w:val="Heading3"/>
        <w:spacing w:before="22"/>
        <w:ind w:left="239"/>
        <w:rPr>
          <w:rFonts w:ascii="Microsoft JhengHei" w:hAnsi="Microsoft JhengHei" w:eastAsia="Microsoft JhengHei" w:hint="eastAsia"/>
        </w:rPr>
      </w:pPr>
      <w:r>
        <w:rPr>
          <w:rFonts w:ascii="Arial" w:hAnsi="Arial" w:eastAsia="Arial"/>
          <w:w w:val="105"/>
          <w:position w:val="-11"/>
          <w:sz w:val="52"/>
        </w:rPr>
        <w:t>¤</w:t>
      </w:r>
      <w:r>
        <w:rPr>
          <w:rFonts w:ascii="Microsoft JhengHei" w:hAnsi="Microsoft JhengHei" w:eastAsia="Microsoft JhengHei" w:hint="eastAsia"/>
          <w:w w:val="105"/>
        </w:rPr>
        <w:t>您应当特别注意的事项</w:t>
      </w:r>
    </w:p>
    <w:p>
      <w:pPr>
        <w:pStyle w:val="ListParagraph"/>
        <w:numPr>
          <w:ilvl w:val="0"/>
          <w:numId w:val="1"/>
        </w:numPr>
        <w:tabs>
          <w:tab w:pos="1631" w:val="left" w:leader="none"/>
          <w:tab w:pos="1632" w:val="left" w:leader="none"/>
          <w:tab w:pos="10139" w:val="right" w:leader="dot"/>
        </w:tabs>
        <w:spacing w:line="240" w:lineRule="auto" w:before="26"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2.2</w:t>
      </w:r>
    </w:p>
    <w:p>
      <w:pPr>
        <w:pStyle w:val="ListParagraph"/>
        <w:numPr>
          <w:ilvl w:val="0"/>
          <w:numId w:val="1"/>
        </w:numPr>
        <w:tabs>
          <w:tab w:pos="1631" w:val="left" w:leader="none"/>
          <w:tab w:pos="1632" w:val="left" w:leader="none"/>
          <w:tab w:pos="10139" w:val="right" w:leader="dot"/>
        </w:tabs>
        <w:spacing w:line="240" w:lineRule="auto" w:before="22"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1" w:val="left" w:leader="none"/>
          <w:tab w:pos="1632" w:val="left" w:leader="none"/>
          <w:tab w:pos="10137" w:val="right" w:leader="dot"/>
        </w:tabs>
        <w:spacing w:line="240" w:lineRule="auto" w:before="22"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31" w:val="left" w:leader="none"/>
          <w:tab w:pos="1632" w:val="left" w:leader="none"/>
          <w:tab w:pos="9931"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9</w:t>
      </w:r>
    </w:p>
    <w:p>
      <w:pPr>
        <w:spacing w:before="22"/>
        <w:ind w:left="239"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条款是保险合同的重要内容，为充分保障您的权益，请您仔细阅读本条款。</w:t>
      </w:r>
    </w:p>
    <w:p>
      <w:pPr>
        <w:spacing w:before="26"/>
        <w:ind w:left="239" w:right="0" w:firstLine="0"/>
        <w:jc w:val="left"/>
        <w:rPr>
          <w:rFonts w:ascii="Microsoft JhengHei" w:hAnsi="Microsoft JhengHei" w:eastAsia="Microsoft JhengHei" w:hint="eastAsia"/>
          <w:b/>
          <w:sz w:val="21"/>
        </w:rPr>
      </w:pPr>
      <w:r>
        <w:rPr>
          <w:rFonts w:ascii="Arial" w:hAnsi="Arial" w:eastAsia="Arial"/>
          <w:b/>
          <w:w w:val="125"/>
          <w:position w:val="-11"/>
          <w:sz w:val="52"/>
        </w:rPr>
        <w:t>¤</w:t>
      </w:r>
      <w:r>
        <w:rPr>
          <w:rFonts w:ascii="Microsoft JhengHei" w:hAnsi="Microsoft JhengHei" w:eastAsia="Microsoft JhengHei" w:hint="eastAsia"/>
          <w:b/>
          <w:w w:val="115"/>
          <w:sz w:val="21"/>
        </w:rPr>
        <w:t>条款目录</w:t>
      </w:r>
    </w:p>
    <w:p>
      <w:pPr>
        <w:spacing w:after="0"/>
        <w:jc w:val="left"/>
        <w:rPr>
          <w:rFonts w:ascii="Microsoft JhengHei" w:hAnsi="Microsoft JhengHei" w:eastAsia="Microsoft JhengHei" w:hint="eastAsia"/>
          <w:sz w:val="21"/>
        </w:rPr>
        <w:sectPr>
          <w:type w:val="continuous"/>
          <w:pgSz w:w="11900" w:h="16840"/>
          <w:pgMar w:top="1260" w:bottom="280" w:left="780" w:right="660"/>
        </w:sect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7"/>
        <w:rPr>
          <w:rFonts w:ascii="Microsoft JhengHei"/>
          <w:b/>
          <w:sz w:val="29"/>
        </w:rPr>
      </w:pPr>
    </w:p>
    <w:p>
      <w:pPr>
        <w:pStyle w:val="BodyText"/>
        <w:ind w:left="907"/>
      </w:pPr>
      <w:r>
        <w:rPr/>
        <w:t>2.4 保险金额</w:t>
      </w:r>
    </w:p>
    <w:p>
      <w:pPr>
        <w:pStyle w:val="BodyText"/>
        <w:spacing w:before="11"/>
      </w:pPr>
    </w:p>
    <w:p>
      <w:pPr>
        <w:pStyle w:val="Heading3"/>
        <w:ind w:left="907"/>
      </w:pPr>
      <w:r>
        <w:rPr>
          <w:w w:val="95"/>
        </w:rPr>
        <w:t>3．如何申请领取保险金</w:t>
      </w:r>
    </w:p>
    <w:p>
      <w:pPr>
        <w:pStyle w:val="BodyText"/>
        <w:spacing w:before="11"/>
        <w:ind w:left="907"/>
      </w:pPr>
      <w:r>
        <w:rPr/>
        <w:t>3.1 受益人</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3"/>
        <w:spacing w:before="1"/>
        <w:ind w:left="788"/>
      </w:pPr>
      <w:r>
        <w:rPr>
          <w:w w:val="95"/>
        </w:rPr>
        <w:t>7．如何解除保险合同</w:t>
      </w:r>
    </w:p>
    <w:p>
      <w:pPr>
        <w:pStyle w:val="BodyText"/>
        <w:spacing w:before="38"/>
        <w:ind w:left="783"/>
      </w:pPr>
      <w:r>
        <w:rPr/>
        <w:pict>
          <v:shapetype id="_x0000_t202" o:spt="202" coordsize="21600,21600" path="m,l,21600r21600,l21600,xe">
            <v:stroke joinstyle="miter"/>
            <v:path gradientshapeok="t" o:connecttype="rect"/>
          </v:shapetype>
          <v:shape style="position:absolute;margin-left:105.359955pt;margin-top:-163.726425pt;width:373pt;height:318.95pt;mso-position-horizontal-relative:page;mso-position-vertical-relative:paragraph;z-index:-23800" type="#_x0000_t202" filled="false" stroked="false">
            <v:textbox inset="0,0,0,0">
              <w:txbxContent>
                <w:p>
                  <w:pPr>
                    <w:pStyle w:val="BodyText"/>
                    <w:tabs>
                      <w:tab w:pos="4514" w:val="left" w:leader="none"/>
                    </w:tabs>
                    <w:spacing w:line="231" w:lineRule="exact"/>
                  </w:pPr>
                  <w:r>
                    <w:rPr>
                      <w:rFonts w:ascii="Times New Roman" w:eastAsia="Times New Roman"/>
                      <w:b/>
                      <w:w w:val="100"/>
                    </w:rPr>
                    <w:t>1</w:t>
                  </w:r>
                  <w:r>
                    <w:rPr>
                      <w:spacing w:val="-212"/>
                      <w:w w:val="100"/>
                    </w:rPr>
                    <w:t>．</w:t>
                  </w:r>
                  <w:r>
                    <w:rPr>
                      <w:spacing w:val="-207"/>
                      <w:w w:val="100"/>
                    </w:rPr>
                    <w:t>．</w:t>
                  </w:r>
                  <w:r>
                    <w:rPr>
                      <w:spacing w:val="-212"/>
                      <w:w w:val="100"/>
                    </w:rPr>
                    <w:t>．</w:t>
                  </w:r>
                  <w:r>
                    <w:rPr>
                      <w:spacing w:val="-5"/>
                      <w:w w:val="100"/>
                    </w:rPr>
                    <w:t>．</w:t>
                  </w:r>
                  <w:r>
                    <w:rPr>
                      <w:spacing w:val="-212"/>
                      <w:w w:val="100"/>
                    </w:rPr>
                    <w:t>投</w:t>
                  </w:r>
                  <w:r>
                    <w:rPr>
                      <w:spacing w:val="-207"/>
                      <w:w w:val="100"/>
                    </w:rPr>
                    <w:t>投</w:t>
                  </w:r>
                  <w:r>
                    <w:rPr>
                      <w:spacing w:val="-212"/>
                      <w:w w:val="100"/>
                    </w:rPr>
                    <w:t>投</w:t>
                  </w:r>
                  <w:r>
                    <w:rPr>
                      <w:spacing w:val="-5"/>
                      <w:w w:val="100"/>
                    </w:rPr>
                    <w:t>投</w:t>
                  </w:r>
                  <w:r>
                    <w:rPr>
                      <w:spacing w:val="-212"/>
                      <w:w w:val="100"/>
                    </w:rPr>
                    <w:t>保</w:t>
                  </w:r>
                  <w:r>
                    <w:rPr>
                      <w:spacing w:val="-207"/>
                      <w:w w:val="100"/>
                    </w:rPr>
                    <w:t>保</w:t>
                  </w:r>
                  <w:r>
                    <w:rPr>
                      <w:spacing w:val="-212"/>
                      <w:w w:val="100"/>
                    </w:rPr>
                    <w:t>保</w:t>
                  </w:r>
                  <w:r>
                    <w:rPr>
                      <w:spacing w:val="-5"/>
                      <w:w w:val="100"/>
                    </w:rPr>
                    <w:t>保</w:t>
                  </w:r>
                  <w:r>
                    <w:rPr>
                      <w:spacing w:val="-212"/>
                      <w:w w:val="100"/>
                    </w:rPr>
                    <w:t>人</w:t>
                  </w:r>
                  <w:r>
                    <w:rPr>
                      <w:spacing w:val="-207"/>
                      <w:w w:val="100"/>
                    </w:rPr>
                    <w:t>人</w:t>
                  </w:r>
                  <w:r>
                    <w:rPr>
                      <w:spacing w:val="-212"/>
                      <w:w w:val="100"/>
                    </w:rPr>
                    <w:t>人</w:t>
                  </w:r>
                  <w:r>
                    <w:rPr>
                      <w:spacing w:val="-5"/>
                      <w:w w:val="100"/>
                    </w:rPr>
                    <w:t>人</w:t>
                  </w:r>
                  <w:r>
                    <w:rPr>
                      <w:spacing w:val="-212"/>
                      <w:w w:val="100"/>
                    </w:rPr>
                    <w:t>与</w:t>
                  </w:r>
                  <w:r>
                    <w:rPr>
                      <w:spacing w:val="-207"/>
                      <w:w w:val="100"/>
                    </w:rPr>
                    <w:t>与</w:t>
                  </w:r>
                  <w:r>
                    <w:rPr>
                      <w:spacing w:val="-212"/>
                      <w:w w:val="100"/>
                    </w:rPr>
                    <w:t>与</w:t>
                  </w:r>
                  <w:r>
                    <w:rPr>
                      <w:spacing w:val="-5"/>
                      <w:w w:val="100"/>
                    </w:rPr>
                    <w:t>与</w:t>
                  </w:r>
                  <w:r>
                    <w:rPr>
                      <w:spacing w:val="-212"/>
                      <w:w w:val="100"/>
                    </w:rPr>
                    <w:t>本</w:t>
                  </w:r>
                  <w:r>
                    <w:rPr>
                      <w:spacing w:val="-207"/>
                      <w:w w:val="100"/>
                    </w:rPr>
                    <w:t>本</w:t>
                  </w:r>
                  <w:r>
                    <w:rPr>
                      <w:spacing w:val="-212"/>
                      <w:w w:val="100"/>
                    </w:rPr>
                    <w:t>本</w:t>
                  </w:r>
                  <w:r>
                    <w:rPr>
                      <w:spacing w:val="-5"/>
                      <w:w w:val="100"/>
                    </w:rPr>
                    <w:t>本</w:t>
                  </w:r>
                  <w:r>
                    <w:rPr>
                      <w:spacing w:val="-212"/>
                      <w:w w:val="100"/>
                    </w:rPr>
                    <w:t>公</w:t>
                  </w:r>
                  <w:r>
                    <w:rPr>
                      <w:spacing w:val="-207"/>
                      <w:w w:val="100"/>
                    </w:rPr>
                    <w:t>公</w:t>
                  </w:r>
                  <w:r>
                    <w:rPr>
                      <w:spacing w:val="-212"/>
                      <w:w w:val="100"/>
                    </w:rPr>
                    <w:t>公</w:t>
                  </w:r>
                  <w:r>
                    <w:rPr>
                      <w:spacing w:val="-5"/>
                      <w:w w:val="100"/>
                    </w:rPr>
                    <w:t>公</w:t>
                  </w:r>
                  <w:r>
                    <w:rPr>
                      <w:spacing w:val="-212"/>
                      <w:w w:val="100"/>
                    </w:rPr>
                    <w:t>司</w:t>
                  </w:r>
                  <w:r>
                    <w:rPr>
                      <w:spacing w:val="-207"/>
                      <w:w w:val="100"/>
                    </w:rPr>
                    <w:t>司</w:t>
                  </w:r>
                  <w:r>
                    <w:rPr>
                      <w:spacing w:val="-212"/>
                      <w:w w:val="100"/>
                    </w:rPr>
                    <w:t>司</w:t>
                  </w:r>
                  <w:r>
                    <w:rPr>
                      <w:spacing w:val="-8"/>
                      <w:w w:val="100"/>
                    </w:rPr>
                    <w:t>司</w:t>
                  </w:r>
                  <w:r>
                    <w:rPr>
                      <w:spacing w:val="-212"/>
                      <w:w w:val="100"/>
                    </w:rPr>
                    <w:t>的</w:t>
                  </w:r>
                  <w:r>
                    <w:rPr>
                      <w:spacing w:val="-207"/>
                      <w:w w:val="100"/>
                    </w:rPr>
                    <w:t>的</w:t>
                  </w:r>
                  <w:r>
                    <w:rPr>
                      <w:spacing w:val="-212"/>
                      <w:w w:val="100"/>
                    </w:rPr>
                    <w:t>的</w:t>
                  </w:r>
                  <w:r>
                    <w:rPr>
                      <w:spacing w:val="-5"/>
                      <w:w w:val="100"/>
                    </w:rPr>
                    <w:t>的</w:t>
                  </w:r>
                  <w:r>
                    <w:rPr>
                      <w:spacing w:val="-212"/>
                      <w:w w:val="100"/>
                    </w:rPr>
                    <w:t>合</w:t>
                  </w:r>
                  <w:r>
                    <w:rPr>
                      <w:spacing w:val="-207"/>
                      <w:w w:val="100"/>
                    </w:rPr>
                    <w:t>合</w:t>
                  </w:r>
                  <w:r>
                    <w:rPr>
                      <w:spacing w:val="-212"/>
                      <w:w w:val="100"/>
                    </w:rPr>
                    <w:t>合</w:t>
                  </w:r>
                  <w:r>
                    <w:rPr>
                      <w:spacing w:val="-5"/>
                      <w:w w:val="100"/>
                    </w:rPr>
                    <w:t>合</w:t>
                  </w:r>
                  <w:r>
                    <w:rPr>
                      <w:spacing w:val="-212"/>
                      <w:w w:val="100"/>
                    </w:rPr>
                    <w:t>同</w:t>
                  </w:r>
                  <w:r>
                    <w:rPr>
                      <w:spacing w:val="-207"/>
                      <w:w w:val="100"/>
                    </w:rPr>
                    <w:t>同</w:t>
                  </w:r>
                  <w:r>
                    <w:rPr>
                      <w:spacing w:val="-212"/>
                      <w:w w:val="100"/>
                    </w:rPr>
                    <w:t>同</w:t>
                  </w:r>
                  <w:r>
                    <w:rPr>
                      <w:w w:val="100"/>
                    </w:rPr>
                    <w:t>同</w:t>
                  </w:r>
                  <w:r>
                    <w:rPr/>
                    <w:tab/>
                  </w:r>
                  <w:r>
                    <w:rPr>
                      <w:rFonts w:ascii="Times New Roman" w:eastAsia="Times New Roman"/>
                      <w:b/>
                      <w:w w:val="100"/>
                    </w:rPr>
                    <w:t>6</w:t>
                  </w:r>
                  <w:r>
                    <w:rPr>
                      <w:spacing w:val="-212"/>
                      <w:w w:val="100"/>
                    </w:rPr>
                    <w:t>．</w:t>
                  </w:r>
                  <w:r>
                    <w:rPr>
                      <w:spacing w:val="-207"/>
                      <w:w w:val="100"/>
                    </w:rPr>
                    <w:t>．</w:t>
                  </w:r>
                  <w:r>
                    <w:rPr>
                      <w:spacing w:val="-212"/>
                      <w:w w:val="100"/>
                    </w:rPr>
                    <w:t>．</w:t>
                  </w:r>
                  <w:r>
                    <w:rPr>
                      <w:spacing w:val="-5"/>
                      <w:w w:val="100"/>
                    </w:rPr>
                    <w:t>．</w:t>
                  </w:r>
                  <w:r>
                    <w:rPr>
                      <w:spacing w:val="-212"/>
                      <w:w w:val="100"/>
                    </w:rPr>
                    <w:t>其</w:t>
                  </w:r>
                  <w:r>
                    <w:rPr>
                      <w:spacing w:val="-207"/>
                      <w:w w:val="100"/>
                    </w:rPr>
                    <w:t>其</w:t>
                  </w:r>
                  <w:r>
                    <w:rPr>
                      <w:spacing w:val="-212"/>
                      <w:w w:val="100"/>
                    </w:rPr>
                    <w:t>其</w:t>
                  </w:r>
                  <w:r>
                    <w:rPr>
                      <w:spacing w:val="-5"/>
                      <w:w w:val="100"/>
                    </w:rPr>
                    <w:t>其</w:t>
                  </w:r>
                  <w:r>
                    <w:rPr>
                      <w:spacing w:val="-212"/>
                      <w:w w:val="100"/>
                    </w:rPr>
                    <w:t>他</w:t>
                  </w:r>
                  <w:r>
                    <w:rPr>
                      <w:spacing w:val="-207"/>
                      <w:w w:val="100"/>
                    </w:rPr>
                    <w:t>他</w:t>
                  </w:r>
                  <w:r>
                    <w:rPr>
                      <w:spacing w:val="-212"/>
                      <w:w w:val="100"/>
                    </w:rPr>
                    <w:t>他</w:t>
                  </w:r>
                  <w:r>
                    <w:rPr>
                      <w:spacing w:val="-5"/>
                      <w:w w:val="100"/>
                    </w:rPr>
                    <w:t>他</w:t>
                  </w:r>
                  <w:r>
                    <w:rPr>
                      <w:spacing w:val="-212"/>
                      <w:w w:val="100"/>
                    </w:rPr>
                    <w:t>需</w:t>
                  </w:r>
                  <w:r>
                    <w:rPr>
                      <w:spacing w:val="-207"/>
                      <w:w w:val="100"/>
                    </w:rPr>
                    <w:t>需</w:t>
                  </w:r>
                  <w:r>
                    <w:rPr>
                      <w:spacing w:val="-212"/>
                      <w:w w:val="100"/>
                    </w:rPr>
                    <w:t>需</w:t>
                  </w:r>
                  <w:r>
                    <w:rPr>
                      <w:spacing w:val="-5"/>
                      <w:w w:val="100"/>
                    </w:rPr>
                    <w:t>需</w:t>
                  </w:r>
                  <w:r>
                    <w:rPr>
                      <w:spacing w:val="-212"/>
                      <w:w w:val="100"/>
                    </w:rPr>
                    <w:t>要</w:t>
                  </w:r>
                  <w:r>
                    <w:rPr>
                      <w:spacing w:val="-207"/>
                      <w:w w:val="100"/>
                    </w:rPr>
                    <w:t>要</w:t>
                  </w:r>
                  <w:r>
                    <w:rPr>
                      <w:spacing w:val="-212"/>
                      <w:w w:val="100"/>
                    </w:rPr>
                    <w:t>要</w:t>
                  </w:r>
                  <w:r>
                    <w:rPr>
                      <w:spacing w:val="-5"/>
                      <w:w w:val="100"/>
                    </w:rPr>
                    <w:t>要</w:t>
                  </w:r>
                  <w:r>
                    <w:rPr>
                      <w:spacing w:val="-212"/>
                      <w:w w:val="100"/>
                    </w:rPr>
                    <w:t>关</w:t>
                  </w:r>
                  <w:r>
                    <w:rPr>
                      <w:spacing w:val="-207"/>
                      <w:w w:val="100"/>
                    </w:rPr>
                    <w:t>关</w:t>
                  </w:r>
                  <w:r>
                    <w:rPr>
                      <w:spacing w:val="-212"/>
                      <w:w w:val="100"/>
                    </w:rPr>
                    <w:t>关</w:t>
                  </w:r>
                  <w:r>
                    <w:rPr>
                      <w:spacing w:val="-5"/>
                      <w:w w:val="100"/>
                    </w:rPr>
                    <w:t>关</w:t>
                  </w:r>
                  <w:r>
                    <w:rPr>
                      <w:spacing w:val="-212"/>
                      <w:w w:val="100"/>
                    </w:rPr>
                    <w:t>注</w:t>
                  </w:r>
                  <w:r>
                    <w:rPr>
                      <w:spacing w:val="-207"/>
                      <w:w w:val="100"/>
                    </w:rPr>
                    <w:t>注</w:t>
                  </w:r>
                  <w:r>
                    <w:rPr>
                      <w:spacing w:val="-212"/>
                      <w:w w:val="100"/>
                    </w:rPr>
                    <w:t>注</w:t>
                  </w:r>
                  <w:r>
                    <w:rPr>
                      <w:spacing w:val="-5"/>
                      <w:w w:val="100"/>
                    </w:rPr>
                    <w:t>注</w:t>
                  </w:r>
                  <w:r>
                    <w:rPr>
                      <w:spacing w:val="-212"/>
                      <w:w w:val="100"/>
                    </w:rPr>
                    <w:t>的</w:t>
                  </w:r>
                  <w:r>
                    <w:rPr>
                      <w:spacing w:val="-207"/>
                      <w:w w:val="100"/>
                    </w:rPr>
                    <w:t>的</w:t>
                  </w:r>
                  <w:r>
                    <w:rPr>
                      <w:spacing w:val="-212"/>
                      <w:w w:val="100"/>
                    </w:rPr>
                    <w:t>的</w:t>
                  </w:r>
                  <w:r>
                    <w:rPr>
                      <w:spacing w:val="-8"/>
                      <w:w w:val="100"/>
                    </w:rPr>
                    <w:t>的</w:t>
                  </w:r>
                  <w:r>
                    <w:rPr>
                      <w:spacing w:val="-212"/>
                      <w:w w:val="100"/>
                    </w:rPr>
                    <w:t>事</w:t>
                  </w:r>
                  <w:r>
                    <w:rPr>
                      <w:spacing w:val="-207"/>
                      <w:w w:val="100"/>
                    </w:rPr>
                    <w:t>事</w:t>
                  </w:r>
                  <w:r>
                    <w:rPr>
                      <w:spacing w:val="-212"/>
                      <w:w w:val="100"/>
                    </w:rPr>
                    <w:t>事</w:t>
                  </w:r>
                  <w:r>
                    <w:rPr>
                      <w:spacing w:val="-5"/>
                      <w:w w:val="100"/>
                    </w:rPr>
                    <w:t>事</w:t>
                  </w:r>
                  <w:r>
                    <w:rPr>
                      <w:spacing w:val="-212"/>
                      <w:w w:val="100"/>
                    </w:rPr>
                    <w:t>项</w:t>
                  </w:r>
                  <w:r>
                    <w:rPr>
                      <w:spacing w:val="-207"/>
                      <w:w w:val="100"/>
                    </w:rPr>
                    <w:t>项</w:t>
                  </w:r>
                  <w:r>
                    <w:rPr>
                      <w:spacing w:val="-212"/>
                      <w:w w:val="100"/>
                    </w:rPr>
                    <w:t>项</w:t>
                  </w:r>
                  <w:r>
                    <w:rPr>
                      <w:w w:val="100"/>
                    </w:rPr>
                    <w:t>项</w:t>
                  </w:r>
                </w:p>
                <w:p>
                  <w:pPr>
                    <w:pStyle w:val="BodyText"/>
                    <w:tabs>
                      <w:tab w:pos="4725" w:val="left" w:leader="none"/>
                    </w:tabs>
                    <w:spacing w:line="267" w:lineRule="exact"/>
                    <w:ind w:left="211"/>
                  </w:pPr>
                  <w:r>
                    <w:rPr/>
                    <w:t>1.1</w:t>
                  </w:r>
                  <w:r>
                    <w:rPr>
                      <w:spacing w:val="1"/>
                    </w:rPr>
                    <w:t> </w:t>
                  </w:r>
                  <w:r>
                    <w:rPr>
                      <w:spacing w:val="-3"/>
                    </w:rPr>
                    <w:t>合</w:t>
                  </w:r>
                  <w:r>
                    <w:rPr/>
                    <w:t>同</w:t>
                  </w:r>
                  <w:r>
                    <w:rPr>
                      <w:spacing w:val="-3"/>
                    </w:rPr>
                    <w:t>构</w:t>
                  </w:r>
                  <w:r>
                    <w:rPr/>
                    <w:t>成</w:t>
                    <w:tab/>
                    <w:t>6.1</w:t>
                  </w:r>
                  <w:r>
                    <w:rPr>
                      <w:spacing w:val="5"/>
                    </w:rPr>
                    <w:t> </w:t>
                  </w:r>
                  <w:r>
                    <w:rPr>
                      <w:spacing w:val="-3"/>
                    </w:rPr>
                    <w:t>如</w:t>
                  </w:r>
                  <w:r>
                    <w:rPr/>
                    <w:t>实</w:t>
                  </w:r>
                  <w:r>
                    <w:rPr>
                      <w:spacing w:val="-3"/>
                    </w:rPr>
                    <w:t>告</w:t>
                  </w:r>
                  <w:r>
                    <w:rPr/>
                    <w:t>知</w:t>
                  </w:r>
                </w:p>
                <w:p>
                  <w:pPr>
                    <w:pStyle w:val="BodyText"/>
                    <w:tabs>
                      <w:tab w:pos="4725" w:val="left" w:leader="none"/>
                    </w:tabs>
                    <w:spacing w:before="3"/>
                    <w:ind w:left="211"/>
                  </w:pPr>
                  <w:r>
                    <w:rPr/>
                    <w:t>1.2</w:t>
                  </w:r>
                  <w:r>
                    <w:rPr>
                      <w:spacing w:val="1"/>
                    </w:rPr>
                    <w:t> </w:t>
                  </w:r>
                  <w:r>
                    <w:rPr>
                      <w:spacing w:val="-3"/>
                    </w:rPr>
                    <w:t>合</w:t>
                  </w:r>
                  <w:r>
                    <w:rPr/>
                    <w:t>同</w:t>
                  </w:r>
                  <w:r>
                    <w:rPr>
                      <w:spacing w:val="-3"/>
                    </w:rPr>
                    <w:t>生</w:t>
                  </w:r>
                  <w:r>
                    <w:rPr/>
                    <w:t>效</w:t>
                    <w:tab/>
                    <w:t>6.2</w:t>
                  </w:r>
                  <w:r>
                    <w:rPr>
                      <w:spacing w:val="7"/>
                    </w:rPr>
                    <w:t> </w:t>
                  </w:r>
                  <w:r>
                    <w:rPr>
                      <w:spacing w:val="-3"/>
                    </w:rPr>
                    <w:t>被</w:t>
                  </w:r>
                  <w:r>
                    <w:rPr/>
                    <w:t>保</w:t>
                  </w:r>
                  <w:r>
                    <w:rPr>
                      <w:spacing w:val="-3"/>
                    </w:rPr>
                    <w:t>险</w:t>
                  </w:r>
                  <w:r>
                    <w:rPr/>
                    <w:t>人</w:t>
                  </w:r>
                  <w:r>
                    <w:rPr>
                      <w:spacing w:val="-3"/>
                    </w:rPr>
                    <w:t>变</w:t>
                  </w:r>
                  <w:r>
                    <w:rPr/>
                    <w:t>动</w:t>
                  </w:r>
                </w:p>
                <w:p>
                  <w:pPr>
                    <w:pStyle w:val="BodyText"/>
                    <w:tabs>
                      <w:tab w:pos="4725" w:val="left" w:leader="none"/>
                    </w:tabs>
                    <w:spacing w:before="5"/>
                    <w:ind w:left="211"/>
                  </w:pPr>
                  <w:r>
                    <w:rPr/>
                    <w:t>1.3</w:t>
                  </w:r>
                  <w:r>
                    <w:rPr>
                      <w:spacing w:val="1"/>
                    </w:rPr>
                    <w:t> </w:t>
                  </w:r>
                  <w:r>
                    <w:rPr>
                      <w:spacing w:val="-3"/>
                    </w:rPr>
                    <w:t>投</w:t>
                  </w:r>
                  <w:r>
                    <w:rPr/>
                    <w:t>保</w:t>
                  </w:r>
                  <w:r>
                    <w:rPr>
                      <w:spacing w:val="-3"/>
                    </w:rPr>
                    <w:t>年</w:t>
                  </w:r>
                  <w:r>
                    <w:rPr/>
                    <w:t>龄</w:t>
                    <w:tab/>
                    <w:t>6.3</w:t>
                  </w:r>
                  <w:r>
                    <w:rPr>
                      <w:spacing w:val="7"/>
                    </w:rPr>
                    <w:t> </w:t>
                  </w:r>
                  <w:r>
                    <w:rPr>
                      <w:spacing w:val="-3"/>
                    </w:rPr>
                    <w:t>合</w:t>
                  </w:r>
                  <w:r>
                    <w:rPr/>
                    <w:t>同</w:t>
                  </w:r>
                  <w:r>
                    <w:rPr>
                      <w:spacing w:val="-3"/>
                    </w:rPr>
                    <w:t>内</w:t>
                  </w:r>
                  <w:r>
                    <w:rPr/>
                    <w:t>容</w:t>
                  </w:r>
                  <w:r>
                    <w:rPr>
                      <w:spacing w:val="-3"/>
                    </w:rPr>
                    <w:t>变</w:t>
                  </w:r>
                  <w:r>
                    <w:rPr/>
                    <w:t>更</w:t>
                  </w:r>
                </w:p>
                <w:p>
                  <w:pPr>
                    <w:pStyle w:val="BodyText"/>
                    <w:spacing w:before="5"/>
                    <w:ind w:left="4725"/>
                  </w:pPr>
                  <w:r>
                    <w:rPr/>
                    <w:t>6.4 地址变更</w:t>
                  </w:r>
                </w:p>
                <w:p>
                  <w:pPr>
                    <w:pStyle w:val="BodyText"/>
                    <w:tabs>
                      <w:tab w:pos="4725" w:val="left" w:leader="none"/>
                    </w:tabs>
                    <w:spacing w:line="283" w:lineRule="exact" w:before="8"/>
                  </w:pPr>
                  <w:r>
                    <w:rPr>
                      <w:rFonts w:ascii="Times New Roman" w:eastAsia="Times New Roman"/>
                      <w:b/>
                      <w:w w:val="100"/>
                    </w:rPr>
                    <w:t>2</w:t>
                  </w:r>
                  <w:r>
                    <w:rPr>
                      <w:spacing w:val="-212"/>
                      <w:w w:val="100"/>
                    </w:rPr>
                    <w:t>．</w:t>
                  </w:r>
                  <w:r>
                    <w:rPr>
                      <w:spacing w:val="-207"/>
                      <w:w w:val="100"/>
                    </w:rPr>
                    <w:t>．</w:t>
                  </w:r>
                  <w:r>
                    <w:rPr>
                      <w:spacing w:val="-212"/>
                      <w:w w:val="100"/>
                    </w:rPr>
                    <w:t>．</w:t>
                  </w:r>
                  <w:r>
                    <w:rPr>
                      <w:spacing w:val="-5"/>
                      <w:w w:val="100"/>
                    </w:rPr>
                    <w:t>．</w:t>
                  </w:r>
                  <w:r>
                    <w:rPr>
                      <w:spacing w:val="-212"/>
                      <w:w w:val="100"/>
                    </w:rPr>
                    <w:t>本</w:t>
                  </w:r>
                  <w:r>
                    <w:rPr>
                      <w:spacing w:val="-207"/>
                      <w:w w:val="100"/>
                    </w:rPr>
                    <w:t>本</w:t>
                  </w:r>
                  <w:r>
                    <w:rPr>
                      <w:spacing w:val="-212"/>
                      <w:w w:val="100"/>
                    </w:rPr>
                    <w:t>本</w:t>
                  </w:r>
                  <w:r>
                    <w:rPr>
                      <w:spacing w:val="-5"/>
                      <w:w w:val="100"/>
                    </w:rPr>
                    <w:t>本</w:t>
                  </w:r>
                  <w:r>
                    <w:rPr>
                      <w:spacing w:val="-212"/>
                      <w:w w:val="100"/>
                    </w:rPr>
                    <w:t>公</w:t>
                  </w:r>
                  <w:r>
                    <w:rPr>
                      <w:spacing w:val="-207"/>
                      <w:w w:val="100"/>
                    </w:rPr>
                    <w:t>公</w:t>
                  </w:r>
                  <w:r>
                    <w:rPr>
                      <w:spacing w:val="-212"/>
                      <w:w w:val="100"/>
                    </w:rPr>
                    <w:t>公</w:t>
                  </w:r>
                  <w:r>
                    <w:rPr>
                      <w:spacing w:val="-5"/>
                      <w:w w:val="100"/>
                    </w:rPr>
                    <w:t>公</w:t>
                  </w:r>
                  <w:r>
                    <w:rPr>
                      <w:spacing w:val="-212"/>
                      <w:w w:val="100"/>
                    </w:rPr>
                    <w:t>司</w:t>
                  </w:r>
                  <w:r>
                    <w:rPr>
                      <w:spacing w:val="-207"/>
                      <w:w w:val="100"/>
                    </w:rPr>
                    <w:t>司</w:t>
                  </w:r>
                  <w:r>
                    <w:rPr>
                      <w:spacing w:val="-212"/>
                      <w:w w:val="100"/>
                    </w:rPr>
                    <w:t>司</w:t>
                  </w:r>
                  <w:r>
                    <w:rPr>
                      <w:spacing w:val="-5"/>
                      <w:w w:val="100"/>
                    </w:rPr>
                    <w:t>司</w:t>
                  </w:r>
                  <w:r>
                    <w:rPr>
                      <w:spacing w:val="-212"/>
                      <w:w w:val="100"/>
                    </w:rPr>
                    <w:t>提</w:t>
                  </w:r>
                  <w:r>
                    <w:rPr>
                      <w:spacing w:val="-207"/>
                      <w:w w:val="100"/>
                    </w:rPr>
                    <w:t>提</w:t>
                  </w:r>
                  <w:r>
                    <w:rPr>
                      <w:spacing w:val="-212"/>
                      <w:w w:val="100"/>
                    </w:rPr>
                    <w:t>提</w:t>
                  </w:r>
                  <w:r>
                    <w:rPr>
                      <w:spacing w:val="-5"/>
                      <w:w w:val="100"/>
                    </w:rPr>
                    <w:t>提</w:t>
                  </w:r>
                  <w:r>
                    <w:rPr>
                      <w:spacing w:val="-212"/>
                      <w:w w:val="100"/>
                    </w:rPr>
                    <w:t>供</w:t>
                  </w:r>
                  <w:r>
                    <w:rPr>
                      <w:spacing w:val="-207"/>
                      <w:w w:val="100"/>
                    </w:rPr>
                    <w:t>供</w:t>
                  </w:r>
                  <w:r>
                    <w:rPr>
                      <w:spacing w:val="-212"/>
                      <w:w w:val="100"/>
                    </w:rPr>
                    <w:t>供</w:t>
                  </w:r>
                  <w:r>
                    <w:rPr>
                      <w:spacing w:val="-5"/>
                      <w:w w:val="100"/>
                    </w:rPr>
                    <w:t>供</w:t>
                  </w:r>
                  <w:r>
                    <w:rPr>
                      <w:spacing w:val="-212"/>
                      <w:w w:val="100"/>
                    </w:rPr>
                    <w:t>的</w:t>
                  </w:r>
                  <w:r>
                    <w:rPr>
                      <w:spacing w:val="-207"/>
                      <w:w w:val="100"/>
                    </w:rPr>
                    <w:t>的</w:t>
                  </w:r>
                  <w:r>
                    <w:rPr>
                      <w:spacing w:val="-212"/>
                      <w:w w:val="100"/>
                    </w:rPr>
                    <w:t>的</w:t>
                  </w:r>
                  <w:r>
                    <w:rPr>
                      <w:spacing w:val="-5"/>
                      <w:w w:val="100"/>
                    </w:rPr>
                    <w:t>的</w:t>
                  </w:r>
                  <w:r>
                    <w:rPr>
                      <w:spacing w:val="-212"/>
                      <w:w w:val="100"/>
                    </w:rPr>
                    <w:t>保</w:t>
                  </w:r>
                  <w:r>
                    <w:rPr>
                      <w:spacing w:val="-207"/>
                      <w:w w:val="100"/>
                    </w:rPr>
                    <w:t>保</w:t>
                  </w:r>
                  <w:r>
                    <w:rPr>
                      <w:spacing w:val="-212"/>
                      <w:w w:val="100"/>
                    </w:rPr>
                    <w:t>保</w:t>
                  </w:r>
                  <w:r>
                    <w:rPr>
                      <w:spacing w:val="-8"/>
                      <w:w w:val="100"/>
                    </w:rPr>
                    <w:t>保</w:t>
                  </w:r>
                  <w:r>
                    <w:rPr>
                      <w:spacing w:val="-212"/>
                      <w:w w:val="100"/>
                    </w:rPr>
                    <w:t>障</w:t>
                  </w:r>
                  <w:r>
                    <w:rPr>
                      <w:spacing w:val="-207"/>
                      <w:w w:val="100"/>
                    </w:rPr>
                    <w:t>障</w:t>
                  </w:r>
                  <w:r>
                    <w:rPr>
                      <w:spacing w:val="-212"/>
                      <w:w w:val="100"/>
                    </w:rPr>
                    <w:t>障</w:t>
                  </w:r>
                  <w:r>
                    <w:rPr>
                      <w:w w:val="100"/>
                    </w:rPr>
                    <w:t>障</w:t>
                  </w:r>
                  <w:r>
                    <w:rPr/>
                    <w:tab/>
                  </w:r>
                  <w:r>
                    <w:rPr>
                      <w:w w:val="100"/>
                    </w:rPr>
                    <w:t>6.5</w:t>
                  </w:r>
                  <w:r>
                    <w:rPr/>
                    <w:t> </w:t>
                  </w:r>
                  <w:r>
                    <w:rPr>
                      <w:spacing w:val="-3"/>
                      <w:w w:val="100"/>
                    </w:rPr>
                    <w:t>争</w:t>
                  </w:r>
                  <w:r>
                    <w:rPr>
                      <w:w w:val="100"/>
                    </w:rPr>
                    <w:t>议</w:t>
                  </w:r>
                  <w:r>
                    <w:rPr>
                      <w:spacing w:val="-3"/>
                      <w:w w:val="100"/>
                    </w:rPr>
                    <w:t>处</w:t>
                  </w:r>
                  <w:r>
                    <w:rPr>
                      <w:w w:val="100"/>
                    </w:rPr>
                    <w:t>理</w:t>
                  </w:r>
                </w:p>
                <w:p>
                  <w:pPr>
                    <w:pStyle w:val="BodyText"/>
                    <w:spacing w:line="267" w:lineRule="exact"/>
                    <w:ind w:left="211"/>
                  </w:pPr>
                  <w:r>
                    <w:rPr/>
                    <w:t>2.1 保险责任</w:t>
                  </w:r>
                </w:p>
                <w:p>
                  <w:pPr>
                    <w:pStyle w:val="BodyText"/>
                    <w:tabs>
                      <w:tab w:pos="4514" w:val="left" w:leader="none"/>
                    </w:tabs>
                    <w:spacing w:line="282" w:lineRule="exact" w:before="10"/>
                    <w:ind w:left="211"/>
                  </w:pPr>
                  <w:r>
                    <w:rPr>
                      <w:w w:val="100"/>
                    </w:rPr>
                    <w:t>2.2</w:t>
                  </w:r>
                  <w:r>
                    <w:rPr/>
                    <w:t> </w:t>
                  </w:r>
                  <w:r>
                    <w:rPr>
                      <w:spacing w:val="-3"/>
                      <w:w w:val="100"/>
                    </w:rPr>
                    <w:t>责</w:t>
                  </w:r>
                  <w:r>
                    <w:rPr>
                      <w:w w:val="100"/>
                    </w:rPr>
                    <w:t>任</w:t>
                  </w:r>
                  <w:r>
                    <w:rPr>
                      <w:spacing w:val="-3"/>
                      <w:w w:val="100"/>
                    </w:rPr>
                    <w:t>免</w:t>
                  </w:r>
                  <w:r>
                    <w:rPr>
                      <w:w w:val="100"/>
                    </w:rPr>
                    <w:t>除</w:t>
                  </w:r>
                  <w:r>
                    <w:rPr/>
                    <w:tab/>
                  </w:r>
                  <w:r>
                    <w:rPr>
                      <w:rFonts w:ascii="Times New Roman" w:eastAsia="Times New Roman"/>
                      <w:b/>
                      <w:w w:val="100"/>
                    </w:rPr>
                    <w:t>7</w:t>
                  </w:r>
                  <w:r>
                    <w:rPr>
                      <w:spacing w:val="-212"/>
                      <w:w w:val="100"/>
                    </w:rPr>
                    <w:t>．</w:t>
                  </w:r>
                  <w:r>
                    <w:rPr>
                      <w:spacing w:val="-207"/>
                      <w:w w:val="100"/>
                    </w:rPr>
                    <w:t>．</w:t>
                  </w:r>
                  <w:r>
                    <w:rPr>
                      <w:spacing w:val="-212"/>
                      <w:w w:val="100"/>
                    </w:rPr>
                    <w:t>．</w:t>
                  </w:r>
                  <w:r>
                    <w:rPr>
                      <w:spacing w:val="-5"/>
                      <w:w w:val="100"/>
                    </w:rPr>
                    <w:t>．</w:t>
                  </w:r>
                  <w:r>
                    <w:rPr>
                      <w:spacing w:val="-212"/>
                      <w:w w:val="100"/>
                    </w:rPr>
                    <w:t>释</w:t>
                  </w:r>
                  <w:r>
                    <w:rPr>
                      <w:spacing w:val="-207"/>
                      <w:w w:val="100"/>
                    </w:rPr>
                    <w:t>释</w:t>
                  </w:r>
                  <w:r>
                    <w:rPr>
                      <w:spacing w:val="-212"/>
                      <w:w w:val="100"/>
                    </w:rPr>
                    <w:t>释</w:t>
                  </w:r>
                  <w:r>
                    <w:rPr>
                      <w:spacing w:val="-5"/>
                      <w:w w:val="100"/>
                    </w:rPr>
                    <w:t>释</w:t>
                  </w:r>
                  <w:r>
                    <w:rPr>
                      <w:spacing w:val="-212"/>
                      <w:w w:val="100"/>
                    </w:rPr>
                    <w:t>义</w:t>
                  </w:r>
                  <w:r>
                    <w:rPr>
                      <w:spacing w:val="-207"/>
                      <w:w w:val="100"/>
                    </w:rPr>
                    <w:t>义</w:t>
                  </w:r>
                  <w:r>
                    <w:rPr>
                      <w:spacing w:val="-212"/>
                      <w:w w:val="100"/>
                    </w:rPr>
                    <w:t>义</w:t>
                  </w:r>
                  <w:r>
                    <w:rPr>
                      <w:w w:val="100"/>
                    </w:rPr>
                    <w:t>义</w:t>
                  </w:r>
                </w:p>
                <w:p>
                  <w:pPr>
                    <w:pStyle w:val="BodyText"/>
                    <w:tabs>
                      <w:tab w:pos="4725" w:val="left" w:leader="none"/>
                    </w:tabs>
                    <w:spacing w:line="266" w:lineRule="exact"/>
                    <w:ind w:left="211"/>
                  </w:pPr>
                  <w:r>
                    <w:rPr/>
                    <w:t>2.3</w:t>
                  </w:r>
                  <w:r>
                    <w:rPr>
                      <w:spacing w:val="1"/>
                    </w:rPr>
                    <w:t> </w:t>
                  </w:r>
                  <w:r>
                    <w:rPr>
                      <w:spacing w:val="-3"/>
                    </w:rPr>
                    <w:t>保</w:t>
                  </w:r>
                  <w:r>
                    <w:rPr/>
                    <w:t>险</w:t>
                  </w:r>
                  <w:r>
                    <w:rPr>
                      <w:spacing w:val="-3"/>
                    </w:rPr>
                    <w:t>期</w:t>
                  </w:r>
                  <w:r>
                    <w:rPr/>
                    <w:t>间</w:t>
                    <w:tab/>
                    <w:t>7.1</w:t>
                  </w:r>
                  <w:r>
                    <w:rPr>
                      <w:spacing w:val="3"/>
                    </w:rPr>
                    <w:t> </w:t>
                  </w:r>
                  <w:r>
                    <w:rPr>
                      <w:spacing w:val="-3"/>
                    </w:rPr>
                    <w:t>本</w:t>
                  </w:r>
                  <w:r>
                    <w:rPr/>
                    <w:t>公司</w:t>
                  </w:r>
                </w:p>
                <w:p>
                  <w:pPr>
                    <w:pStyle w:val="BodyText"/>
                    <w:tabs>
                      <w:tab w:pos="4725" w:val="left" w:leader="none"/>
                    </w:tabs>
                    <w:spacing w:before="6"/>
                    <w:ind w:left="211"/>
                  </w:pPr>
                  <w:r>
                    <w:rPr/>
                    <w:t>2.4</w:t>
                  </w:r>
                  <w:r>
                    <w:rPr>
                      <w:spacing w:val="1"/>
                    </w:rPr>
                    <w:t> </w:t>
                  </w:r>
                  <w:r>
                    <w:rPr>
                      <w:spacing w:val="-3"/>
                    </w:rPr>
                    <w:t>保</w:t>
                  </w:r>
                  <w:r>
                    <w:rPr/>
                    <w:t>险</w:t>
                  </w:r>
                  <w:r>
                    <w:rPr>
                      <w:spacing w:val="-3"/>
                    </w:rPr>
                    <w:t>金</w:t>
                  </w:r>
                  <w:r>
                    <w:rPr/>
                    <w:t>额</w:t>
                    <w:tab/>
                    <w:t>7.2</w:t>
                  </w:r>
                  <w:r>
                    <w:rPr>
                      <w:spacing w:val="2"/>
                    </w:rPr>
                    <w:t> </w:t>
                  </w:r>
                  <w:r>
                    <w:rPr>
                      <w:spacing w:val="-3"/>
                    </w:rPr>
                    <w:t>周</w:t>
                  </w:r>
                  <w:r>
                    <w:rPr/>
                    <w:t>岁</w:t>
                  </w:r>
                </w:p>
                <w:p>
                  <w:pPr>
                    <w:pStyle w:val="BodyText"/>
                    <w:spacing w:before="5"/>
                    <w:ind w:left="4725"/>
                  </w:pPr>
                  <w:r>
                    <w:rPr/>
                    <w:t>7.3 在职人员</w:t>
                  </w:r>
                </w:p>
                <w:p>
                  <w:pPr>
                    <w:pStyle w:val="BodyText"/>
                    <w:tabs>
                      <w:tab w:pos="4725" w:val="left" w:leader="none"/>
                    </w:tabs>
                    <w:spacing w:line="283" w:lineRule="exact" w:before="8"/>
                  </w:pPr>
                  <w:r>
                    <w:rPr>
                      <w:rFonts w:ascii="Times New Roman" w:eastAsia="Times New Roman"/>
                      <w:b/>
                      <w:w w:val="100"/>
                    </w:rPr>
                    <w:t>3</w:t>
                  </w:r>
                  <w:r>
                    <w:rPr>
                      <w:spacing w:val="-212"/>
                      <w:w w:val="100"/>
                    </w:rPr>
                    <w:t>．</w:t>
                  </w:r>
                  <w:r>
                    <w:rPr>
                      <w:spacing w:val="-207"/>
                      <w:w w:val="100"/>
                    </w:rPr>
                    <w:t>．</w:t>
                  </w:r>
                  <w:r>
                    <w:rPr>
                      <w:spacing w:val="-212"/>
                      <w:w w:val="100"/>
                    </w:rPr>
                    <w:t>．</w:t>
                  </w:r>
                  <w:r>
                    <w:rPr>
                      <w:spacing w:val="-5"/>
                      <w:w w:val="100"/>
                    </w:rPr>
                    <w:t>．</w:t>
                  </w:r>
                  <w:r>
                    <w:rPr>
                      <w:spacing w:val="-212"/>
                      <w:w w:val="100"/>
                    </w:rPr>
                    <w:t>如</w:t>
                  </w:r>
                  <w:r>
                    <w:rPr>
                      <w:spacing w:val="-207"/>
                      <w:w w:val="100"/>
                    </w:rPr>
                    <w:t>如</w:t>
                  </w:r>
                  <w:r>
                    <w:rPr>
                      <w:spacing w:val="-212"/>
                      <w:w w:val="100"/>
                    </w:rPr>
                    <w:t>如</w:t>
                  </w:r>
                  <w:r>
                    <w:rPr>
                      <w:spacing w:val="-5"/>
                      <w:w w:val="100"/>
                    </w:rPr>
                    <w:t>如</w:t>
                  </w:r>
                  <w:r>
                    <w:rPr>
                      <w:spacing w:val="-212"/>
                      <w:w w:val="100"/>
                    </w:rPr>
                    <w:t>何</w:t>
                  </w:r>
                  <w:r>
                    <w:rPr>
                      <w:spacing w:val="-207"/>
                      <w:w w:val="100"/>
                    </w:rPr>
                    <w:t>何</w:t>
                  </w:r>
                  <w:r>
                    <w:rPr>
                      <w:spacing w:val="-212"/>
                      <w:w w:val="100"/>
                    </w:rPr>
                    <w:t>何</w:t>
                  </w:r>
                  <w:r>
                    <w:rPr>
                      <w:spacing w:val="-5"/>
                      <w:w w:val="100"/>
                    </w:rPr>
                    <w:t>何</w:t>
                  </w:r>
                  <w:r>
                    <w:rPr>
                      <w:spacing w:val="-212"/>
                      <w:w w:val="100"/>
                    </w:rPr>
                    <w:t>申</w:t>
                  </w:r>
                  <w:r>
                    <w:rPr>
                      <w:spacing w:val="-207"/>
                      <w:w w:val="100"/>
                    </w:rPr>
                    <w:t>申</w:t>
                  </w:r>
                  <w:r>
                    <w:rPr>
                      <w:spacing w:val="-212"/>
                      <w:w w:val="100"/>
                    </w:rPr>
                    <w:t>申</w:t>
                  </w:r>
                  <w:r>
                    <w:rPr>
                      <w:spacing w:val="-5"/>
                      <w:w w:val="100"/>
                    </w:rPr>
                    <w:t>申</w:t>
                  </w:r>
                  <w:r>
                    <w:rPr>
                      <w:spacing w:val="-212"/>
                      <w:w w:val="100"/>
                    </w:rPr>
                    <w:t>请</w:t>
                  </w:r>
                  <w:r>
                    <w:rPr>
                      <w:spacing w:val="-207"/>
                      <w:w w:val="100"/>
                    </w:rPr>
                    <w:t>请</w:t>
                  </w:r>
                  <w:r>
                    <w:rPr>
                      <w:spacing w:val="-212"/>
                      <w:w w:val="100"/>
                    </w:rPr>
                    <w:t>请</w:t>
                  </w:r>
                  <w:r>
                    <w:rPr>
                      <w:spacing w:val="-5"/>
                      <w:w w:val="100"/>
                    </w:rPr>
                    <w:t>请</w:t>
                  </w:r>
                  <w:r>
                    <w:rPr>
                      <w:spacing w:val="-212"/>
                      <w:w w:val="100"/>
                    </w:rPr>
                    <w:t>领</w:t>
                  </w:r>
                  <w:r>
                    <w:rPr>
                      <w:spacing w:val="-207"/>
                      <w:w w:val="100"/>
                    </w:rPr>
                    <w:t>领</w:t>
                  </w:r>
                  <w:r>
                    <w:rPr>
                      <w:spacing w:val="-212"/>
                      <w:w w:val="100"/>
                    </w:rPr>
                    <w:t>领</w:t>
                  </w:r>
                  <w:r>
                    <w:rPr>
                      <w:spacing w:val="-5"/>
                      <w:w w:val="100"/>
                    </w:rPr>
                    <w:t>领</w:t>
                  </w:r>
                  <w:r>
                    <w:rPr>
                      <w:spacing w:val="-212"/>
                      <w:w w:val="100"/>
                    </w:rPr>
                    <w:t>取</w:t>
                  </w:r>
                  <w:r>
                    <w:rPr>
                      <w:spacing w:val="-207"/>
                      <w:w w:val="100"/>
                    </w:rPr>
                    <w:t>取</w:t>
                  </w:r>
                  <w:r>
                    <w:rPr>
                      <w:spacing w:val="-212"/>
                      <w:w w:val="100"/>
                    </w:rPr>
                    <w:t>取</w:t>
                  </w:r>
                  <w:r>
                    <w:rPr>
                      <w:spacing w:val="-5"/>
                      <w:w w:val="100"/>
                    </w:rPr>
                    <w:t>取</w:t>
                  </w:r>
                  <w:r>
                    <w:rPr>
                      <w:spacing w:val="-212"/>
                      <w:w w:val="100"/>
                    </w:rPr>
                    <w:t>保</w:t>
                  </w:r>
                  <w:r>
                    <w:rPr>
                      <w:spacing w:val="-207"/>
                      <w:w w:val="100"/>
                    </w:rPr>
                    <w:t>保</w:t>
                  </w:r>
                  <w:r>
                    <w:rPr>
                      <w:spacing w:val="-212"/>
                      <w:w w:val="100"/>
                    </w:rPr>
                    <w:t>保</w:t>
                  </w:r>
                  <w:r>
                    <w:rPr>
                      <w:spacing w:val="-8"/>
                      <w:w w:val="100"/>
                    </w:rPr>
                    <w:t>保</w:t>
                  </w:r>
                  <w:r>
                    <w:rPr>
                      <w:spacing w:val="-212"/>
                      <w:w w:val="100"/>
                    </w:rPr>
                    <w:t>险</w:t>
                  </w:r>
                  <w:r>
                    <w:rPr>
                      <w:spacing w:val="-207"/>
                      <w:w w:val="100"/>
                    </w:rPr>
                    <w:t>险</w:t>
                  </w:r>
                  <w:r>
                    <w:rPr>
                      <w:spacing w:val="-212"/>
                      <w:w w:val="100"/>
                    </w:rPr>
                    <w:t>险</w:t>
                  </w:r>
                  <w:r>
                    <w:rPr>
                      <w:spacing w:val="-5"/>
                      <w:w w:val="100"/>
                    </w:rPr>
                    <w:t>险</w:t>
                  </w:r>
                  <w:r>
                    <w:rPr>
                      <w:spacing w:val="-212"/>
                      <w:w w:val="100"/>
                    </w:rPr>
                    <w:t>金</w:t>
                  </w:r>
                  <w:r>
                    <w:rPr>
                      <w:spacing w:val="-207"/>
                      <w:w w:val="100"/>
                    </w:rPr>
                    <w:t>金</w:t>
                  </w:r>
                  <w:r>
                    <w:rPr>
                      <w:spacing w:val="-212"/>
                      <w:w w:val="100"/>
                    </w:rPr>
                    <w:t>金</w:t>
                  </w:r>
                  <w:r>
                    <w:rPr>
                      <w:w w:val="100"/>
                    </w:rPr>
                    <w:t>金</w:t>
                  </w:r>
                  <w:r>
                    <w:rPr/>
                    <w:tab/>
                  </w:r>
                  <w:r>
                    <w:rPr>
                      <w:w w:val="100"/>
                    </w:rPr>
                    <w:t>7.4</w:t>
                  </w:r>
                  <w:r>
                    <w:rPr/>
                    <w:t> </w:t>
                  </w:r>
                  <w:r>
                    <w:rPr>
                      <w:spacing w:val="-3"/>
                      <w:w w:val="100"/>
                    </w:rPr>
                    <w:t>医</w:t>
                  </w:r>
                  <w:r>
                    <w:rPr>
                      <w:w w:val="100"/>
                    </w:rPr>
                    <w:t>院</w:t>
                  </w:r>
                </w:p>
                <w:p>
                  <w:pPr>
                    <w:pStyle w:val="BodyText"/>
                    <w:tabs>
                      <w:tab w:pos="4725" w:val="left" w:leader="none"/>
                    </w:tabs>
                    <w:spacing w:line="267" w:lineRule="exact"/>
                    <w:ind w:left="211"/>
                  </w:pPr>
                  <w:r>
                    <w:rPr/>
                    <w:t>3.1</w:t>
                  </w:r>
                  <w:r>
                    <w:rPr>
                      <w:spacing w:val="1"/>
                    </w:rPr>
                    <w:t> </w:t>
                  </w:r>
                  <w:r>
                    <w:rPr>
                      <w:spacing w:val="-3"/>
                    </w:rPr>
                    <w:t>受</w:t>
                  </w:r>
                  <w:r>
                    <w:rPr/>
                    <w:t>益人</w:t>
                    <w:tab/>
                    <w:t>7.5</w:t>
                  </w:r>
                  <w:r>
                    <w:rPr>
                      <w:spacing w:val="2"/>
                    </w:rPr>
                    <w:t> </w:t>
                  </w:r>
                  <w:r>
                    <w:rPr>
                      <w:spacing w:val="-3"/>
                    </w:rPr>
                    <w:t>斗</w:t>
                  </w:r>
                  <w:r>
                    <w:rPr/>
                    <w:t>殴</w:t>
                  </w:r>
                </w:p>
                <w:p>
                  <w:pPr>
                    <w:pStyle w:val="BodyText"/>
                    <w:tabs>
                      <w:tab w:pos="4725" w:val="left" w:leader="none"/>
                    </w:tabs>
                    <w:spacing w:before="6"/>
                    <w:ind w:left="211"/>
                  </w:pPr>
                  <w:r>
                    <w:rPr/>
                    <w:t>3.2</w:t>
                  </w:r>
                  <w:r>
                    <w:rPr>
                      <w:spacing w:val="2"/>
                    </w:rPr>
                    <w:t> </w:t>
                  </w:r>
                  <w:r>
                    <w:rPr>
                      <w:spacing w:val="-3"/>
                    </w:rPr>
                    <w:t>保</w:t>
                  </w:r>
                  <w:r>
                    <w:rPr/>
                    <w:t>险</w:t>
                  </w:r>
                  <w:r>
                    <w:rPr>
                      <w:spacing w:val="-3"/>
                    </w:rPr>
                    <w:t>事</w:t>
                  </w:r>
                  <w:r>
                    <w:rPr/>
                    <w:t>故</w:t>
                  </w:r>
                  <w:r>
                    <w:rPr>
                      <w:spacing w:val="-3"/>
                    </w:rPr>
                    <w:t>通</w:t>
                  </w:r>
                  <w:r>
                    <w:rPr/>
                    <w:t>知</w:t>
                    <w:tab/>
                    <w:t>7.6</w:t>
                  </w:r>
                  <w:r>
                    <w:rPr>
                      <w:spacing w:val="2"/>
                    </w:rPr>
                    <w:t> </w:t>
                  </w:r>
                  <w:r>
                    <w:rPr>
                      <w:spacing w:val="-3"/>
                    </w:rPr>
                    <w:t>醉</w:t>
                  </w:r>
                  <w:r>
                    <w:rPr/>
                    <w:t>酒</w:t>
                  </w:r>
                </w:p>
                <w:p>
                  <w:pPr>
                    <w:pStyle w:val="BodyText"/>
                    <w:tabs>
                      <w:tab w:pos="4725" w:val="left" w:leader="none"/>
                    </w:tabs>
                    <w:spacing w:before="3"/>
                    <w:ind w:left="211"/>
                  </w:pPr>
                  <w:r>
                    <w:rPr/>
                    <w:t>3.3</w:t>
                  </w:r>
                  <w:r>
                    <w:rPr>
                      <w:spacing w:val="2"/>
                    </w:rPr>
                    <w:t> </w:t>
                  </w:r>
                  <w:r>
                    <w:rPr>
                      <w:spacing w:val="-3"/>
                    </w:rPr>
                    <w:t>保</w:t>
                  </w:r>
                  <w:r>
                    <w:rPr/>
                    <w:t>险</w:t>
                  </w:r>
                  <w:r>
                    <w:rPr>
                      <w:spacing w:val="-3"/>
                    </w:rPr>
                    <w:t>金</w:t>
                  </w:r>
                  <w:r>
                    <w:rPr/>
                    <w:t>申请</w:t>
                    <w:tab/>
                    <w:t>7.7</w:t>
                  </w:r>
                  <w:r>
                    <w:rPr>
                      <w:spacing w:val="5"/>
                    </w:rPr>
                    <w:t> </w:t>
                  </w:r>
                  <w:r>
                    <w:rPr>
                      <w:spacing w:val="-3"/>
                    </w:rPr>
                    <w:t>管</w:t>
                  </w:r>
                  <w:r>
                    <w:rPr/>
                    <w:t>制</w:t>
                  </w:r>
                  <w:r>
                    <w:rPr>
                      <w:spacing w:val="-3"/>
                    </w:rPr>
                    <w:t>药</w:t>
                  </w:r>
                  <w:r>
                    <w:rPr/>
                    <w:t>品</w:t>
                  </w:r>
                </w:p>
                <w:p>
                  <w:pPr>
                    <w:pStyle w:val="BodyText"/>
                    <w:tabs>
                      <w:tab w:pos="4725" w:val="left" w:leader="none"/>
                    </w:tabs>
                    <w:spacing w:before="5"/>
                    <w:ind w:left="211"/>
                  </w:pPr>
                  <w:r>
                    <w:rPr/>
                    <w:t>3.4</w:t>
                  </w:r>
                  <w:r>
                    <w:rPr>
                      <w:spacing w:val="2"/>
                    </w:rPr>
                    <w:t> </w:t>
                  </w:r>
                  <w:r>
                    <w:rPr>
                      <w:spacing w:val="-3"/>
                    </w:rPr>
                    <w:t>保</w:t>
                  </w:r>
                  <w:r>
                    <w:rPr/>
                    <w:t>险</w:t>
                  </w:r>
                  <w:r>
                    <w:rPr>
                      <w:spacing w:val="-3"/>
                    </w:rPr>
                    <w:t>金</w:t>
                  </w:r>
                  <w:r>
                    <w:rPr/>
                    <w:t>给付</w:t>
                    <w:tab/>
                    <w:t>7.8</w:t>
                  </w:r>
                  <w:r>
                    <w:rPr>
                      <w:spacing w:val="12"/>
                    </w:rPr>
                    <w:t> </w:t>
                  </w:r>
                  <w:r>
                    <w:rPr>
                      <w:spacing w:val="-3"/>
                    </w:rPr>
                    <w:t>感</w:t>
                  </w:r>
                  <w:r>
                    <w:rPr/>
                    <w:t>染</w:t>
                  </w:r>
                  <w:r>
                    <w:rPr>
                      <w:spacing w:val="-3"/>
                    </w:rPr>
                    <w:t>艾</w:t>
                  </w:r>
                  <w:r>
                    <w:rPr/>
                    <w:t>滋</w:t>
                  </w:r>
                  <w:r>
                    <w:rPr>
                      <w:spacing w:val="-3"/>
                    </w:rPr>
                    <w:t>病</w:t>
                  </w:r>
                  <w:r>
                    <w:rPr/>
                    <w:t>病</w:t>
                  </w:r>
                  <w:r>
                    <w:rPr>
                      <w:spacing w:val="-3"/>
                    </w:rPr>
                    <w:t>毒</w:t>
                  </w:r>
                  <w:r>
                    <w:rPr/>
                    <w:t>或</w:t>
                  </w:r>
                  <w:r>
                    <w:rPr>
                      <w:spacing w:val="-3"/>
                    </w:rPr>
                    <w:t>患</w:t>
                  </w:r>
                  <w:r>
                    <w:rPr/>
                    <w:t>艾滋</w:t>
                  </w:r>
                </w:p>
                <w:p>
                  <w:pPr>
                    <w:pStyle w:val="BodyText"/>
                    <w:tabs>
                      <w:tab w:pos="5145" w:val="left" w:leader="none"/>
                    </w:tabs>
                    <w:spacing w:before="5"/>
                    <w:ind w:left="211"/>
                  </w:pPr>
                  <w:r>
                    <w:rPr/>
                    <w:t>3.5</w:t>
                  </w:r>
                  <w:r>
                    <w:rPr>
                      <w:spacing w:val="2"/>
                    </w:rPr>
                    <w:t> </w:t>
                  </w:r>
                  <w:r>
                    <w:rPr>
                      <w:spacing w:val="-3"/>
                    </w:rPr>
                    <w:t>保</w:t>
                  </w:r>
                  <w:r>
                    <w:rPr/>
                    <w:t>险</w:t>
                  </w:r>
                  <w:r>
                    <w:rPr>
                      <w:spacing w:val="-3"/>
                    </w:rPr>
                    <w:t>金</w:t>
                  </w:r>
                  <w:r>
                    <w:rPr/>
                    <w:t>申</w:t>
                  </w:r>
                  <w:r>
                    <w:rPr>
                      <w:spacing w:val="-3"/>
                    </w:rPr>
                    <w:t>请</w:t>
                  </w:r>
                  <w:r>
                    <w:rPr/>
                    <w:t>时效</w:t>
                    <w:tab/>
                    <w:t>病</w:t>
                  </w:r>
                </w:p>
                <w:p>
                  <w:pPr>
                    <w:pStyle w:val="BodyText"/>
                    <w:spacing w:before="3"/>
                    <w:ind w:left="4725"/>
                  </w:pPr>
                  <w:r>
                    <w:rPr/>
                    <w:t>7.9 恐怖活动</w:t>
                  </w:r>
                </w:p>
                <w:p>
                  <w:pPr>
                    <w:pStyle w:val="BodyText"/>
                    <w:tabs>
                      <w:tab w:pos="4725" w:val="left" w:leader="none"/>
                    </w:tabs>
                    <w:spacing w:line="283" w:lineRule="exact" w:before="11"/>
                  </w:pPr>
                  <w:r>
                    <w:rPr>
                      <w:rFonts w:ascii="Times New Roman" w:eastAsia="Times New Roman"/>
                      <w:b/>
                      <w:w w:val="100"/>
                    </w:rPr>
                    <w:t>4</w:t>
                  </w:r>
                  <w:r>
                    <w:rPr>
                      <w:spacing w:val="-212"/>
                      <w:w w:val="100"/>
                    </w:rPr>
                    <w:t>．</w:t>
                  </w:r>
                  <w:r>
                    <w:rPr>
                      <w:spacing w:val="-207"/>
                      <w:w w:val="100"/>
                    </w:rPr>
                    <w:t>．</w:t>
                  </w:r>
                  <w:r>
                    <w:rPr>
                      <w:spacing w:val="-212"/>
                      <w:w w:val="100"/>
                    </w:rPr>
                    <w:t>．</w:t>
                  </w:r>
                  <w:r>
                    <w:rPr>
                      <w:spacing w:val="-5"/>
                      <w:w w:val="100"/>
                    </w:rPr>
                    <w:t>．</w:t>
                  </w:r>
                  <w:r>
                    <w:rPr>
                      <w:spacing w:val="-212"/>
                      <w:w w:val="100"/>
                    </w:rPr>
                    <w:t>如</w:t>
                  </w:r>
                  <w:r>
                    <w:rPr>
                      <w:spacing w:val="-207"/>
                      <w:w w:val="100"/>
                    </w:rPr>
                    <w:t>如</w:t>
                  </w:r>
                  <w:r>
                    <w:rPr>
                      <w:spacing w:val="-212"/>
                      <w:w w:val="100"/>
                    </w:rPr>
                    <w:t>如</w:t>
                  </w:r>
                  <w:r>
                    <w:rPr>
                      <w:spacing w:val="-5"/>
                      <w:w w:val="100"/>
                    </w:rPr>
                    <w:t>如</w:t>
                  </w:r>
                  <w:r>
                    <w:rPr>
                      <w:spacing w:val="-212"/>
                      <w:w w:val="100"/>
                    </w:rPr>
                    <w:t>何</w:t>
                  </w:r>
                  <w:r>
                    <w:rPr>
                      <w:spacing w:val="-207"/>
                      <w:w w:val="100"/>
                    </w:rPr>
                    <w:t>何</w:t>
                  </w:r>
                  <w:r>
                    <w:rPr>
                      <w:spacing w:val="-212"/>
                      <w:w w:val="100"/>
                    </w:rPr>
                    <w:t>何</w:t>
                  </w:r>
                  <w:r>
                    <w:rPr>
                      <w:spacing w:val="-5"/>
                      <w:w w:val="100"/>
                    </w:rPr>
                    <w:t>何</w:t>
                  </w:r>
                  <w:r>
                    <w:rPr>
                      <w:spacing w:val="-212"/>
                      <w:w w:val="100"/>
                    </w:rPr>
                    <w:t>缴</w:t>
                  </w:r>
                  <w:r>
                    <w:rPr>
                      <w:spacing w:val="-207"/>
                      <w:w w:val="100"/>
                    </w:rPr>
                    <w:t>缴</w:t>
                  </w:r>
                  <w:r>
                    <w:rPr>
                      <w:spacing w:val="-212"/>
                      <w:w w:val="100"/>
                    </w:rPr>
                    <w:t>缴</w:t>
                  </w:r>
                  <w:r>
                    <w:rPr>
                      <w:spacing w:val="-5"/>
                      <w:w w:val="100"/>
                    </w:rPr>
                    <w:t>缴</w:t>
                  </w:r>
                  <w:r>
                    <w:rPr>
                      <w:spacing w:val="-212"/>
                      <w:w w:val="100"/>
                    </w:rPr>
                    <w:t>纳</w:t>
                  </w:r>
                  <w:r>
                    <w:rPr>
                      <w:spacing w:val="-207"/>
                      <w:w w:val="100"/>
                    </w:rPr>
                    <w:t>纳</w:t>
                  </w:r>
                  <w:r>
                    <w:rPr>
                      <w:spacing w:val="-212"/>
                      <w:w w:val="100"/>
                    </w:rPr>
                    <w:t>纳</w:t>
                  </w:r>
                  <w:r>
                    <w:rPr>
                      <w:spacing w:val="-5"/>
                      <w:w w:val="100"/>
                    </w:rPr>
                    <w:t>纳</w:t>
                  </w:r>
                  <w:r>
                    <w:rPr>
                      <w:spacing w:val="-212"/>
                      <w:w w:val="100"/>
                    </w:rPr>
                    <w:t>保</w:t>
                  </w:r>
                  <w:r>
                    <w:rPr>
                      <w:spacing w:val="-207"/>
                      <w:w w:val="100"/>
                    </w:rPr>
                    <w:t>保</w:t>
                  </w:r>
                  <w:r>
                    <w:rPr>
                      <w:spacing w:val="-212"/>
                      <w:w w:val="100"/>
                    </w:rPr>
                    <w:t>保</w:t>
                  </w:r>
                  <w:r>
                    <w:rPr>
                      <w:spacing w:val="-5"/>
                      <w:w w:val="100"/>
                    </w:rPr>
                    <w:t>保</w:t>
                  </w:r>
                  <w:r>
                    <w:rPr>
                      <w:spacing w:val="-212"/>
                      <w:w w:val="100"/>
                    </w:rPr>
                    <w:t>险</w:t>
                  </w:r>
                  <w:r>
                    <w:rPr>
                      <w:spacing w:val="-207"/>
                      <w:w w:val="100"/>
                    </w:rPr>
                    <w:t>险</w:t>
                  </w:r>
                  <w:r>
                    <w:rPr>
                      <w:spacing w:val="-212"/>
                      <w:w w:val="100"/>
                    </w:rPr>
                    <w:t>险</w:t>
                  </w:r>
                  <w:r>
                    <w:rPr>
                      <w:spacing w:val="-5"/>
                      <w:w w:val="100"/>
                    </w:rPr>
                    <w:t>险</w:t>
                  </w:r>
                  <w:r>
                    <w:rPr>
                      <w:spacing w:val="-212"/>
                      <w:w w:val="100"/>
                    </w:rPr>
                    <w:t>费</w:t>
                  </w:r>
                  <w:r>
                    <w:rPr>
                      <w:spacing w:val="-207"/>
                      <w:w w:val="100"/>
                    </w:rPr>
                    <w:t>费</w:t>
                  </w:r>
                  <w:r>
                    <w:rPr>
                      <w:spacing w:val="-212"/>
                      <w:w w:val="100"/>
                    </w:rPr>
                    <w:t>费</w:t>
                  </w:r>
                  <w:r>
                    <w:rPr>
                      <w:w w:val="100"/>
                    </w:rPr>
                    <w:t>费</w:t>
                  </w:r>
                  <w:r>
                    <w:rPr/>
                    <w:tab/>
                  </w:r>
                  <w:r>
                    <w:rPr>
                      <w:w w:val="100"/>
                    </w:rPr>
                    <w:t>7.10</w:t>
                  </w:r>
                  <w:r>
                    <w:rPr>
                      <w:spacing w:val="-2"/>
                    </w:rPr>
                    <w:t> </w:t>
                  </w:r>
                  <w:r>
                    <w:rPr>
                      <w:w w:val="100"/>
                    </w:rPr>
                    <w:t>手</w:t>
                  </w:r>
                  <w:r>
                    <w:rPr>
                      <w:spacing w:val="-3"/>
                      <w:w w:val="100"/>
                    </w:rPr>
                    <w:t>续</w:t>
                  </w:r>
                  <w:r>
                    <w:rPr>
                      <w:w w:val="100"/>
                    </w:rPr>
                    <w:t>费</w:t>
                  </w:r>
                </w:p>
                <w:p>
                  <w:pPr>
                    <w:pStyle w:val="BodyText"/>
                    <w:tabs>
                      <w:tab w:pos="4725" w:val="left" w:leader="none"/>
                    </w:tabs>
                    <w:spacing w:line="267" w:lineRule="exact"/>
                    <w:ind w:left="211"/>
                  </w:pPr>
                  <w:r>
                    <w:rPr/>
                    <w:t>4.1</w:t>
                  </w:r>
                  <w:r>
                    <w:rPr>
                      <w:spacing w:val="1"/>
                    </w:rPr>
                    <w:t> </w:t>
                  </w:r>
                  <w:r>
                    <w:rPr>
                      <w:spacing w:val="-3"/>
                    </w:rPr>
                    <w:t>保</w:t>
                  </w:r>
                  <w:r>
                    <w:rPr/>
                    <w:t>险费</w:t>
                    <w:tab/>
                    <w:t>7.11</w:t>
                  </w:r>
                  <w:r>
                    <w:rPr>
                      <w:spacing w:val="5"/>
                    </w:rPr>
                    <w:t> </w:t>
                  </w:r>
                  <w:r>
                    <w:rPr/>
                    <w:t>未</w:t>
                  </w:r>
                  <w:r>
                    <w:rPr>
                      <w:spacing w:val="-3"/>
                    </w:rPr>
                    <w:t>满</w:t>
                  </w:r>
                  <w:r>
                    <w:rPr/>
                    <w:t>期</w:t>
                  </w:r>
                  <w:r>
                    <w:rPr>
                      <w:spacing w:val="-3"/>
                    </w:rPr>
                    <w:t>保</w:t>
                  </w:r>
                  <w:r>
                    <w:rPr/>
                    <w:t>险费</w:t>
                  </w:r>
                </w:p>
                <w:p>
                  <w:pPr>
                    <w:pStyle w:val="BodyText"/>
                    <w:spacing w:before="3"/>
                    <w:ind w:left="4725"/>
                  </w:pPr>
                  <w:r>
                    <w:rPr/>
                    <w:t>7.12 不可抗力</w:t>
                  </w:r>
                </w:p>
                <w:p>
                  <w:pPr>
                    <w:pStyle w:val="BodyText"/>
                    <w:spacing w:line="283" w:lineRule="exact" w:before="10"/>
                  </w:pPr>
                  <w:r>
                    <w:rPr>
                      <w:rFonts w:ascii="Times New Roman" w:eastAsia="Times New Roman"/>
                      <w:b/>
                      <w:w w:val="100"/>
                    </w:rPr>
                    <w:t>5</w:t>
                  </w:r>
                  <w:r>
                    <w:rPr>
                      <w:spacing w:val="-211"/>
                      <w:w w:val="100"/>
                    </w:rPr>
                    <w:t>．．．</w:t>
                  </w:r>
                  <w:r>
                    <w:rPr>
                      <w:spacing w:val="-160"/>
                      <w:w w:val="100"/>
                    </w:rPr>
                    <w:t>．如如如如何何何何解解解解除除除除保保保保险险险险合合合</w:t>
                  </w:r>
                  <w:r>
                    <w:rPr>
                      <w:spacing w:val="-161"/>
                      <w:w w:val="100"/>
                    </w:rPr>
                    <w:t>合同同同</w:t>
                  </w:r>
                  <w:r>
                    <w:rPr>
                      <w:w w:val="100"/>
                    </w:rPr>
                    <w:t>同</w:t>
                  </w:r>
                </w:p>
                <w:p>
                  <w:pPr>
                    <w:pStyle w:val="BodyText"/>
                    <w:spacing w:line="267" w:lineRule="exact"/>
                    <w:ind w:left="211"/>
                  </w:pPr>
                  <w:r>
                    <w:rPr/>
                    <w:t>5.1 合同解除</w:t>
                  </w:r>
                </w:p>
              </w:txbxContent>
            </v:textbox>
            <w10:wrap type="none"/>
          </v:shape>
        </w:pict>
      </w:r>
      <w:r>
        <w:rPr/>
        <w:pict>
          <v:shape style="position:absolute;margin-left:81.859886pt;margin-top:-163.966431pt;width:449.75pt;height:159.1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1"/>
                    <w:gridCol w:w="420"/>
                    <w:gridCol w:w="2809"/>
                    <w:gridCol w:w="525"/>
                    <w:gridCol w:w="2203"/>
                  </w:tblGrid>
                  <w:tr>
                    <w:trPr>
                      <w:trHeight w:val="261" w:hRule="atLeast"/>
                    </w:trPr>
                    <w:tc>
                      <w:tcPr>
                        <w:tcW w:w="3041" w:type="dxa"/>
                      </w:tcPr>
                      <w:p>
                        <w:pPr>
                          <w:pStyle w:val="TableParagraph"/>
                          <w:spacing w:line="241" w:lineRule="exact"/>
                          <w:ind w:left="50"/>
                          <w:rPr>
                            <w:rFonts w:ascii="微软雅黑" w:eastAsia="微软雅黑" w:hint="eastAsia"/>
                            <w:b/>
                            <w:sz w:val="21"/>
                          </w:rPr>
                        </w:pPr>
                        <w:r>
                          <w:rPr>
                            <w:rFonts w:ascii="微软雅黑" w:eastAsia="微软雅黑" w:hint="eastAsia"/>
                            <w:b/>
                            <w:w w:val="95"/>
                            <w:sz w:val="21"/>
                          </w:rPr>
                          <w:t>1．投保人与本公司的合同</w:t>
                        </w:r>
                      </w:p>
                    </w:tc>
                    <w:tc>
                      <w:tcPr>
                        <w:tcW w:w="3229" w:type="dxa"/>
                        <w:gridSpan w:val="2"/>
                      </w:tcPr>
                      <w:p>
                        <w:pPr>
                          <w:pStyle w:val="TableParagraph"/>
                          <w:spacing w:line="241" w:lineRule="exact"/>
                          <w:rPr>
                            <w:rFonts w:ascii="微软雅黑" w:eastAsia="微软雅黑" w:hint="eastAsia"/>
                            <w:b/>
                            <w:sz w:val="21"/>
                          </w:rPr>
                        </w:pPr>
                        <w:r>
                          <w:rPr>
                            <w:rFonts w:ascii="Times New Roman" w:eastAsia="Times New Roman"/>
                            <w:b/>
                            <w:sz w:val="21"/>
                          </w:rPr>
                          <w:t>5</w:t>
                        </w:r>
                        <w:r>
                          <w:rPr>
                            <w:rFonts w:ascii="微软雅黑" w:eastAsia="微软雅黑" w:hint="eastAsia"/>
                            <w:b/>
                            <w:sz w:val="21"/>
                          </w:rPr>
                          <w:t>．现金价值权益</w:t>
                        </w:r>
                      </w:p>
                    </w:tc>
                    <w:tc>
                      <w:tcPr>
                        <w:tcW w:w="525" w:type="dxa"/>
                      </w:tcPr>
                      <w:p>
                        <w:pPr>
                          <w:pStyle w:val="TableParagraph"/>
                          <w:spacing w:line="220" w:lineRule="exact"/>
                          <w:ind w:left="48"/>
                          <w:rPr>
                            <w:sz w:val="21"/>
                          </w:rPr>
                        </w:pPr>
                        <w:r>
                          <w:rPr>
                            <w:sz w:val="21"/>
                          </w:rPr>
                          <w:t>9.2</w:t>
                        </w:r>
                      </w:p>
                    </w:tc>
                    <w:tc>
                      <w:tcPr>
                        <w:tcW w:w="2203" w:type="dxa"/>
                      </w:tcPr>
                      <w:p>
                        <w:pPr>
                          <w:pStyle w:val="TableParagraph"/>
                          <w:spacing w:line="220" w:lineRule="exact"/>
                          <w:rPr>
                            <w:sz w:val="21"/>
                          </w:rPr>
                        </w:pPr>
                        <w:r>
                          <w:rPr>
                            <w:sz w:val="21"/>
                          </w:rPr>
                          <w:t>保单年度</w:t>
                        </w:r>
                      </w:p>
                    </w:tc>
                  </w:tr>
                  <w:tr>
                    <w:trPr>
                      <w:trHeight w:val="328" w:hRule="atLeast"/>
                    </w:trPr>
                    <w:tc>
                      <w:tcPr>
                        <w:tcW w:w="3041" w:type="dxa"/>
                      </w:tcPr>
                      <w:p>
                        <w:pPr>
                          <w:pStyle w:val="TableParagraph"/>
                          <w:spacing w:before="10"/>
                          <w:ind w:left="50"/>
                          <w:rPr>
                            <w:sz w:val="21"/>
                          </w:rPr>
                        </w:pPr>
                        <w:r>
                          <w:rPr>
                            <w:sz w:val="21"/>
                          </w:rPr>
                          <w:t>1.1 合同构成</w:t>
                        </w:r>
                      </w:p>
                    </w:tc>
                    <w:tc>
                      <w:tcPr>
                        <w:tcW w:w="3229" w:type="dxa"/>
                        <w:gridSpan w:val="2"/>
                      </w:tcPr>
                      <w:p>
                        <w:pPr>
                          <w:pStyle w:val="TableParagraph"/>
                          <w:spacing w:line="237" w:lineRule="exact"/>
                          <w:rPr>
                            <w:sz w:val="21"/>
                          </w:rPr>
                        </w:pPr>
                        <w:r>
                          <w:rPr>
                            <w:sz w:val="21"/>
                          </w:rPr>
                          <w:t>5.1 现金价值</w:t>
                        </w:r>
                      </w:p>
                    </w:tc>
                    <w:tc>
                      <w:tcPr>
                        <w:tcW w:w="525" w:type="dxa"/>
                      </w:tcPr>
                      <w:p>
                        <w:pPr>
                          <w:pStyle w:val="TableParagraph"/>
                          <w:spacing w:line="271" w:lineRule="exact"/>
                          <w:ind w:left="48"/>
                          <w:rPr>
                            <w:sz w:val="21"/>
                          </w:rPr>
                        </w:pPr>
                        <w:r>
                          <w:rPr>
                            <w:sz w:val="21"/>
                          </w:rPr>
                          <w:t>9.3</w:t>
                        </w:r>
                      </w:p>
                    </w:tc>
                    <w:tc>
                      <w:tcPr>
                        <w:tcW w:w="2203" w:type="dxa"/>
                      </w:tcPr>
                      <w:p>
                        <w:pPr>
                          <w:pStyle w:val="TableParagraph"/>
                          <w:spacing w:line="271" w:lineRule="exact"/>
                          <w:rPr>
                            <w:sz w:val="21"/>
                          </w:rPr>
                        </w:pPr>
                        <w:r>
                          <w:rPr>
                            <w:sz w:val="21"/>
                          </w:rPr>
                          <w:t>初次患有重大疾病</w:t>
                        </w:r>
                      </w:p>
                    </w:tc>
                  </w:tr>
                  <w:tr>
                    <w:trPr>
                      <w:trHeight w:val="311" w:hRule="atLeast"/>
                    </w:trPr>
                    <w:tc>
                      <w:tcPr>
                        <w:tcW w:w="3041" w:type="dxa"/>
                      </w:tcPr>
                      <w:p>
                        <w:pPr>
                          <w:pStyle w:val="TableParagraph"/>
                          <w:spacing w:line="269" w:lineRule="exact"/>
                          <w:ind w:left="50"/>
                          <w:rPr>
                            <w:sz w:val="21"/>
                          </w:rPr>
                        </w:pPr>
                        <w:r>
                          <w:rPr>
                            <w:sz w:val="21"/>
                          </w:rPr>
                          <w:t>1.2 合同成立与生效</w:t>
                        </w:r>
                      </w:p>
                    </w:tc>
                    <w:tc>
                      <w:tcPr>
                        <w:tcW w:w="3229" w:type="dxa"/>
                        <w:gridSpan w:val="2"/>
                      </w:tcPr>
                      <w:p>
                        <w:pPr>
                          <w:pStyle w:val="TableParagraph"/>
                          <w:spacing w:line="187" w:lineRule="exact"/>
                          <w:rPr>
                            <w:sz w:val="21"/>
                          </w:rPr>
                        </w:pPr>
                        <w:r>
                          <w:rPr>
                            <w:sz w:val="21"/>
                          </w:rPr>
                          <w:t>5.2 保单贷款</w:t>
                        </w:r>
                      </w:p>
                    </w:tc>
                    <w:tc>
                      <w:tcPr>
                        <w:tcW w:w="525" w:type="dxa"/>
                      </w:tcPr>
                      <w:p>
                        <w:pPr>
                          <w:pStyle w:val="TableParagraph"/>
                          <w:spacing w:line="254" w:lineRule="exact"/>
                          <w:ind w:left="48"/>
                          <w:rPr>
                            <w:sz w:val="21"/>
                          </w:rPr>
                        </w:pPr>
                        <w:r>
                          <w:rPr>
                            <w:sz w:val="21"/>
                          </w:rPr>
                          <w:t>9.4</w:t>
                        </w:r>
                      </w:p>
                    </w:tc>
                    <w:tc>
                      <w:tcPr>
                        <w:tcW w:w="2203" w:type="dxa"/>
                      </w:tcPr>
                      <w:p>
                        <w:pPr>
                          <w:pStyle w:val="TableParagraph"/>
                          <w:spacing w:line="254" w:lineRule="exact"/>
                          <w:rPr>
                            <w:sz w:val="21"/>
                          </w:rPr>
                        </w:pPr>
                        <w:r>
                          <w:rPr>
                            <w:sz w:val="21"/>
                          </w:rPr>
                          <w:t>重大疾病</w:t>
                        </w:r>
                      </w:p>
                    </w:tc>
                  </w:tr>
                  <w:tr>
                    <w:trPr>
                      <w:trHeight w:val="307" w:hRule="atLeast"/>
                    </w:trPr>
                    <w:tc>
                      <w:tcPr>
                        <w:tcW w:w="3041" w:type="dxa"/>
                      </w:tcPr>
                      <w:p>
                        <w:pPr>
                          <w:pStyle w:val="TableParagraph"/>
                          <w:spacing w:line="269" w:lineRule="exact"/>
                          <w:ind w:left="50"/>
                          <w:rPr>
                            <w:sz w:val="21"/>
                          </w:rPr>
                        </w:pPr>
                        <w:r>
                          <w:rPr>
                            <w:sz w:val="21"/>
                          </w:rPr>
                          <w:t>1.3 投保范围</w:t>
                        </w:r>
                      </w:p>
                    </w:tc>
                    <w:tc>
                      <w:tcPr>
                        <w:tcW w:w="3229" w:type="dxa"/>
                        <w:gridSpan w:val="2"/>
                      </w:tcPr>
                      <w:p>
                        <w:pPr>
                          <w:pStyle w:val="TableParagraph"/>
                          <w:spacing w:line="156" w:lineRule="exact"/>
                          <w:rPr>
                            <w:sz w:val="21"/>
                          </w:rPr>
                        </w:pPr>
                        <w:r>
                          <w:rPr>
                            <w:sz w:val="21"/>
                          </w:rPr>
                          <w:t>5.3 减额交清保险</w:t>
                        </w:r>
                      </w:p>
                    </w:tc>
                    <w:tc>
                      <w:tcPr>
                        <w:tcW w:w="525" w:type="dxa"/>
                      </w:tcPr>
                      <w:p>
                        <w:pPr>
                          <w:pStyle w:val="TableParagraph"/>
                          <w:spacing w:line="254" w:lineRule="exact"/>
                          <w:ind w:left="48"/>
                          <w:rPr>
                            <w:sz w:val="21"/>
                          </w:rPr>
                        </w:pPr>
                        <w:r>
                          <w:rPr>
                            <w:sz w:val="21"/>
                          </w:rPr>
                          <w:t>9.5</w:t>
                        </w:r>
                      </w:p>
                    </w:tc>
                    <w:tc>
                      <w:tcPr>
                        <w:tcW w:w="2203" w:type="dxa"/>
                      </w:tcPr>
                      <w:p>
                        <w:pPr>
                          <w:pStyle w:val="TableParagraph"/>
                          <w:spacing w:line="254" w:lineRule="exact"/>
                          <w:rPr>
                            <w:sz w:val="21"/>
                          </w:rPr>
                        </w:pPr>
                        <w:r>
                          <w:rPr>
                            <w:sz w:val="21"/>
                          </w:rPr>
                          <w:t>增值系数</w:t>
                        </w:r>
                      </w:p>
                    </w:tc>
                  </w:tr>
                  <w:tr>
                    <w:trPr>
                      <w:trHeight w:val="284" w:hRule="atLeast"/>
                    </w:trPr>
                    <w:tc>
                      <w:tcPr>
                        <w:tcW w:w="3041" w:type="dxa"/>
                      </w:tcPr>
                      <w:p>
                        <w:pPr>
                          <w:pStyle w:val="TableParagraph"/>
                          <w:spacing w:line="264" w:lineRule="exact"/>
                          <w:ind w:left="50"/>
                          <w:rPr>
                            <w:sz w:val="21"/>
                          </w:rPr>
                        </w:pPr>
                        <w:r>
                          <w:rPr>
                            <w:sz w:val="21"/>
                          </w:rPr>
                          <w:t>1.4 犹豫期</w:t>
                        </w:r>
                      </w:p>
                    </w:tc>
                    <w:tc>
                      <w:tcPr>
                        <w:tcW w:w="3229" w:type="dxa"/>
                        <w:gridSpan w:val="2"/>
                      </w:tcPr>
                      <w:p>
                        <w:pPr>
                          <w:pStyle w:val="TableParagraph"/>
                          <w:ind w:left="0"/>
                          <w:rPr>
                            <w:rFonts w:ascii="Times New Roman"/>
                            <w:sz w:val="20"/>
                          </w:rPr>
                        </w:pPr>
                      </w:p>
                    </w:tc>
                    <w:tc>
                      <w:tcPr>
                        <w:tcW w:w="525" w:type="dxa"/>
                      </w:tcPr>
                      <w:p>
                        <w:pPr>
                          <w:pStyle w:val="TableParagraph"/>
                          <w:spacing w:line="249" w:lineRule="exact"/>
                          <w:ind w:left="48"/>
                          <w:rPr>
                            <w:sz w:val="21"/>
                          </w:rPr>
                        </w:pPr>
                        <w:r>
                          <w:rPr>
                            <w:sz w:val="21"/>
                          </w:rPr>
                          <w:t>9.6</w:t>
                        </w:r>
                      </w:p>
                    </w:tc>
                    <w:tc>
                      <w:tcPr>
                        <w:tcW w:w="2203" w:type="dxa"/>
                      </w:tcPr>
                      <w:p>
                        <w:pPr>
                          <w:pStyle w:val="TableParagraph"/>
                          <w:spacing w:line="249" w:lineRule="exact"/>
                          <w:rPr>
                            <w:sz w:val="21"/>
                          </w:rPr>
                        </w:pPr>
                        <w:r>
                          <w:rPr>
                            <w:sz w:val="21"/>
                          </w:rPr>
                          <w:t>毒品</w:t>
                        </w:r>
                      </w:p>
                    </w:tc>
                  </w:tr>
                  <w:tr>
                    <w:trPr>
                      <w:trHeight w:val="245" w:hRule="atLeast"/>
                    </w:trPr>
                    <w:tc>
                      <w:tcPr>
                        <w:tcW w:w="6795" w:type="dxa"/>
                        <w:gridSpan w:val="4"/>
                      </w:tcPr>
                      <w:p>
                        <w:pPr>
                          <w:pStyle w:val="TableParagraph"/>
                          <w:spacing w:line="226" w:lineRule="exact"/>
                          <w:ind w:left="3090"/>
                          <w:rPr>
                            <w:sz w:val="21"/>
                          </w:rPr>
                        </w:pPr>
                        <w:r>
                          <w:rPr>
                            <w:rFonts w:ascii="微软雅黑" w:eastAsia="微软雅黑" w:hint="eastAsia"/>
                            <w:b/>
                            <w:sz w:val="21"/>
                          </w:rPr>
                          <w:t>6．合同效力的中止、恢复及终止  </w:t>
                        </w:r>
                        <w:r>
                          <w:rPr>
                            <w:position w:val="-7"/>
                            <w:sz w:val="21"/>
                          </w:rPr>
                          <w:t>9.7</w:t>
                        </w:r>
                      </w:p>
                    </w:tc>
                    <w:tc>
                      <w:tcPr>
                        <w:tcW w:w="2203" w:type="dxa"/>
                      </w:tcPr>
                      <w:p>
                        <w:pPr>
                          <w:pStyle w:val="TableParagraph"/>
                          <w:spacing w:line="226" w:lineRule="exact"/>
                          <w:rPr>
                            <w:sz w:val="21"/>
                          </w:rPr>
                        </w:pPr>
                        <w:r>
                          <w:rPr>
                            <w:sz w:val="21"/>
                          </w:rPr>
                          <w:t>酒后驾驶</w:t>
                        </w:r>
                      </w:p>
                    </w:tc>
                  </w:tr>
                  <w:tr>
                    <w:trPr>
                      <w:trHeight w:val="305" w:hRule="atLeast"/>
                    </w:trPr>
                    <w:tc>
                      <w:tcPr>
                        <w:tcW w:w="3461" w:type="dxa"/>
                        <w:gridSpan w:val="2"/>
                      </w:tcPr>
                      <w:p>
                        <w:pPr>
                          <w:pStyle w:val="TableParagraph"/>
                          <w:tabs>
                            <w:tab w:pos="3407" w:val="right" w:leader="none"/>
                          </w:tabs>
                          <w:spacing w:line="267" w:lineRule="exact"/>
                          <w:rPr>
                            <w:sz w:val="21"/>
                          </w:rPr>
                        </w:pPr>
                        <w:r>
                          <w:rPr>
                            <w:rFonts w:ascii="微软雅黑" w:eastAsia="微软雅黑" w:hint="eastAsia"/>
                            <w:b/>
                            <w:sz w:val="21"/>
                          </w:rPr>
                          <w:t>2．本公司提供的保障</w:t>
                        </w:r>
                        <w:r>
                          <w:rPr>
                            <w:rFonts w:ascii="微软雅黑" w:eastAsia="微软雅黑" w:hint="eastAsia"/>
                            <w:b/>
                            <w:position w:val="14"/>
                            <w:sz w:val="21"/>
                          </w:rPr>
                          <w:tab/>
                        </w:r>
                        <w:r>
                          <w:rPr>
                            <w:position w:val="14"/>
                            <w:sz w:val="21"/>
                          </w:rPr>
                          <w:t>6.1</w:t>
                        </w:r>
                      </w:p>
                    </w:tc>
                    <w:tc>
                      <w:tcPr>
                        <w:tcW w:w="2809" w:type="dxa"/>
                      </w:tcPr>
                      <w:p>
                        <w:pPr>
                          <w:pStyle w:val="TableParagraph"/>
                          <w:spacing w:line="211" w:lineRule="exact"/>
                          <w:ind w:left="52"/>
                          <w:rPr>
                            <w:sz w:val="21"/>
                          </w:rPr>
                        </w:pPr>
                        <w:r>
                          <w:rPr>
                            <w:sz w:val="21"/>
                          </w:rPr>
                          <w:t>效力中止</w:t>
                        </w:r>
                      </w:p>
                    </w:tc>
                    <w:tc>
                      <w:tcPr>
                        <w:tcW w:w="525" w:type="dxa"/>
                      </w:tcPr>
                      <w:p>
                        <w:pPr>
                          <w:pStyle w:val="TableParagraph"/>
                          <w:spacing w:line="261" w:lineRule="exact"/>
                          <w:ind w:left="48"/>
                          <w:rPr>
                            <w:sz w:val="21"/>
                          </w:rPr>
                        </w:pPr>
                        <w:r>
                          <w:rPr>
                            <w:sz w:val="21"/>
                          </w:rPr>
                          <w:t>9.8</w:t>
                        </w:r>
                      </w:p>
                    </w:tc>
                    <w:tc>
                      <w:tcPr>
                        <w:tcW w:w="2203" w:type="dxa"/>
                      </w:tcPr>
                      <w:p>
                        <w:pPr>
                          <w:pStyle w:val="TableParagraph"/>
                          <w:spacing w:line="261" w:lineRule="exact"/>
                          <w:rPr>
                            <w:sz w:val="21"/>
                          </w:rPr>
                        </w:pPr>
                        <w:r>
                          <w:rPr>
                            <w:sz w:val="21"/>
                          </w:rPr>
                          <w:t>无合法有效驾驶证驾驶</w:t>
                        </w:r>
                      </w:p>
                    </w:tc>
                  </w:tr>
                  <w:tr>
                    <w:trPr>
                      <w:trHeight w:val="287" w:hRule="atLeast"/>
                    </w:trPr>
                    <w:tc>
                      <w:tcPr>
                        <w:tcW w:w="3461" w:type="dxa"/>
                        <w:gridSpan w:val="2"/>
                      </w:tcPr>
                      <w:p>
                        <w:pPr>
                          <w:pStyle w:val="TableParagraph"/>
                          <w:tabs>
                            <w:tab w:pos="3407" w:val="right" w:leader="none"/>
                          </w:tabs>
                          <w:spacing w:line="268" w:lineRule="exact"/>
                          <w:ind w:left="50"/>
                          <w:rPr>
                            <w:sz w:val="21"/>
                          </w:rPr>
                        </w:pPr>
                        <w:r>
                          <w:rPr>
                            <w:sz w:val="21"/>
                          </w:rPr>
                          <w:t>2.1 </w:t>
                        </w:r>
                        <w:r>
                          <w:rPr>
                            <w:spacing w:val="-3"/>
                            <w:sz w:val="21"/>
                          </w:rPr>
                          <w:t>保</w:t>
                        </w:r>
                        <w:r>
                          <w:rPr>
                            <w:sz w:val="21"/>
                          </w:rPr>
                          <w:t>险</w:t>
                        </w:r>
                        <w:r>
                          <w:rPr>
                            <w:spacing w:val="-3"/>
                            <w:sz w:val="21"/>
                          </w:rPr>
                          <w:t>责</w:t>
                        </w:r>
                        <w:r>
                          <w:rPr>
                            <w:sz w:val="21"/>
                          </w:rPr>
                          <w:t>任</w:t>
                        </w:r>
                        <w:r>
                          <w:rPr>
                            <w:position w:val="14"/>
                            <w:sz w:val="21"/>
                          </w:rPr>
                          <w:tab/>
                          <w:t>6.2</w:t>
                        </w:r>
                      </w:p>
                    </w:tc>
                    <w:tc>
                      <w:tcPr>
                        <w:tcW w:w="2809" w:type="dxa"/>
                      </w:tcPr>
                      <w:p>
                        <w:pPr>
                          <w:pStyle w:val="TableParagraph"/>
                          <w:spacing w:line="236" w:lineRule="exact"/>
                          <w:ind w:left="52"/>
                          <w:rPr>
                            <w:sz w:val="21"/>
                          </w:rPr>
                        </w:pPr>
                        <w:r>
                          <w:rPr>
                            <w:sz w:val="21"/>
                          </w:rPr>
                          <w:t>效力恢复</w:t>
                        </w:r>
                      </w:p>
                    </w:tc>
                    <w:tc>
                      <w:tcPr>
                        <w:tcW w:w="525" w:type="dxa"/>
                      </w:tcPr>
                      <w:p>
                        <w:pPr>
                          <w:pStyle w:val="TableParagraph"/>
                          <w:spacing w:line="253" w:lineRule="exact"/>
                          <w:ind w:left="48"/>
                          <w:rPr>
                            <w:sz w:val="21"/>
                          </w:rPr>
                        </w:pPr>
                        <w:r>
                          <w:rPr>
                            <w:sz w:val="21"/>
                          </w:rPr>
                          <w:t>9.9</w:t>
                        </w:r>
                      </w:p>
                    </w:tc>
                    <w:tc>
                      <w:tcPr>
                        <w:tcW w:w="2203" w:type="dxa"/>
                      </w:tcPr>
                      <w:p>
                        <w:pPr>
                          <w:pStyle w:val="TableParagraph"/>
                          <w:spacing w:line="253" w:lineRule="exact"/>
                          <w:rPr>
                            <w:sz w:val="21"/>
                          </w:rPr>
                        </w:pPr>
                        <w:r>
                          <w:rPr>
                            <w:sz w:val="21"/>
                          </w:rPr>
                          <w:t>无有效行驶证</w:t>
                        </w:r>
                      </w:p>
                    </w:tc>
                  </w:tr>
                  <w:tr>
                    <w:trPr>
                      <w:trHeight w:val="292" w:hRule="atLeast"/>
                    </w:trPr>
                    <w:tc>
                      <w:tcPr>
                        <w:tcW w:w="3461" w:type="dxa"/>
                        <w:gridSpan w:val="2"/>
                      </w:tcPr>
                      <w:p>
                        <w:pPr>
                          <w:pStyle w:val="TableParagraph"/>
                          <w:spacing w:line="260" w:lineRule="exact"/>
                          <w:ind w:left="0" w:right="51"/>
                          <w:jc w:val="right"/>
                          <w:rPr>
                            <w:sz w:val="21"/>
                          </w:rPr>
                        </w:pPr>
                        <w:r>
                          <w:rPr>
                            <w:sz w:val="21"/>
                          </w:rPr>
                          <w:t>6.3</w:t>
                        </w:r>
                      </w:p>
                    </w:tc>
                    <w:tc>
                      <w:tcPr>
                        <w:tcW w:w="2809" w:type="dxa"/>
                      </w:tcPr>
                      <w:p>
                        <w:pPr>
                          <w:pStyle w:val="TableParagraph"/>
                          <w:spacing w:line="260" w:lineRule="exact"/>
                          <w:ind w:left="52"/>
                          <w:rPr>
                            <w:sz w:val="21"/>
                          </w:rPr>
                        </w:pPr>
                        <w:r>
                          <w:rPr>
                            <w:sz w:val="21"/>
                          </w:rPr>
                          <w:t>效力终止</w:t>
                        </w:r>
                      </w:p>
                    </w:tc>
                    <w:tc>
                      <w:tcPr>
                        <w:tcW w:w="525" w:type="dxa"/>
                      </w:tcPr>
                      <w:p>
                        <w:pPr>
                          <w:pStyle w:val="TableParagraph"/>
                          <w:spacing w:line="246" w:lineRule="exact"/>
                          <w:ind w:left="48"/>
                          <w:rPr>
                            <w:sz w:val="21"/>
                          </w:rPr>
                        </w:pPr>
                        <w:r>
                          <w:rPr>
                            <w:sz w:val="21"/>
                          </w:rPr>
                          <w:t>9.10</w:t>
                        </w:r>
                      </w:p>
                    </w:tc>
                    <w:tc>
                      <w:tcPr>
                        <w:tcW w:w="2203" w:type="dxa"/>
                      </w:tcPr>
                      <w:p>
                        <w:pPr>
                          <w:pStyle w:val="TableParagraph"/>
                          <w:spacing w:line="246" w:lineRule="exact"/>
                          <w:rPr>
                            <w:sz w:val="21"/>
                          </w:rPr>
                        </w:pPr>
                        <w:r>
                          <w:rPr>
                            <w:sz w:val="21"/>
                          </w:rPr>
                          <w:t>机动车</w:t>
                        </w:r>
                      </w:p>
                    </w:tc>
                  </w:tr>
                  <w:tr>
                    <w:trPr>
                      <w:trHeight w:val="293" w:hRule="atLeast"/>
                    </w:trPr>
                    <w:tc>
                      <w:tcPr>
                        <w:tcW w:w="3461" w:type="dxa"/>
                        <w:gridSpan w:val="2"/>
                      </w:tcPr>
                      <w:p>
                        <w:pPr>
                          <w:pStyle w:val="TableParagraph"/>
                          <w:spacing w:line="104" w:lineRule="exact"/>
                          <w:ind w:left="50"/>
                          <w:rPr>
                            <w:sz w:val="21"/>
                          </w:rPr>
                        </w:pPr>
                        <w:r>
                          <w:rPr>
                            <w:sz w:val="21"/>
                          </w:rPr>
                          <w:t>2.2 责任免除</w:t>
                        </w:r>
                      </w:p>
                    </w:tc>
                    <w:tc>
                      <w:tcPr>
                        <w:tcW w:w="2809" w:type="dxa"/>
                      </w:tcPr>
                      <w:p>
                        <w:pPr>
                          <w:pStyle w:val="TableParagraph"/>
                          <w:ind w:left="0"/>
                          <w:rPr>
                            <w:rFonts w:ascii="Times New Roman"/>
                            <w:sz w:val="20"/>
                          </w:rPr>
                        </w:pPr>
                      </w:p>
                    </w:tc>
                    <w:tc>
                      <w:tcPr>
                        <w:tcW w:w="525" w:type="dxa"/>
                      </w:tcPr>
                      <w:p>
                        <w:pPr>
                          <w:pStyle w:val="TableParagraph"/>
                          <w:spacing w:line="243" w:lineRule="exact"/>
                          <w:ind w:left="48"/>
                          <w:rPr>
                            <w:sz w:val="21"/>
                          </w:rPr>
                        </w:pPr>
                        <w:r>
                          <w:rPr>
                            <w:sz w:val="21"/>
                          </w:rPr>
                          <w:t>9.11</w:t>
                        </w:r>
                      </w:p>
                    </w:tc>
                    <w:tc>
                      <w:tcPr>
                        <w:tcW w:w="2203" w:type="dxa"/>
                      </w:tcPr>
                      <w:p>
                        <w:pPr>
                          <w:pStyle w:val="TableParagraph"/>
                          <w:spacing w:line="243" w:lineRule="exact"/>
                          <w:rPr>
                            <w:sz w:val="21"/>
                          </w:rPr>
                        </w:pPr>
                        <w:r>
                          <w:rPr>
                            <w:sz w:val="21"/>
                          </w:rPr>
                          <w:t>感染艾滋病病毒或患艾</w:t>
                        </w:r>
                      </w:p>
                    </w:tc>
                  </w:tr>
                  <w:tr>
                    <w:trPr>
                      <w:trHeight w:val="261" w:hRule="atLeast"/>
                    </w:trPr>
                    <w:tc>
                      <w:tcPr>
                        <w:tcW w:w="6270" w:type="dxa"/>
                        <w:gridSpan w:val="3"/>
                      </w:tcPr>
                      <w:p>
                        <w:pPr>
                          <w:pStyle w:val="TableParagraph"/>
                          <w:spacing w:line="57" w:lineRule="exact"/>
                          <w:ind w:left="50"/>
                          <w:rPr>
                            <w:sz w:val="21"/>
                          </w:rPr>
                        </w:pPr>
                        <w:r>
                          <w:rPr>
                            <w:sz w:val="21"/>
                          </w:rPr>
                          <w:t>2.3 保险期间</w:t>
                        </w:r>
                      </w:p>
                      <w:p>
                        <w:pPr>
                          <w:pStyle w:val="TableParagraph"/>
                          <w:spacing w:line="185" w:lineRule="exact"/>
                          <w:ind w:left="3090"/>
                          <w:rPr>
                            <w:rFonts w:ascii="微软雅黑" w:eastAsia="微软雅黑" w:hint="eastAsia"/>
                            <w:b/>
                            <w:sz w:val="21"/>
                          </w:rPr>
                        </w:pPr>
                        <w:r>
                          <w:rPr>
                            <w:rFonts w:ascii="微软雅黑" w:eastAsia="微软雅黑" w:hint="eastAsia"/>
                            <w:b/>
                            <w:w w:val="95"/>
                            <w:sz w:val="21"/>
                          </w:rPr>
                          <w:t>7．如何解除保险合同</w:t>
                        </w:r>
                      </w:p>
                    </w:tc>
                    <w:tc>
                      <w:tcPr>
                        <w:tcW w:w="525" w:type="dxa"/>
                      </w:tcPr>
                      <w:p>
                        <w:pPr>
                          <w:pStyle w:val="TableParagraph"/>
                          <w:ind w:left="0"/>
                          <w:rPr>
                            <w:rFonts w:ascii="Times New Roman"/>
                            <w:sz w:val="18"/>
                          </w:rPr>
                        </w:pPr>
                      </w:p>
                    </w:tc>
                    <w:tc>
                      <w:tcPr>
                        <w:tcW w:w="2203" w:type="dxa"/>
                      </w:tcPr>
                      <w:p>
                        <w:pPr>
                          <w:pStyle w:val="TableParagraph"/>
                          <w:spacing w:line="242" w:lineRule="exact"/>
                          <w:rPr>
                            <w:sz w:val="21"/>
                          </w:rPr>
                        </w:pPr>
                        <w:r>
                          <w:rPr>
                            <w:sz w:val="21"/>
                          </w:rPr>
                          <w:t>滋病</w:t>
                        </w:r>
                      </w:p>
                    </w:tc>
                  </w:tr>
                </w:tbl>
                <w:p>
                  <w:pPr>
                    <w:pStyle w:val="BodyText"/>
                  </w:pPr>
                </w:p>
              </w:txbxContent>
            </v:textbox>
            <w10:wrap type="none"/>
          </v:shape>
        </w:pict>
      </w:r>
      <w:r>
        <w:rPr/>
        <w:t>7.1 合同解除</w:t>
      </w:r>
    </w:p>
    <w:p>
      <w:pPr>
        <w:pStyle w:val="BodyText"/>
        <w:spacing w:before="3"/>
        <w:rPr>
          <w:sz w:val="24"/>
        </w:rPr>
      </w:pPr>
    </w:p>
    <w:p>
      <w:pPr>
        <w:pStyle w:val="Heading3"/>
        <w:ind w:left="783"/>
      </w:pPr>
      <w:r>
        <w:rPr>
          <w:w w:val="95"/>
        </w:rPr>
        <w:t>8．其他需要关注的事项</w:t>
      </w:r>
    </w:p>
    <w:p>
      <w:pPr>
        <w:pStyle w:val="BodyText"/>
        <w:rPr>
          <w:rFonts w:ascii="微软雅黑"/>
          <w:b/>
          <w:sz w:val="20"/>
        </w:rPr>
      </w:pPr>
      <w:r>
        <w:rPr/>
        <w:br w:type="column"/>
      </w:r>
      <w:r>
        <w:rPr>
          <w:rFonts w:ascii="微软雅黑"/>
          <w:b/>
          <w:sz w:val="20"/>
        </w:rPr>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9"/>
        <w:rPr>
          <w:rFonts w:ascii="微软雅黑"/>
          <w:b/>
          <w:sz w:val="19"/>
        </w:rPr>
      </w:pPr>
    </w:p>
    <w:p>
      <w:pPr>
        <w:pStyle w:val="ListParagraph"/>
        <w:numPr>
          <w:ilvl w:val="1"/>
          <w:numId w:val="2"/>
        </w:numPr>
        <w:tabs>
          <w:tab w:pos="1433" w:val="left" w:leader="none"/>
        </w:tabs>
        <w:spacing w:line="240" w:lineRule="auto" w:before="0" w:after="0"/>
        <w:ind w:left="1432" w:right="0" w:hanging="525"/>
        <w:jc w:val="left"/>
        <w:rPr>
          <w:sz w:val="21"/>
        </w:rPr>
      </w:pPr>
      <w:r>
        <w:rPr>
          <w:spacing w:val="-2"/>
          <w:sz w:val="21"/>
        </w:rPr>
        <w:t>现金价值</w:t>
      </w:r>
    </w:p>
    <w:p>
      <w:pPr>
        <w:pStyle w:val="ListParagraph"/>
        <w:numPr>
          <w:ilvl w:val="1"/>
          <w:numId w:val="2"/>
        </w:numPr>
        <w:tabs>
          <w:tab w:pos="1433" w:val="left" w:leader="none"/>
        </w:tabs>
        <w:spacing w:line="240" w:lineRule="auto" w:before="37" w:after="0"/>
        <w:ind w:left="1432" w:right="0" w:hanging="525"/>
        <w:jc w:val="left"/>
        <w:rPr>
          <w:sz w:val="21"/>
        </w:rPr>
      </w:pPr>
      <w:r>
        <w:rPr>
          <w:spacing w:val="-2"/>
          <w:sz w:val="21"/>
        </w:rPr>
        <w:t>保险事故</w:t>
      </w:r>
    </w:p>
    <w:p>
      <w:pPr>
        <w:pStyle w:val="ListParagraph"/>
        <w:numPr>
          <w:ilvl w:val="1"/>
          <w:numId w:val="2"/>
        </w:numPr>
        <w:tabs>
          <w:tab w:pos="1433" w:val="left" w:leader="none"/>
        </w:tabs>
        <w:spacing w:line="240" w:lineRule="auto" w:before="37" w:after="0"/>
        <w:ind w:left="1432" w:right="0" w:hanging="525"/>
        <w:jc w:val="left"/>
        <w:rPr>
          <w:sz w:val="21"/>
        </w:rPr>
      </w:pPr>
      <w:r>
        <w:rPr>
          <w:spacing w:val="-2"/>
          <w:sz w:val="21"/>
        </w:rPr>
        <w:t>不可抗力</w:t>
      </w:r>
    </w:p>
    <w:p>
      <w:pPr>
        <w:pStyle w:val="ListParagraph"/>
        <w:numPr>
          <w:ilvl w:val="1"/>
          <w:numId w:val="2"/>
        </w:numPr>
        <w:tabs>
          <w:tab w:pos="1433" w:val="left" w:leader="none"/>
        </w:tabs>
        <w:spacing w:line="240" w:lineRule="auto" w:before="37" w:after="0"/>
        <w:ind w:left="1432" w:right="0" w:hanging="525"/>
        <w:jc w:val="left"/>
        <w:rPr>
          <w:sz w:val="21"/>
        </w:rPr>
      </w:pPr>
      <w:r>
        <w:rPr/>
        <w:pict>
          <v:shape style="position:absolute;margin-left:81.860252pt;margin-top:13.078666pt;width:272.75pt;height:73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098"/>
                    <w:gridCol w:w="944"/>
                    <w:gridCol w:w="1995"/>
                  </w:tblGrid>
                  <w:tr>
                    <w:trPr>
                      <w:trHeight w:val="267" w:hRule="atLeast"/>
                    </w:trPr>
                    <w:tc>
                      <w:tcPr>
                        <w:tcW w:w="420" w:type="dxa"/>
                      </w:tcPr>
                      <w:p>
                        <w:pPr>
                          <w:pStyle w:val="TableParagraph"/>
                          <w:spacing w:line="223" w:lineRule="exact"/>
                          <w:ind w:left="32" w:right="33"/>
                          <w:jc w:val="center"/>
                          <w:rPr>
                            <w:sz w:val="21"/>
                          </w:rPr>
                        </w:pPr>
                        <w:r>
                          <w:rPr>
                            <w:sz w:val="21"/>
                          </w:rPr>
                          <w:t>3.2</w:t>
                        </w:r>
                      </w:p>
                    </w:tc>
                    <w:tc>
                      <w:tcPr>
                        <w:tcW w:w="2098" w:type="dxa"/>
                      </w:tcPr>
                      <w:p>
                        <w:pPr>
                          <w:pStyle w:val="TableParagraph"/>
                          <w:spacing w:line="223" w:lineRule="exact"/>
                          <w:ind w:left="52"/>
                          <w:rPr>
                            <w:sz w:val="21"/>
                          </w:rPr>
                        </w:pPr>
                        <w:r>
                          <w:rPr>
                            <w:sz w:val="21"/>
                          </w:rPr>
                          <w:t>保险事故通知</w:t>
                        </w:r>
                      </w:p>
                    </w:tc>
                    <w:tc>
                      <w:tcPr>
                        <w:tcW w:w="944" w:type="dxa"/>
                      </w:tcPr>
                      <w:p>
                        <w:pPr>
                          <w:pStyle w:val="TableParagraph"/>
                          <w:spacing w:line="211" w:lineRule="exact"/>
                          <w:ind w:left="0" w:right="52"/>
                          <w:jc w:val="right"/>
                          <w:rPr>
                            <w:sz w:val="21"/>
                          </w:rPr>
                        </w:pPr>
                        <w:r>
                          <w:rPr>
                            <w:sz w:val="21"/>
                          </w:rPr>
                          <w:t>8.1</w:t>
                        </w:r>
                      </w:p>
                    </w:tc>
                    <w:tc>
                      <w:tcPr>
                        <w:tcW w:w="1995" w:type="dxa"/>
                      </w:tcPr>
                      <w:p>
                        <w:pPr>
                          <w:pStyle w:val="TableParagraph"/>
                          <w:spacing w:line="211" w:lineRule="exact"/>
                          <w:ind w:left="51"/>
                          <w:rPr>
                            <w:sz w:val="21"/>
                          </w:rPr>
                        </w:pPr>
                        <w:r>
                          <w:rPr>
                            <w:sz w:val="21"/>
                          </w:rPr>
                          <w:t>如实告知</w:t>
                        </w:r>
                      </w:p>
                    </w:tc>
                  </w:tr>
                  <w:tr>
                    <w:trPr>
                      <w:trHeight w:val="311" w:hRule="atLeast"/>
                    </w:trPr>
                    <w:tc>
                      <w:tcPr>
                        <w:tcW w:w="420" w:type="dxa"/>
                      </w:tcPr>
                      <w:p>
                        <w:pPr>
                          <w:pStyle w:val="TableParagraph"/>
                          <w:spacing w:line="267" w:lineRule="exact"/>
                          <w:ind w:left="32" w:right="33"/>
                          <w:jc w:val="center"/>
                          <w:rPr>
                            <w:sz w:val="21"/>
                          </w:rPr>
                        </w:pPr>
                        <w:r>
                          <w:rPr>
                            <w:sz w:val="21"/>
                          </w:rPr>
                          <w:t>3.3</w:t>
                        </w:r>
                      </w:p>
                    </w:tc>
                    <w:tc>
                      <w:tcPr>
                        <w:tcW w:w="2098" w:type="dxa"/>
                      </w:tcPr>
                      <w:p>
                        <w:pPr>
                          <w:pStyle w:val="TableParagraph"/>
                          <w:spacing w:line="267" w:lineRule="exact"/>
                          <w:ind w:left="52"/>
                          <w:rPr>
                            <w:sz w:val="21"/>
                          </w:rPr>
                        </w:pPr>
                        <w:r>
                          <w:rPr>
                            <w:sz w:val="21"/>
                          </w:rPr>
                          <w:t>保险金申请</w:t>
                        </w:r>
                      </w:p>
                    </w:tc>
                    <w:tc>
                      <w:tcPr>
                        <w:tcW w:w="944" w:type="dxa"/>
                      </w:tcPr>
                      <w:p>
                        <w:pPr>
                          <w:pStyle w:val="TableParagraph"/>
                          <w:spacing w:line="255" w:lineRule="exact"/>
                          <w:ind w:left="0" w:right="52"/>
                          <w:jc w:val="right"/>
                          <w:rPr>
                            <w:sz w:val="21"/>
                          </w:rPr>
                        </w:pPr>
                        <w:r>
                          <w:rPr>
                            <w:sz w:val="21"/>
                          </w:rPr>
                          <w:t>8.2</w:t>
                        </w:r>
                      </w:p>
                    </w:tc>
                    <w:tc>
                      <w:tcPr>
                        <w:tcW w:w="1995" w:type="dxa"/>
                      </w:tcPr>
                      <w:p>
                        <w:pPr>
                          <w:pStyle w:val="TableParagraph"/>
                          <w:spacing w:line="255" w:lineRule="exact"/>
                          <w:ind w:left="51"/>
                          <w:rPr>
                            <w:sz w:val="21"/>
                          </w:rPr>
                        </w:pPr>
                        <w:r>
                          <w:rPr>
                            <w:sz w:val="21"/>
                          </w:rPr>
                          <w:t>年龄确定与错误处理</w:t>
                        </w:r>
                      </w:p>
                    </w:tc>
                  </w:tr>
                  <w:tr>
                    <w:trPr>
                      <w:trHeight w:val="311" w:hRule="atLeast"/>
                    </w:trPr>
                    <w:tc>
                      <w:tcPr>
                        <w:tcW w:w="420" w:type="dxa"/>
                      </w:tcPr>
                      <w:p>
                        <w:pPr>
                          <w:pStyle w:val="TableParagraph"/>
                          <w:spacing w:line="267" w:lineRule="exact"/>
                          <w:ind w:left="32" w:right="33"/>
                          <w:jc w:val="center"/>
                          <w:rPr>
                            <w:sz w:val="21"/>
                          </w:rPr>
                        </w:pPr>
                        <w:r>
                          <w:rPr>
                            <w:sz w:val="21"/>
                          </w:rPr>
                          <w:t>3.4</w:t>
                        </w:r>
                      </w:p>
                    </w:tc>
                    <w:tc>
                      <w:tcPr>
                        <w:tcW w:w="2098" w:type="dxa"/>
                      </w:tcPr>
                      <w:p>
                        <w:pPr>
                          <w:pStyle w:val="TableParagraph"/>
                          <w:spacing w:line="267" w:lineRule="exact"/>
                          <w:ind w:left="52"/>
                          <w:rPr>
                            <w:sz w:val="21"/>
                          </w:rPr>
                        </w:pPr>
                        <w:r>
                          <w:rPr>
                            <w:sz w:val="21"/>
                          </w:rPr>
                          <w:t>保险金给付</w:t>
                        </w:r>
                      </w:p>
                    </w:tc>
                    <w:tc>
                      <w:tcPr>
                        <w:tcW w:w="944" w:type="dxa"/>
                      </w:tcPr>
                      <w:p>
                        <w:pPr>
                          <w:pStyle w:val="TableParagraph"/>
                          <w:spacing w:line="255" w:lineRule="exact"/>
                          <w:ind w:left="0" w:right="52"/>
                          <w:jc w:val="right"/>
                          <w:rPr>
                            <w:sz w:val="21"/>
                          </w:rPr>
                        </w:pPr>
                        <w:r>
                          <w:rPr>
                            <w:sz w:val="21"/>
                          </w:rPr>
                          <w:t>8.3</w:t>
                        </w:r>
                      </w:p>
                    </w:tc>
                    <w:tc>
                      <w:tcPr>
                        <w:tcW w:w="1995" w:type="dxa"/>
                      </w:tcPr>
                      <w:p>
                        <w:pPr>
                          <w:pStyle w:val="TableParagraph"/>
                          <w:spacing w:line="255" w:lineRule="exact"/>
                          <w:ind w:left="51"/>
                          <w:rPr>
                            <w:sz w:val="21"/>
                          </w:rPr>
                        </w:pPr>
                        <w:r>
                          <w:rPr>
                            <w:sz w:val="21"/>
                          </w:rPr>
                          <w:t>未还款项</w:t>
                        </w:r>
                      </w:p>
                    </w:tc>
                  </w:tr>
                  <w:tr>
                    <w:trPr>
                      <w:trHeight w:val="311" w:hRule="atLeast"/>
                    </w:trPr>
                    <w:tc>
                      <w:tcPr>
                        <w:tcW w:w="420" w:type="dxa"/>
                      </w:tcPr>
                      <w:p>
                        <w:pPr>
                          <w:pStyle w:val="TableParagraph"/>
                          <w:spacing w:line="267" w:lineRule="exact"/>
                          <w:ind w:left="32" w:right="33"/>
                          <w:jc w:val="center"/>
                          <w:rPr>
                            <w:sz w:val="21"/>
                          </w:rPr>
                        </w:pPr>
                        <w:r>
                          <w:rPr>
                            <w:sz w:val="21"/>
                          </w:rPr>
                          <w:t>3.5</w:t>
                        </w:r>
                      </w:p>
                    </w:tc>
                    <w:tc>
                      <w:tcPr>
                        <w:tcW w:w="2098" w:type="dxa"/>
                      </w:tcPr>
                      <w:p>
                        <w:pPr>
                          <w:pStyle w:val="TableParagraph"/>
                          <w:spacing w:line="267" w:lineRule="exact"/>
                          <w:ind w:left="52"/>
                          <w:rPr>
                            <w:sz w:val="21"/>
                          </w:rPr>
                        </w:pPr>
                        <w:r>
                          <w:rPr>
                            <w:sz w:val="21"/>
                          </w:rPr>
                          <w:t>保险金申请时效</w:t>
                        </w:r>
                      </w:p>
                    </w:tc>
                    <w:tc>
                      <w:tcPr>
                        <w:tcW w:w="944" w:type="dxa"/>
                      </w:tcPr>
                      <w:p>
                        <w:pPr>
                          <w:pStyle w:val="TableParagraph"/>
                          <w:spacing w:line="255" w:lineRule="exact"/>
                          <w:ind w:left="0" w:right="52"/>
                          <w:jc w:val="right"/>
                          <w:rPr>
                            <w:sz w:val="21"/>
                          </w:rPr>
                        </w:pPr>
                        <w:r>
                          <w:rPr>
                            <w:sz w:val="21"/>
                          </w:rPr>
                          <w:t>8.4</w:t>
                        </w:r>
                      </w:p>
                    </w:tc>
                    <w:tc>
                      <w:tcPr>
                        <w:tcW w:w="1995" w:type="dxa"/>
                      </w:tcPr>
                      <w:p>
                        <w:pPr>
                          <w:pStyle w:val="TableParagraph"/>
                          <w:spacing w:line="255" w:lineRule="exact"/>
                          <w:ind w:left="51"/>
                          <w:rPr>
                            <w:sz w:val="21"/>
                          </w:rPr>
                        </w:pPr>
                        <w:r>
                          <w:rPr>
                            <w:sz w:val="21"/>
                          </w:rPr>
                          <w:t>合同内容变更</w:t>
                        </w:r>
                      </w:p>
                    </w:tc>
                  </w:tr>
                  <w:tr>
                    <w:trPr>
                      <w:trHeight w:val="255" w:hRule="atLeast"/>
                    </w:trPr>
                    <w:tc>
                      <w:tcPr>
                        <w:tcW w:w="420" w:type="dxa"/>
                      </w:tcPr>
                      <w:p>
                        <w:pPr>
                          <w:pStyle w:val="TableParagraph"/>
                          <w:ind w:left="0"/>
                          <w:rPr>
                            <w:rFonts w:ascii="Times New Roman"/>
                            <w:sz w:val="18"/>
                          </w:rPr>
                        </w:pPr>
                      </w:p>
                    </w:tc>
                    <w:tc>
                      <w:tcPr>
                        <w:tcW w:w="2098" w:type="dxa"/>
                      </w:tcPr>
                      <w:p>
                        <w:pPr>
                          <w:pStyle w:val="TableParagraph"/>
                          <w:ind w:left="0"/>
                          <w:rPr>
                            <w:rFonts w:ascii="Times New Roman"/>
                            <w:sz w:val="18"/>
                          </w:rPr>
                        </w:pPr>
                      </w:p>
                    </w:tc>
                    <w:tc>
                      <w:tcPr>
                        <w:tcW w:w="944" w:type="dxa"/>
                      </w:tcPr>
                      <w:p>
                        <w:pPr>
                          <w:pStyle w:val="TableParagraph"/>
                          <w:spacing w:line="236" w:lineRule="exact"/>
                          <w:ind w:left="0" w:right="52"/>
                          <w:jc w:val="right"/>
                          <w:rPr>
                            <w:sz w:val="21"/>
                          </w:rPr>
                        </w:pPr>
                        <w:r>
                          <w:rPr>
                            <w:sz w:val="21"/>
                          </w:rPr>
                          <w:t>8.5</w:t>
                        </w:r>
                      </w:p>
                    </w:tc>
                    <w:tc>
                      <w:tcPr>
                        <w:tcW w:w="1995" w:type="dxa"/>
                      </w:tcPr>
                      <w:p>
                        <w:pPr>
                          <w:pStyle w:val="TableParagraph"/>
                          <w:spacing w:line="236" w:lineRule="exact"/>
                          <w:ind w:left="51"/>
                          <w:rPr>
                            <w:sz w:val="21"/>
                          </w:rPr>
                        </w:pPr>
                        <w:r>
                          <w:rPr>
                            <w:sz w:val="21"/>
                          </w:rPr>
                          <w:t>地址变更</w:t>
                        </w:r>
                      </w:p>
                    </w:tc>
                  </w:tr>
                </w:tbl>
                <w:p>
                  <w:pPr>
                    <w:pStyle w:val="BodyText"/>
                  </w:pPr>
                </w:p>
              </w:txbxContent>
            </v:textbox>
            <w10:wrap type="none"/>
          </v:shape>
        </w:pict>
      </w:r>
      <w:r>
        <w:rPr>
          <w:spacing w:val="-3"/>
          <w:sz w:val="21"/>
        </w:rPr>
        <w:t>法定身份证明</w:t>
      </w:r>
    </w:p>
    <w:p>
      <w:pPr>
        <w:pStyle w:val="ListParagraph"/>
        <w:numPr>
          <w:ilvl w:val="1"/>
          <w:numId w:val="2"/>
        </w:numPr>
        <w:tabs>
          <w:tab w:pos="1433" w:val="left" w:leader="none"/>
        </w:tabs>
        <w:spacing w:line="240" w:lineRule="auto" w:before="37" w:after="0"/>
        <w:ind w:left="1432" w:right="0" w:hanging="525"/>
        <w:jc w:val="left"/>
        <w:rPr>
          <w:sz w:val="21"/>
        </w:rPr>
      </w:pPr>
      <w:r>
        <w:rPr>
          <w:spacing w:val="-2"/>
          <w:sz w:val="21"/>
        </w:rPr>
        <w:t>约定利率</w:t>
      </w:r>
    </w:p>
    <w:p>
      <w:pPr>
        <w:spacing w:after="0" w:line="240" w:lineRule="auto"/>
        <w:jc w:val="left"/>
        <w:rPr>
          <w:sz w:val="21"/>
        </w:rPr>
        <w:sectPr>
          <w:type w:val="continuous"/>
          <w:pgSz w:w="11900" w:h="16840"/>
          <w:pgMar w:top="1260" w:bottom="280" w:left="780" w:right="660"/>
          <w:cols w:num="3" w:equalWidth="0">
            <w:col w:w="3125" w:space="40"/>
            <w:col w:w="3001" w:space="103"/>
            <w:col w:w="4191"/>
          </w:cols>
        </w:sectPr>
      </w:pPr>
    </w:p>
    <w:p>
      <w:pPr>
        <w:pStyle w:val="BodyText"/>
        <w:rPr>
          <w:sz w:val="20"/>
        </w:rPr>
      </w:pPr>
    </w:p>
    <w:p>
      <w:pPr>
        <w:pStyle w:val="BodyText"/>
        <w:rPr>
          <w:sz w:val="20"/>
        </w:rPr>
      </w:pPr>
    </w:p>
    <w:p>
      <w:pPr>
        <w:pStyle w:val="BodyText"/>
        <w:rPr>
          <w:sz w:val="20"/>
        </w:rPr>
      </w:pPr>
    </w:p>
    <w:p>
      <w:pPr>
        <w:pStyle w:val="BodyText"/>
        <w:spacing w:before="11"/>
        <w:rPr>
          <w:sz w:val="23"/>
        </w:rPr>
      </w:pPr>
    </w:p>
    <w:p>
      <w:pPr>
        <w:spacing w:after="0"/>
        <w:rPr>
          <w:sz w:val="23"/>
        </w:rPr>
        <w:sectPr>
          <w:type w:val="continuous"/>
          <w:pgSz w:w="11900" w:h="16840"/>
          <w:pgMar w:top="1260" w:bottom="280" w:left="780" w:right="660"/>
        </w:sectPr>
      </w:pPr>
    </w:p>
    <w:p>
      <w:pPr>
        <w:pStyle w:val="Heading3"/>
        <w:spacing w:line="349" w:lineRule="exact"/>
        <w:ind w:left="907"/>
      </w:pPr>
      <w:r>
        <w:rPr>
          <w:w w:val="95"/>
        </w:rPr>
        <w:t>4．如何交纳保险费</w:t>
      </w:r>
    </w:p>
    <w:p>
      <w:pPr>
        <w:pStyle w:val="ListParagraph"/>
        <w:numPr>
          <w:ilvl w:val="1"/>
          <w:numId w:val="3"/>
        </w:numPr>
        <w:tabs>
          <w:tab w:pos="1330" w:val="left" w:leader="none"/>
        </w:tabs>
        <w:spacing w:line="240" w:lineRule="auto" w:before="11" w:after="0"/>
        <w:ind w:left="1329" w:right="0" w:hanging="422"/>
        <w:jc w:val="left"/>
        <w:rPr>
          <w:sz w:val="21"/>
        </w:rPr>
      </w:pPr>
      <w:r>
        <w:rPr>
          <w:spacing w:val="-2"/>
          <w:sz w:val="21"/>
        </w:rPr>
        <w:t>保险费</w:t>
      </w:r>
    </w:p>
    <w:p>
      <w:pPr>
        <w:pStyle w:val="ListParagraph"/>
        <w:numPr>
          <w:ilvl w:val="1"/>
          <w:numId w:val="3"/>
        </w:numPr>
        <w:tabs>
          <w:tab w:pos="1330" w:val="left" w:leader="none"/>
        </w:tabs>
        <w:spacing w:line="240" w:lineRule="auto" w:before="36" w:after="0"/>
        <w:ind w:left="1329" w:right="0" w:hanging="422"/>
        <w:jc w:val="left"/>
        <w:rPr>
          <w:sz w:val="21"/>
        </w:rPr>
      </w:pPr>
      <w:r>
        <w:rPr>
          <w:spacing w:val="-3"/>
          <w:sz w:val="21"/>
        </w:rPr>
        <w:t>保险费率的调整</w:t>
      </w:r>
    </w:p>
    <w:p>
      <w:pPr>
        <w:pStyle w:val="ListParagraph"/>
        <w:numPr>
          <w:ilvl w:val="1"/>
          <w:numId w:val="3"/>
        </w:numPr>
        <w:tabs>
          <w:tab w:pos="1330" w:val="left" w:leader="none"/>
        </w:tabs>
        <w:spacing w:line="240" w:lineRule="auto" w:before="36" w:after="0"/>
        <w:ind w:left="1329" w:right="0" w:hanging="422"/>
        <w:jc w:val="left"/>
        <w:rPr>
          <w:sz w:val="21"/>
        </w:rPr>
      </w:pPr>
      <w:r>
        <w:rPr>
          <w:spacing w:val="-2"/>
          <w:sz w:val="21"/>
        </w:rPr>
        <w:t>宽限期</w:t>
      </w:r>
    </w:p>
    <w:p>
      <w:pPr>
        <w:pStyle w:val="BodyText"/>
        <w:spacing w:before="36"/>
        <w:ind w:left="907"/>
      </w:pPr>
      <w:r>
        <w:rPr/>
        <w:br w:type="column"/>
      </w:r>
      <w:r>
        <w:rPr/>
        <w:t>8.6 争议处理</w:t>
      </w:r>
    </w:p>
    <w:p>
      <w:pPr>
        <w:pStyle w:val="BodyText"/>
        <w:spacing w:before="11"/>
      </w:pPr>
    </w:p>
    <w:p>
      <w:pPr>
        <w:pStyle w:val="Heading3"/>
        <w:ind w:left="907"/>
      </w:pPr>
      <w:r>
        <w:rPr>
          <w:w w:val="95"/>
        </w:rPr>
        <w:t>9．释义</w:t>
      </w:r>
    </w:p>
    <w:p>
      <w:pPr>
        <w:pStyle w:val="BodyText"/>
        <w:spacing w:before="11"/>
        <w:ind w:left="907"/>
      </w:pPr>
      <w:r>
        <w:rPr/>
        <w:t>9.1 本公司</w:t>
      </w:r>
    </w:p>
    <w:p>
      <w:pPr>
        <w:spacing w:after="0"/>
        <w:sectPr>
          <w:type w:val="continuous"/>
          <w:pgSz w:w="11900" w:h="16840"/>
          <w:pgMar w:top="1260" w:bottom="280" w:left="780" w:right="660"/>
          <w:cols w:num="2" w:equalWidth="0">
            <w:col w:w="2801" w:space="240"/>
            <w:col w:w="7419"/>
          </w:cols>
        </w:sectPr>
      </w:pPr>
    </w:p>
    <w:p>
      <w:pPr>
        <w:pStyle w:val="Heading1"/>
        <w:spacing w:line="225" w:lineRule="auto" w:before="2"/>
        <w:ind w:left="3222" w:right="3221"/>
        <w:jc w:val="left"/>
      </w:pPr>
      <w:r>
        <w:rPr/>
        <w:t>正德人寿保险股份有限公司正德附加重大疾病保险条款</w:t>
      </w:r>
    </w:p>
    <w:p>
      <w:pPr>
        <w:pStyle w:val="BodyText"/>
        <w:spacing w:before="14"/>
        <w:rPr>
          <w:rFonts w:ascii="微软雅黑"/>
          <w:b/>
          <w:sz w:val="29"/>
        </w:rPr>
      </w:pPr>
    </w:p>
    <w:p>
      <w:pPr>
        <w:pStyle w:val="Heading2"/>
        <w:numPr>
          <w:ilvl w:val="0"/>
          <w:numId w:val="4"/>
        </w:numPr>
        <w:tabs>
          <w:tab w:pos="860" w:val="left" w:leader="none"/>
          <w:tab w:pos="861" w:val="left" w:leader="none"/>
        </w:tabs>
        <w:spacing w:line="240" w:lineRule="auto" w:before="0" w:after="0"/>
        <w:ind w:left="860" w:right="0" w:hanging="640"/>
        <w:jc w:val="left"/>
      </w:pPr>
      <w:r>
        <w:rPr/>
        <w:pict>
          <v:group style="position:absolute;margin-left:45.599998pt;margin-top:28.864103pt;width:503.65pt;height:.5pt;mso-position-horizontal-relative:page;mso-position-vertical-relative:paragraph;z-index:1120;mso-wrap-distance-left:0;mso-wrap-distance-right:0" coordorigin="912,577" coordsize="10073,10">
            <v:line style="position:absolute" from="912,582" to="1546,582" stroked="true" strokeweight=".48pt" strokecolor="#000000">
              <v:stroke dashstyle="solid"/>
            </v:line>
            <v:rect style="position:absolute;left:1545;top:577;width:10;height:10" filled="true" fillcolor="#000000" stroked="false">
              <v:fill type="solid"/>
            </v:rect>
            <v:line style="position:absolute" from="1555,582" to="3264,582" stroked="true" strokeweight=".48pt" strokecolor="#000000">
              <v:stroke dashstyle="solid"/>
            </v:line>
            <v:rect style="position:absolute;left:3264;top:577;width:10;height:10" filled="true" fillcolor="#000000" stroked="false">
              <v:fill type="solid"/>
            </v:rect>
            <v:line style="position:absolute" from="3274,582" to="10985,582" stroked="true" strokeweight=".48pt" strokecolor="#000000">
              <v:stroke dashstyle="solid"/>
            </v:line>
            <w10:wrap type="topAndBottom"/>
          </v:group>
        </w:pict>
      </w:r>
      <w:r>
        <w:rPr/>
        <w:t>投保人与本公司的合同</w:t>
      </w:r>
    </w:p>
    <w:p>
      <w:pPr>
        <w:pStyle w:val="ListParagraph"/>
        <w:numPr>
          <w:ilvl w:val="1"/>
          <w:numId w:val="4"/>
        </w:numPr>
        <w:tabs>
          <w:tab w:pos="860" w:val="left" w:leader="none"/>
          <w:tab w:pos="861" w:val="left" w:leader="none"/>
          <w:tab w:pos="2579" w:val="left" w:leader="none"/>
        </w:tabs>
        <w:spacing w:line="223" w:lineRule="auto" w:before="102" w:after="0"/>
        <w:ind w:left="2579" w:right="211" w:hanging="2359"/>
        <w:jc w:val="left"/>
        <w:rPr>
          <w:rFonts w:ascii="微软雅黑" w:hAnsi="微软雅黑" w:eastAsia="微软雅黑" w:hint="eastAsia"/>
          <w:sz w:val="21"/>
        </w:rPr>
      </w:pPr>
      <w:r>
        <w:rPr>
          <w:rFonts w:ascii="微软雅黑" w:hAnsi="微软雅黑" w:eastAsia="微软雅黑" w:hint="eastAsia"/>
          <w:b/>
          <w:w w:val="100"/>
          <w:position w:val="-4"/>
          <w:sz w:val="21"/>
        </w:rPr>
        <w:t>合同构成</w:t>
      </w:r>
      <w:r>
        <w:rPr>
          <w:rFonts w:ascii="微软雅黑" w:hAnsi="微软雅黑" w:eastAsia="微软雅黑" w:hint="eastAsia"/>
          <w:b/>
          <w:position w:val="-4"/>
          <w:sz w:val="21"/>
        </w:rPr>
        <w:tab/>
      </w:r>
      <w:r>
        <w:rPr>
          <w:w w:val="100"/>
          <w:sz w:val="21"/>
        </w:rPr>
        <w:t>正德附</w:t>
      </w:r>
      <w:r>
        <w:rPr>
          <w:spacing w:val="1"/>
          <w:w w:val="100"/>
          <w:sz w:val="21"/>
        </w:rPr>
        <w:t>加</w:t>
      </w:r>
      <w:r>
        <w:rPr>
          <w:w w:val="100"/>
          <w:sz w:val="21"/>
        </w:rPr>
        <w:t>重大疾病保险合同（以</w:t>
      </w:r>
      <w:r>
        <w:rPr>
          <w:spacing w:val="1"/>
          <w:w w:val="100"/>
          <w:sz w:val="21"/>
        </w:rPr>
        <w:t>下</w:t>
      </w:r>
      <w:r>
        <w:rPr>
          <w:w w:val="100"/>
          <w:sz w:val="21"/>
        </w:rPr>
        <w:t>简称“本附加险合</w:t>
      </w:r>
      <w:r>
        <w:rPr>
          <w:spacing w:val="1"/>
          <w:w w:val="100"/>
          <w:sz w:val="21"/>
        </w:rPr>
        <w:t>同</w:t>
      </w:r>
      <w:r>
        <w:rPr>
          <w:spacing w:val="-106"/>
          <w:w w:val="100"/>
          <w:sz w:val="21"/>
        </w:rPr>
        <w:t>”</w:t>
      </w:r>
      <w:r>
        <w:rPr>
          <w:w w:val="100"/>
          <w:sz w:val="21"/>
        </w:rPr>
        <w:t>）是主险保险合同（</w:t>
      </w:r>
      <w:r>
        <w:rPr>
          <w:spacing w:val="1"/>
          <w:w w:val="100"/>
          <w:sz w:val="21"/>
        </w:rPr>
        <w:t>以</w:t>
      </w:r>
      <w:r>
        <w:rPr>
          <w:w w:val="100"/>
          <w:sz w:val="21"/>
        </w:rPr>
        <w:t>下简称“</w:t>
      </w:r>
      <w:r>
        <w:rPr>
          <w:spacing w:val="1"/>
          <w:w w:val="100"/>
          <w:sz w:val="21"/>
        </w:rPr>
        <w:t>主</w:t>
      </w:r>
      <w:r>
        <w:rPr>
          <w:w w:val="100"/>
          <w:sz w:val="21"/>
        </w:rPr>
        <w:t>险合同</w:t>
      </w:r>
      <w:r>
        <w:rPr>
          <w:spacing w:val="-106"/>
          <w:w w:val="100"/>
          <w:sz w:val="21"/>
        </w:rPr>
        <w:t>”</w:t>
      </w:r>
      <w:r>
        <w:rPr>
          <w:w w:val="100"/>
          <w:sz w:val="21"/>
        </w:rPr>
        <w:t>）的附加合同。</w:t>
      </w:r>
      <w:r>
        <w:rPr>
          <w:spacing w:val="1"/>
          <w:w w:val="100"/>
          <w:sz w:val="21"/>
        </w:rPr>
        <w:t>本</w:t>
      </w:r>
      <w:r>
        <w:rPr>
          <w:w w:val="100"/>
          <w:sz w:val="21"/>
        </w:rPr>
        <w:t>附加险合同由保险单或</w:t>
      </w:r>
      <w:r>
        <w:rPr>
          <w:spacing w:val="1"/>
          <w:w w:val="100"/>
          <w:sz w:val="21"/>
        </w:rPr>
        <w:t>其</w:t>
      </w:r>
      <w:r>
        <w:rPr>
          <w:w w:val="100"/>
          <w:sz w:val="21"/>
        </w:rPr>
        <w:t>它保险凭证及其</w:t>
      </w:r>
      <w:r>
        <w:rPr>
          <w:spacing w:val="1"/>
          <w:w w:val="100"/>
          <w:sz w:val="21"/>
        </w:rPr>
        <w:t>所</w:t>
      </w:r>
      <w:r>
        <w:rPr>
          <w:w w:val="100"/>
          <w:sz w:val="21"/>
        </w:rPr>
        <w:t>附</w:t>
      </w:r>
    </w:p>
    <w:p>
      <w:pPr>
        <w:pStyle w:val="BodyText"/>
        <w:spacing w:line="285" w:lineRule="auto" w:before="54"/>
        <w:ind w:left="2579" w:right="211"/>
      </w:pPr>
      <w:r>
        <w:rPr>
          <w:spacing w:val="-9"/>
        </w:rPr>
        <w:t>条款、投保单、与本附加险合同有关的投保文件、合法有效的声明、批注、附贴批</w:t>
      </w:r>
      <w:r>
        <w:rPr>
          <w:spacing w:val="-5"/>
        </w:rPr>
        <w:t>单、变更申请书及其它书面协议构成。</w:t>
      </w:r>
    </w:p>
    <w:p>
      <w:pPr>
        <w:pStyle w:val="ListParagraph"/>
        <w:numPr>
          <w:ilvl w:val="1"/>
          <w:numId w:val="4"/>
        </w:numPr>
        <w:tabs>
          <w:tab w:pos="860" w:val="left" w:leader="none"/>
          <w:tab w:pos="861" w:val="left" w:leader="none"/>
          <w:tab w:pos="2579" w:val="left" w:leader="none"/>
        </w:tabs>
        <w:spacing w:line="240" w:lineRule="auto" w:before="168" w:after="0"/>
        <w:ind w:left="2579" w:right="0" w:hanging="2359"/>
        <w:jc w:val="left"/>
        <w:rPr>
          <w:rFonts w:ascii="微软雅黑" w:eastAsia="微软雅黑" w:hint="eastAsia"/>
          <w:sz w:val="21"/>
        </w:rPr>
      </w:pPr>
      <w:r>
        <w:rPr>
          <w:rFonts w:ascii="微软雅黑" w:eastAsia="微软雅黑" w:hint="eastAsia"/>
          <w:b/>
          <w:sz w:val="21"/>
        </w:rPr>
        <w:t>合同成立与生效</w:t>
        <w:tab/>
      </w:r>
      <w:r>
        <w:rPr>
          <w:sz w:val="21"/>
        </w:rPr>
        <w:t>投保</w:t>
      </w:r>
      <w:r>
        <w:rPr>
          <w:spacing w:val="-3"/>
          <w:sz w:val="21"/>
        </w:rPr>
        <w:t>人</w:t>
      </w:r>
      <w:r>
        <w:rPr>
          <w:sz w:val="21"/>
        </w:rPr>
        <w:t>提</w:t>
      </w:r>
      <w:r>
        <w:rPr>
          <w:spacing w:val="-3"/>
          <w:sz w:val="21"/>
        </w:rPr>
        <w:t>出</w:t>
      </w:r>
      <w:r>
        <w:rPr>
          <w:sz w:val="21"/>
        </w:rPr>
        <w:t>保</w:t>
      </w:r>
      <w:r>
        <w:rPr>
          <w:spacing w:val="-3"/>
          <w:sz w:val="21"/>
        </w:rPr>
        <w:t>险</w:t>
      </w:r>
      <w:r>
        <w:rPr>
          <w:sz w:val="21"/>
        </w:rPr>
        <w:t>申</w:t>
      </w:r>
      <w:r>
        <w:rPr>
          <w:spacing w:val="-3"/>
          <w:sz w:val="21"/>
        </w:rPr>
        <w:t>请，</w:t>
      </w:r>
      <w:r>
        <w:rPr>
          <w:rFonts w:ascii="微软雅黑" w:eastAsia="微软雅黑" w:hint="eastAsia"/>
          <w:b/>
          <w:sz w:val="21"/>
        </w:rPr>
        <w:t>本公司</w:t>
      </w:r>
      <w:r>
        <w:rPr>
          <w:sz w:val="21"/>
        </w:rPr>
        <w:t>（见</w:t>
      </w:r>
      <w:r>
        <w:rPr>
          <w:spacing w:val="-24"/>
          <w:sz w:val="21"/>
        </w:rPr>
        <w:t> </w:t>
      </w:r>
      <w:r>
        <w:rPr>
          <w:sz w:val="21"/>
        </w:rPr>
        <w:t>9.1）</w:t>
      </w:r>
      <w:r>
        <w:rPr>
          <w:spacing w:val="-3"/>
          <w:sz w:val="21"/>
        </w:rPr>
        <w:t>同</w:t>
      </w:r>
      <w:r>
        <w:rPr>
          <w:sz w:val="21"/>
        </w:rPr>
        <w:t>意</w:t>
      </w:r>
      <w:r>
        <w:rPr>
          <w:spacing w:val="-3"/>
          <w:sz w:val="21"/>
        </w:rPr>
        <w:t>承保</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成</w:t>
      </w:r>
      <w:r>
        <w:rPr>
          <w:spacing w:val="-3"/>
          <w:sz w:val="21"/>
        </w:rPr>
        <w:t>立</w:t>
      </w:r>
      <w:r>
        <w:rPr>
          <w:sz w:val="21"/>
        </w:rPr>
        <w:t>。</w:t>
      </w:r>
    </w:p>
    <w:p>
      <w:pPr>
        <w:pStyle w:val="BodyText"/>
        <w:spacing w:before="12"/>
        <w:ind w:left="2579"/>
      </w:pPr>
      <w:r>
        <w:rPr/>
        <w:t>本附加险合同的生效日、</w:t>
      </w:r>
      <w:r>
        <w:rPr>
          <w:rFonts w:ascii="微软雅黑" w:eastAsia="微软雅黑" w:hint="eastAsia"/>
          <w:b/>
        </w:rPr>
        <w:t>保单年度</w:t>
      </w:r>
      <w:r>
        <w:rPr/>
        <w:t>（见 9.2）和保险费应交日与主险合同一致。</w:t>
      </w:r>
    </w:p>
    <w:p>
      <w:pPr>
        <w:pStyle w:val="ListParagraph"/>
        <w:numPr>
          <w:ilvl w:val="1"/>
          <w:numId w:val="4"/>
        </w:numPr>
        <w:tabs>
          <w:tab w:pos="860" w:val="left" w:leader="none"/>
          <w:tab w:pos="861" w:val="left" w:leader="none"/>
          <w:tab w:pos="2579" w:val="left" w:leader="none"/>
        </w:tabs>
        <w:spacing w:line="240" w:lineRule="auto" w:before="178" w:after="0"/>
        <w:ind w:left="2579" w:right="0" w:hanging="2359"/>
        <w:jc w:val="left"/>
        <w:rPr>
          <w:rFonts w:ascii="微软雅黑" w:eastAsia="微软雅黑" w:hint="eastAsia"/>
          <w:sz w:val="21"/>
        </w:rPr>
      </w:pPr>
      <w:r>
        <w:rPr>
          <w:rFonts w:ascii="微软雅黑" w:eastAsia="微软雅黑" w:hint="eastAsia"/>
          <w:b/>
          <w:position w:val="-2"/>
          <w:sz w:val="21"/>
        </w:rPr>
        <w:t>投保范围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投</w:t>
      </w:r>
      <w:r>
        <w:rPr>
          <w:spacing w:val="-3"/>
          <w:sz w:val="21"/>
        </w:rPr>
        <w:t>保</w:t>
      </w:r>
      <w:r>
        <w:rPr>
          <w:sz w:val="21"/>
        </w:rPr>
        <w:t>人</w:t>
      </w:r>
      <w:r>
        <w:rPr>
          <w:spacing w:val="-3"/>
          <w:sz w:val="21"/>
        </w:rPr>
        <w:t>、</w:t>
      </w:r>
      <w:r>
        <w:rPr>
          <w:sz w:val="21"/>
        </w:rPr>
        <w:t>被保</w:t>
      </w:r>
      <w:r>
        <w:rPr>
          <w:spacing w:val="-3"/>
          <w:sz w:val="21"/>
        </w:rPr>
        <w:t>险</w:t>
      </w:r>
      <w:r>
        <w:rPr>
          <w:sz w:val="21"/>
        </w:rPr>
        <w:t>人</w:t>
      </w:r>
      <w:r>
        <w:rPr>
          <w:spacing w:val="-3"/>
          <w:sz w:val="21"/>
        </w:rPr>
        <w:t>与</w:t>
      </w:r>
      <w:r>
        <w:rPr>
          <w:sz w:val="21"/>
        </w:rPr>
        <w:t>主</w:t>
      </w:r>
      <w:r>
        <w:rPr>
          <w:spacing w:val="-3"/>
          <w:sz w:val="21"/>
        </w:rPr>
        <w:t>险</w:t>
      </w:r>
      <w:r>
        <w:rPr>
          <w:sz w:val="21"/>
        </w:rPr>
        <w:t>合</w:t>
      </w:r>
      <w:r>
        <w:rPr>
          <w:spacing w:val="-3"/>
          <w:sz w:val="21"/>
        </w:rPr>
        <w:t>同</w:t>
      </w:r>
      <w:r>
        <w:rPr>
          <w:sz w:val="21"/>
        </w:rPr>
        <w:t>相</w:t>
      </w:r>
      <w:r>
        <w:rPr>
          <w:spacing w:val="-3"/>
          <w:sz w:val="21"/>
        </w:rPr>
        <w:t>同</w:t>
      </w:r>
      <w:r>
        <w:rPr>
          <w:sz w:val="21"/>
        </w:rPr>
        <w:t>。</w:t>
      </w:r>
    </w:p>
    <w:p>
      <w:pPr>
        <w:pStyle w:val="ListParagraph"/>
        <w:numPr>
          <w:ilvl w:val="1"/>
          <w:numId w:val="4"/>
        </w:numPr>
        <w:tabs>
          <w:tab w:pos="861" w:val="left" w:leader="none"/>
          <w:tab w:pos="2579" w:val="left" w:leader="none"/>
        </w:tabs>
        <w:spacing w:line="304" w:lineRule="auto" w:before="178" w:after="0"/>
        <w:ind w:left="2579" w:right="209" w:hanging="2359"/>
        <w:jc w:val="both"/>
        <w:rPr>
          <w:rFonts w:ascii="微软雅黑" w:eastAsia="微软雅黑" w:hint="eastAsia"/>
          <w:sz w:val="21"/>
        </w:rPr>
      </w:pPr>
      <w:r>
        <w:rPr>
          <w:rFonts w:ascii="微软雅黑" w:eastAsia="微软雅黑" w:hint="eastAsia"/>
          <w:b/>
          <w:sz w:val="21"/>
        </w:rPr>
        <w:t>犹豫期</w:t>
        <w:tab/>
      </w:r>
      <w:r>
        <w:rPr>
          <w:sz w:val="21"/>
        </w:rPr>
        <w:t>自投</w:t>
      </w:r>
      <w:r>
        <w:rPr>
          <w:spacing w:val="-3"/>
          <w:sz w:val="21"/>
        </w:rPr>
        <w:t>保</w:t>
      </w:r>
      <w:r>
        <w:rPr>
          <w:sz w:val="21"/>
        </w:rPr>
        <w:t>人</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同的</w:t>
      </w:r>
      <w:r>
        <w:rPr>
          <w:spacing w:val="-3"/>
          <w:sz w:val="21"/>
        </w:rPr>
        <w:t>次</w:t>
      </w:r>
      <w:r>
        <w:rPr>
          <w:sz w:val="21"/>
        </w:rPr>
        <w:t>日</w:t>
      </w:r>
      <w:r>
        <w:rPr>
          <w:spacing w:val="-3"/>
          <w:sz w:val="21"/>
        </w:rPr>
        <w:t>起，</w:t>
      </w:r>
      <w:r>
        <w:rPr>
          <w:sz w:val="21"/>
        </w:rPr>
        <w:t>有</w:t>
      </w:r>
      <w:r>
        <w:rPr>
          <w:spacing w:val="-34"/>
          <w:sz w:val="21"/>
        </w:rPr>
        <w:t> </w:t>
      </w:r>
      <w:r>
        <w:rPr>
          <w:sz w:val="21"/>
        </w:rPr>
        <w:t>10</w:t>
      </w:r>
      <w:r>
        <w:rPr>
          <w:spacing w:val="-37"/>
          <w:sz w:val="21"/>
        </w:rPr>
        <w:t> </w:t>
      </w:r>
      <w:r>
        <w:rPr>
          <w:sz w:val="21"/>
        </w:rPr>
        <w:t>日</w:t>
      </w:r>
      <w:r>
        <w:rPr>
          <w:spacing w:val="-3"/>
          <w:sz w:val="21"/>
        </w:rPr>
        <w:t>的犹</w:t>
      </w:r>
      <w:r>
        <w:rPr>
          <w:sz w:val="21"/>
        </w:rPr>
        <w:t>豫期</w:t>
      </w:r>
      <w:r>
        <w:rPr>
          <w:spacing w:val="-3"/>
          <w:sz w:val="21"/>
        </w:rPr>
        <w:t>。</w:t>
      </w:r>
      <w:r>
        <w:rPr>
          <w:sz w:val="21"/>
        </w:rPr>
        <w:t>在</w:t>
      </w:r>
      <w:r>
        <w:rPr>
          <w:spacing w:val="-3"/>
          <w:sz w:val="21"/>
        </w:rPr>
        <w:t>此</w:t>
      </w:r>
      <w:r>
        <w:rPr>
          <w:sz w:val="21"/>
        </w:rPr>
        <w:t>期</w:t>
      </w:r>
      <w:r>
        <w:rPr>
          <w:spacing w:val="-3"/>
          <w:sz w:val="21"/>
        </w:rPr>
        <w:t>间</w:t>
      </w:r>
      <w:r>
        <w:rPr>
          <w:sz w:val="21"/>
        </w:rPr>
        <w:t>，</w:t>
      </w:r>
      <w:r>
        <w:rPr>
          <w:spacing w:val="-3"/>
          <w:sz w:val="21"/>
        </w:rPr>
        <w:t>如</w:t>
      </w:r>
      <w:r>
        <w:rPr>
          <w:sz w:val="21"/>
        </w:rPr>
        <w:t>投</w:t>
      </w:r>
      <w:r>
        <w:rPr>
          <w:spacing w:val="-3"/>
          <w:sz w:val="21"/>
        </w:rPr>
        <w:t>保</w:t>
      </w:r>
      <w:r>
        <w:rPr>
          <w:sz w:val="21"/>
        </w:rPr>
        <w:t>人认为本</w:t>
      </w:r>
      <w:r>
        <w:rPr>
          <w:spacing w:val="-3"/>
          <w:sz w:val="21"/>
        </w:rPr>
        <w:t>附</w:t>
      </w:r>
      <w:r>
        <w:rPr>
          <w:sz w:val="21"/>
        </w:rPr>
        <w:t>加</w:t>
      </w:r>
      <w:r>
        <w:rPr>
          <w:spacing w:val="-3"/>
          <w:sz w:val="21"/>
        </w:rPr>
        <w:t>险</w:t>
      </w:r>
      <w:r>
        <w:rPr>
          <w:sz w:val="21"/>
        </w:rPr>
        <w:t>合</w:t>
      </w:r>
      <w:r>
        <w:rPr>
          <w:spacing w:val="-3"/>
          <w:sz w:val="21"/>
        </w:rPr>
        <w:t>同</w:t>
      </w:r>
      <w:r>
        <w:rPr>
          <w:sz w:val="21"/>
        </w:rPr>
        <w:t>与</w:t>
      </w:r>
      <w:r>
        <w:rPr>
          <w:spacing w:val="-3"/>
          <w:sz w:val="21"/>
        </w:rPr>
        <w:t>投</w:t>
      </w:r>
      <w:r>
        <w:rPr>
          <w:sz w:val="21"/>
        </w:rPr>
        <w:t>保</w:t>
      </w:r>
      <w:r>
        <w:rPr>
          <w:spacing w:val="-3"/>
          <w:sz w:val="21"/>
        </w:rPr>
        <w:t>人</w:t>
      </w:r>
      <w:r>
        <w:rPr>
          <w:sz w:val="21"/>
        </w:rPr>
        <w:t>的需</w:t>
      </w:r>
      <w:r>
        <w:rPr>
          <w:spacing w:val="-3"/>
          <w:sz w:val="21"/>
        </w:rPr>
        <w:t>求</w:t>
      </w:r>
      <w:r>
        <w:rPr>
          <w:sz w:val="21"/>
        </w:rPr>
        <w:t>不</w:t>
      </w:r>
      <w:r>
        <w:rPr>
          <w:spacing w:val="-3"/>
          <w:sz w:val="21"/>
        </w:rPr>
        <w:t>相符</w:t>
      </w:r>
      <w:r>
        <w:rPr>
          <w:spacing w:val="-27"/>
          <w:sz w:val="21"/>
        </w:rPr>
        <w:t>，</w:t>
      </w:r>
      <w:r>
        <w:rPr>
          <w:spacing w:val="-3"/>
          <w:sz w:val="21"/>
        </w:rPr>
        <w:t>可</w:t>
      </w:r>
      <w:r>
        <w:rPr>
          <w:sz w:val="21"/>
        </w:rPr>
        <w:t>以</w:t>
      </w:r>
      <w:r>
        <w:rPr>
          <w:spacing w:val="-3"/>
          <w:sz w:val="21"/>
        </w:rPr>
        <w:t>解除</w:t>
      </w:r>
      <w:r>
        <w:rPr>
          <w:sz w:val="21"/>
        </w:rPr>
        <w:t>合</w:t>
      </w:r>
      <w:r>
        <w:rPr>
          <w:spacing w:val="-3"/>
          <w:sz w:val="21"/>
        </w:rPr>
        <w:t>同</w:t>
      </w:r>
      <w:r>
        <w:rPr>
          <w:spacing w:val="-27"/>
          <w:sz w:val="21"/>
        </w:rPr>
        <w:t>，</w:t>
      </w:r>
      <w:r>
        <w:rPr>
          <w:spacing w:val="-3"/>
          <w:sz w:val="21"/>
        </w:rPr>
        <w:t>本</w:t>
      </w:r>
      <w:r>
        <w:rPr>
          <w:sz w:val="21"/>
        </w:rPr>
        <w:t>公</w:t>
      </w:r>
      <w:r>
        <w:rPr>
          <w:spacing w:val="-3"/>
          <w:sz w:val="21"/>
        </w:rPr>
        <w:t>司</w:t>
      </w:r>
      <w:r>
        <w:rPr>
          <w:sz w:val="21"/>
        </w:rPr>
        <w:t>将</w:t>
      </w:r>
      <w:r>
        <w:rPr>
          <w:spacing w:val="-3"/>
          <w:sz w:val="21"/>
        </w:rPr>
        <w:t>无</w:t>
      </w:r>
      <w:r>
        <w:rPr>
          <w:sz w:val="21"/>
        </w:rPr>
        <w:t>息</w:t>
      </w:r>
      <w:r>
        <w:rPr>
          <w:spacing w:val="-3"/>
          <w:sz w:val="21"/>
        </w:rPr>
        <w:t>退还</w:t>
      </w:r>
      <w:r>
        <w:rPr>
          <w:sz w:val="21"/>
        </w:rPr>
        <w:t>保险费并可</w:t>
      </w:r>
      <w:r>
        <w:rPr>
          <w:spacing w:val="-3"/>
          <w:sz w:val="21"/>
        </w:rPr>
        <w:t>扣</w:t>
      </w:r>
      <w:r>
        <w:rPr>
          <w:sz w:val="21"/>
        </w:rPr>
        <w:t>除</w:t>
      </w:r>
      <w:r>
        <w:rPr>
          <w:spacing w:val="-3"/>
          <w:sz w:val="21"/>
        </w:rPr>
        <w:t>不超</w:t>
      </w:r>
      <w:r>
        <w:rPr>
          <w:sz w:val="21"/>
        </w:rPr>
        <w:t>过</w:t>
      </w:r>
      <w:r>
        <w:rPr>
          <w:spacing w:val="-46"/>
          <w:sz w:val="21"/>
        </w:rPr>
        <w:t> </w:t>
      </w:r>
      <w:r>
        <w:rPr>
          <w:sz w:val="21"/>
        </w:rPr>
        <w:t>10</w:t>
      </w:r>
      <w:r>
        <w:rPr>
          <w:spacing w:val="-48"/>
          <w:sz w:val="21"/>
        </w:rPr>
        <w:t> </w:t>
      </w:r>
      <w:r>
        <w:rPr>
          <w:sz w:val="21"/>
        </w:rPr>
        <w:t>元</w:t>
      </w:r>
      <w:r>
        <w:rPr>
          <w:spacing w:val="-3"/>
          <w:sz w:val="21"/>
        </w:rPr>
        <w:t>的工</w:t>
      </w:r>
      <w:r>
        <w:rPr>
          <w:sz w:val="21"/>
        </w:rPr>
        <w:t>本费。</w:t>
      </w:r>
    </w:p>
    <w:p>
      <w:pPr>
        <w:pStyle w:val="BodyText"/>
        <w:spacing w:line="326" w:lineRule="auto" w:before="40"/>
        <w:ind w:left="2579" w:right="103"/>
      </w:pPr>
      <w:r>
        <w:rPr>
          <w:spacing w:val="-8"/>
        </w:rPr>
        <w:t>解除合同时，投保人需要填写申请书，并提供本附加险合同及本公司要求的相关资</w:t>
      </w:r>
      <w:r>
        <w:rPr>
          <w:spacing w:val="-15"/>
        </w:rPr>
        <w:t>料。自本公司收到投保人申请解除合同的书面申请之日起，本附加险合同即被解除， </w:t>
      </w:r>
      <w:r>
        <w:rPr>
          <w:spacing w:val="-7"/>
        </w:rPr>
        <w:t>本公司自本附加险合同生效日起自始不承担保险责任。</w:t>
      </w:r>
    </w:p>
    <w:p>
      <w:pPr>
        <w:pStyle w:val="BodyText"/>
        <w:spacing w:before="1"/>
        <w:rPr>
          <w:sz w:val="17"/>
        </w:rPr>
      </w:pPr>
    </w:p>
    <w:p>
      <w:pPr>
        <w:pStyle w:val="Heading2"/>
        <w:numPr>
          <w:ilvl w:val="0"/>
          <w:numId w:val="4"/>
        </w:numPr>
        <w:tabs>
          <w:tab w:pos="860" w:val="left" w:leader="none"/>
          <w:tab w:pos="861" w:val="left" w:leader="none"/>
        </w:tabs>
        <w:spacing w:line="240" w:lineRule="auto" w:before="0" w:after="0"/>
        <w:ind w:left="860" w:right="0" w:hanging="640"/>
        <w:jc w:val="left"/>
      </w:pPr>
      <w:r>
        <w:rPr/>
        <w:pict>
          <v:group style="position:absolute;margin-left:45.599998pt;margin-top:28.864191pt;width:503.65pt;height:.5pt;mso-position-horizontal-relative:page;mso-position-vertical-relative:paragraph;z-index:1144;mso-wrap-distance-left:0;mso-wrap-distance-right:0" coordorigin="912,577" coordsize="10073,10">
            <v:line style="position:absolute" from="912,582" to="1546,582" stroked="true" strokeweight=".48pt" strokecolor="#000000">
              <v:stroke dashstyle="solid"/>
            </v:line>
            <v:rect style="position:absolute;left:1545;top:577;width:10;height:10" filled="true" fillcolor="#000000" stroked="false">
              <v:fill type="solid"/>
            </v:rect>
            <v:line style="position:absolute" from="1555,582" to="3264,582" stroked="true" strokeweight=".48pt" strokecolor="#000000">
              <v:stroke dashstyle="solid"/>
            </v:line>
            <v:rect style="position:absolute;left:3264;top:577;width:10;height:10" filled="true" fillcolor="#000000" stroked="false">
              <v:fill type="solid"/>
            </v:rect>
            <v:line style="position:absolute" from="3274,582" to="10985,582" stroked="true" strokeweight=".48pt" strokecolor="#000000">
              <v:stroke dashstyle="solid"/>
            </v:line>
            <w10:wrap type="topAndBottom"/>
          </v:group>
        </w:pict>
      </w:r>
      <w:r>
        <w:rPr/>
        <w:t>本公司提供的保障</w:t>
      </w:r>
    </w:p>
    <w:p>
      <w:pPr>
        <w:pStyle w:val="ListParagraph"/>
        <w:numPr>
          <w:ilvl w:val="1"/>
          <w:numId w:val="4"/>
        </w:numPr>
        <w:tabs>
          <w:tab w:pos="860" w:val="left" w:leader="none"/>
          <w:tab w:pos="861" w:val="left" w:leader="none"/>
          <w:tab w:pos="2579" w:val="left" w:leader="none"/>
        </w:tabs>
        <w:spacing w:line="189" w:lineRule="auto" w:before="146" w:after="0"/>
        <w:ind w:left="2579" w:right="204" w:hanging="2359"/>
        <w:jc w:val="left"/>
        <w:rPr>
          <w:rFonts w:ascii="微软雅黑" w:eastAsia="微软雅黑" w:hint="eastAsia"/>
          <w:sz w:val="21"/>
        </w:rPr>
      </w:pPr>
      <w:r>
        <w:rPr>
          <w:rFonts w:ascii="微软雅黑" w:eastAsia="微软雅黑" w:hint="eastAsia"/>
          <w:b/>
          <w:position w:val="-4"/>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责</w:t>
      </w:r>
      <w:r>
        <w:rPr>
          <w:spacing w:val="-3"/>
          <w:sz w:val="21"/>
        </w:rPr>
        <w:t>任</w:t>
      </w:r>
      <w:r>
        <w:rPr>
          <w:sz w:val="21"/>
        </w:rPr>
        <w:t>有效</w:t>
      </w:r>
      <w:r>
        <w:rPr>
          <w:spacing w:val="-3"/>
          <w:sz w:val="21"/>
        </w:rPr>
        <w:t>期</w:t>
      </w:r>
      <w:r>
        <w:rPr>
          <w:sz w:val="21"/>
        </w:rPr>
        <w:t>内</w:t>
      </w:r>
      <w:r>
        <w:rPr>
          <w:spacing w:val="-58"/>
          <w:sz w:val="21"/>
        </w:rPr>
        <w:t>，</w:t>
      </w:r>
      <w:r>
        <w:rPr>
          <w:sz w:val="21"/>
        </w:rPr>
        <w:t>若</w:t>
      </w:r>
      <w:r>
        <w:rPr>
          <w:spacing w:val="-3"/>
          <w:sz w:val="21"/>
        </w:rPr>
        <w:t>被</w:t>
      </w:r>
      <w:r>
        <w:rPr>
          <w:sz w:val="21"/>
        </w:rPr>
        <w:t>保</w:t>
      </w:r>
      <w:r>
        <w:rPr>
          <w:spacing w:val="-3"/>
          <w:sz w:val="21"/>
        </w:rPr>
        <w:t>险</w:t>
      </w:r>
      <w:r>
        <w:rPr>
          <w:sz w:val="21"/>
        </w:rPr>
        <w:t>人</w:t>
      </w:r>
      <w:r>
        <w:rPr>
          <w:spacing w:val="-3"/>
          <w:sz w:val="21"/>
        </w:rPr>
        <w:t>自</w:t>
      </w:r>
      <w:r>
        <w:rPr>
          <w:sz w:val="21"/>
        </w:rPr>
        <w:t>本附</w:t>
      </w:r>
      <w:r>
        <w:rPr>
          <w:spacing w:val="-3"/>
          <w:sz w:val="21"/>
        </w:rPr>
        <w:t>加</w:t>
      </w:r>
      <w:r>
        <w:rPr>
          <w:sz w:val="21"/>
        </w:rPr>
        <w:t>险</w:t>
      </w:r>
      <w:r>
        <w:rPr>
          <w:spacing w:val="-3"/>
          <w:sz w:val="21"/>
        </w:rPr>
        <w:t>合</w:t>
      </w:r>
      <w:r>
        <w:rPr>
          <w:sz w:val="21"/>
        </w:rPr>
        <w:t>同</w:t>
      </w:r>
      <w:r>
        <w:rPr>
          <w:spacing w:val="-3"/>
          <w:sz w:val="21"/>
        </w:rPr>
        <w:t>签</w:t>
      </w:r>
      <w:r>
        <w:rPr>
          <w:sz w:val="21"/>
        </w:rPr>
        <w:t>发</w:t>
      </w:r>
      <w:r>
        <w:rPr>
          <w:spacing w:val="-3"/>
          <w:sz w:val="21"/>
        </w:rPr>
        <w:t>之</w:t>
      </w:r>
      <w:r>
        <w:rPr>
          <w:sz w:val="21"/>
        </w:rPr>
        <w:t>日</w:t>
      </w:r>
      <w:r>
        <w:rPr>
          <w:spacing w:val="-3"/>
          <w:sz w:val="21"/>
        </w:rPr>
        <w:t>或</w:t>
      </w:r>
      <w:r>
        <w:rPr>
          <w:sz w:val="21"/>
        </w:rPr>
        <w:t>最</w:t>
      </w:r>
      <w:r>
        <w:rPr>
          <w:spacing w:val="-3"/>
          <w:sz w:val="21"/>
        </w:rPr>
        <w:t>后</w:t>
      </w:r>
      <w:r>
        <w:rPr>
          <w:sz w:val="21"/>
        </w:rPr>
        <w:t>复 </w:t>
      </w:r>
      <w:r>
        <w:rPr>
          <w:w w:val="100"/>
          <w:sz w:val="21"/>
        </w:rPr>
        <w:t>效日起</w:t>
      </w:r>
      <w:r>
        <w:rPr>
          <w:spacing w:val="-24"/>
          <w:sz w:val="21"/>
        </w:rPr>
        <w:t> </w:t>
      </w:r>
      <w:r>
        <w:rPr>
          <w:w w:val="100"/>
          <w:sz w:val="21"/>
        </w:rPr>
        <w:t>90</w:t>
      </w:r>
      <w:r>
        <w:rPr>
          <w:spacing w:val="-21"/>
          <w:sz w:val="21"/>
        </w:rPr>
        <w:t> </w:t>
      </w:r>
      <w:r>
        <w:rPr>
          <w:spacing w:val="-3"/>
          <w:w w:val="100"/>
          <w:sz w:val="21"/>
        </w:rPr>
        <w:t>日后</w:t>
      </w:r>
      <w:r>
        <w:rPr>
          <w:rFonts w:ascii="微软雅黑" w:eastAsia="微软雅黑" w:hint="eastAsia"/>
          <w:b/>
          <w:w w:val="100"/>
          <w:sz w:val="21"/>
        </w:rPr>
        <w:t>初次患有重大疾病</w:t>
      </w:r>
      <w:r>
        <w:rPr>
          <w:w w:val="100"/>
          <w:sz w:val="21"/>
        </w:rPr>
        <w:t>（见</w:t>
      </w:r>
      <w:r>
        <w:rPr>
          <w:spacing w:val="-24"/>
          <w:sz w:val="21"/>
        </w:rPr>
        <w:t> </w:t>
      </w:r>
      <w:r>
        <w:rPr>
          <w:w w:val="100"/>
          <w:sz w:val="21"/>
        </w:rPr>
        <w:t>9.</w:t>
      </w:r>
      <w:r>
        <w:rPr>
          <w:spacing w:val="-3"/>
          <w:w w:val="100"/>
          <w:sz w:val="21"/>
        </w:rPr>
        <w:t>3</w:t>
      </w:r>
      <w:r>
        <w:rPr>
          <w:w w:val="100"/>
          <w:sz w:val="21"/>
        </w:rPr>
        <w:t>、9.</w:t>
      </w:r>
      <w:r>
        <w:rPr>
          <w:spacing w:val="-3"/>
          <w:w w:val="100"/>
          <w:sz w:val="21"/>
        </w:rPr>
        <w:t>4</w:t>
      </w:r>
      <w:r>
        <w:rPr>
          <w:spacing w:val="-108"/>
          <w:w w:val="100"/>
          <w:sz w:val="21"/>
        </w:rPr>
        <w:t>）</w:t>
      </w:r>
      <w:r>
        <w:rPr>
          <w:w w:val="100"/>
          <w:sz w:val="21"/>
        </w:rPr>
        <w:t>，经</w:t>
      </w:r>
      <w:r>
        <w:rPr>
          <w:spacing w:val="-3"/>
          <w:w w:val="100"/>
          <w:sz w:val="21"/>
        </w:rPr>
        <w:t>本</w:t>
      </w:r>
      <w:r>
        <w:rPr>
          <w:w w:val="100"/>
          <w:sz w:val="21"/>
        </w:rPr>
        <w:t>公</w:t>
      </w:r>
      <w:r>
        <w:rPr>
          <w:spacing w:val="-3"/>
          <w:w w:val="100"/>
          <w:sz w:val="21"/>
        </w:rPr>
        <w:t>司</w:t>
      </w:r>
      <w:r>
        <w:rPr>
          <w:w w:val="100"/>
          <w:sz w:val="21"/>
        </w:rPr>
        <w:t>查</w:t>
      </w:r>
      <w:r>
        <w:rPr>
          <w:spacing w:val="-3"/>
          <w:w w:val="100"/>
          <w:sz w:val="21"/>
        </w:rPr>
        <w:t>核</w:t>
      </w:r>
      <w:r>
        <w:rPr>
          <w:w w:val="100"/>
          <w:sz w:val="21"/>
        </w:rPr>
        <w:t>属</w:t>
      </w:r>
      <w:r>
        <w:rPr>
          <w:spacing w:val="-3"/>
          <w:w w:val="100"/>
          <w:sz w:val="21"/>
        </w:rPr>
        <w:t>实</w:t>
      </w:r>
      <w:r>
        <w:rPr>
          <w:w w:val="100"/>
          <w:sz w:val="21"/>
        </w:rPr>
        <w:t>，</w:t>
      </w:r>
      <w:r>
        <w:rPr>
          <w:spacing w:val="-3"/>
          <w:w w:val="100"/>
          <w:sz w:val="21"/>
        </w:rPr>
        <w:t>且</w:t>
      </w:r>
      <w:r>
        <w:rPr>
          <w:w w:val="100"/>
          <w:sz w:val="21"/>
        </w:rPr>
        <w:t>确在本</w:t>
      </w:r>
    </w:p>
    <w:p>
      <w:pPr>
        <w:pStyle w:val="BodyText"/>
        <w:spacing w:line="326" w:lineRule="exact" w:before="13"/>
        <w:ind w:left="2579" w:right="142"/>
      </w:pPr>
      <w:r>
        <w:rPr/>
        <w:t>附加险合同保险责任范围以内，本公司将按基本保险金额乘以</w:t>
      </w:r>
      <w:r>
        <w:rPr>
          <w:rFonts w:ascii="微软雅黑" w:eastAsia="微软雅黑" w:hint="eastAsia"/>
          <w:b/>
        </w:rPr>
        <w:t>增值系数</w:t>
      </w:r>
      <w:r>
        <w:rPr/>
        <w:t>（见 9.5） 给付重大疾病保险金予被保险人，本附加险合同及主险合同随之终止。</w:t>
      </w:r>
    </w:p>
    <w:p>
      <w:pPr>
        <w:pStyle w:val="BodyText"/>
        <w:spacing w:line="285" w:lineRule="auto" w:before="16"/>
        <w:ind w:left="2579" w:right="209"/>
      </w:pPr>
      <w:r>
        <w:rPr>
          <w:spacing w:val="-6"/>
        </w:rPr>
        <w:t>若重大疾病保险金金额小于主险合同累计所交保险费，则重大疾病保险金金额等于</w:t>
      </w:r>
      <w:r>
        <w:rPr>
          <w:spacing w:val="-4"/>
        </w:rPr>
        <w:t>该累计所交保险费。</w:t>
      </w:r>
    </w:p>
    <w:p>
      <w:pPr>
        <w:pStyle w:val="ListParagraph"/>
        <w:numPr>
          <w:ilvl w:val="1"/>
          <w:numId w:val="4"/>
        </w:numPr>
        <w:tabs>
          <w:tab w:pos="860" w:val="left" w:leader="none"/>
          <w:tab w:pos="861" w:val="left" w:leader="none"/>
          <w:tab w:pos="2579" w:val="left" w:leader="none"/>
        </w:tabs>
        <w:spacing w:line="223" w:lineRule="auto" w:before="177" w:after="0"/>
        <w:ind w:left="2579" w:right="209" w:hanging="2359"/>
        <w:jc w:val="left"/>
        <w:rPr>
          <w:rFonts w:ascii="微软雅黑" w:eastAsia="微软雅黑" w:hint="eastAsia"/>
          <w:sz w:val="21"/>
        </w:rPr>
      </w:pPr>
      <w:r>
        <w:rPr>
          <w:rFonts w:ascii="微软雅黑" w:eastAsia="微软雅黑" w:hint="eastAsia"/>
          <w:b/>
          <w:position w:val="-4"/>
          <w:sz w:val="21"/>
        </w:rPr>
        <w:t>责任免除</w:t>
        <w:tab/>
      </w:r>
      <w:r>
        <w:rPr>
          <w:sz w:val="21"/>
        </w:rPr>
        <w:t>因下</w:t>
      </w:r>
      <w:r>
        <w:rPr>
          <w:spacing w:val="-3"/>
          <w:sz w:val="21"/>
        </w:rPr>
        <w:t>列</w:t>
      </w:r>
      <w:r>
        <w:rPr>
          <w:sz w:val="21"/>
        </w:rPr>
        <w:t>情</w:t>
      </w:r>
      <w:r>
        <w:rPr>
          <w:spacing w:val="-3"/>
          <w:sz w:val="21"/>
        </w:rPr>
        <w:t>形</w:t>
      </w:r>
      <w:r>
        <w:rPr>
          <w:sz w:val="21"/>
        </w:rPr>
        <w:t>之</w:t>
      </w:r>
      <w:r>
        <w:rPr>
          <w:spacing w:val="-3"/>
          <w:sz w:val="21"/>
        </w:rPr>
        <w:t>一</w:t>
      </w:r>
      <w:r>
        <w:rPr>
          <w:spacing w:val="-29"/>
          <w:sz w:val="21"/>
        </w:rPr>
        <w:t>，</w:t>
      </w:r>
      <w:r>
        <w:rPr>
          <w:sz w:val="21"/>
        </w:rPr>
        <w:t>造</w:t>
      </w:r>
      <w:r>
        <w:rPr>
          <w:spacing w:val="-3"/>
          <w:sz w:val="21"/>
        </w:rPr>
        <w:t>成被</w:t>
      </w:r>
      <w:r>
        <w:rPr>
          <w:sz w:val="21"/>
        </w:rPr>
        <w:t>保险</w:t>
      </w:r>
      <w:r>
        <w:rPr>
          <w:spacing w:val="-3"/>
          <w:sz w:val="21"/>
        </w:rPr>
        <w:t>人</w:t>
      </w:r>
      <w:r>
        <w:rPr>
          <w:sz w:val="21"/>
        </w:rPr>
        <w:t>患</w:t>
      </w:r>
      <w:r>
        <w:rPr>
          <w:spacing w:val="-3"/>
          <w:sz w:val="21"/>
        </w:rPr>
        <w:t>有</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所指</w:t>
      </w:r>
      <w:r>
        <w:rPr>
          <w:spacing w:val="-3"/>
          <w:sz w:val="21"/>
        </w:rPr>
        <w:t>重</w:t>
      </w:r>
      <w:r>
        <w:rPr>
          <w:sz w:val="21"/>
        </w:rPr>
        <w:t>大</w:t>
      </w:r>
      <w:r>
        <w:rPr>
          <w:spacing w:val="-3"/>
          <w:sz w:val="21"/>
        </w:rPr>
        <w:t>疾</w:t>
      </w:r>
      <w:r>
        <w:rPr>
          <w:sz w:val="21"/>
        </w:rPr>
        <w:t>病</w:t>
      </w:r>
      <w:r>
        <w:rPr>
          <w:spacing w:val="-3"/>
          <w:sz w:val="21"/>
        </w:rPr>
        <w:t>的</w:t>
      </w:r>
      <w:r>
        <w:rPr>
          <w:spacing w:val="-29"/>
          <w:sz w:val="21"/>
        </w:rPr>
        <w:t>，</w:t>
      </w:r>
      <w:r>
        <w:rPr>
          <w:sz w:val="21"/>
        </w:rPr>
        <w:t>本</w:t>
      </w:r>
      <w:r>
        <w:rPr>
          <w:spacing w:val="-3"/>
          <w:sz w:val="21"/>
        </w:rPr>
        <w:t>公司</w:t>
      </w:r>
      <w:r>
        <w:rPr>
          <w:sz w:val="21"/>
        </w:rPr>
        <w:t>不负保 险责</w:t>
      </w:r>
      <w:r>
        <w:rPr>
          <w:spacing w:val="-3"/>
          <w:sz w:val="21"/>
        </w:rPr>
        <w:t>任</w:t>
      </w:r>
      <w:r>
        <w:rPr>
          <w:sz w:val="21"/>
        </w:rPr>
        <w:t>：</w:t>
      </w:r>
    </w:p>
    <w:p>
      <w:pPr>
        <w:pStyle w:val="ListParagraph"/>
        <w:numPr>
          <w:ilvl w:val="2"/>
          <w:numId w:val="4"/>
        </w:numPr>
        <w:tabs>
          <w:tab w:pos="3204" w:val="left" w:leader="none"/>
        </w:tabs>
        <w:spacing w:line="240" w:lineRule="auto" w:before="106" w:after="0"/>
        <w:ind w:left="3203" w:right="0" w:hanging="624"/>
        <w:jc w:val="left"/>
        <w:rPr>
          <w:sz w:val="21"/>
        </w:rPr>
      </w:pPr>
      <w:r>
        <w:rPr>
          <w:spacing w:val="-3"/>
          <w:sz w:val="21"/>
        </w:rPr>
        <w:t>投保人的故意行为；</w:t>
      </w:r>
    </w:p>
    <w:p>
      <w:pPr>
        <w:pStyle w:val="ListParagraph"/>
        <w:numPr>
          <w:ilvl w:val="2"/>
          <w:numId w:val="4"/>
        </w:numPr>
        <w:tabs>
          <w:tab w:pos="3204" w:val="left" w:leader="none"/>
        </w:tabs>
        <w:spacing w:line="240" w:lineRule="auto" w:before="84" w:after="0"/>
        <w:ind w:left="3203" w:right="0" w:hanging="624"/>
        <w:jc w:val="left"/>
        <w:rPr>
          <w:sz w:val="21"/>
        </w:rPr>
      </w:pPr>
      <w:r>
        <w:rPr>
          <w:spacing w:val="-3"/>
          <w:sz w:val="21"/>
        </w:rPr>
        <w:t>被保险人故意犯罪或者抗拒依法采取的刑事强制措施；</w:t>
      </w:r>
    </w:p>
    <w:p>
      <w:pPr>
        <w:pStyle w:val="ListParagraph"/>
        <w:numPr>
          <w:ilvl w:val="2"/>
          <w:numId w:val="4"/>
        </w:numPr>
        <w:tabs>
          <w:tab w:pos="3204" w:val="left" w:leader="none"/>
        </w:tabs>
        <w:spacing w:line="240" w:lineRule="auto" w:before="84" w:after="0"/>
        <w:ind w:left="3203" w:right="0" w:hanging="624"/>
        <w:jc w:val="left"/>
        <w:rPr>
          <w:sz w:val="21"/>
        </w:rPr>
      </w:pPr>
      <w:r>
        <w:rPr>
          <w:spacing w:val="-3"/>
          <w:sz w:val="21"/>
        </w:rPr>
        <w:t>被保险人故意自伤；</w:t>
      </w:r>
    </w:p>
    <w:p>
      <w:pPr>
        <w:pStyle w:val="ListParagraph"/>
        <w:numPr>
          <w:ilvl w:val="2"/>
          <w:numId w:val="4"/>
        </w:numPr>
        <w:tabs>
          <w:tab w:pos="3204" w:val="left" w:leader="none"/>
        </w:tabs>
        <w:spacing w:line="240" w:lineRule="auto" w:before="21" w:after="0"/>
        <w:ind w:left="3203" w:right="0" w:hanging="624"/>
        <w:jc w:val="left"/>
        <w:rPr>
          <w:sz w:val="21"/>
        </w:rPr>
      </w:pPr>
      <w:r>
        <w:rPr>
          <w:spacing w:val="-3"/>
          <w:w w:val="100"/>
          <w:sz w:val="21"/>
        </w:rPr>
        <w:t>被保险人服用、吸食或注射</w:t>
      </w:r>
      <w:r>
        <w:rPr>
          <w:rFonts w:ascii="微软雅黑" w:eastAsia="微软雅黑" w:hint="eastAsia"/>
          <w:b/>
          <w:w w:val="100"/>
          <w:sz w:val="21"/>
        </w:rPr>
        <w:t>毒品</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6</w:t>
      </w:r>
      <w:r>
        <w:rPr>
          <w:spacing w:val="-106"/>
          <w:w w:val="100"/>
          <w:sz w:val="21"/>
        </w:rPr>
        <w:t>）</w:t>
      </w:r>
      <w:r>
        <w:rPr>
          <w:w w:val="100"/>
          <w:sz w:val="21"/>
        </w:rPr>
        <w:t>；</w:t>
      </w:r>
    </w:p>
    <w:p>
      <w:pPr>
        <w:pStyle w:val="ListParagraph"/>
        <w:numPr>
          <w:ilvl w:val="2"/>
          <w:numId w:val="4"/>
        </w:numPr>
        <w:tabs>
          <w:tab w:pos="3204" w:val="left" w:leader="none"/>
        </w:tabs>
        <w:spacing w:line="247" w:lineRule="auto" w:before="11" w:after="0"/>
        <w:ind w:left="3203" w:right="214" w:hanging="624"/>
        <w:jc w:val="left"/>
        <w:rPr>
          <w:sz w:val="21"/>
        </w:rPr>
      </w:pPr>
      <w:r>
        <w:rPr>
          <w:spacing w:val="-2"/>
          <w:w w:val="100"/>
          <w:sz w:val="21"/>
        </w:rPr>
        <w:t>被保险人</w:t>
      </w:r>
      <w:r>
        <w:rPr>
          <w:rFonts w:ascii="微软雅黑" w:eastAsia="微软雅黑" w:hint="eastAsia"/>
          <w:b/>
          <w:spacing w:val="-4"/>
          <w:w w:val="100"/>
          <w:sz w:val="21"/>
        </w:rPr>
        <w:t>酒后驾驶</w:t>
      </w:r>
      <w:r>
        <w:rPr>
          <w:spacing w:val="-3"/>
          <w:w w:val="100"/>
          <w:sz w:val="21"/>
        </w:rPr>
        <w:t>（</w:t>
      </w:r>
      <w:r>
        <w:rPr>
          <w:w w:val="100"/>
          <w:sz w:val="21"/>
        </w:rPr>
        <w:t>见</w:t>
      </w:r>
      <w:r>
        <w:rPr>
          <w:spacing w:val="-53"/>
          <w:sz w:val="21"/>
        </w:rPr>
        <w:t> </w:t>
      </w:r>
      <w:r>
        <w:rPr>
          <w:spacing w:val="-3"/>
          <w:w w:val="100"/>
          <w:sz w:val="21"/>
        </w:rPr>
        <w:t>9</w:t>
      </w:r>
      <w:r>
        <w:rPr>
          <w:w w:val="100"/>
          <w:sz w:val="21"/>
        </w:rPr>
        <w:t>.</w:t>
      </w:r>
      <w:r>
        <w:rPr>
          <w:spacing w:val="-3"/>
          <w:w w:val="100"/>
          <w:sz w:val="21"/>
        </w:rPr>
        <w:t>7</w:t>
      </w:r>
      <w:r>
        <w:rPr>
          <w:spacing w:val="-106"/>
          <w:w w:val="100"/>
          <w:sz w:val="21"/>
        </w:rPr>
        <w:t>）</w:t>
      </w:r>
      <w:r>
        <w:rPr>
          <w:spacing w:val="-17"/>
          <w:w w:val="100"/>
          <w:sz w:val="21"/>
        </w:rPr>
        <w:t>、</w:t>
      </w:r>
      <w:r>
        <w:rPr>
          <w:rFonts w:ascii="微软雅黑" w:eastAsia="微软雅黑" w:hint="eastAsia"/>
          <w:b/>
          <w:spacing w:val="-3"/>
          <w:w w:val="100"/>
          <w:sz w:val="21"/>
        </w:rPr>
        <w:t>无合法有效驾驶证驾驶</w:t>
      </w:r>
      <w:r>
        <w:rPr>
          <w:spacing w:val="-3"/>
          <w:w w:val="100"/>
          <w:sz w:val="21"/>
        </w:rPr>
        <w:t>（</w:t>
      </w:r>
      <w:r>
        <w:rPr>
          <w:w w:val="100"/>
          <w:sz w:val="21"/>
        </w:rPr>
        <w:t>见</w:t>
      </w:r>
      <w:r>
        <w:rPr>
          <w:spacing w:val="-53"/>
          <w:sz w:val="21"/>
        </w:rPr>
        <w:t> </w:t>
      </w:r>
      <w:r>
        <w:rPr>
          <w:w w:val="100"/>
          <w:sz w:val="21"/>
        </w:rPr>
        <w:t>9.</w:t>
      </w:r>
      <w:r>
        <w:rPr>
          <w:spacing w:val="-3"/>
          <w:w w:val="100"/>
          <w:sz w:val="21"/>
        </w:rPr>
        <w:t>8</w:t>
      </w:r>
      <w:r>
        <w:rPr>
          <w:spacing w:val="-17"/>
          <w:w w:val="100"/>
          <w:sz w:val="21"/>
        </w:rPr>
        <w:t>）</w:t>
      </w:r>
      <w:r>
        <w:rPr>
          <w:spacing w:val="-3"/>
          <w:w w:val="100"/>
          <w:sz w:val="21"/>
        </w:rPr>
        <w:t>或驾驶</w:t>
      </w:r>
      <w:r>
        <w:rPr>
          <w:rFonts w:ascii="微软雅黑" w:eastAsia="微软雅黑" w:hint="eastAsia"/>
          <w:b/>
          <w:w w:val="100"/>
          <w:sz w:val="21"/>
        </w:rPr>
        <w:t>无有效行驶证</w:t>
      </w:r>
      <w:r>
        <w:rPr>
          <w:spacing w:val="-3"/>
          <w:w w:val="100"/>
          <w:sz w:val="21"/>
        </w:rPr>
        <w:t>（</w:t>
      </w:r>
      <w:r>
        <w:rPr>
          <w:w w:val="100"/>
          <w:sz w:val="21"/>
        </w:rPr>
        <w:t>见</w:t>
      </w:r>
      <w:r>
        <w:rPr>
          <w:spacing w:val="-53"/>
          <w:sz w:val="21"/>
        </w:rPr>
        <w:t> </w:t>
      </w:r>
      <w:r>
        <w:rPr>
          <w:w w:val="100"/>
          <w:sz w:val="21"/>
        </w:rPr>
        <w:t>9.</w:t>
      </w:r>
      <w:r>
        <w:rPr>
          <w:spacing w:val="-3"/>
          <w:w w:val="100"/>
          <w:sz w:val="21"/>
        </w:rPr>
        <w:t>9</w:t>
      </w:r>
      <w:r>
        <w:rPr>
          <w:w w:val="100"/>
          <w:sz w:val="21"/>
        </w:rPr>
        <w:t>）</w:t>
      </w:r>
      <w:r>
        <w:rPr>
          <w:spacing w:val="-3"/>
          <w:w w:val="100"/>
          <w:sz w:val="21"/>
        </w:rPr>
        <w:t>的</w:t>
      </w:r>
      <w:r>
        <w:rPr>
          <w:rFonts w:ascii="微软雅黑" w:eastAsia="微软雅黑" w:hint="eastAsia"/>
          <w:b/>
          <w:spacing w:val="-2"/>
          <w:w w:val="100"/>
          <w:sz w:val="21"/>
        </w:rPr>
        <w:t>机动车</w:t>
      </w:r>
      <w:r>
        <w:rPr>
          <w:w w:val="100"/>
          <w:sz w:val="21"/>
        </w:rPr>
        <w:t>（见</w:t>
      </w:r>
      <w:r>
        <w:rPr>
          <w:spacing w:val="-55"/>
          <w:sz w:val="21"/>
        </w:rPr>
        <w:t> </w:t>
      </w:r>
      <w:r>
        <w:rPr>
          <w:w w:val="100"/>
          <w:sz w:val="21"/>
        </w:rPr>
        <w:t>9.1</w:t>
      </w:r>
      <w:r>
        <w:rPr>
          <w:spacing w:val="-3"/>
          <w:w w:val="100"/>
          <w:sz w:val="21"/>
        </w:rPr>
        <w:t>0</w:t>
      </w:r>
      <w:r>
        <w:rPr>
          <w:spacing w:val="-106"/>
          <w:w w:val="100"/>
          <w:sz w:val="21"/>
        </w:rPr>
        <w:t>）</w:t>
      </w:r>
      <w:r>
        <w:rPr>
          <w:w w:val="100"/>
          <w:sz w:val="21"/>
        </w:rPr>
        <w:t>；</w:t>
      </w:r>
    </w:p>
    <w:p>
      <w:pPr>
        <w:pStyle w:val="ListParagraph"/>
        <w:numPr>
          <w:ilvl w:val="2"/>
          <w:numId w:val="4"/>
        </w:numPr>
        <w:tabs>
          <w:tab w:pos="3204" w:val="left" w:leader="none"/>
        </w:tabs>
        <w:spacing w:line="240" w:lineRule="auto" w:before="3" w:after="0"/>
        <w:ind w:left="3203" w:right="0" w:hanging="624"/>
        <w:jc w:val="left"/>
        <w:rPr>
          <w:sz w:val="21"/>
        </w:rPr>
      </w:pPr>
      <w:r>
        <w:rPr>
          <w:spacing w:val="-2"/>
          <w:w w:val="100"/>
          <w:sz w:val="21"/>
        </w:rPr>
        <w:t>被保险人</w:t>
      </w:r>
      <w:r>
        <w:rPr>
          <w:rFonts w:ascii="微软雅黑" w:eastAsia="微软雅黑" w:hint="eastAsia"/>
          <w:b/>
          <w:spacing w:val="-1"/>
          <w:w w:val="100"/>
          <w:sz w:val="21"/>
        </w:rPr>
        <w:t>感染艾滋病病毒或患艾滋病</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11</w:t>
      </w:r>
      <w:r>
        <w:rPr>
          <w:spacing w:val="-108"/>
          <w:w w:val="100"/>
          <w:sz w:val="21"/>
        </w:rPr>
        <w:t>）</w:t>
      </w:r>
      <w:r>
        <w:rPr>
          <w:w w:val="100"/>
          <w:sz w:val="21"/>
        </w:rPr>
        <w:t>；</w:t>
      </w:r>
    </w:p>
    <w:p>
      <w:pPr>
        <w:pStyle w:val="ListParagraph"/>
        <w:numPr>
          <w:ilvl w:val="2"/>
          <w:numId w:val="4"/>
        </w:numPr>
        <w:tabs>
          <w:tab w:pos="3204" w:val="left" w:leader="none"/>
        </w:tabs>
        <w:spacing w:line="240" w:lineRule="auto" w:before="74" w:after="0"/>
        <w:ind w:left="3203" w:right="0" w:hanging="624"/>
        <w:jc w:val="left"/>
        <w:rPr>
          <w:sz w:val="21"/>
        </w:rPr>
      </w:pPr>
      <w:r>
        <w:rPr>
          <w:spacing w:val="-3"/>
          <w:sz w:val="21"/>
        </w:rPr>
        <w:t>战争、军事冲突、暴乱或武装叛乱；</w:t>
      </w:r>
    </w:p>
    <w:p>
      <w:pPr>
        <w:spacing w:after="0" w:line="240" w:lineRule="auto"/>
        <w:jc w:val="left"/>
        <w:rPr>
          <w:sz w:val="21"/>
        </w:rPr>
        <w:sectPr>
          <w:footerReference w:type="default" r:id="rId6"/>
          <w:pgSz w:w="11900" w:h="16840"/>
          <w:pgMar w:footer="459" w:header="0" w:top="1600" w:bottom="640" w:left="800" w:right="800"/>
          <w:pgNumType w:start="1"/>
        </w:sectPr>
      </w:pPr>
    </w:p>
    <w:p>
      <w:pPr>
        <w:pStyle w:val="ListParagraph"/>
        <w:numPr>
          <w:ilvl w:val="2"/>
          <w:numId w:val="4"/>
        </w:numPr>
        <w:tabs>
          <w:tab w:pos="3204" w:val="left" w:leader="none"/>
        </w:tabs>
        <w:spacing w:line="240" w:lineRule="auto" w:before="19" w:after="0"/>
        <w:ind w:left="3203" w:right="0" w:hanging="624"/>
        <w:jc w:val="left"/>
        <w:rPr>
          <w:sz w:val="21"/>
        </w:rPr>
      </w:pPr>
      <w:r>
        <w:rPr>
          <w:spacing w:val="-3"/>
          <w:sz w:val="21"/>
        </w:rPr>
        <w:t>核爆炸、核辐射或核污染；</w:t>
      </w:r>
    </w:p>
    <w:p>
      <w:pPr>
        <w:pStyle w:val="ListParagraph"/>
        <w:numPr>
          <w:ilvl w:val="2"/>
          <w:numId w:val="4"/>
        </w:numPr>
        <w:tabs>
          <w:tab w:pos="3204" w:val="left" w:leader="none"/>
        </w:tabs>
        <w:spacing w:line="240" w:lineRule="auto" w:before="84" w:after="0"/>
        <w:ind w:left="3203" w:right="0" w:hanging="624"/>
        <w:jc w:val="left"/>
        <w:rPr>
          <w:sz w:val="21"/>
        </w:rPr>
      </w:pPr>
      <w:r>
        <w:rPr>
          <w:spacing w:val="-3"/>
          <w:sz w:val="21"/>
        </w:rPr>
        <w:t>遗传性疾病,先天性畸形、变形或染色体异常。</w:t>
      </w:r>
    </w:p>
    <w:p>
      <w:pPr>
        <w:pStyle w:val="BodyText"/>
        <w:spacing w:line="232" w:lineRule="auto" w:before="40"/>
        <w:ind w:left="2579" w:right="211"/>
      </w:pPr>
      <w:r>
        <w:rPr/>
        <w:t>发生上述第（1）项情形导致被保险人身故的，本附加险合同效力即行终止，本公</w:t>
      </w:r>
      <w:r>
        <w:rPr>
          <w:spacing w:val="-3"/>
          <w:w w:val="100"/>
        </w:rPr>
        <w:t>司向保险金受益人退还本附加险合同的</w:t>
      </w:r>
      <w:r>
        <w:rPr>
          <w:rFonts w:ascii="微软雅黑" w:eastAsia="微软雅黑" w:hint="eastAsia"/>
          <w:b/>
          <w:w w:val="100"/>
        </w:rPr>
        <w:t>现金价值</w:t>
      </w:r>
      <w:r>
        <w:rPr>
          <w:spacing w:val="-3"/>
          <w:w w:val="100"/>
        </w:rPr>
        <w:t>（</w:t>
      </w:r>
      <w:r>
        <w:rPr>
          <w:w w:val="100"/>
        </w:rPr>
        <w:t>见</w:t>
      </w:r>
      <w:r>
        <w:rPr>
          <w:spacing w:val="-53"/>
        </w:rPr>
        <w:t> </w:t>
      </w:r>
      <w:r>
        <w:rPr>
          <w:w w:val="100"/>
        </w:rPr>
        <w:t>9.</w:t>
      </w:r>
      <w:r>
        <w:rPr>
          <w:spacing w:val="-3"/>
          <w:w w:val="100"/>
        </w:rPr>
        <w:t>1</w:t>
      </w:r>
      <w:r>
        <w:rPr>
          <w:w w:val="100"/>
        </w:rPr>
        <w:t>2</w:t>
      </w:r>
      <w:r>
        <w:rPr>
          <w:spacing w:val="-106"/>
          <w:w w:val="100"/>
        </w:rPr>
        <w:t>）</w:t>
      </w:r>
      <w:r>
        <w:rPr>
          <w:w w:val="100"/>
        </w:rPr>
        <w:t>。</w:t>
      </w:r>
    </w:p>
    <w:p>
      <w:pPr>
        <w:pStyle w:val="BodyText"/>
        <w:spacing w:line="285" w:lineRule="auto" w:before="26"/>
        <w:ind w:left="2579" w:right="209"/>
      </w:pPr>
      <w:r>
        <w:rPr>
          <w:spacing w:val="-6"/>
        </w:rPr>
        <w:t>发生上述其他情形导致被保险人身故的，本附加险合同效力即行终止，本公司向投</w:t>
      </w:r>
      <w:r>
        <w:rPr>
          <w:spacing w:val="-4"/>
        </w:rPr>
        <w:t>保人退还本附加险合同的现金价值。</w:t>
      </w:r>
    </w:p>
    <w:p>
      <w:pPr>
        <w:pStyle w:val="ListParagraph"/>
        <w:numPr>
          <w:ilvl w:val="1"/>
          <w:numId w:val="4"/>
        </w:numPr>
        <w:tabs>
          <w:tab w:pos="860" w:val="left" w:leader="none"/>
          <w:tab w:pos="861" w:val="left" w:leader="none"/>
          <w:tab w:pos="2579" w:val="left" w:leader="none"/>
        </w:tabs>
        <w:spacing w:line="240" w:lineRule="auto" w:before="170" w:after="0"/>
        <w:ind w:left="2579" w:right="0" w:hanging="2359"/>
        <w:jc w:val="left"/>
        <w:rPr>
          <w:rFonts w:ascii="微软雅黑" w:eastAsia="微软雅黑" w:hint="eastAsia"/>
          <w:sz w:val="21"/>
        </w:rPr>
      </w:pPr>
      <w:r>
        <w:rPr>
          <w:rFonts w:ascii="微软雅黑" w:eastAsia="微软雅黑" w:hint="eastAsia"/>
          <w:b/>
          <w:sz w:val="21"/>
        </w:rPr>
        <w:t>保险期间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与主</w:t>
      </w:r>
      <w:r>
        <w:rPr>
          <w:spacing w:val="-3"/>
          <w:sz w:val="21"/>
        </w:rPr>
        <w:t>险</w:t>
      </w:r>
      <w:r>
        <w:rPr>
          <w:sz w:val="21"/>
        </w:rPr>
        <w:t>合</w:t>
      </w:r>
      <w:r>
        <w:rPr>
          <w:spacing w:val="-3"/>
          <w:sz w:val="21"/>
        </w:rPr>
        <w:t>同</w:t>
      </w:r>
      <w:r>
        <w:rPr>
          <w:sz w:val="21"/>
        </w:rPr>
        <w:t>一</w:t>
      </w:r>
      <w:r>
        <w:rPr>
          <w:spacing w:val="-3"/>
          <w:sz w:val="21"/>
        </w:rPr>
        <w:t>致</w:t>
      </w:r>
      <w:r>
        <w:rPr>
          <w:sz w:val="21"/>
        </w:rPr>
        <w:t>。</w:t>
      </w:r>
    </w:p>
    <w:p>
      <w:pPr>
        <w:pStyle w:val="ListParagraph"/>
        <w:numPr>
          <w:ilvl w:val="1"/>
          <w:numId w:val="4"/>
        </w:numPr>
        <w:tabs>
          <w:tab w:pos="860" w:val="left" w:leader="none"/>
          <w:tab w:pos="861" w:val="left" w:leader="none"/>
          <w:tab w:pos="2579" w:val="left" w:leader="none"/>
        </w:tabs>
        <w:spacing w:line="288" w:lineRule="auto" w:before="93" w:after="0"/>
        <w:ind w:left="2579" w:right="154" w:hanging="2359"/>
        <w:jc w:val="left"/>
        <w:rPr>
          <w:rFonts w:ascii="微软雅黑" w:eastAsia="微软雅黑" w:hint="eastAsia"/>
          <w:sz w:val="21"/>
        </w:rPr>
      </w:pPr>
      <w:r>
        <w:rPr>
          <w:rFonts w:ascii="微软雅黑" w:eastAsia="微软雅黑" w:hint="eastAsia"/>
          <w:b/>
          <w:sz w:val="21"/>
        </w:rPr>
        <w:t>保险金额</w:t>
        <w:tab/>
      </w:r>
      <w:r>
        <w:rPr>
          <w:sz w:val="21"/>
        </w:rPr>
        <w:t>本附</w:t>
      </w:r>
      <w:r>
        <w:rPr>
          <w:spacing w:val="-3"/>
          <w:sz w:val="21"/>
        </w:rPr>
        <w:t>加</w:t>
      </w:r>
      <w:r>
        <w:rPr>
          <w:sz w:val="21"/>
        </w:rPr>
        <w:t>险</w:t>
      </w:r>
      <w:r>
        <w:rPr>
          <w:spacing w:val="-3"/>
          <w:sz w:val="21"/>
        </w:rPr>
        <w:t>合</w:t>
      </w:r>
      <w:r>
        <w:rPr>
          <w:sz w:val="21"/>
        </w:rPr>
        <w:t>同</w:t>
      </w:r>
      <w:r>
        <w:rPr>
          <w:spacing w:val="-3"/>
          <w:sz w:val="21"/>
        </w:rPr>
        <w:t>基</w:t>
      </w:r>
      <w:r>
        <w:rPr>
          <w:sz w:val="21"/>
        </w:rPr>
        <w:t>本</w:t>
      </w:r>
      <w:r>
        <w:rPr>
          <w:spacing w:val="-3"/>
          <w:sz w:val="21"/>
        </w:rPr>
        <w:t>保</w:t>
      </w:r>
      <w:r>
        <w:rPr>
          <w:sz w:val="21"/>
        </w:rPr>
        <w:t>险</w:t>
      </w:r>
      <w:r>
        <w:rPr>
          <w:spacing w:val="-3"/>
          <w:sz w:val="21"/>
        </w:rPr>
        <w:t>金</w:t>
      </w:r>
      <w:r>
        <w:rPr>
          <w:sz w:val="21"/>
        </w:rPr>
        <w:t>额由</w:t>
      </w:r>
      <w:r>
        <w:rPr>
          <w:spacing w:val="-3"/>
          <w:sz w:val="21"/>
        </w:rPr>
        <w:t>投</w:t>
      </w:r>
      <w:r>
        <w:rPr>
          <w:sz w:val="21"/>
        </w:rPr>
        <w:t>保</w:t>
      </w:r>
      <w:r>
        <w:rPr>
          <w:spacing w:val="-3"/>
          <w:sz w:val="21"/>
        </w:rPr>
        <w:t>人</w:t>
      </w:r>
      <w:r>
        <w:rPr>
          <w:sz w:val="21"/>
        </w:rPr>
        <w:t>与</w:t>
      </w:r>
      <w:r>
        <w:rPr>
          <w:spacing w:val="-3"/>
          <w:sz w:val="21"/>
        </w:rPr>
        <w:t>本</w:t>
      </w:r>
      <w:r>
        <w:rPr>
          <w:sz w:val="21"/>
        </w:rPr>
        <w:t>公</w:t>
      </w:r>
      <w:r>
        <w:rPr>
          <w:spacing w:val="-3"/>
          <w:sz w:val="21"/>
        </w:rPr>
        <w:t>司</w:t>
      </w:r>
      <w:r>
        <w:rPr>
          <w:sz w:val="21"/>
        </w:rPr>
        <w:t>在</w:t>
      </w:r>
      <w:r>
        <w:rPr>
          <w:spacing w:val="-3"/>
          <w:sz w:val="21"/>
        </w:rPr>
        <w:t>投</w:t>
      </w:r>
      <w:r>
        <w:rPr>
          <w:sz w:val="21"/>
        </w:rPr>
        <w:t>保时</w:t>
      </w:r>
      <w:r>
        <w:rPr>
          <w:spacing w:val="-3"/>
          <w:sz w:val="21"/>
        </w:rPr>
        <w:t>约</w:t>
      </w:r>
      <w:r>
        <w:rPr>
          <w:sz w:val="21"/>
        </w:rPr>
        <w:t>定</w:t>
      </w:r>
      <w:r>
        <w:rPr>
          <w:spacing w:val="-3"/>
          <w:sz w:val="21"/>
        </w:rPr>
        <w:t>。</w:t>
      </w:r>
      <w:r>
        <w:rPr>
          <w:sz w:val="21"/>
        </w:rPr>
        <w:t>若</w:t>
      </w:r>
      <w:r>
        <w:rPr>
          <w:spacing w:val="-3"/>
          <w:sz w:val="21"/>
        </w:rPr>
        <w:t>该</w:t>
      </w:r>
      <w:r>
        <w:rPr>
          <w:sz w:val="21"/>
        </w:rPr>
        <w:t>金</w:t>
      </w:r>
      <w:r>
        <w:rPr>
          <w:spacing w:val="-3"/>
          <w:sz w:val="21"/>
        </w:rPr>
        <w:t>额</w:t>
      </w:r>
      <w:r>
        <w:rPr>
          <w:sz w:val="21"/>
        </w:rPr>
        <w:t>发</w:t>
      </w:r>
      <w:r>
        <w:rPr>
          <w:spacing w:val="-3"/>
          <w:sz w:val="21"/>
        </w:rPr>
        <w:t>生</w:t>
      </w:r>
      <w:r>
        <w:rPr>
          <w:sz w:val="21"/>
        </w:rPr>
        <w:t>变</w:t>
      </w:r>
      <w:r>
        <w:rPr>
          <w:spacing w:val="-3"/>
          <w:sz w:val="21"/>
        </w:rPr>
        <w:t>更</w:t>
      </w:r>
      <w:r>
        <w:rPr>
          <w:sz w:val="21"/>
        </w:rPr>
        <w:t>， 则以</w:t>
      </w:r>
      <w:r>
        <w:rPr>
          <w:spacing w:val="-3"/>
          <w:sz w:val="21"/>
        </w:rPr>
        <w:t>变</w:t>
      </w:r>
      <w:r>
        <w:rPr>
          <w:sz w:val="21"/>
        </w:rPr>
        <w:t>更</w:t>
      </w:r>
      <w:r>
        <w:rPr>
          <w:spacing w:val="-3"/>
          <w:sz w:val="21"/>
        </w:rPr>
        <w:t>后</w:t>
      </w:r>
      <w:r>
        <w:rPr>
          <w:sz w:val="21"/>
        </w:rPr>
        <w:t>的</w:t>
      </w:r>
      <w:r>
        <w:rPr>
          <w:spacing w:val="-3"/>
          <w:sz w:val="21"/>
        </w:rPr>
        <w:t>金</w:t>
      </w:r>
      <w:r>
        <w:rPr>
          <w:sz w:val="21"/>
        </w:rPr>
        <w:t>额</w:t>
      </w:r>
      <w:r>
        <w:rPr>
          <w:spacing w:val="-3"/>
          <w:sz w:val="21"/>
        </w:rPr>
        <w:t>为</w:t>
      </w:r>
      <w:r>
        <w:rPr>
          <w:sz w:val="21"/>
        </w:rPr>
        <w:t>基</w:t>
      </w:r>
      <w:r>
        <w:rPr>
          <w:spacing w:val="-3"/>
          <w:sz w:val="21"/>
        </w:rPr>
        <w:t>本</w:t>
      </w:r>
      <w:r>
        <w:rPr>
          <w:sz w:val="21"/>
        </w:rPr>
        <w:t>保险</w:t>
      </w:r>
      <w:r>
        <w:rPr>
          <w:spacing w:val="-3"/>
          <w:sz w:val="21"/>
        </w:rPr>
        <w:t>金</w:t>
      </w:r>
      <w:r>
        <w:rPr>
          <w:sz w:val="21"/>
        </w:rPr>
        <w:t>额。</w:t>
      </w:r>
    </w:p>
    <w:p>
      <w:pPr>
        <w:pStyle w:val="BodyText"/>
        <w:spacing w:before="3"/>
        <w:rPr>
          <w:sz w:val="20"/>
        </w:rPr>
      </w:pPr>
    </w:p>
    <w:p>
      <w:pPr>
        <w:pStyle w:val="Heading2"/>
        <w:numPr>
          <w:ilvl w:val="0"/>
          <w:numId w:val="4"/>
        </w:numPr>
        <w:tabs>
          <w:tab w:pos="860" w:val="left" w:leader="none"/>
          <w:tab w:pos="861" w:val="left" w:leader="none"/>
        </w:tabs>
        <w:spacing w:line="240" w:lineRule="auto" w:before="0" w:after="0"/>
        <w:ind w:left="860" w:right="0" w:hanging="640"/>
        <w:jc w:val="left"/>
      </w:pPr>
      <w:r>
        <w:rPr/>
        <w:pict>
          <v:group style="position:absolute;margin-left:45.599998pt;margin-top:28.864101pt;width:503.65pt;height:.5pt;mso-position-horizontal-relative:page;mso-position-vertical-relative:paragraph;z-index:1168;mso-wrap-distance-left:0;mso-wrap-distance-right:0" coordorigin="912,577" coordsize="10073,10">
            <v:line style="position:absolute" from="912,582" to="1546,582" stroked="true" strokeweight=".48pt" strokecolor="#000000">
              <v:stroke dashstyle="solid"/>
            </v:line>
            <v:rect style="position:absolute;left:1545;top:577;width:10;height:10" filled="true" fillcolor="#000000" stroked="false">
              <v:fill type="solid"/>
            </v:rect>
            <v:line style="position:absolute" from="1555,582" to="10985,582" stroked="true" strokeweight=".48pt" strokecolor="#000000">
              <v:stroke dashstyle="solid"/>
            </v:line>
            <w10:wrap type="topAndBottom"/>
          </v:group>
        </w:pict>
      </w:r>
      <w:r>
        <w:rPr/>
        <w:t>如何申请领取保险金</w:t>
      </w:r>
    </w:p>
    <w:p>
      <w:pPr>
        <w:pStyle w:val="BodyText"/>
        <w:spacing w:before="6"/>
        <w:rPr>
          <w:rFonts w:ascii="微软雅黑"/>
          <w:b/>
          <w:sz w:val="4"/>
        </w:rPr>
      </w:pPr>
    </w:p>
    <w:p>
      <w:pPr>
        <w:pStyle w:val="ListParagraph"/>
        <w:numPr>
          <w:ilvl w:val="1"/>
          <w:numId w:val="4"/>
        </w:numPr>
        <w:tabs>
          <w:tab w:pos="860" w:val="left" w:leader="none"/>
          <w:tab w:pos="861" w:val="left" w:leader="none"/>
          <w:tab w:pos="2579" w:val="left" w:leader="none"/>
        </w:tabs>
        <w:spacing w:line="240" w:lineRule="auto" w:before="4" w:after="0"/>
        <w:ind w:left="2579" w:right="0" w:hanging="2359"/>
        <w:jc w:val="left"/>
        <w:rPr>
          <w:rFonts w:ascii="微软雅黑" w:eastAsia="微软雅黑" w:hint="eastAsia"/>
          <w:sz w:val="21"/>
        </w:rPr>
      </w:pPr>
      <w:r>
        <w:rPr>
          <w:rFonts w:ascii="微软雅黑" w:eastAsia="微软雅黑" w:hint="eastAsia"/>
          <w:b/>
          <w:position w:val="-2"/>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险</w:t>
      </w:r>
      <w:r>
        <w:rPr>
          <w:sz w:val="21"/>
        </w:rPr>
        <w:t>合同</w:t>
      </w:r>
      <w:r>
        <w:rPr>
          <w:spacing w:val="-3"/>
          <w:sz w:val="21"/>
        </w:rPr>
        <w:t>的</w:t>
      </w:r>
      <w:r>
        <w:rPr>
          <w:sz w:val="21"/>
        </w:rPr>
        <w:t>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受</w:t>
      </w:r>
      <w:r>
        <w:rPr>
          <w:sz w:val="21"/>
        </w:rPr>
        <w:t>益人</w:t>
      </w:r>
      <w:r>
        <w:rPr>
          <w:spacing w:val="-3"/>
          <w:sz w:val="21"/>
        </w:rPr>
        <w:t>为</w:t>
      </w:r>
      <w:r>
        <w:rPr>
          <w:sz w:val="21"/>
        </w:rPr>
        <w:t>被</w:t>
      </w:r>
      <w:r>
        <w:rPr>
          <w:spacing w:val="-3"/>
          <w:sz w:val="21"/>
        </w:rPr>
        <w:t>保</w:t>
      </w:r>
      <w:r>
        <w:rPr>
          <w:sz w:val="21"/>
        </w:rPr>
        <w:t>险</w:t>
      </w:r>
      <w:r>
        <w:rPr>
          <w:spacing w:val="-3"/>
          <w:sz w:val="21"/>
        </w:rPr>
        <w:t>人</w:t>
      </w:r>
      <w:r>
        <w:rPr>
          <w:sz w:val="21"/>
        </w:rPr>
        <w:t>本</w:t>
      </w:r>
      <w:r>
        <w:rPr>
          <w:spacing w:val="-3"/>
          <w:sz w:val="21"/>
        </w:rPr>
        <w:t>人</w:t>
      </w:r>
      <w:r>
        <w:rPr>
          <w:sz w:val="21"/>
        </w:rPr>
        <w:t>。</w:t>
      </w:r>
    </w:p>
    <w:p>
      <w:pPr>
        <w:pStyle w:val="ListParagraph"/>
        <w:numPr>
          <w:ilvl w:val="1"/>
          <w:numId w:val="4"/>
        </w:numPr>
        <w:tabs>
          <w:tab w:pos="860" w:val="left" w:leader="none"/>
          <w:tab w:pos="861" w:val="left" w:leader="none"/>
          <w:tab w:pos="2579" w:val="left" w:leader="none"/>
        </w:tabs>
        <w:spacing w:line="285" w:lineRule="auto" w:before="175" w:after="0"/>
        <w:ind w:left="2579" w:right="209" w:hanging="2359"/>
        <w:jc w:val="left"/>
        <w:rPr>
          <w:rFonts w:ascii="微软雅黑" w:eastAsia="微软雅黑" w:hint="eastAsia"/>
          <w:sz w:val="21"/>
        </w:rPr>
      </w:pPr>
      <w:r>
        <w:rPr>
          <w:rFonts w:ascii="微软雅黑" w:eastAsia="微软雅黑" w:hint="eastAsia"/>
          <w:b/>
          <w:sz w:val="21"/>
        </w:rPr>
        <w:t>保险事故通知</w:t>
        <w:tab/>
      </w:r>
      <w:r>
        <w:rPr>
          <w:sz w:val="21"/>
        </w:rPr>
        <w:t>投保</w:t>
      </w:r>
      <w:r>
        <w:rPr>
          <w:spacing w:val="-3"/>
          <w:sz w:val="21"/>
        </w:rPr>
        <w:t>人</w:t>
      </w:r>
      <w:r>
        <w:rPr>
          <w:spacing w:val="-22"/>
          <w:sz w:val="21"/>
        </w:rPr>
        <w:t>、</w:t>
      </w:r>
      <w:r>
        <w:rPr>
          <w:sz w:val="21"/>
        </w:rPr>
        <w:t>被</w:t>
      </w:r>
      <w:r>
        <w:rPr>
          <w:spacing w:val="-3"/>
          <w:sz w:val="21"/>
        </w:rPr>
        <w:t>保</w:t>
      </w:r>
      <w:r>
        <w:rPr>
          <w:sz w:val="21"/>
        </w:rPr>
        <w:t>险</w:t>
      </w:r>
      <w:r>
        <w:rPr>
          <w:spacing w:val="-3"/>
          <w:sz w:val="21"/>
        </w:rPr>
        <w:t>人</w:t>
      </w:r>
      <w:r>
        <w:rPr>
          <w:sz w:val="21"/>
        </w:rPr>
        <w:t>或</w:t>
      </w:r>
      <w:r>
        <w:rPr>
          <w:spacing w:val="-3"/>
          <w:sz w:val="21"/>
        </w:rPr>
        <w:t>受益</w:t>
      </w:r>
      <w:r>
        <w:rPr>
          <w:sz w:val="21"/>
        </w:rPr>
        <w:t>人自</w:t>
      </w:r>
      <w:r>
        <w:rPr>
          <w:spacing w:val="-3"/>
          <w:sz w:val="21"/>
        </w:rPr>
        <w:t>其</w:t>
      </w:r>
      <w:r>
        <w:rPr>
          <w:sz w:val="21"/>
        </w:rPr>
        <w:t>知</w:t>
      </w:r>
      <w:r>
        <w:rPr>
          <w:spacing w:val="-3"/>
          <w:sz w:val="21"/>
        </w:rPr>
        <w:t>道</w:t>
      </w:r>
      <w:r>
        <w:rPr>
          <w:sz w:val="21"/>
        </w:rPr>
        <w:t>或</w:t>
      </w:r>
      <w:r>
        <w:rPr>
          <w:spacing w:val="-3"/>
          <w:sz w:val="21"/>
        </w:rPr>
        <w:t>应</w:t>
      </w:r>
      <w:r>
        <w:rPr>
          <w:sz w:val="21"/>
        </w:rPr>
        <w:t>当</w:t>
      </w:r>
      <w:r>
        <w:rPr>
          <w:spacing w:val="-3"/>
          <w:sz w:val="21"/>
        </w:rPr>
        <w:t>知道</w:t>
      </w:r>
      <w:r>
        <w:rPr>
          <w:rFonts w:ascii="微软雅黑" w:eastAsia="微软雅黑" w:hint="eastAsia"/>
          <w:b/>
          <w:sz w:val="21"/>
        </w:rPr>
        <w:t>保险事</w:t>
      </w:r>
      <w:r>
        <w:rPr>
          <w:rFonts w:ascii="微软雅黑" w:eastAsia="微软雅黑" w:hint="eastAsia"/>
          <w:b/>
          <w:spacing w:val="-20"/>
          <w:sz w:val="21"/>
        </w:rPr>
        <w:t>故</w:t>
      </w:r>
      <w:r>
        <w:rPr>
          <w:spacing w:val="-3"/>
          <w:sz w:val="21"/>
        </w:rPr>
        <w:t>（</w:t>
      </w:r>
      <w:r>
        <w:rPr>
          <w:sz w:val="21"/>
        </w:rPr>
        <w:t>见</w:t>
      </w:r>
      <w:r>
        <w:rPr>
          <w:spacing w:val="-34"/>
          <w:sz w:val="21"/>
        </w:rPr>
        <w:t> </w:t>
      </w:r>
      <w:r>
        <w:rPr>
          <w:spacing w:val="-5"/>
          <w:sz w:val="21"/>
        </w:rPr>
        <w:t>9.13）</w:t>
      </w:r>
      <w:r>
        <w:rPr>
          <w:sz w:val="21"/>
        </w:rPr>
        <w:t>发</w:t>
      </w:r>
      <w:r>
        <w:rPr>
          <w:spacing w:val="-3"/>
          <w:sz w:val="21"/>
        </w:rPr>
        <w:t>生之</w:t>
      </w:r>
      <w:r>
        <w:rPr>
          <w:sz w:val="21"/>
        </w:rPr>
        <w:t>日起</w:t>
      </w:r>
      <w:r>
        <w:rPr>
          <w:spacing w:val="-34"/>
          <w:sz w:val="21"/>
        </w:rPr>
        <w:t> </w:t>
      </w:r>
      <w:r>
        <w:rPr>
          <w:sz w:val="21"/>
        </w:rPr>
        <w:t>7日内</w:t>
      </w:r>
      <w:r>
        <w:rPr>
          <w:spacing w:val="-3"/>
          <w:sz w:val="21"/>
        </w:rPr>
        <w:t>通</w:t>
      </w:r>
      <w:r>
        <w:rPr>
          <w:sz w:val="21"/>
        </w:rPr>
        <w:t>知</w:t>
      </w:r>
      <w:r>
        <w:rPr>
          <w:spacing w:val="-3"/>
          <w:sz w:val="21"/>
        </w:rPr>
        <w:t>本</w:t>
      </w:r>
      <w:r>
        <w:rPr>
          <w:sz w:val="21"/>
        </w:rPr>
        <w:t>公</w:t>
      </w:r>
      <w:r>
        <w:rPr>
          <w:spacing w:val="-3"/>
          <w:sz w:val="21"/>
        </w:rPr>
        <w:t>司</w:t>
      </w:r>
      <w:r>
        <w:rPr>
          <w:spacing w:val="-29"/>
          <w:sz w:val="21"/>
        </w:rPr>
        <w:t>。</w:t>
      </w:r>
      <w:r>
        <w:rPr>
          <w:sz w:val="21"/>
        </w:rPr>
        <w:t>否</w:t>
      </w:r>
      <w:r>
        <w:rPr>
          <w:spacing w:val="-3"/>
          <w:sz w:val="21"/>
        </w:rPr>
        <w:t>则投</w:t>
      </w:r>
      <w:r>
        <w:rPr>
          <w:sz w:val="21"/>
        </w:rPr>
        <w:t>保</w:t>
      </w:r>
      <w:r>
        <w:rPr>
          <w:spacing w:val="-3"/>
          <w:sz w:val="21"/>
        </w:rPr>
        <w:t>人</w:t>
      </w:r>
      <w:r>
        <w:rPr>
          <w:spacing w:val="-27"/>
          <w:sz w:val="21"/>
        </w:rPr>
        <w:t>、</w:t>
      </w:r>
      <w:r>
        <w:rPr>
          <w:spacing w:val="-3"/>
          <w:sz w:val="21"/>
        </w:rPr>
        <w:t>被</w:t>
      </w:r>
      <w:r>
        <w:rPr>
          <w:sz w:val="21"/>
        </w:rPr>
        <w:t>保</w:t>
      </w:r>
      <w:r>
        <w:rPr>
          <w:spacing w:val="-3"/>
          <w:sz w:val="21"/>
        </w:rPr>
        <w:t>险</w:t>
      </w:r>
      <w:r>
        <w:rPr>
          <w:sz w:val="21"/>
        </w:rPr>
        <w:t>人</w:t>
      </w:r>
      <w:r>
        <w:rPr>
          <w:spacing w:val="-3"/>
          <w:sz w:val="21"/>
        </w:rPr>
        <w:t>或</w:t>
      </w:r>
      <w:r>
        <w:rPr>
          <w:sz w:val="21"/>
        </w:rPr>
        <w:t>受</w:t>
      </w:r>
      <w:r>
        <w:rPr>
          <w:spacing w:val="-3"/>
          <w:sz w:val="21"/>
        </w:rPr>
        <w:t>益人</w:t>
      </w:r>
      <w:r>
        <w:rPr>
          <w:sz w:val="21"/>
        </w:rPr>
        <w:t>应承</w:t>
      </w:r>
      <w:r>
        <w:rPr>
          <w:spacing w:val="-3"/>
          <w:sz w:val="21"/>
        </w:rPr>
        <w:t>担</w:t>
      </w:r>
      <w:r>
        <w:rPr>
          <w:sz w:val="21"/>
        </w:rPr>
        <w:t>由</w:t>
      </w:r>
      <w:r>
        <w:rPr>
          <w:spacing w:val="-3"/>
          <w:sz w:val="21"/>
        </w:rPr>
        <w:t>于</w:t>
      </w:r>
      <w:r>
        <w:rPr>
          <w:sz w:val="21"/>
        </w:rPr>
        <w:t>通</w:t>
      </w:r>
      <w:r>
        <w:rPr>
          <w:spacing w:val="-3"/>
          <w:sz w:val="21"/>
        </w:rPr>
        <w:t>知</w:t>
      </w:r>
      <w:r>
        <w:rPr>
          <w:sz w:val="21"/>
        </w:rPr>
        <w:t>迟</w:t>
      </w:r>
      <w:r>
        <w:rPr>
          <w:spacing w:val="-3"/>
          <w:sz w:val="21"/>
        </w:rPr>
        <w:t>延</w:t>
      </w:r>
      <w:r>
        <w:rPr>
          <w:sz w:val="21"/>
        </w:rPr>
        <w:t>致</w:t>
      </w:r>
      <w:r>
        <w:rPr>
          <w:spacing w:val="-3"/>
          <w:sz w:val="21"/>
        </w:rPr>
        <w:t>使</w:t>
      </w:r>
      <w:r>
        <w:rPr>
          <w:sz w:val="21"/>
        </w:rPr>
        <w:t>本公司增加</w:t>
      </w:r>
      <w:r>
        <w:rPr>
          <w:spacing w:val="-3"/>
          <w:sz w:val="21"/>
        </w:rPr>
        <w:t>的</w:t>
      </w:r>
      <w:r>
        <w:rPr>
          <w:sz w:val="21"/>
        </w:rPr>
        <w:t>勘</w:t>
      </w:r>
      <w:r>
        <w:rPr>
          <w:spacing w:val="-3"/>
          <w:sz w:val="21"/>
        </w:rPr>
        <w:t>查</w:t>
      </w:r>
      <w:r>
        <w:rPr>
          <w:sz w:val="21"/>
        </w:rPr>
        <w:t>、</w:t>
      </w:r>
      <w:r>
        <w:rPr>
          <w:spacing w:val="-3"/>
          <w:sz w:val="21"/>
        </w:rPr>
        <w:t>检</w:t>
      </w:r>
      <w:r>
        <w:rPr>
          <w:sz w:val="21"/>
        </w:rPr>
        <w:t>验</w:t>
      </w:r>
      <w:r>
        <w:rPr>
          <w:spacing w:val="-3"/>
          <w:sz w:val="21"/>
        </w:rPr>
        <w:t>等</w:t>
      </w:r>
      <w:r>
        <w:rPr>
          <w:sz w:val="21"/>
        </w:rPr>
        <w:t>各</w:t>
      </w:r>
      <w:r>
        <w:rPr>
          <w:spacing w:val="-3"/>
          <w:sz w:val="21"/>
        </w:rPr>
        <w:t>项</w:t>
      </w:r>
      <w:r>
        <w:rPr>
          <w:sz w:val="21"/>
        </w:rPr>
        <w:t>费用</w:t>
      </w:r>
      <w:r>
        <w:rPr>
          <w:spacing w:val="-3"/>
          <w:sz w:val="21"/>
        </w:rPr>
        <w:t>，</w:t>
      </w:r>
      <w:r>
        <w:rPr>
          <w:sz w:val="21"/>
        </w:rPr>
        <w:t>但</w:t>
      </w:r>
      <w:r>
        <w:rPr>
          <w:spacing w:val="-3"/>
          <w:sz w:val="21"/>
        </w:rPr>
        <w:t>因</w:t>
      </w:r>
      <w:r>
        <w:rPr>
          <w:rFonts w:ascii="微软雅黑" w:eastAsia="微软雅黑" w:hint="eastAsia"/>
          <w:b/>
          <w:sz w:val="21"/>
        </w:rPr>
        <w:t>不可抗力</w:t>
      </w:r>
      <w:r>
        <w:rPr>
          <w:spacing w:val="-3"/>
          <w:sz w:val="21"/>
        </w:rPr>
        <w:t>（</w:t>
      </w:r>
      <w:r>
        <w:rPr>
          <w:sz w:val="21"/>
        </w:rPr>
        <w:t>见</w:t>
      </w:r>
      <w:r>
        <w:rPr>
          <w:spacing w:val="-45"/>
          <w:sz w:val="21"/>
        </w:rPr>
        <w:t> </w:t>
      </w:r>
      <w:r>
        <w:rPr>
          <w:sz w:val="21"/>
        </w:rPr>
        <w:t>9.14）导</w:t>
      </w:r>
      <w:r>
        <w:rPr>
          <w:spacing w:val="-3"/>
          <w:sz w:val="21"/>
        </w:rPr>
        <w:t>致</w:t>
      </w:r>
      <w:r>
        <w:rPr>
          <w:sz w:val="21"/>
        </w:rPr>
        <w:t>的</w:t>
      </w:r>
      <w:r>
        <w:rPr>
          <w:spacing w:val="-3"/>
          <w:sz w:val="21"/>
        </w:rPr>
        <w:t>迟</w:t>
      </w:r>
      <w:r>
        <w:rPr>
          <w:sz w:val="21"/>
        </w:rPr>
        <w:t>延</w:t>
      </w:r>
      <w:r>
        <w:rPr>
          <w:spacing w:val="-3"/>
          <w:sz w:val="21"/>
        </w:rPr>
        <w:t>除</w:t>
      </w:r>
      <w:r>
        <w:rPr>
          <w:sz w:val="21"/>
        </w:rPr>
        <w:t>外</w:t>
      </w:r>
      <w:r>
        <w:rPr>
          <w:spacing w:val="-3"/>
          <w:sz w:val="21"/>
        </w:rPr>
        <w:t>。</w:t>
      </w:r>
      <w:r>
        <w:rPr>
          <w:sz w:val="21"/>
        </w:rPr>
        <w:t>通知内容</w:t>
      </w:r>
      <w:r>
        <w:rPr>
          <w:spacing w:val="-3"/>
          <w:sz w:val="21"/>
        </w:rPr>
        <w:t>包</w:t>
      </w:r>
      <w:r>
        <w:rPr>
          <w:sz w:val="21"/>
        </w:rPr>
        <w:t>括</w:t>
      </w:r>
      <w:r>
        <w:rPr>
          <w:spacing w:val="-3"/>
          <w:sz w:val="21"/>
        </w:rPr>
        <w:t>：</w:t>
      </w:r>
      <w:r>
        <w:rPr>
          <w:sz w:val="21"/>
        </w:rPr>
        <w:t>事</w:t>
      </w:r>
      <w:r>
        <w:rPr>
          <w:spacing w:val="-3"/>
          <w:sz w:val="21"/>
        </w:rPr>
        <w:t>故</w:t>
      </w:r>
      <w:r>
        <w:rPr>
          <w:sz w:val="21"/>
        </w:rPr>
        <w:t>情</w:t>
      </w:r>
      <w:r>
        <w:rPr>
          <w:spacing w:val="-3"/>
          <w:sz w:val="21"/>
        </w:rPr>
        <w:t>况</w:t>
      </w:r>
      <w:r>
        <w:rPr>
          <w:sz w:val="21"/>
        </w:rPr>
        <w:t>、</w:t>
      </w:r>
      <w:r>
        <w:rPr>
          <w:spacing w:val="-3"/>
          <w:sz w:val="21"/>
        </w:rPr>
        <w:t>原</w:t>
      </w:r>
      <w:r>
        <w:rPr>
          <w:sz w:val="21"/>
        </w:rPr>
        <w:t>因、</w:t>
      </w:r>
      <w:r>
        <w:rPr>
          <w:spacing w:val="-3"/>
          <w:sz w:val="21"/>
        </w:rPr>
        <w:t>伤</w:t>
      </w:r>
      <w:r>
        <w:rPr>
          <w:sz w:val="21"/>
        </w:rPr>
        <w:t>亡</w:t>
      </w:r>
      <w:r>
        <w:rPr>
          <w:spacing w:val="-3"/>
          <w:sz w:val="21"/>
        </w:rPr>
        <w:t>情</w:t>
      </w:r>
      <w:r>
        <w:rPr>
          <w:sz w:val="21"/>
        </w:rPr>
        <w:t>况</w:t>
      </w:r>
      <w:r>
        <w:rPr>
          <w:spacing w:val="-3"/>
          <w:sz w:val="21"/>
        </w:rPr>
        <w:t>以</w:t>
      </w:r>
      <w:r>
        <w:rPr>
          <w:sz w:val="21"/>
        </w:rPr>
        <w:t>及</w:t>
      </w:r>
      <w:r>
        <w:rPr>
          <w:spacing w:val="-3"/>
          <w:sz w:val="21"/>
        </w:rPr>
        <w:t>本</w:t>
      </w:r>
      <w:r>
        <w:rPr>
          <w:sz w:val="21"/>
        </w:rPr>
        <w:t>公</w:t>
      </w:r>
      <w:r>
        <w:rPr>
          <w:spacing w:val="-3"/>
          <w:sz w:val="21"/>
        </w:rPr>
        <w:t>司</w:t>
      </w:r>
      <w:r>
        <w:rPr>
          <w:sz w:val="21"/>
        </w:rPr>
        <w:t>需要</w:t>
      </w:r>
      <w:r>
        <w:rPr>
          <w:spacing w:val="-3"/>
          <w:sz w:val="21"/>
        </w:rPr>
        <w:t>了</w:t>
      </w:r>
      <w:r>
        <w:rPr>
          <w:sz w:val="21"/>
        </w:rPr>
        <w:t>解</w:t>
      </w:r>
      <w:r>
        <w:rPr>
          <w:spacing w:val="-3"/>
          <w:sz w:val="21"/>
        </w:rPr>
        <w:t>的</w:t>
      </w:r>
      <w:r>
        <w:rPr>
          <w:sz w:val="21"/>
        </w:rPr>
        <w:t>其</w:t>
      </w:r>
      <w:r>
        <w:rPr>
          <w:spacing w:val="-3"/>
          <w:sz w:val="21"/>
        </w:rPr>
        <w:t>他</w:t>
      </w:r>
      <w:r>
        <w:rPr>
          <w:sz w:val="21"/>
        </w:rPr>
        <w:t>情</w:t>
      </w:r>
      <w:r>
        <w:rPr>
          <w:spacing w:val="-3"/>
          <w:sz w:val="21"/>
        </w:rPr>
        <w:t>况</w:t>
      </w:r>
      <w:r>
        <w:rPr>
          <w:sz w:val="21"/>
        </w:rPr>
        <w:t>。</w:t>
      </w:r>
    </w:p>
    <w:p>
      <w:pPr>
        <w:pStyle w:val="BodyText"/>
        <w:spacing w:line="326" w:lineRule="auto" w:before="59"/>
        <w:ind w:left="2579" w:right="103" w:hanging="1"/>
      </w:pPr>
      <w:r>
        <w:rPr>
          <w:spacing w:val="-14"/>
        </w:rPr>
        <w:t>投保人、被保险人或受益人故意或者因重大过失未及时通知，致使保险事故的性质、</w:t>
      </w:r>
      <w:r>
        <w:rPr>
          <w:spacing w:val="-11"/>
        </w:rPr>
        <w:t>原因等难以确定的，本公司对无法确定的部分，不承担给付保险金的责任，但本公</w:t>
      </w:r>
      <w:r>
        <w:rPr>
          <w:spacing w:val="-6"/>
        </w:rPr>
        <w:t>司通过其他途径已经及时知道或者应当及时知道保险事故发生的除外。</w:t>
      </w:r>
    </w:p>
    <w:p>
      <w:pPr>
        <w:pStyle w:val="ListParagraph"/>
        <w:numPr>
          <w:ilvl w:val="1"/>
          <w:numId w:val="4"/>
        </w:numPr>
        <w:tabs>
          <w:tab w:pos="860" w:val="left" w:leader="none"/>
          <w:tab w:pos="861" w:val="left" w:leader="none"/>
          <w:tab w:pos="2579" w:val="left" w:leader="none"/>
        </w:tabs>
        <w:spacing w:line="240" w:lineRule="auto" w:before="127" w:after="0"/>
        <w:ind w:left="2579" w:right="0" w:hanging="2359"/>
        <w:jc w:val="left"/>
        <w:rPr>
          <w:rFonts w:ascii="微软雅黑" w:eastAsia="微软雅黑" w:hint="eastAsia"/>
          <w:sz w:val="21"/>
        </w:rPr>
      </w:pPr>
      <w:r>
        <w:rPr>
          <w:rFonts w:ascii="微软雅黑" w:eastAsia="微软雅黑" w:hint="eastAsia"/>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93"/>
        <w:ind w:left="2579"/>
      </w:pPr>
      <w:r>
        <w:rPr/>
        <w:t>由被保险人作为申请人填写保险金给付申请书，并须提供下列证明和资料：</w:t>
      </w:r>
    </w:p>
    <w:p>
      <w:pPr>
        <w:pStyle w:val="ListParagraph"/>
        <w:numPr>
          <w:ilvl w:val="0"/>
          <w:numId w:val="5"/>
        </w:numPr>
        <w:tabs>
          <w:tab w:pos="3204" w:val="left" w:leader="none"/>
        </w:tabs>
        <w:spacing w:line="278" w:lineRule="exact" w:before="51" w:after="0"/>
        <w:ind w:left="3203" w:right="0" w:hanging="624"/>
        <w:jc w:val="left"/>
        <w:rPr>
          <w:sz w:val="21"/>
        </w:rPr>
      </w:pPr>
      <w:r>
        <w:rPr>
          <w:spacing w:val="-1"/>
          <w:sz w:val="21"/>
        </w:rPr>
        <w:t>保险合同；</w:t>
      </w:r>
    </w:p>
    <w:p>
      <w:pPr>
        <w:pStyle w:val="ListParagraph"/>
        <w:numPr>
          <w:ilvl w:val="0"/>
          <w:numId w:val="5"/>
        </w:numPr>
        <w:tabs>
          <w:tab w:pos="3204" w:val="left" w:leader="none"/>
        </w:tabs>
        <w:spacing w:line="351" w:lineRule="exact" w:before="0" w:after="0"/>
        <w:ind w:left="3203" w:right="0" w:hanging="624"/>
        <w:jc w:val="left"/>
        <w:rPr>
          <w:sz w:val="21"/>
        </w:rPr>
      </w:pPr>
      <w:r>
        <w:rPr>
          <w:spacing w:val="-2"/>
          <w:sz w:val="21"/>
        </w:rPr>
        <w:t>申请人的</w:t>
      </w:r>
      <w:r>
        <w:rPr>
          <w:rFonts w:ascii="微软雅黑" w:eastAsia="微软雅黑" w:hint="eastAsia"/>
          <w:b/>
          <w:sz w:val="21"/>
        </w:rPr>
        <w:t>法定身份证明</w:t>
      </w:r>
      <w:r>
        <w:rPr>
          <w:spacing w:val="-15"/>
          <w:sz w:val="21"/>
        </w:rPr>
        <w:t>(见 </w:t>
      </w:r>
      <w:r>
        <w:rPr>
          <w:sz w:val="21"/>
        </w:rPr>
        <w:t>9.15)；</w:t>
      </w:r>
    </w:p>
    <w:p>
      <w:pPr>
        <w:pStyle w:val="ListParagraph"/>
        <w:numPr>
          <w:ilvl w:val="0"/>
          <w:numId w:val="5"/>
        </w:numPr>
        <w:tabs>
          <w:tab w:pos="3204" w:val="left" w:leader="none"/>
        </w:tabs>
        <w:spacing w:line="271" w:lineRule="auto" w:before="26" w:after="0"/>
        <w:ind w:left="3203" w:right="211" w:hanging="624"/>
        <w:jc w:val="left"/>
        <w:rPr>
          <w:sz w:val="21"/>
        </w:rPr>
      </w:pPr>
      <w:r>
        <w:rPr>
          <w:spacing w:val="-6"/>
          <w:sz w:val="21"/>
        </w:rPr>
        <w:t>本公司指定或认可的医院出具的附有病历、必要病理检验、血液检验及其它</w:t>
      </w:r>
      <w:r>
        <w:rPr>
          <w:spacing w:val="-4"/>
          <w:sz w:val="21"/>
        </w:rPr>
        <w:t>科学方法检验报告的疾病诊断书；</w:t>
      </w:r>
    </w:p>
    <w:p>
      <w:pPr>
        <w:pStyle w:val="ListParagraph"/>
        <w:numPr>
          <w:ilvl w:val="0"/>
          <w:numId w:val="5"/>
        </w:numPr>
        <w:tabs>
          <w:tab w:pos="3211" w:val="left" w:leader="none"/>
        </w:tabs>
        <w:spacing w:line="240" w:lineRule="auto" w:before="23" w:after="0"/>
        <w:ind w:left="3210" w:right="0" w:hanging="631"/>
        <w:jc w:val="left"/>
        <w:rPr>
          <w:sz w:val="21"/>
        </w:rPr>
      </w:pPr>
      <w:r>
        <w:rPr>
          <w:spacing w:val="-3"/>
          <w:sz w:val="21"/>
        </w:rPr>
        <w:t>与确认保险事故的性质、原因、经过等有关的其他证明和资料。</w:t>
      </w:r>
    </w:p>
    <w:p>
      <w:pPr>
        <w:pStyle w:val="BodyText"/>
        <w:rPr>
          <w:sz w:val="15"/>
        </w:rPr>
      </w:pPr>
    </w:p>
    <w:p>
      <w:pPr>
        <w:pStyle w:val="ListParagraph"/>
        <w:numPr>
          <w:ilvl w:val="1"/>
          <w:numId w:val="4"/>
        </w:numPr>
        <w:tabs>
          <w:tab w:pos="861" w:val="left" w:leader="none"/>
          <w:tab w:pos="2579" w:val="left" w:leader="none"/>
        </w:tabs>
        <w:spacing w:line="312" w:lineRule="auto" w:before="1" w:after="0"/>
        <w:ind w:left="2579" w:right="209" w:hanging="2359"/>
        <w:jc w:val="both"/>
        <w:rPr>
          <w:rFonts w:ascii="微软雅黑" w:eastAsia="微软雅黑" w:hint="eastAsia"/>
          <w:sz w:val="21"/>
        </w:rPr>
      </w:pPr>
      <w:r>
        <w:rPr>
          <w:rFonts w:ascii="微软雅黑" w:eastAsia="微软雅黑" w:hint="eastAsia"/>
          <w:b/>
          <w:sz w:val="21"/>
        </w:rPr>
        <w:t>保险金给付</w:t>
        <w:tab/>
      </w: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及</w:t>
      </w:r>
      <w:r>
        <w:rPr>
          <w:spacing w:val="-3"/>
          <w:sz w:val="21"/>
        </w:rPr>
        <w:t>上</w:t>
      </w:r>
      <w:r>
        <w:rPr>
          <w:sz w:val="21"/>
        </w:rPr>
        <w:t>述</w:t>
      </w:r>
      <w:r>
        <w:rPr>
          <w:spacing w:val="-3"/>
          <w:sz w:val="21"/>
        </w:rPr>
        <w:t>完</w:t>
      </w:r>
      <w:r>
        <w:rPr>
          <w:sz w:val="21"/>
        </w:rPr>
        <w:t>整</w:t>
      </w:r>
      <w:r>
        <w:rPr>
          <w:spacing w:val="-3"/>
          <w:sz w:val="21"/>
        </w:rPr>
        <w:t>齐</w:t>
      </w:r>
      <w:r>
        <w:rPr>
          <w:sz w:val="21"/>
        </w:rPr>
        <w:t>全</w:t>
      </w:r>
      <w:r>
        <w:rPr>
          <w:spacing w:val="-3"/>
          <w:sz w:val="21"/>
        </w:rPr>
        <w:t>的</w:t>
      </w:r>
      <w:r>
        <w:rPr>
          <w:sz w:val="21"/>
        </w:rPr>
        <w:t>有关</w:t>
      </w:r>
      <w:r>
        <w:rPr>
          <w:spacing w:val="-3"/>
          <w:sz w:val="21"/>
        </w:rPr>
        <w:t>证</w:t>
      </w:r>
      <w:r>
        <w:rPr>
          <w:sz w:val="21"/>
        </w:rPr>
        <w:t>明</w:t>
      </w:r>
      <w:r>
        <w:rPr>
          <w:spacing w:val="-3"/>
          <w:sz w:val="21"/>
        </w:rPr>
        <w:t>和</w:t>
      </w:r>
      <w:r>
        <w:rPr>
          <w:sz w:val="21"/>
        </w:rPr>
        <w:t>资</w:t>
      </w:r>
      <w:r>
        <w:rPr>
          <w:spacing w:val="-3"/>
          <w:sz w:val="21"/>
        </w:rPr>
        <w:t>料</w:t>
      </w:r>
      <w:r>
        <w:rPr>
          <w:sz w:val="21"/>
        </w:rPr>
        <w:t>后</w:t>
      </w:r>
      <w:r>
        <w:rPr>
          <w:spacing w:val="-58"/>
          <w:sz w:val="21"/>
        </w:rPr>
        <w:t>，</w:t>
      </w:r>
      <w:r>
        <w:rPr>
          <w:sz w:val="21"/>
        </w:rPr>
        <w:t>会</w:t>
      </w:r>
      <w:r>
        <w:rPr>
          <w:spacing w:val="-3"/>
          <w:sz w:val="21"/>
        </w:rPr>
        <w:t>及</w:t>
      </w:r>
      <w:r>
        <w:rPr>
          <w:sz w:val="21"/>
        </w:rPr>
        <w:t>时</w:t>
      </w:r>
      <w:r>
        <w:rPr>
          <w:spacing w:val="-3"/>
          <w:sz w:val="21"/>
        </w:rPr>
        <w:t>做</w:t>
      </w:r>
      <w:r>
        <w:rPr>
          <w:sz w:val="21"/>
        </w:rPr>
        <w:t>出 核</w:t>
      </w:r>
      <w:r>
        <w:rPr>
          <w:spacing w:val="-3"/>
          <w:sz w:val="21"/>
        </w:rPr>
        <w:t>定</w:t>
      </w:r>
      <w:r>
        <w:rPr>
          <w:spacing w:val="-27"/>
          <w:sz w:val="21"/>
        </w:rPr>
        <w:t>，</w:t>
      </w:r>
      <w:r>
        <w:rPr>
          <w:spacing w:val="-3"/>
          <w:sz w:val="21"/>
        </w:rPr>
        <w:t>对</w:t>
      </w:r>
      <w:r>
        <w:rPr>
          <w:sz w:val="21"/>
        </w:rPr>
        <w:t>确</w:t>
      </w:r>
      <w:r>
        <w:rPr>
          <w:spacing w:val="-3"/>
          <w:sz w:val="21"/>
        </w:rPr>
        <w:t>定</w:t>
      </w:r>
      <w:r>
        <w:rPr>
          <w:sz w:val="21"/>
        </w:rPr>
        <w:t>属</w:t>
      </w:r>
      <w:r>
        <w:rPr>
          <w:spacing w:val="-3"/>
          <w:sz w:val="21"/>
        </w:rPr>
        <w:t>于</w:t>
      </w:r>
      <w:r>
        <w:rPr>
          <w:sz w:val="21"/>
        </w:rPr>
        <w:t>保</w:t>
      </w:r>
      <w:r>
        <w:rPr>
          <w:spacing w:val="-3"/>
          <w:sz w:val="21"/>
        </w:rPr>
        <w:t>险责</w:t>
      </w:r>
      <w:r>
        <w:rPr>
          <w:sz w:val="21"/>
        </w:rPr>
        <w:t>任</w:t>
      </w:r>
      <w:r>
        <w:rPr>
          <w:spacing w:val="-3"/>
          <w:sz w:val="21"/>
        </w:rPr>
        <w:t>的</w:t>
      </w:r>
      <w:r>
        <w:rPr>
          <w:spacing w:val="-27"/>
          <w:sz w:val="21"/>
        </w:rPr>
        <w:t>，</w:t>
      </w:r>
      <w:r>
        <w:rPr>
          <w:spacing w:val="-3"/>
          <w:sz w:val="21"/>
        </w:rPr>
        <w:t>在</w:t>
      </w:r>
      <w:r>
        <w:rPr>
          <w:sz w:val="21"/>
        </w:rPr>
        <w:t>与</w:t>
      </w:r>
      <w:r>
        <w:rPr>
          <w:spacing w:val="-3"/>
          <w:sz w:val="21"/>
        </w:rPr>
        <w:t>被</w:t>
      </w:r>
      <w:r>
        <w:rPr>
          <w:sz w:val="21"/>
        </w:rPr>
        <w:t>保</w:t>
      </w:r>
      <w:r>
        <w:rPr>
          <w:spacing w:val="-3"/>
          <w:sz w:val="21"/>
        </w:rPr>
        <w:t>险</w:t>
      </w:r>
      <w:r>
        <w:rPr>
          <w:sz w:val="21"/>
        </w:rPr>
        <w:t>人</w:t>
      </w:r>
      <w:r>
        <w:rPr>
          <w:spacing w:val="-3"/>
          <w:sz w:val="21"/>
        </w:rPr>
        <w:t>或受</w:t>
      </w:r>
      <w:r>
        <w:rPr>
          <w:sz w:val="21"/>
        </w:rPr>
        <w:t>益人</w:t>
      </w:r>
      <w:r>
        <w:rPr>
          <w:spacing w:val="-3"/>
          <w:sz w:val="21"/>
        </w:rPr>
        <w:t>达</w:t>
      </w:r>
      <w:r>
        <w:rPr>
          <w:sz w:val="21"/>
        </w:rPr>
        <w:t>成</w:t>
      </w:r>
      <w:r>
        <w:rPr>
          <w:spacing w:val="-3"/>
          <w:sz w:val="21"/>
        </w:rPr>
        <w:t>有</w:t>
      </w:r>
      <w:r>
        <w:rPr>
          <w:sz w:val="21"/>
        </w:rPr>
        <w:t>关</w:t>
      </w:r>
      <w:r>
        <w:rPr>
          <w:spacing w:val="-3"/>
          <w:sz w:val="21"/>
        </w:rPr>
        <w:t>给</w:t>
      </w:r>
      <w:r>
        <w:rPr>
          <w:sz w:val="21"/>
        </w:rPr>
        <w:t>付</w:t>
      </w:r>
      <w:r>
        <w:rPr>
          <w:spacing w:val="-3"/>
          <w:sz w:val="21"/>
        </w:rPr>
        <w:t>保</w:t>
      </w:r>
      <w:r>
        <w:rPr>
          <w:sz w:val="21"/>
        </w:rPr>
        <w:t>险</w:t>
      </w:r>
      <w:r>
        <w:rPr>
          <w:spacing w:val="-3"/>
          <w:sz w:val="21"/>
        </w:rPr>
        <w:t>金</w:t>
      </w:r>
      <w:r>
        <w:rPr>
          <w:sz w:val="21"/>
        </w:rPr>
        <w:t>数额的协</w:t>
      </w:r>
      <w:r>
        <w:rPr>
          <w:spacing w:val="-3"/>
          <w:sz w:val="21"/>
        </w:rPr>
        <w:t>议</w:t>
      </w:r>
      <w:r>
        <w:rPr>
          <w:sz w:val="21"/>
        </w:rPr>
        <w:t>后</w:t>
      </w:r>
      <w:r>
        <w:rPr>
          <w:spacing w:val="-42"/>
          <w:sz w:val="21"/>
        </w:rPr>
        <w:t> </w:t>
      </w:r>
      <w:r>
        <w:rPr>
          <w:sz w:val="21"/>
        </w:rPr>
        <w:t>10</w:t>
      </w:r>
      <w:r>
        <w:rPr>
          <w:spacing w:val="-44"/>
          <w:sz w:val="21"/>
        </w:rPr>
        <w:t> </w:t>
      </w:r>
      <w:r>
        <w:rPr>
          <w:sz w:val="21"/>
        </w:rPr>
        <w:t>日</w:t>
      </w:r>
      <w:r>
        <w:rPr>
          <w:spacing w:val="-3"/>
          <w:sz w:val="21"/>
        </w:rPr>
        <w:t>内</w:t>
      </w:r>
      <w:r>
        <w:rPr>
          <w:sz w:val="21"/>
        </w:rPr>
        <w:t>，</w:t>
      </w:r>
      <w:r>
        <w:rPr>
          <w:spacing w:val="-3"/>
          <w:sz w:val="21"/>
        </w:rPr>
        <w:t>履</w:t>
      </w:r>
      <w:r>
        <w:rPr>
          <w:sz w:val="21"/>
        </w:rPr>
        <w:t>行</w:t>
      </w:r>
      <w:r>
        <w:rPr>
          <w:spacing w:val="-3"/>
          <w:sz w:val="21"/>
        </w:rPr>
        <w:t>给付</w:t>
      </w:r>
      <w:r>
        <w:rPr>
          <w:sz w:val="21"/>
        </w:rPr>
        <w:t>保险</w:t>
      </w:r>
      <w:r>
        <w:rPr>
          <w:spacing w:val="-3"/>
          <w:sz w:val="21"/>
        </w:rPr>
        <w:t>金</w:t>
      </w:r>
      <w:r>
        <w:rPr>
          <w:sz w:val="21"/>
        </w:rPr>
        <w:t>责</w:t>
      </w:r>
      <w:r>
        <w:rPr>
          <w:spacing w:val="-3"/>
          <w:sz w:val="21"/>
        </w:rPr>
        <w:t>任</w:t>
      </w:r>
      <w:r>
        <w:rPr>
          <w:sz w:val="21"/>
        </w:rPr>
        <w:t>。</w:t>
      </w:r>
      <w:r>
        <w:rPr>
          <w:spacing w:val="-3"/>
          <w:sz w:val="21"/>
        </w:rPr>
        <w:t>对</w:t>
      </w:r>
      <w:r>
        <w:rPr>
          <w:sz w:val="21"/>
        </w:rPr>
        <w:t>不</w:t>
      </w:r>
      <w:r>
        <w:rPr>
          <w:spacing w:val="-3"/>
          <w:sz w:val="21"/>
        </w:rPr>
        <w:t>属</w:t>
      </w:r>
      <w:r>
        <w:rPr>
          <w:sz w:val="21"/>
        </w:rPr>
        <w:t>于</w:t>
      </w:r>
      <w:r>
        <w:rPr>
          <w:spacing w:val="-3"/>
          <w:sz w:val="21"/>
        </w:rPr>
        <w:t>保</w:t>
      </w:r>
      <w:r>
        <w:rPr>
          <w:sz w:val="21"/>
        </w:rPr>
        <w:t>险责</w:t>
      </w:r>
      <w:r>
        <w:rPr>
          <w:spacing w:val="-3"/>
          <w:sz w:val="21"/>
        </w:rPr>
        <w:t>任</w:t>
      </w:r>
      <w:r>
        <w:rPr>
          <w:sz w:val="21"/>
        </w:rPr>
        <w:t>的</w:t>
      </w:r>
      <w:r>
        <w:rPr>
          <w:spacing w:val="-3"/>
          <w:sz w:val="21"/>
        </w:rPr>
        <w:t>，</w:t>
      </w:r>
      <w:r>
        <w:rPr>
          <w:sz w:val="21"/>
        </w:rPr>
        <w:t>自</w:t>
      </w:r>
      <w:r>
        <w:rPr>
          <w:spacing w:val="-3"/>
          <w:sz w:val="21"/>
        </w:rPr>
        <w:t>作</w:t>
      </w:r>
      <w:r>
        <w:rPr>
          <w:sz w:val="21"/>
        </w:rPr>
        <w:t>出</w:t>
      </w:r>
      <w:r>
        <w:rPr>
          <w:spacing w:val="-3"/>
          <w:sz w:val="21"/>
        </w:rPr>
        <w:t>核</w:t>
      </w:r>
      <w:r>
        <w:rPr>
          <w:sz w:val="21"/>
        </w:rPr>
        <w:t>定</w:t>
      </w:r>
      <w:r>
        <w:rPr>
          <w:spacing w:val="-3"/>
          <w:sz w:val="21"/>
        </w:rPr>
        <w:t>之</w:t>
      </w:r>
      <w:r>
        <w:rPr>
          <w:sz w:val="21"/>
        </w:rPr>
        <w:t>日起三日</w:t>
      </w:r>
      <w:r>
        <w:rPr>
          <w:spacing w:val="-3"/>
          <w:sz w:val="21"/>
        </w:rPr>
        <w:t>内</w:t>
      </w:r>
      <w:r>
        <w:rPr>
          <w:sz w:val="21"/>
        </w:rPr>
        <w:t>向</w:t>
      </w:r>
      <w:r>
        <w:rPr>
          <w:spacing w:val="-3"/>
          <w:sz w:val="21"/>
        </w:rPr>
        <w:t>被</w:t>
      </w:r>
      <w:r>
        <w:rPr>
          <w:sz w:val="21"/>
        </w:rPr>
        <w:t>保</w:t>
      </w:r>
      <w:r>
        <w:rPr>
          <w:spacing w:val="-3"/>
          <w:sz w:val="21"/>
        </w:rPr>
        <w:t>险</w:t>
      </w:r>
      <w:r>
        <w:rPr>
          <w:sz w:val="21"/>
        </w:rPr>
        <w:t>人</w:t>
      </w:r>
      <w:r>
        <w:rPr>
          <w:spacing w:val="-3"/>
          <w:sz w:val="21"/>
        </w:rPr>
        <w:t>或</w:t>
      </w:r>
      <w:r>
        <w:rPr>
          <w:sz w:val="21"/>
        </w:rPr>
        <w:t>者</w:t>
      </w:r>
      <w:r>
        <w:rPr>
          <w:spacing w:val="-3"/>
          <w:sz w:val="21"/>
        </w:rPr>
        <w:t>受</w:t>
      </w:r>
      <w:r>
        <w:rPr>
          <w:sz w:val="21"/>
        </w:rPr>
        <w:t>益人</w:t>
      </w:r>
      <w:r>
        <w:rPr>
          <w:spacing w:val="-3"/>
          <w:sz w:val="21"/>
        </w:rPr>
        <w:t>发</w:t>
      </w:r>
      <w:r>
        <w:rPr>
          <w:sz w:val="21"/>
        </w:rPr>
        <w:t>出</w:t>
      </w:r>
      <w:r>
        <w:rPr>
          <w:spacing w:val="-3"/>
          <w:sz w:val="21"/>
        </w:rPr>
        <w:t>拒</w:t>
      </w:r>
      <w:r>
        <w:rPr>
          <w:sz w:val="21"/>
        </w:rPr>
        <w:t>绝</w:t>
      </w:r>
      <w:r>
        <w:rPr>
          <w:spacing w:val="-3"/>
          <w:sz w:val="21"/>
        </w:rPr>
        <w:t>给</w:t>
      </w:r>
      <w:r>
        <w:rPr>
          <w:sz w:val="21"/>
        </w:rPr>
        <w:t>付</w:t>
      </w:r>
      <w:r>
        <w:rPr>
          <w:spacing w:val="-3"/>
          <w:sz w:val="21"/>
        </w:rPr>
        <w:t>保</w:t>
      </w:r>
      <w:r>
        <w:rPr>
          <w:sz w:val="21"/>
        </w:rPr>
        <w:t>险</w:t>
      </w:r>
      <w:r>
        <w:rPr>
          <w:spacing w:val="-3"/>
          <w:sz w:val="21"/>
        </w:rPr>
        <w:t>金</w:t>
      </w:r>
      <w:r>
        <w:rPr>
          <w:sz w:val="21"/>
        </w:rPr>
        <w:t>通知</w:t>
      </w:r>
      <w:r>
        <w:rPr>
          <w:spacing w:val="-3"/>
          <w:sz w:val="21"/>
        </w:rPr>
        <w:t>书</w:t>
      </w:r>
      <w:r>
        <w:rPr>
          <w:sz w:val="21"/>
        </w:rPr>
        <w:t>并</w:t>
      </w:r>
      <w:r>
        <w:rPr>
          <w:spacing w:val="-3"/>
          <w:sz w:val="21"/>
        </w:rPr>
        <w:t>说</w:t>
      </w:r>
      <w:r>
        <w:rPr>
          <w:sz w:val="21"/>
        </w:rPr>
        <w:t>明</w:t>
      </w:r>
      <w:r>
        <w:rPr>
          <w:spacing w:val="-3"/>
          <w:sz w:val="21"/>
        </w:rPr>
        <w:t>理</w:t>
      </w:r>
      <w:r>
        <w:rPr>
          <w:sz w:val="21"/>
        </w:rPr>
        <w:t>由。</w:t>
      </w:r>
    </w:p>
    <w:p>
      <w:pPr>
        <w:pStyle w:val="BodyText"/>
        <w:spacing w:line="326" w:lineRule="auto" w:before="36"/>
        <w:ind w:left="2579" w:right="144"/>
      </w:pPr>
      <w:r>
        <w:rPr/>
        <w:t>本公司在收到保险金给付申请书及上述完整齐全的有关证明和资料之日起 60 日内，对属于保险责任而给付保险金的数额不能确定的，根据已有证明和资料，按可</w:t>
      </w:r>
    </w:p>
    <w:p>
      <w:pPr>
        <w:pStyle w:val="BodyText"/>
        <w:spacing w:before="23"/>
        <w:ind w:left="2579"/>
      </w:pPr>
      <w:r>
        <w:rPr>
          <w:spacing w:val="-13"/>
        </w:rPr>
        <w:t>以确定的数额先予以支付；本公司最终确定给付保险金的数额后，给付相应的差额。</w:t>
      </w:r>
    </w:p>
    <w:p>
      <w:pPr>
        <w:pStyle w:val="BodyText"/>
        <w:spacing w:before="6"/>
        <w:rPr>
          <w:sz w:val="15"/>
        </w:rPr>
      </w:pPr>
    </w:p>
    <w:p>
      <w:pPr>
        <w:pStyle w:val="ListParagraph"/>
        <w:numPr>
          <w:ilvl w:val="1"/>
          <w:numId w:val="4"/>
        </w:numPr>
        <w:tabs>
          <w:tab w:pos="860" w:val="left" w:leader="none"/>
          <w:tab w:pos="861" w:val="left" w:leader="none"/>
          <w:tab w:pos="2579" w:val="left" w:leader="none"/>
        </w:tabs>
        <w:spacing w:line="288" w:lineRule="auto" w:before="0" w:after="0"/>
        <w:ind w:left="2579" w:right="209" w:hanging="2359"/>
        <w:jc w:val="left"/>
        <w:rPr>
          <w:rFonts w:ascii="微软雅黑" w:eastAsia="微软雅黑" w:hint="eastAsia"/>
          <w:sz w:val="21"/>
        </w:rPr>
      </w:pPr>
      <w:r>
        <w:rPr>
          <w:rFonts w:ascii="微软雅黑" w:eastAsia="微软雅黑" w:hint="eastAsia"/>
          <w:b/>
          <w:sz w:val="21"/>
        </w:rPr>
        <w:t>保险金申请时效</w:t>
        <w:tab/>
      </w:r>
      <w:r>
        <w:rPr>
          <w:sz w:val="21"/>
        </w:rPr>
        <w:t>被保</w:t>
      </w:r>
      <w:r>
        <w:rPr>
          <w:spacing w:val="-3"/>
          <w:sz w:val="21"/>
        </w:rPr>
        <w:t>险</w:t>
      </w:r>
      <w:r>
        <w:rPr>
          <w:sz w:val="21"/>
        </w:rPr>
        <w:t>人</w:t>
      </w:r>
      <w:r>
        <w:rPr>
          <w:spacing w:val="-3"/>
          <w:sz w:val="21"/>
        </w:rPr>
        <w:t>或</w:t>
      </w:r>
      <w:r>
        <w:rPr>
          <w:sz w:val="21"/>
        </w:rPr>
        <w:t>者</w:t>
      </w:r>
      <w:r>
        <w:rPr>
          <w:spacing w:val="-3"/>
          <w:sz w:val="21"/>
        </w:rPr>
        <w:t>受</w:t>
      </w:r>
      <w:r>
        <w:rPr>
          <w:sz w:val="21"/>
        </w:rPr>
        <w:t>益</w:t>
      </w:r>
      <w:r>
        <w:rPr>
          <w:spacing w:val="-3"/>
          <w:sz w:val="21"/>
        </w:rPr>
        <w:t>人</w:t>
      </w:r>
      <w:r>
        <w:rPr>
          <w:sz w:val="21"/>
        </w:rPr>
        <w:t>向</w:t>
      </w:r>
      <w:r>
        <w:rPr>
          <w:spacing w:val="-3"/>
          <w:sz w:val="21"/>
        </w:rPr>
        <w:t>本</w:t>
      </w:r>
      <w:r>
        <w:rPr>
          <w:sz w:val="21"/>
        </w:rPr>
        <w:t>公司</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w:t>
      </w:r>
      <w:r>
        <w:rPr>
          <w:sz w:val="21"/>
        </w:rPr>
        <w:t>讼时</w:t>
      </w:r>
      <w:r>
        <w:rPr>
          <w:spacing w:val="-3"/>
          <w:sz w:val="21"/>
        </w:rPr>
        <w:t>效</w:t>
      </w:r>
      <w:r>
        <w:rPr>
          <w:sz w:val="21"/>
        </w:rPr>
        <w:t>期</w:t>
      </w:r>
      <w:r>
        <w:rPr>
          <w:spacing w:val="-3"/>
          <w:sz w:val="21"/>
        </w:rPr>
        <w:t>间</w:t>
      </w:r>
      <w:r>
        <w:rPr>
          <w:sz w:val="21"/>
        </w:rPr>
        <w:t>为</w:t>
      </w:r>
      <w:r>
        <w:rPr>
          <w:spacing w:val="-3"/>
          <w:sz w:val="21"/>
        </w:rPr>
        <w:t>二</w:t>
      </w:r>
      <w:r>
        <w:rPr>
          <w:sz w:val="21"/>
        </w:rPr>
        <w:t>年</w:t>
      </w:r>
      <w:r>
        <w:rPr>
          <w:spacing w:val="-58"/>
          <w:sz w:val="21"/>
        </w:rPr>
        <w:t>，</w:t>
      </w:r>
      <w:r>
        <w:rPr>
          <w:sz w:val="21"/>
        </w:rPr>
        <w:t>自</w:t>
      </w:r>
      <w:r>
        <w:rPr>
          <w:spacing w:val="-3"/>
          <w:sz w:val="21"/>
        </w:rPr>
        <w:t>其</w:t>
      </w:r>
      <w:r>
        <w:rPr>
          <w:sz w:val="21"/>
        </w:rPr>
        <w:t>知</w:t>
      </w:r>
      <w:r>
        <w:rPr>
          <w:spacing w:val="-3"/>
          <w:sz w:val="21"/>
        </w:rPr>
        <w:t>道</w:t>
      </w:r>
      <w:r>
        <w:rPr>
          <w:sz w:val="21"/>
        </w:rPr>
        <w:t>或 者应</w:t>
      </w:r>
      <w:r>
        <w:rPr>
          <w:spacing w:val="-3"/>
          <w:sz w:val="21"/>
        </w:rPr>
        <w:t>当</w:t>
      </w:r>
      <w:r>
        <w:rPr>
          <w:sz w:val="21"/>
        </w:rPr>
        <w:t>知</w:t>
      </w:r>
      <w:r>
        <w:rPr>
          <w:spacing w:val="-3"/>
          <w:sz w:val="21"/>
        </w:rPr>
        <w:t>道</w:t>
      </w: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之日</w:t>
      </w:r>
      <w:r>
        <w:rPr>
          <w:spacing w:val="-3"/>
          <w:sz w:val="21"/>
        </w:rPr>
        <w:t>起</w:t>
      </w:r>
      <w:r>
        <w:rPr>
          <w:sz w:val="21"/>
        </w:rPr>
        <w:t>计</w:t>
      </w:r>
      <w:r>
        <w:rPr>
          <w:spacing w:val="-3"/>
          <w:sz w:val="21"/>
        </w:rPr>
        <w:t>算</w:t>
      </w:r>
      <w:r>
        <w:rPr>
          <w:sz w:val="21"/>
        </w:rPr>
        <w:t>。</w:t>
      </w:r>
    </w:p>
    <w:p>
      <w:pPr>
        <w:spacing w:after="0" w:line="288" w:lineRule="auto"/>
        <w:jc w:val="left"/>
        <w:rPr>
          <w:rFonts w:ascii="微软雅黑" w:eastAsia="微软雅黑" w:hint="eastAsia"/>
          <w:sz w:val="21"/>
        </w:rPr>
        <w:sectPr>
          <w:pgSz w:w="11900" w:h="16840"/>
          <w:pgMar w:header="0" w:footer="459" w:top="1300" w:bottom="640" w:left="800" w:right="800"/>
        </w:sectPr>
      </w:pPr>
    </w:p>
    <w:p>
      <w:pPr>
        <w:pStyle w:val="Heading2"/>
        <w:numPr>
          <w:ilvl w:val="0"/>
          <w:numId w:val="4"/>
        </w:numPr>
        <w:tabs>
          <w:tab w:pos="860" w:val="left" w:leader="none"/>
          <w:tab w:pos="861" w:val="left" w:leader="none"/>
        </w:tabs>
        <w:spacing w:line="437" w:lineRule="exact" w:before="0" w:after="0"/>
        <w:ind w:left="860" w:right="0" w:hanging="639"/>
        <w:jc w:val="left"/>
        <w:rPr>
          <w:rFonts w:ascii="Microsoft JhengHei" w:eastAsia="Microsoft JhengHei" w:hint="eastAsia"/>
        </w:rPr>
      </w:pPr>
      <w:r>
        <w:rPr/>
        <w:pict>
          <v:group style="position:absolute;margin-left:45.66pt;margin-top:28.18pt;width:503.65pt;height:.5pt;mso-position-horizontal-relative:page;mso-position-vertical-relative:paragraph;z-index:1192;mso-wrap-distance-left:0;mso-wrap-distance-right:0" coordorigin="913,564" coordsize="10073,10">
            <v:line style="position:absolute" from="913,568" to="3275,568" stroked="true" strokeweight=".48pt" strokecolor="#000000">
              <v:stroke dashstyle="solid"/>
            </v:line>
            <v:line style="position:absolute" from="3275,568" to="10986,568" stroked="true" strokeweight=".48pt" strokecolor="#000000">
              <v:stroke dashstyle="solid"/>
            </v:line>
            <w10:wrap type="topAndBottom"/>
          </v:group>
        </w:pict>
      </w:r>
      <w:r>
        <w:rPr>
          <w:rFonts w:ascii="Microsoft JhengHei" w:eastAsia="Microsoft JhengHei" w:hint="eastAsia"/>
        </w:rPr>
        <w:t>如何交纳保险费</w:t>
      </w:r>
    </w:p>
    <w:p>
      <w:pPr>
        <w:pStyle w:val="BodyText"/>
        <w:spacing w:before="4"/>
        <w:rPr>
          <w:rFonts w:ascii="Microsoft JhengHei"/>
          <w:b/>
          <w:sz w:val="6"/>
        </w:rPr>
      </w:pPr>
    </w:p>
    <w:p>
      <w:pPr>
        <w:pStyle w:val="ListParagraph"/>
        <w:numPr>
          <w:ilvl w:val="1"/>
          <w:numId w:val="4"/>
        </w:numPr>
        <w:tabs>
          <w:tab w:pos="860" w:val="left" w:leader="none"/>
          <w:tab w:pos="861" w:val="left" w:leader="none"/>
          <w:tab w:pos="2580" w:val="left" w:leader="none"/>
        </w:tabs>
        <w:spacing w:line="335" w:lineRule="exact" w:before="0" w:after="0"/>
        <w:ind w:left="2580" w:right="0" w:hanging="2359"/>
        <w:jc w:val="left"/>
        <w:rPr>
          <w:rFonts w:ascii="Microsoft JhengHei" w:eastAsia="Microsoft JhengHei" w:hint="eastAsia"/>
          <w:sz w:val="21"/>
        </w:rPr>
      </w:pPr>
      <w:r>
        <w:rPr>
          <w:rFonts w:ascii="Microsoft JhengHei" w:eastAsia="Microsoft JhengHei" w:hint="eastAsia"/>
          <w:b/>
          <w:sz w:val="21"/>
        </w:rPr>
        <w:t>保险费</w:t>
        <w:tab/>
      </w:r>
      <w:r>
        <w:rPr>
          <w:sz w:val="21"/>
        </w:rPr>
        <w:t>本附加险合同的保险费缴纳方式与主险合同一致。</w:t>
      </w:r>
    </w:p>
    <w:p>
      <w:pPr>
        <w:pStyle w:val="BodyText"/>
        <w:spacing w:before="4"/>
        <w:rPr>
          <w:sz w:val="14"/>
        </w:rPr>
      </w:pPr>
    </w:p>
    <w:p>
      <w:pPr>
        <w:pStyle w:val="ListParagraph"/>
        <w:numPr>
          <w:ilvl w:val="1"/>
          <w:numId w:val="4"/>
        </w:numPr>
        <w:tabs>
          <w:tab w:pos="861" w:val="left" w:leader="none"/>
        </w:tabs>
        <w:spacing w:line="374" w:lineRule="exact" w:before="0" w:after="0"/>
        <w:ind w:left="2580" w:right="216" w:hanging="2359"/>
        <w:jc w:val="both"/>
        <w:rPr>
          <w:rFonts w:ascii="Microsoft JhengHei" w:eastAsia="Microsoft JhengHei" w:hint="eastAsia"/>
          <w:sz w:val="21"/>
        </w:rPr>
      </w:pPr>
      <w:r>
        <w:rPr>
          <w:rFonts w:ascii="Microsoft JhengHei" w:eastAsia="Microsoft JhengHei" w:hint="eastAsia"/>
          <w:b/>
          <w:spacing w:val="3"/>
          <w:sz w:val="21"/>
        </w:rPr>
        <w:t>保险费率的调整 </w:t>
      </w:r>
      <w:r>
        <w:rPr>
          <w:spacing w:val="-2"/>
          <w:sz w:val="21"/>
        </w:rPr>
        <w:t>当本附加险合同内所界定的疾病的发生率或相关的医疗技术发生重大改变时，本公</w:t>
      </w:r>
      <w:r>
        <w:rPr>
          <w:spacing w:val="-6"/>
          <w:sz w:val="21"/>
        </w:rPr>
        <w:t>司有权提高或降低本产品的保险费率。费率的调整将符合中国保险监督管理机构的</w:t>
      </w:r>
      <w:r>
        <w:rPr>
          <w:spacing w:val="-9"/>
          <w:sz w:val="21"/>
        </w:rPr>
        <w:t>相关规定，并针对同一性别或同一年龄的所有被保险人。本公司进行保险费率调整</w:t>
      </w:r>
      <w:r>
        <w:rPr>
          <w:spacing w:val="-8"/>
          <w:sz w:val="21"/>
        </w:rPr>
        <w:t>后，投保人须自调整后的第一个保单周年日起，按照调整后的保险费率交纳本附加险合同相应的保险费。</w:t>
      </w:r>
    </w:p>
    <w:p>
      <w:pPr>
        <w:pStyle w:val="ListParagraph"/>
        <w:numPr>
          <w:ilvl w:val="1"/>
          <w:numId w:val="4"/>
        </w:numPr>
        <w:tabs>
          <w:tab w:pos="862" w:val="left" w:leader="none"/>
          <w:tab w:pos="2580" w:val="left" w:leader="none"/>
        </w:tabs>
        <w:spacing w:line="304" w:lineRule="auto" w:before="178" w:after="0"/>
        <w:ind w:left="2580" w:right="216" w:hanging="2359"/>
        <w:jc w:val="both"/>
        <w:rPr>
          <w:rFonts w:ascii="Microsoft JhengHei" w:eastAsia="Microsoft JhengHei" w:hint="eastAsia"/>
          <w:sz w:val="21"/>
        </w:rPr>
      </w:pPr>
      <w:r>
        <w:rPr>
          <w:rFonts w:ascii="Microsoft JhengHei" w:eastAsia="Microsoft JhengHei" w:hint="eastAsia"/>
          <w:b/>
          <w:sz w:val="21"/>
        </w:rPr>
        <w:t>宽限期</w:t>
        <w:tab/>
      </w:r>
      <w:r>
        <w:rPr>
          <w:sz w:val="21"/>
        </w:rPr>
        <w:t>如果投保人到期未交纳保险费，自保险费应交日的次日起</w:t>
      </w:r>
      <w:r>
        <w:rPr>
          <w:spacing w:val="-70"/>
          <w:sz w:val="21"/>
        </w:rPr>
        <w:t> </w:t>
      </w:r>
      <w:r>
        <w:rPr>
          <w:sz w:val="21"/>
        </w:rPr>
        <w:t>60</w:t>
      </w:r>
      <w:r>
        <w:rPr>
          <w:spacing w:val="-70"/>
          <w:sz w:val="21"/>
        </w:rPr>
        <w:t> </w:t>
      </w:r>
      <w:r>
        <w:rPr>
          <w:sz w:val="21"/>
        </w:rPr>
        <w:t>日为宽限期。宽限期内发生的保险事故</w:t>
      </w:r>
      <w:r>
        <w:rPr>
          <w:spacing w:val="-28"/>
          <w:sz w:val="21"/>
        </w:rPr>
        <w:t>，</w:t>
      </w:r>
      <w:r>
        <w:rPr>
          <w:sz w:val="21"/>
        </w:rPr>
        <w:t>本公司仍会承担保险责任</w:t>
      </w:r>
      <w:r>
        <w:rPr>
          <w:spacing w:val="-28"/>
          <w:sz w:val="21"/>
        </w:rPr>
        <w:t>，</w:t>
      </w:r>
      <w:r>
        <w:rPr>
          <w:sz w:val="21"/>
        </w:rPr>
        <w:t>但在给付保险金时会扣除投保人欠交的保险费。</w:t>
      </w:r>
    </w:p>
    <w:p>
      <w:pPr>
        <w:pStyle w:val="BodyText"/>
        <w:spacing w:line="326" w:lineRule="auto" w:before="42"/>
        <w:ind w:left="2580" w:right="153"/>
      </w:pPr>
      <w:r>
        <w:rPr/>
        <w:t>如果宽限期结束之后投保人仍未交纳保险费，则本附加险合同自宽限期满的次日零时起中止，但本附加险合同另有约定的除外。</w:t>
      </w:r>
    </w:p>
    <w:p>
      <w:pPr>
        <w:pStyle w:val="BodyText"/>
        <w:spacing w:before="11"/>
        <w:rPr>
          <w:sz w:val="16"/>
        </w:rPr>
      </w:pPr>
    </w:p>
    <w:p>
      <w:pPr>
        <w:pStyle w:val="Heading2"/>
        <w:numPr>
          <w:ilvl w:val="0"/>
          <w:numId w:val="4"/>
        </w:numPr>
        <w:tabs>
          <w:tab w:pos="860" w:val="left" w:leader="none"/>
          <w:tab w:pos="861" w:val="left" w:leader="none"/>
        </w:tabs>
        <w:spacing w:line="240" w:lineRule="auto" w:before="1" w:after="0"/>
        <w:ind w:left="860" w:right="0" w:hanging="639"/>
        <w:jc w:val="left"/>
        <w:rPr>
          <w:rFonts w:ascii="Microsoft JhengHei" w:eastAsia="Microsoft JhengHei" w:hint="eastAsia"/>
        </w:rPr>
      </w:pPr>
      <w:r>
        <w:rPr/>
        <w:pict>
          <v:group style="position:absolute;margin-left:45.66pt;margin-top:28.863947pt;width:503.65pt;height:.5pt;mso-position-horizontal-relative:page;mso-position-vertical-relative:paragraph;z-index:1216;mso-wrap-distance-left:0;mso-wrap-distance-right:0" coordorigin="913,577" coordsize="10073,10">
            <v:line style="position:absolute" from="913,582" to="3275,582" stroked="true" strokeweight=".48pt" strokecolor="#000000">
              <v:stroke dashstyle="solid"/>
            </v:line>
            <v:line style="position:absolute" from="3275,582" to="10986,582" stroked="true" strokeweight=".48pt" strokecolor="#000000">
              <v:stroke dashstyle="solid"/>
            </v:line>
            <w10:wrap type="topAndBottom"/>
          </v:group>
        </w:pict>
      </w:r>
      <w:r>
        <w:rPr>
          <w:rFonts w:ascii="Microsoft JhengHei" w:eastAsia="Microsoft JhengHei" w:hint="eastAsia"/>
        </w:rPr>
        <w:t>现金价值权益</w:t>
      </w:r>
    </w:p>
    <w:p>
      <w:pPr>
        <w:pStyle w:val="BodyText"/>
        <w:spacing w:before="4"/>
        <w:rPr>
          <w:rFonts w:ascii="Microsoft JhengHei"/>
          <w:b/>
          <w:sz w:val="6"/>
        </w:rPr>
      </w:pPr>
    </w:p>
    <w:p>
      <w:pPr>
        <w:pStyle w:val="ListParagraph"/>
        <w:numPr>
          <w:ilvl w:val="1"/>
          <w:numId w:val="4"/>
        </w:numPr>
        <w:tabs>
          <w:tab w:pos="860" w:val="left" w:leader="none"/>
          <w:tab w:pos="861" w:val="left" w:leader="none"/>
          <w:tab w:pos="2580" w:val="left" w:leader="none"/>
        </w:tabs>
        <w:spacing w:line="335" w:lineRule="exact" w:before="0" w:after="0"/>
        <w:ind w:left="2580" w:right="0" w:hanging="2359"/>
        <w:jc w:val="left"/>
        <w:rPr>
          <w:rFonts w:ascii="Microsoft JhengHei" w:eastAsia="Microsoft JhengHei" w:hint="eastAsia"/>
          <w:sz w:val="21"/>
        </w:rPr>
      </w:pPr>
      <w:r>
        <w:rPr>
          <w:rFonts w:ascii="Microsoft JhengHei" w:eastAsia="Microsoft JhengHei" w:hint="eastAsia"/>
          <w:b/>
          <w:sz w:val="21"/>
        </w:rPr>
        <w:t>现金价值</w:t>
        <w:tab/>
      </w:r>
      <w:r>
        <w:rPr>
          <w:sz w:val="21"/>
        </w:rPr>
        <w:t>本附加险合同保单年度末的保证现金价值会在保险单上载明</w:t>
      </w:r>
      <w:r>
        <w:rPr>
          <w:spacing w:val="-56"/>
          <w:sz w:val="21"/>
        </w:rPr>
        <w:t>。</w:t>
      </w:r>
      <w:r>
        <w:rPr>
          <w:sz w:val="21"/>
        </w:rPr>
        <w:t>保单年度内保证现金</w:t>
      </w:r>
    </w:p>
    <w:p>
      <w:pPr>
        <w:pStyle w:val="BodyText"/>
        <w:spacing w:line="326" w:lineRule="auto" w:before="75"/>
        <w:ind w:left="2580" w:right="153"/>
      </w:pPr>
      <w:r>
        <w:rPr/>
        <w:t>价值的金额基于保单年度末金额根据合理的方法计算而得，投保人可以向本公司咨询。</w:t>
      </w:r>
    </w:p>
    <w:p>
      <w:pPr>
        <w:pStyle w:val="ListParagraph"/>
        <w:numPr>
          <w:ilvl w:val="1"/>
          <w:numId w:val="4"/>
        </w:numPr>
        <w:tabs>
          <w:tab w:pos="860" w:val="left" w:leader="none"/>
          <w:tab w:pos="862" w:val="left" w:leader="none"/>
          <w:tab w:pos="2580" w:val="left" w:leader="none"/>
        </w:tabs>
        <w:spacing w:line="290" w:lineRule="auto" w:before="84" w:after="0"/>
        <w:ind w:left="2580" w:right="216" w:hanging="2359"/>
        <w:jc w:val="left"/>
        <w:rPr>
          <w:rFonts w:ascii="Microsoft JhengHei" w:eastAsia="Microsoft JhengHei" w:hint="eastAsia"/>
          <w:sz w:val="21"/>
        </w:rPr>
      </w:pPr>
      <w:r>
        <w:rPr>
          <w:rFonts w:ascii="Microsoft JhengHei" w:eastAsia="Microsoft JhengHei" w:hint="eastAsia"/>
          <w:b/>
          <w:sz w:val="21"/>
        </w:rPr>
        <w:t>保单贷款</w:t>
        <w:tab/>
      </w:r>
      <w:r>
        <w:rPr>
          <w:sz w:val="21"/>
        </w:rPr>
        <w:t>在本附加险合同有效期内</w:t>
      </w:r>
      <w:r>
        <w:rPr>
          <w:spacing w:val="-28"/>
          <w:sz w:val="21"/>
        </w:rPr>
        <w:t>，</w:t>
      </w:r>
      <w:r>
        <w:rPr>
          <w:sz w:val="21"/>
        </w:rPr>
        <w:t>投保人可以向本公司申请贷款</w:t>
      </w:r>
      <w:r>
        <w:rPr>
          <w:spacing w:val="-28"/>
          <w:sz w:val="21"/>
        </w:rPr>
        <w:t>。</w:t>
      </w:r>
      <w:r>
        <w:rPr>
          <w:sz w:val="21"/>
        </w:rPr>
        <w:t>本次贷款的金额加上未偿还贷款的余额不得超过本附加险合同以及与之对应的主险合同现金价值之和的</w:t>
      </w:r>
    </w:p>
    <w:p>
      <w:pPr>
        <w:pStyle w:val="BodyText"/>
        <w:spacing w:line="264" w:lineRule="auto" w:before="59"/>
        <w:ind w:left="2580" w:right="267"/>
      </w:pPr>
      <w:r>
        <w:rPr>
          <w:spacing w:val="-1"/>
        </w:rPr>
        <w:t>8</w:t>
      </w:r>
      <w:r>
        <w:rPr>
          <w:spacing w:val="3"/>
        </w:rPr>
        <w:t>0</w:t>
      </w:r>
      <w:r>
        <w:rPr>
          <w:spacing w:val="3"/>
        </w:rPr>
        <w:drawing>
          <wp:inline distT="0" distB="0" distL="0" distR="0">
            <wp:extent cx="60325" cy="1047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60325" cy="104775"/>
                    </a:xfrm>
                    <a:prstGeom prst="rect">
                      <a:avLst/>
                    </a:prstGeom>
                  </pic:spPr>
                </pic:pic>
              </a:graphicData>
            </a:graphic>
          </wp:inline>
        </w:drawing>
      </w:r>
      <w:r>
        <w:rPr>
          <w:spacing w:val="3"/>
        </w:rPr>
      </w:r>
      <w:r>
        <w:rPr>
          <w:spacing w:val="-4"/>
        </w:rPr>
        <w:t>，每次贷款期限最长不超过 </w:t>
      </w:r>
      <w:r>
        <w:rPr/>
        <w:t>6</w:t>
      </w:r>
      <w:r>
        <w:rPr>
          <w:spacing w:val="-7"/>
        </w:rPr>
        <w:t> 个月，贷款利率按投保人申请贷款当时本公司确定的</w:t>
      </w:r>
      <w:r>
        <w:rPr>
          <w:rFonts w:ascii="Microsoft JhengHei" w:eastAsia="Microsoft JhengHei" w:hint="eastAsia"/>
          <w:b/>
          <w:spacing w:val="-7"/>
        </w:rPr>
        <w:t>约定利率</w:t>
      </w:r>
      <w:r>
        <w:rPr>
          <w:spacing w:val="-7"/>
        </w:rPr>
        <w:t>（</w:t>
      </w:r>
      <w:r>
        <w:rPr>
          <w:spacing w:val="-39"/>
        </w:rPr>
        <w:t>见 </w:t>
      </w:r>
      <w:r>
        <w:rPr/>
        <w:t>9.16）执行，并在贷款协议中载明。</w:t>
      </w:r>
    </w:p>
    <w:p>
      <w:pPr>
        <w:pStyle w:val="BodyText"/>
        <w:spacing w:line="326" w:lineRule="auto" w:before="47"/>
        <w:ind w:left="2580" w:right="371"/>
      </w:pPr>
      <w:r>
        <w:rPr/>
        <w:t>当未还贷款本金及利息加上其他各项欠款达到本附加险合同以及与之对应的主险合同现金价值之和时，合同效力即行中止。</w:t>
      </w:r>
    </w:p>
    <w:p>
      <w:pPr>
        <w:pStyle w:val="BodyText"/>
        <w:spacing w:line="326" w:lineRule="auto" w:before="24"/>
        <w:ind w:left="2580" w:right="152"/>
      </w:pPr>
      <w:r>
        <w:rPr/>
        <w:t>保单贷款须填写保单贷款申请书及其他相关文件，并凭本附加险合同保险单、主险合同保险单、最后一次交费凭证及投保人的法定身份证明办理。</w:t>
      </w:r>
    </w:p>
    <w:p>
      <w:pPr>
        <w:pStyle w:val="BodyText"/>
        <w:spacing w:before="4"/>
        <w:rPr>
          <w:sz w:val="18"/>
        </w:rPr>
      </w:pPr>
    </w:p>
    <w:p>
      <w:pPr>
        <w:pStyle w:val="ListParagraph"/>
        <w:numPr>
          <w:ilvl w:val="1"/>
          <w:numId w:val="4"/>
        </w:numPr>
        <w:tabs>
          <w:tab w:pos="861" w:val="left" w:leader="none"/>
          <w:tab w:pos="862" w:val="left" w:leader="none"/>
          <w:tab w:pos="2580" w:val="left" w:leader="none"/>
        </w:tabs>
        <w:spacing w:line="312" w:lineRule="auto" w:before="0" w:after="0"/>
        <w:ind w:left="2580" w:right="216" w:hanging="2359"/>
        <w:jc w:val="left"/>
        <w:rPr>
          <w:rFonts w:ascii="Microsoft JhengHei" w:eastAsia="Microsoft JhengHei" w:hint="eastAsia"/>
          <w:sz w:val="21"/>
        </w:rPr>
      </w:pPr>
      <w:r>
        <w:rPr>
          <w:rFonts w:ascii="Microsoft JhengHei" w:eastAsia="Microsoft JhengHei" w:hint="eastAsia"/>
          <w:b/>
          <w:sz w:val="21"/>
        </w:rPr>
        <w:t>减额交清保险</w:t>
        <w:tab/>
      </w:r>
      <w:r>
        <w:rPr>
          <w:sz w:val="21"/>
        </w:rPr>
        <w:t>在本附加险合同有效期内</w:t>
      </w:r>
      <w:r>
        <w:rPr>
          <w:spacing w:val="-28"/>
          <w:sz w:val="21"/>
        </w:rPr>
        <w:t>，</w:t>
      </w:r>
      <w:r>
        <w:rPr>
          <w:sz w:val="21"/>
        </w:rPr>
        <w:t>投保人可以书面形式通知将合同转为减额交清保险</w:t>
      </w:r>
      <w:r>
        <w:rPr>
          <w:spacing w:val="-28"/>
          <w:sz w:val="21"/>
        </w:rPr>
        <w:t>。</w:t>
      </w:r>
      <w:r>
        <w:rPr>
          <w:sz w:val="21"/>
        </w:rPr>
        <w:t>本公司以书面通知申请日所具有的本附加险合同以及与之对应的主险合同现金价值净额之和作为一次性交付的保险费</w:t>
      </w:r>
      <w:r>
        <w:rPr>
          <w:spacing w:val="-56"/>
          <w:sz w:val="21"/>
        </w:rPr>
        <w:t>，</w:t>
      </w:r>
      <w:r>
        <w:rPr>
          <w:sz w:val="21"/>
        </w:rPr>
        <w:t>并以相同的合同条件同时相应减少本附加险合同及与之对应的主险合同的保险金额。</w:t>
      </w:r>
    </w:p>
    <w:p>
      <w:pPr>
        <w:pStyle w:val="BodyText"/>
        <w:spacing w:before="36"/>
        <w:ind w:left="2580"/>
      </w:pPr>
      <w:r>
        <w:rPr/>
        <w:t>减额后的保险金额不得少于当时本公司所规定的最低减额交清保额。</w:t>
      </w:r>
    </w:p>
    <w:p>
      <w:pPr>
        <w:pStyle w:val="BodyText"/>
        <w:spacing w:before="99"/>
        <w:ind w:left="2580"/>
      </w:pPr>
      <w:r>
        <w:rPr/>
        <w:t>本减额交清保险条款不适用于任何因健康或其他原因导致加费的保险合同。</w:t>
      </w:r>
    </w:p>
    <w:p>
      <w:pPr>
        <w:pStyle w:val="BodyText"/>
        <w:spacing w:before="9"/>
      </w:pPr>
    </w:p>
    <w:p>
      <w:pPr>
        <w:pStyle w:val="Heading2"/>
        <w:numPr>
          <w:ilvl w:val="0"/>
          <w:numId w:val="4"/>
        </w:numPr>
        <w:tabs>
          <w:tab w:pos="860" w:val="left" w:leader="none"/>
          <w:tab w:pos="861" w:val="left" w:leader="none"/>
        </w:tabs>
        <w:spacing w:line="240" w:lineRule="auto" w:before="1" w:after="0"/>
        <w:ind w:left="860" w:right="0" w:hanging="639"/>
        <w:jc w:val="left"/>
        <w:rPr>
          <w:rFonts w:ascii="Microsoft JhengHei" w:eastAsia="Microsoft JhengHei" w:hint="eastAsia"/>
        </w:rPr>
      </w:pPr>
      <w:r>
        <w:rPr>
          <w:rFonts w:ascii="Microsoft JhengHei" w:eastAsia="Microsoft JhengHei" w:hint="eastAsia"/>
        </w:rPr>
        <w:t>合同效力的中止、恢复及终止</w:t>
      </w:r>
    </w:p>
    <w:p>
      <w:pPr>
        <w:pStyle w:val="BodyText"/>
        <w:spacing w:before="8"/>
        <w:rPr>
          <w:rFonts w:ascii="Microsoft JhengHei"/>
          <w:b/>
          <w:sz w:val="7"/>
        </w:rPr>
      </w:pPr>
      <w:r>
        <w:rPr/>
        <w:pict>
          <v:group style="position:absolute;margin-left:45.66pt;margin-top:8.4826pt;width:503.65pt;height:.5pt;mso-position-horizontal-relative:page;mso-position-vertical-relative:paragraph;z-index:1240;mso-wrap-distance-left:0;mso-wrap-distance-right:0" coordorigin="913,170" coordsize="10073,10">
            <v:line style="position:absolute" from="913,174" to="3275,174" stroked="true" strokeweight=".48pt" strokecolor="#000000">
              <v:stroke dashstyle="solid"/>
            </v:line>
            <v:line style="position:absolute" from="3275,174" to="10986,174" stroked="true" strokeweight=".48pt" strokecolor="#000000">
              <v:stroke dashstyle="solid"/>
            </v:line>
            <w10:wrap type="topAndBottom"/>
          </v:group>
        </w:pict>
      </w:r>
    </w:p>
    <w:p>
      <w:pPr>
        <w:pStyle w:val="BodyText"/>
        <w:spacing w:before="8"/>
        <w:rPr>
          <w:rFonts w:ascii="Microsoft JhengHei"/>
          <w:b/>
          <w:sz w:val="4"/>
        </w:rPr>
      </w:pPr>
    </w:p>
    <w:p>
      <w:pPr>
        <w:pStyle w:val="ListParagraph"/>
        <w:numPr>
          <w:ilvl w:val="1"/>
          <w:numId w:val="4"/>
        </w:numPr>
        <w:tabs>
          <w:tab w:pos="860" w:val="left" w:leader="none"/>
          <w:tab w:pos="861" w:val="left" w:leader="none"/>
          <w:tab w:pos="2580" w:val="left" w:leader="none"/>
        </w:tabs>
        <w:spacing w:line="364" w:lineRule="exact" w:before="0" w:after="0"/>
        <w:ind w:left="2579" w:right="0" w:hanging="2358"/>
        <w:jc w:val="left"/>
        <w:rPr>
          <w:rFonts w:ascii="Microsoft JhengHei" w:eastAsia="Microsoft JhengHei" w:hint="eastAsia"/>
          <w:sz w:val="21"/>
        </w:rPr>
      </w:pPr>
      <w:r>
        <w:rPr>
          <w:rFonts w:ascii="Microsoft JhengHei" w:eastAsia="Microsoft JhengHei" w:hint="eastAsia"/>
          <w:b/>
          <w:position w:val="-2"/>
          <w:sz w:val="21"/>
        </w:rPr>
        <w:t>效力中止</w:t>
        <w:tab/>
      </w:r>
      <w:r>
        <w:rPr>
          <w:sz w:val="21"/>
        </w:rPr>
        <w:t>本附加险合同发生下列情况之一时将会自动中止：</w:t>
      </w:r>
    </w:p>
    <w:p>
      <w:pPr>
        <w:spacing w:after="0" w:line="364" w:lineRule="exact"/>
        <w:jc w:val="left"/>
        <w:rPr>
          <w:rFonts w:ascii="Microsoft JhengHei" w:eastAsia="Microsoft JhengHei" w:hint="eastAsia"/>
          <w:sz w:val="21"/>
        </w:rPr>
        <w:sectPr>
          <w:pgSz w:w="11910" w:h="16840"/>
          <w:pgMar w:header="0" w:footer="459" w:top="1360" w:bottom="640" w:left="800" w:right="800"/>
        </w:sectPr>
      </w:pPr>
    </w:p>
    <w:p>
      <w:pPr>
        <w:pStyle w:val="BodyText"/>
        <w:spacing w:before="8"/>
        <w:ind w:left="2579"/>
      </w:pPr>
      <w:r>
        <w:rPr/>
        <w:t>（1）主险合同效力中止；</w:t>
      </w:r>
    </w:p>
    <w:p>
      <w:pPr>
        <w:pStyle w:val="BodyText"/>
        <w:spacing w:line="326" w:lineRule="auto" w:before="68"/>
        <w:ind w:left="2579" w:right="2674"/>
      </w:pPr>
      <w:r>
        <w:rPr/>
        <w:t>（2）因出现本附加险合同其他条款所列情况而中止。在本附加险合同效力中止期间，本公司不负保险责任。</w:t>
      </w:r>
    </w:p>
    <w:p>
      <w:pPr>
        <w:pStyle w:val="ListParagraph"/>
        <w:numPr>
          <w:ilvl w:val="1"/>
          <w:numId w:val="4"/>
        </w:numPr>
        <w:tabs>
          <w:tab w:pos="860" w:val="left" w:leader="none"/>
          <w:tab w:pos="861" w:val="left" w:leader="none"/>
          <w:tab w:pos="2579" w:val="left" w:leader="none"/>
        </w:tabs>
        <w:spacing w:line="374" w:lineRule="exact" w:before="135" w:after="0"/>
        <w:ind w:left="2579" w:right="108" w:hanging="2359"/>
        <w:jc w:val="left"/>
        <w:rPr>
          <w:rFonts w:ascii="微软雅黑" w:eastAsia="微软雅黑" w:hint="eastAsia"/>
          <w:sz w:val="21"/>
        </w:rPr>
      </w:pPr>
      <w:r>
        <w:rPr>
          <w:rFonts w:ascii="微软雅黑" w:eastAsia="微软雅黑" w:hint="eastAsia"/>
          <w:b/>
          <w:sz w:val="21"/>
        </w:rPr>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7"/>
          <w:sz w:val="21"/>
        </w:rPr>
        <w:t> </w:t>
      </w:r>
      <w:r>
        <w:rPr>
          <w:sz w:val="21"/>
        </w:rPr>
        <w:t>2</w:t>
      </w:r>
      <w:r>
        <w:rPr>
          <w:spacing w:val="-34"/>
          <w:sz w:val="21"/>
        </w:rPr>
        <w:t> </w:t>
      </w:r>
      <w:r>
        <w:rPr>
          <w:sz w:val="21"/>
        </w:rPr>
        <w:t>年</w:t>
      </w:r>
      <w:r>
        <w:rPr>
          <w:spacing w:val="-3"/>
          <w:sz w:val="21"/>
        </w:rPr>
        <w:t>内</w:t>
      </w:r>
      <w:r>
        <w:rPr>
          <w:spacing w:val="-29"/>
          <w:sz w:val="21"/>
        </w:rPr>
        <w:t>，</w:t>
      </w:r>
      <w:r>
        <w:rPr>
          <w:sz w:val="21"/>
        </w:rPr>
        <w:t>投</w:t>
      </w:r>
      <w:r>
        <w:rPr>
          <w:spacing w:val="-3"/>
          <w:sz w:val="21"/>
        </w:rPr>
        <w:t>保</w:t>
      </w:r>
      <w:r>
        <w:rPr>
          <w:sz w:val="21"/>
        </w:rPr>
        <w:t>人</w:t>
      </w:r>
      <w:r>
        <w:rPr>
          <w:spacing w:val="-3"/>
          <w:sz w:val="21"/>
        </w:rPr>
        <w:t>可</w:t>
      </w:r>
      <w:r>
        <w:rPr>
          <w:sz w:val="21"/>
        </w:rPr>
        <w:t>以</w:t>
      </w:r>
      <w:r>
        <w:rPr>
          <w:spacing w:val="-3"/>
          <w:sz w:val="21"/>
        </w:rPr>
        <w:t>申</w:t>
      </w:r>
      <w:r>
        <w:rPr>
          <w:sz w:val="21"/>
        </w:rPr>
        <w:t>请</w:t>
      </w:r>
      <w:r>
        <w:rPr>
          <w:spacing w:val="-3"/>
          <w:sz w:val="21"/>
        </w:rPr>
        <w:t>恢</w:t>
      </w:r>
      <w:r>
        <w:rPr>
          <w:sz w:val="21"/>
        </w:rPr>
        <w:t>复本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pacing w:val="-29"/>
          <w:sz w:val="21"/>
        </w:rPr>
        <w:t>。</w:t>
      </w:r>
      <w:r>
        <w:rPr>
          <w:spacing w:val="-3"/>
          <w:sz w:val="21"/>
        </w:rPr>
        <w:t>投</w:t>
      </w:r>
      <w:r>
        <w:rPr>
          <w:sz w:val="21"/>
        </w:rPr>
        <w:t>保人应填</w:t>
      </w:r>
      <w:r>
        <w:rPr>
          <w:spacing w:val="-3"/>
          <w:sz w:val="21"/>
        </w:rPr>
        <w:t>写</w:t>
      </w:r>
      <w:r>
        <w:rPr>
          <w:sz w:val="21"/>
        </w:rPr>
        <w:t>复</w:t>
      </w:r>
      <w:r>
        <w:rPr>
          <w:spacing w:val="-3"/>
          <w:sz w:val="21"/>
        </w:rPr>
        <w:t>效</w:t>
      </w:r>
      <w:r>
        <w:rPr>
          <w:sz w:val="21"/>
        </w:rPr>
        <w:t>申</w:t>
      </w:r>
      <w:r>
        <w:rPr>
          <w:spacing w:val="-3"/>
          <w:sz w:val="21"/>
        </w:rPr>
        <w:t>请书</w:t>
      </w:r>
      <w:r>
        <w:rPr>
          <w:spacing w:val="-27"/>
          <w:sz w:val="21"/>
        </w:rPr>
        <w:t>，</w:t>
      </w:r>
      <w:r>
        <w:rPr>
          <w:spacing w:val="-3"/>
          <w:sz w:val="21"/>
        </w:rPr>
        <w:t>并应</w:t>
      </w:r>
      <w:r>
        <w:rPr>
          <w:sz w:val="21"/>
        </w:rPr>
        <w:t>本公</w:t>
      </w:r>
      <w:r>
        <w:rPr>
          <w:spacing w:val="-3"/>
          <w:sz w:val="21"/>
        </w:rPr>
        <w:t>司</w:t>
      </w:r>
      <w:r>
        <w:rPr>
          <w:sz w:val="21"/>
        </w:rPr>
        <w:t>的</w:t>
      </w:r>
      <w:r>
        <w:rPr>
          <w:spacing w:val="-3"/>
          <w:sz w:val="21"/>
        </w:rPr>
        <w:t>要</w:t>
      </w:r>
      <w:r>
        <w:rPr>
          <w:sz w:val="21"/>
        </w:rPr>
        <w:t>求</w:t>
      </w:r>
      <w:r>
        <w:rPr>
          <w:spacing w:val="-3"/>
          <w:sz w:val="21"/>
        </w:rPr>
        <w:t>提</w:t>
      </w:r>
      <w:r>
        <w:rPr>
          <w:sz w:val="21"/>
        </w:rPr>
        <w:t>供</w:t>
      </w:r>
      <w:r>
        <w:rPr>
          <w:spacing w:val="-3"/>
          <w:sz w:val="21"/>
        </w:rPr>
        <w:t>被</w:t>
      </w:r>
      <w:r>
        <w:rPr>
          <w:sz w:val="21"/>
        </w:rPr>
        <w:t>保</w:t>
      </w:r>
      <w:r>
        <w:rPr>
          <w:spacing w:val="-3"/>
          <w:sz w:val="21"/>
        </w:rPr>
        <w:t>险</w:t>
      </w:r>
      <w:r>
        <w:rPr>
          <w:sz w:val="21"/>
        </w:rPr>
        <w:t>人的</w:t>
      </w:r>
      <w:r>
        <w:rPr>
          <w:spacing w:val="-3"/>
          <w:sz w:val="21"/>
        </w:rPr>
        <w:t>健</w:t>
      </w:r>
      <w:r>
        <w:rPr>
          <w:sz w:val="21"/>
        </w:rPr>
        <w:t>康</w:t>
      </w:r>
      <w:r>
        <w:rPr>
          <w:spacing w:val="-3"/>
          <w:sz w:val="21"/>
        </w:rPr>
        <w:t>声</w:t>
      </w:r>
      <w:r>
        <w:rPr>
          <w:sz w:val="21"/>
        </w:rPr>
        <w:t>明</w:t>
      </w:r>
      <w:r>
        <w:rPr>
          <w:spacing w:val="-3"/>
          <w:sz w:val="21"/>
        </w:rPr>
        <w:t>书</w:t>
      </w:r>
      <w:r>
        <w:rPr>
          <w:spacing w:val="-29"/>
          <w:sz w:val="21"/>
        </w:rPr>
        <w:t>、</w:t>
      </w:r>
      <w:r>
        <w:rPr>
          <w:sz w:val="21"/>
        </w:rPr>
        <w:t>体</w:t>
      </w:r>
      <w:r>
        <w:rPr>
          <w:spacing w:val="-3"/>
          <w:sz w:val="21"/>
        </w:rPr>
        <w:t>检报</w:t>
      </w:r>
      <w:r>
        <w:rPr>
          <w:sz w:val="21"/>
        </w:rPr>
        <w:t>告书及其他</w:t>
      </w:r>
      <w:r>
        <w:rPr>
          <w:spacing w:val="-3"/>
          <w:sz w:val="21"/>
        </w:rPr>
        <w:t>相</w:t>
      </w:r>
      <w:r>
        <w:rPr>
          <w:sz w:val="21"/>
        </w:rPr>
        <w:t>关</w:t>
      </w:r>
      <w:r>
        <w:rPr>
          <w:spacing w:val="-3"/>
          <w:sz w:val="21"/>
        </w:rPr>
        <w:t>证</w:t>
      </w:r>
      <w:r>
        <w:rPr>
          <w:sz w:val="21"/>
        </w:rPr>
        <w:t>明</w:t>
      </w:r>
      <w:r>
        <w:rPr>
          <w:spacing w:val="-3"/>
          <w:sz w:val="21"/>
        </w:rPr>
        <w:t>文件</w:t>
      </w:r>
      <w:r>
        <w:rPr>
          <w:spacing w:val="-53"/>
          <w:sz w:val="21"/>
        </w:rPr>
        <w:t>，</w:t>
      </w:r>
      <w:r>
        <w:rPr>
          <w:spacing w:val="-3"/>
          <w:sz w:val="21"/>
        </w:rPr>
        <w:t>经本</w:t>
      </w:r>
      <w:r>
        <w:rPr>
          <w:sz w:val="21"/>
        </w:rPr>
        <w:t>公司</w:t>
      </w:r>
      <w:r>
        <w:rPr>
          <w:spacing w:val="-3"/>
          <w:sz w:val="21"/>
        </w:rPr>
        <w:t>审</w:t>
      </w:r>
      <w:r>
        <w:rPr>
          <w:sz w:val="21"/>
        </w:rPr>
        <w:t>核</w:t>
      </w:r>
      <w:r>
        <w:rPr>
          <w:spacing w:val="-3"/>
          <w:sz w:val="21"/>
        </w:rPr>
        <w:t>同意</w:t>
      </w:r>
      <w:r>
        <w:rPr>
          <w:spacing w:val="-53"/>
          <w:sz w:val="21"/>
        </w:rPr>
        <w:t>，</w:t>
      </w:r>
      <w:r>
        <w:rPr>
          <w:spacing w:val="-3"/>
          <w:sz w:val="21"/>
        </w:rPr>
        <w:t>双</w:t>
      </w:r>
      <w:r>
        <w:rPr>
          <w:sz w:val="21"/>
        </w:rPr>
        <w:t>方</w:t>
      </w:r>
      <w:r>
        <w:rPr>
          <w:spacing w:val="-3"/>
          <w:sz w:val="21"/>
        </w:rPr>
        <w:t>达成</w:t>
      </w:r>
      <w:r>
        <w:rPr>
          <w:sz w:val="21"/>
        </w:rPr>
        <w:t>复效</w:t>
      </w:r>
      <w:r>
        <w:rPr>
          <w:spacing w:val="-3"/>
          <w:sz w:val="21"/>
        </w:rPr>
        <w:t>协议</w:t>
      </w:r>
      <w:r>
        <w:rPr>
          <w:spacing w:val="-53"/>
          <w:sz w:val="21"/>
        </w:rPr>
        <w:t>，</w:t>
      </w:r>
      <w:r>
        <w:rPr>
          <w:spacing w:val="-3"/>
          <w:sz w:val="21"/>
        </w:rPr>
        <w:t>自</w:t>
      </w:r>
      <w:r>
        <w:rPr>
          <w:sz w:val="21"/>
        </w:rPr>
        <w:t>投</w:t>
      </w:r>
      <w:r>
        <w:rPr>
          <w:spacing w:val="-3"/>
          <w:sz w:val="21"/>
        </w:rPr>
        <w:t>保</w:t>
      </w:r>
      <w:r>
        <w:rPr>
          <w:sz w:val="21"/>
        </w:rPr>
        <w:t>人</w:t>
      </w:r>
      <w:r>
        <w:rPr>
          <w:spacing w:val="-3"/>
          <w:sz w:val="21"/>
        </w:rPr>
        <w:t>补交</w:t>
      </w:r>
      <w:r>
        <w:rPr>
          <w:sz w:val="21"/>
        </w:rPr>
        <w:t>保险</w:t>
      </w:r>
      <w:r>
        <w:rPr>
          <w:spacing w:val="-3"/>
          <w:sz w:val="21"/>
        </w:rPr>
        <w:t>费</w:t>
      </w:r>
      <w:r>
        <w:rPr>
          <w:sz w:val="21"/>
        </w:rPr>
        <w:t>、利息</w:t>
      </w:r>
      <w:r>
        <w:rPr>
          <w:spacing w:val="-3"/>
          <w:sz w:val="21"/>
        </w:rPr>
        <w:t>及</w:t>
      </w:r>
      <w:r>
        <w:rPr>
          <w:sz w:val="21"/>
        </w:rPr>
        <w:t>其</w:t>
      </w:r>
      <w:r>
        <w:rPr>
          <w:spacing w:val="-3"/>
          <w:sz w:val="21"/>
        </w:rPr>
        <w:t>他</w:t>
      </w:r>
      <w:r>
        <w:rPr>
          <w:sz w:val="21"/>
        </w:rPr>
        <w:t>未</w:t>
      </w:r>
      <w:r>
        <w:rPr>
          <w:spacing w:val="-3"/>
          <w:sz w:val="21"/>
        </w:rPr>
        <w:t>还</w:t>
      </w:r>
      <w:r>
        <w:rPr>
          <w:sz w:val="21"/>
        </w:rPr>
        <w:t>款</w:t>
      </w:r>
      <w:r>
        <w:rPr>
          <w:spacing w:val="-3"/>
          <w:sz w:val="21"/>
        </w:rPr>
        <w:t>项</w:t>
      </w:r>
      <w:r>
        <w:rPr>
          <w:sz w:val="21"/>
        </w:rPr>
        <w:t>的</w:t>
      </w:r>
      <w:r>
        <w:rPr>
          <w:spacing w:val="-3"/>
          <w:sz w:val="21"/>
        </w:rPr>
        <w:t>次</w:t>
      </w:r>
      <w:r>
        <w:rPr>
          <w:sz w:val="21"/>
        </w:rPr>
        <w:t>日零</w:t>
      </w:r>
      <w:r>
        <w:rPr>
          <w:spacing w:val="-3"/>
          <w:sz w:val="21"/>
        </w:rPr>
        <w:t>时起</w:t>
      </w:r>
      <w:r>
        <w:rPr>
          <w:spacing w:val="-27"/>
          <w:sz w:val="21"/>
        </w:rPr>
        <w:t>，</w:t>
      </w:r>
      <w:r>
        <w:rPr>
          <w:spacing w:val="-3"/>
          <w:sz w:val="21"/>
        </w:rPr>
        <w:t>合</w:t>
      </w:r>
      <w:r>
        <w:rPr>
          <w:sz w:val="21"/>
        </w:rPr>
        <w:t>同</w:t>
      </w:r>
      <w:r>
        <w:rPr>
          <w:spacing w:val="-3"/>
          <w:sz w:val="21"/>
        </w:rPr>
        <w:t>效</w:t>
      </w:r>
      <w:r>
        <w:rPr>
          <w:sz w:val="21"/>
        </w:rPr>
        <w:t>力</w:t>
      </w:r>
      <w:r>
        <w:rPr>
          <w:spacing w:val="-3"/>
          <w:sz w:val="21"/>
        </w:rPr>
        <w:t>恢复</w:t>
      </w:r>
      <w:r>
        <w:rPr>
          <w:spacing w:val="-27"/>
          <w:sz w:val="21"/>
        </w:rPr>
        <w:t>。</w:t>
      </w:r>
      <w:r>
        <w:rPr>
          <w:spacing w:val="-3"/>
          <w:sz w:val="21"/>
        </w:rPr>
        <w:t>应</w:t>
      </w:r>
      <w:r>
        <w:rPr>
          <w:sz w:val="21"/>
        </w:rPr>
        <w:t>付</w:t>
      </w:r>
      <w:r>
        <w:rPr>
          <w:spacing w:val="-3"/>
          <w:sz w:val="21"/>
        </w:rPr>
        <w:t>利</w:t>
      </w:r>
      <w:r>
        <w:rPr>
          <w:sz w:val="21"/>
        </w:rPr>
        <w:t>息</w:t>
      </w:r>
      <w:r>
        <w:rPr>
          <w:spacing w:val="-3"/>
          <w:sz w:val="21"/>
        </w:rPr>
        <w:t>按</w:t>
      </w:r>
      <w:r>
        <w:rPr>
          <w:sz w:val="21"/>
        </w:rPr>
        <w:t>本</w:t>
      </w:r>
      <w:r>
        <w:rPr>
          <w:spacing w:val="-3"/>
          <w:sz w:val="21"/>
        </w:rPr>
        <w:t>附</w:t>
      </w:r>
      <w:r>
        <w:rPr>
          <w:sz w:val="21"/>
        </w:rPr>
        <w:t>加</w:t>
      </w:r>
      <w:r>
        <w:rPr>
          <w:spacing w:val="-3"/>
          <w:sz w:val="21"/>
        </w:rPr>
        <w:t>险合</w:t>
      </w:r>
      <w:r>
        <w:rPr>
          <w:sz w:val="21"/>
        </w:rPr>
        <w:t>同约定利率</w:t>
      </w:r>
      <w:r>
        <w:rPr>
          <w:spacing w:val="-3"/>
          <w:sz w:val="21"/>
        </w:rPr>
        <w:t>计</w:t>
      </w:r>
      <w:r>
        <w:rPr>
          <w:sz w:val="21"/>
        </w:rPr>
        <w:t>算</w:t>
      </w:r>
      <w:r>
        <w:rPr>
          <w:spacing w:val="-3"/>
          <w:sz w:val="21"/>
        </w:rPr>
        <w:t>，</w:t>
      </w:r>
      <w:r>
        <w:rPr>
          <w:sz w:val="21"/>
        </w:rPr>
        <w:t>但</w:t>
      </w:r>
      <w:r>
        <w:rPr>
          <w:spacing w:val="-3"/>
          <w:sz w:val="21"/>
        </w:rPr>
        <w:t>本</w:t>
      </w:r>
      <w:r>
        <w:rPr>
          <w:sz w:val="21"/>
        </w:rPr>
        <w:t>附</w:t>
      </w:r>
      <w:r>
        <w:rPr>
          <w:spacing w:val="-3"/>
          <w:sz w:val="21"/>
        </w:rPr>
        <w:t>加</w:t>
      </w:r>
      <w:r>
        <w:rPr>
          <w:sz w:val="21"/>
        </w:rPr>
        <w:t>险</w:t>
      </w:r>
      <w:r>
        <w:rPr>
          <w:spacing w:val="-3"/>
          <w:sz w:val="21"/>
        </w:rPr>
        <w:t>合</w:t>
      </w:r>
      <w:r>
        <w:rPr>
          <w:sz w:val="21"/>
        </w:rPr>
        <w:t>同另</w:t>
      </w:r>
      <w:r>
        <w:rPr>
          <w:spacing w:val="-3"/>
          <w:sz w:val="21"/>
        </w:rPr>
        <w:t>有</w:t>
      </w:r>
      <w:r>
        <w:rPr>
          <w:sz w:val="21"/>
        </w:rPr>
        <w:t>约</w:t>
      </w:r>
      <w:r>
        <w:rPr>
          <w:spacing w:val="-3"/>
          <w:sz w:val="21"/>
        </w:rPr>
        <w:t>定</w:t>
      </w:r>
      <w:r>
        <w:rPr>
          <w:sz w:val="21"/>
        </w:rPr>
        <w:t>的</w:t>
      </w:r>
      <w:r>
        <w:rPr>
          <w:spacing w:val="-3"/>
          <w:sz w:val="21"/>
        </w:rPr>
        <w:t>除</w:t>
      </w:r>
      <w:r>
        <w:rPr>
          <w:sz w:val="21"/>
        </w:rPr>
        <w:t>外。</w:t>
      </w:r>
    </w:p>
    <w:p>
      <w:pPr>
        <w:pStyle w:val="BodyText"/>
        <w:spacing w:line="326" w:lineRule="auto" w:before="53"/>
        <w:ind w:left="2579" w:right="154"/>
      </w:pPr>
      <w:r>
        <w:rPr/>
        <w:t>自本附加险合同效力中止之日起满二年双方未达成协议的，本公司有权解除合同， 并向投保人退还本附加险合同的现金价值。</w:t>
      </w:r>
    </w:p>
    <w:p>
      <w:pPr>
        <w:pStyle w:val="ListParagraph"/>
        <w:numPr>
          <w:ilvl w:val="1"/>
          <w:numId w:val="4"/>
        </w:numPr>
        <w:tabs>
          <w:tab w:pos="860" w:val="left" w:leader="none"/>
          <w:tab w:pos="861" w:val="left" w:leader="none"/>
          <w:tab w:pos="2579" w:val="left" w:leader="none"/>
        </w:tabs>
        <w:spacing w:line="354" w:lineRule="exact" w:before="125" w:after="0"/>
        <w:ind w:left="860" w:right="0" w:hanging="640"/>
        <w:jc w:val="left"/>
        <w:rPr>
          <w:rFonts w:ascii="微软雅黑" w:eastAsia="微软雅黑" w:hint="eastAsia"/>
          <w:sz w:val="21"/>
        </w:rPr>
      </w:pPr>
      <w:r>
        <w:rPr>
          <w:rFonts w:ascii="微软雅黑" w:eastAsia="微软雅黑" w:hint="eastAsia"/>
          <w:b/>
          <w:position w:val="-2"/>
          <w:sz w:val="21"/>
        </w:rPr>
        <w:t>效力终止</w:t>
        <w:tab/>
      </w:r>
      <w:r>
        <w:rPr>
          <w:sz w:val="21"/>
        </w:rPr>
        <w:t>本附</w:t>
      </w:r>
      <w:r>
        <w:rPr>
          <w:spacing w:val="-3"/>
          <w:sz w:val="21"/>
        </w:rPr>
        <w:t>加</w:t>
      </w:r>
      <w:r>
        <w:rPr>
          <w:sz w:val="21"/>
        </w:rPr>
        <w:t>险</w:t>
      </w:r>
      <w:r>
        <w:rPr>
          <w:spacing w:val="-3"/>
          <w:sz w:val="21"/>
        </w:rPr>
        <w:t>合</w:t>
      </w:r>
      <w:r>
        <w:rPr>
          <w:sz w:val="21"/>
        </w:rPr>
        <w:t>同</w:t>
      </w:r>
      <w:r>
        <w:rPr>
          <w:spacing w:val="-3"/>
          <w:sz w:val="21"/>
        </w:rPr>
        <w:t>发</w:t>
      </w:r>
      <w:r>
        <w:rPr>
          <w:sz w:val="21"/>
        </w:rPr>
        <w:t>生</w:t>
      </w:r>
      <w:r>
        <w:rPr>
          <w:spacing w:val="-3"/>
          <w:sz w:val="21"/>
        </w:rPr>
        <w:t>下</w:t>
      </w:r>
      <w:r>
        <w:rPr>
          <w:sz w:val="21"/>
        </w:rPr>
        <w:t>列</w:t>
      </w:r>
      <w:r>
        <w:rPr>
          <w:spacing w:val="-3"/>
          <w:sz w:val="21"/>
        </w:rPr>
        <w:t>情</w:t>
      </w:r>
      <w:r>
        <w:rPr>
          <w:sz w:val="21"/>
        </w:rPr>
        <w:t>况之</w:t>
      </w:r>
      <w:r>
        <w:rPr>
          <w:spacing w:val="-3"/>
          <w:sz w:val="21"/>
        </w:rPr>
        <w:t>一</w:t>
      </w:r>
      <w:r>
        <w:rPr>
          <w:sz w:val="21"/>
        </w:rPr>
        <w:t>时</w:t>
      </w:r>
      <w:r>
        <w:rPr>
          <w:spacing w:val="-3"/>
          <w:sz w:val="21"/>
        </w:rPr>
        <w:t>将</w:t>
      </w:r>
      <w:r>
        <w:rPr>
          <w:sz w:val="21"/>
        </w:rPr>
        <w:t>会</w:t>
      </w:r>
      <w:r>
        <w:rPr>
          <w:spacing w:val="-3"/>
          <w:sz w:val="21"/>
        </w:rPr>
        <w:t>自</w:t>
      </w:r>
      <w:r>
        <w:rPr>
          <w:sz w:val="21"/>
        </w:rPr>
        <w:t>动</w:t>
      </w:r>
      <w:r>
        <w:rPr>
          <w:spacing w:val="-3"/>
          <w:sz w:val="21"/>
        </w:rPr>
        <w:t>终</w:t>
      </w:r>
      <w:r>
        <w:rPr>
          <w:sz w:val="21"/>
        </w:rPr>
        <w:t>止：</w:t>
      </w:r>
    </w:p>
    <w:p>
      <w:pPr>
        <w:pStyle w:val="BodyText"/>
        <w:spacing w:line="266" w:lineRule="exact"/>
        <w:ind w:left="2579"/>
      </w:pPr>
      <w:r>
        <w:rPr/>
        <w:t>（1）主险合同效力终止；</w:t>
      </w:r>
    </w:p>
    <w:p>
      <w:pPr>
        <w:pStyle w:val="BodyText"/>
        <w:spacing w:before="68"/>
        <w:ind w:left="2579"/>
      </w:pPr>
      <w:r>
        <w:rPr/>
        <w:t>（2）因出现本附加险合同其他条款所列情况而终止。</w:t>
      </w:r>
    </w:p>
    <w:p>
      <w:pPr>
        <w:pStyle w:val="BodyText"/>
        <w:spacing w:before="2"/>
        <w:rPr>
          <w:sz w:val="28"/>
        </w:rPr>
      </w:pPr>
    </w:p>
    <w:p>
      <w:pPr>
        <w:pStyle w:val="Heading2"/>
        <w:numPr>
          <w:ilvl w:val="0"/>
          <w:numId w:val="4"/>
        </w:numPr>
        <w:tabs>
          <w:tab w:pos="860" w:val="left" w:leader="none"/>
          <w:tab w:pos="861" w:val="left" w:leader="none"/>
        </w:tabs>
        <w:spacing w:line="240" w:lineRule="auto" w:before="1" w:after="0"/>
        <w:ind w:left="860" w:right="0" w:hanging="640"/>
        <w:jc w:val="left"/>
      </w:pPr>
      <w:r>
        <w:rPr/>
        <w:pict>
          <v:group style="position:absolute;margin-left:45.599998pt;margin-top:28.914152pt;width:503.65pt;height:.5pt;mso-position-horizontal-relative:page;mso-position-vertical-relative:paragraph;z-index:1264;mso-wrap-distance-left:0;mso-wrap-distance-right:0" coordorigin="912,578" coordsize="10073,10">
            <v:line style="position:absolute" from="912,583" to="1546,583" stroked="true" strokeweight=".48pt" strokecolor="#000000">
              <v:stroke dashstyle="solid"/>
            </v:line>
            <v:rect style="position:absolute;left:1545;top:578;width:10;height:10" filled="true" fillcolor="#000000" stroked="false">
              <v:fill type="solid"/>
            </v:rect>
            <v:line style="position:absolute" from="1555,583" to="3264,583" stroked="true" strokeweight=".48pt" strokecolor="#000000">
              <v:stroke dashstyle="solid"/>
            </v:line>
            <v:rect style="position:absolute;left:3264;top:578;width:10;height:10" filled="true" fillcolor="#000000" stroked="false">
              <v:fill type="solid"/>
            </v:rect>
            <v:line style="position:absolute" from="3274,583" to="10985,583" stroked="true" strokeweight=".48pt" strokecolor="#000000">
              <v:stroke dashstyle="solid"/>
            </v:line>
            <w10:wrap type="topAndBottom"/>
          </v:group>
        </w:pict>
      </w:r>
      <w:r>
        <w:rPr/>
        <w:t>如何解除保险合同</w:t>
      </w:r>
    </w:p>
    <w:p>
      <w:pPr>
        <w:pStyle w:val="BodyText"/>
        <w:spacing w:before="8"/>
        <w:rPr>
          <w:rFonts w:ascii="微软雅黑"/>
          <w:b/>
          <w:sz w:val="6"/>
        </w:rPr>
      </w:pPr>
    </w:p>
    <w:p>
      <w:pPr>
        <w:pStyle w:val="ListParagraph"/>
        <w:numPr>
          <w:ilvl w:val="1"/>
          <w:numId w:val="4"/>
        </w:numPr>
        <w:tabs>
          <w:tab w:pos="860" w:val="left" w:leader="none"/>
          <w:tab w:pos="861" w:val="left" w:leader="none"/>
          <w:tab w:pos="2579" w:val="left" w:leader="none"/>
        </w:tabs>
        <w:spacing w:line="337" w:lineRule="exact" w:before="0" w:after="0"/>
        <w:ind w:left="860" w:right="0" w:hanging="640"/>
        <w:jc w:val="left"/>
        <w:rPr>
          <w:rFonts w:ascii="微软雅黑" w:eastAsia="微软雅黑" w:hint="eastAsia"/>
          <w:sz w:val="21"/>
        </w:rPr>
      </w:pPr>
      <w:r>
        <w:rPr>
          <w:rFonts w:ascii="微软雅黑" w:eastAsia="微软雅黑" w:hint="eastAsia"/>
          <w:b/>
          <w:sz w:val="21"/>
        </w:rPr>
        <w:t>合同解除</w:t>
        <w:tab/>
      </w:r>
      <w:r>
        <w:rPr>
          <w:sz w:val="21"/>
        </w:rPr>
        <w:t>投保</w:t>
      </w:r>
      <w:r>
        <w:rPr>
          <w:spacing w:val="-3"/>
          <w:sz w:val="21"/>
        </w:rPr>
        <w:t>人</w:t>
      </w:r>
      <w:r>
        <w:rPr>
          <w:sz w:val="21"/>
        </w:rPr>
        <w:t>在</w:t>
      </w:r>
      <w:r>
        <w:rPr>
          <w:spacing w:val="-3"/>
          <w:sz w:val="21"/>
        </w:rPr>
        <w:t>犹</w:t>
      </w:r>
      <w:r>
        <w:rPr>
          <w:sz w:val="21"/>
        </w:rPr>
        <w:t>豫</w:t>
      </w:r>
      <w:r>
        <w:rPr>
          <w:spacing w:val="-3"/>
          <w:sz w:val="21"/>
        </w:rPr>
        <w:t>期后</w:t>
      </w:r>
      <w:r>
        <w:rPr>
          <w:spacing w:val="-27"/>
          <w:sz w:val="21"/>
        </w:rPr>
        <w:t>，</w:t>
      </w:r>
      <w:r>
        <w:rPr>
          <w:spacing w:val="-3"/>
          <w:sz w:val="21"/>
        </w:rPr>
        <w:t>可以</w:t>
      </w:r>
      <w:r>
        <w:rPr>
          <w:sz w:val="21"/>
        </w:rPr>
        <w:t>书面</w:t>
      </w:r>
      <w:r>
        <w:rPr>
          <w:spacing w:val="-3"/>
          <w:sz w:val="21"/>
        </w:rPr>
        <w:t>通</w:t>
      </w:r>
      <w:r>
        <w:rPr>
          <w:sz w:val="21"/>
        </w:rPr>
        <w:t>知</w:t>
      </w:r>
      <w:r>
        <w:rPr>
          <w:spacing w:val="-3"/>
          <w:sz w:val="21"/>
        </w:rPr>
        <w:t>要</w:t>
      </w:r>
      <w:r>
        <w:rPr>
          <w:sz w:val="21"/>
        </w:rPr>
        <w:t>求</w:t>
      </w:r>
      <w:r>
        <w:rPr>
          <w:spacing w:val="-3"/>
          <w:sz w:val="21"/>
        </w:rPr>
        <w:t>解</w:t>
      </w:r>
      <w:r>
        <w:rPr>
          <w:sz w:val="21"/>
        </w:rPr>
        <w:t>除</w:t>
      </w:r>
      <w:r>
        <w:rPr>
          <w:spacing w:val="-3"/>
          <w:sz w:val="21"/>
        </w:rPr>
        <w:t>本</w:t>
      </w:r>
      <w:r>
        <w:rPr>
          <w:sz w:val="21"/>
        </w:rPr>
        <w:t>附</w:t>
      </w:r>
      <w:r>
        <w:rPr>
          <w:spacing w:val="-3"/>
          <w:sz w:val="21"/>
        </w:rPr>
        <w:t>加</w:t>
      </w:r>
      <w:r>
        <w:rPr>
          <w:sz w:val="21"/>
        </w:rPr>
        <w:t>险合</w:t>
      </w:r>
      <w:r>
        <w:rPr>
          <w:spacing w:val="-3"/>
          <w:sz w:val="21"/>
        </w:rPr>
        <w:t>同</w:t>
      </w:r>
      <w:r>
        <w:rPr>
          <w:spacing w:val="-29"/>
          <w:sz w:val="21"/>
        </w:rPr>
        <w:t>，</w:t>
      </w:r>
      <w:r>
        <w:rPr>
          <w:sz w:val="21"/>
        </w:rPr>
        <w:t>并</w:t>
      </w:r>
      <w:r>
        <w:rPr>
          <w:spacing w:val="-3"/>
          <w:sz w:val="21"/>
        </w:rPr>
        <w:t>向</w:t>
      </w:r>
      <w:r>
        <w:rPr>
          <w:sz w:val="21"/>
        </w:rPr>
        <w:t>本</w:t>
      </w:r>
      <w:r>
        <w:rPr>
          <w:spacing w:val="-3"/>
          <w:sz w:val="21"/>
        </w:rPr>
        <w:t>公</w:t>
      </w:r>
      <w:r>
        <w:rPr>
          <w:sz w:val="21"/>
        </w:rPr>
        <w:t>司</w:t>
      </w:r>
      <w:r>
        <w:rPr>
          <w:spacing w:val="-3"/>
          <w:sz w:val="21"/>
        </w:rPr>
        <w:t>提供</w:t>
      </w:r>
      <w:r>
        <w:rPr>
          <w:sz w:val="21"/>
        </w:rPr>
        <w:t>下列证</w:t>
      </w:r>
    </w:p>
    <w:p>
      <w:pPr>
        <w:pStyle w:val="BodyText"/>
        <w:spacing w:before="74"/>
        <w:ind w:left="2579"/>
      </w:pPr>
      <w:r>
        <w:rPr/>
        <w:t>明和资料：</w:t>
      </w:r>
    </w:p>
    <w:p>
      <w:pPr>
        <w:pStyle w:val="ListParagraph"/>
        <w:numPr>
          <w:ilvl w:val="0"/>
          <w:numId w:val="6"/>
        </w:numPr>
        <w:tabs>
          <w:tab w:pos="3204" w:val="left" w:leader="none"/>
        </w:tabs>
        <w:spacing w:line="240" w:lineRule="auto" w:before="99" w:after="0"/>
        <w:ind w:left="3203" w:right="0" w:hanging="624"/>
        <w:jc w:val="left"/>
        <w:rPr>
          <w:sz w:val="21"/>
        </w:rPr>
      </w:pPr>
      <w:r>
        <w:rPr>
          <w:spacing w:val="-1"/>
          <w:sz w:val="21"/>
        </w:rPr>
        <w:t>保险合同；</w:t>
      </w:r>
    </w:p>
    <w:p>
      <w:pPr>
        <w:pStyle w:val="ListParagraph"/>
        <w:numPr>
          <w:ilvl w:val="0"/>
          <w:numId w:val="6"/>
        </w:numPr>
        <w:tabs>
          <w:tab w:pos="3204" w:val="left" w:leader="none"/>
        </w:tabs>
        <w:spacing w:line="240" w:lineRule="auto" w:before="84" w:after="0"/>
        <w:ind w:left="3203" w:right="0" w:hanging="624"/>
        <w:jc w:val="left"/>
        <w:rPr>
          <w:sz w:val="21"/>
        </w:rPr>
      </w:pPr>
      <w:r>
        <w:rPr>
          <w:spacing w:val="-3"/>
          <w:sz w:val="21"/>
        </w:rPr>
        <w:t>解除合同申请书；</w:t>
      </w:r>
    </w:p>
    <w:p>
      <w:pPr>
        <w:pStyle w:val="ListParagraph"/>
        <w:numPr>
          <w:ilvl w:val="0"/>
          <w:numId w:val="6"/>
        </w:numPr>
        <w:tabs>
          <w:tab w:pos="3204" w:val="left" w:leader="none"/>
        </w:tabs>
        <w:spacing w:line="240" w:lineRule="auto" w:before="84" w:after="0"/>
        <w:ind w:left="3203" w:right="0" w:hanging="624"/>
        <w:jc w:val="left"/>
        <w:rPr>
          <w:sz w:val="21"/>
        </w:rPr>
      </w:pPr>
      <w:r>
        <w:rPr>
          <w:spacing w:val="-3"/>
          <w:sz w:val="21"/>
        </w:rPr>
        <w:t>投保人的法定身份证明。</w:t>
      </w:r>
    </w:p>
    <w:p>
      <w:pPr>
        <w:pStyle w:val="BodyText"/>
        <w:spacing w:line="326" w:lineRule="auto" w:before="84"/>
        <w:ind w:left="2579" w:right="209"/>
      </w:pPr>
      <w:r>
        <w:rPr>
          <w:spacing w:val="-6"/>
        </w:rPr>
        <w:t>自本公司收到解除合同申请书之日起，本附加险合同终止。本公司在收到上述证明</w:t>
      </w:r>
      <w:r>
        <w:rPr>
          <w:spacing w:val="-10"/>
        </w:rPr>
        <w:t>和资料之日起 </w:t>
      </w:r>
      <w:r>
        <w:rPr/>
        <w:t>30</w:t>
      </w:r>
      <w:r>
        <w:rPr>
          <w:spacing w:val="-8"/>
        </w:rPr>
        <w:t> 日内退还本附加险合同的现金价值。</w:t>
      </w:r>
    </w:p>
    <w:p>
      <w:pPr>
        <w:pStyle w:val="BodyText"/>
        <w:spacing w:before="2"/>
        <w:rPr>
          <w:sz w:val="17"/>
        </w:rPr>
      </w:pPr>
    </w:p>
    <w:p>
      <w:pPr>
        <w:pStyle w:val="Heading2"/>
        <w:numPr>
          <w:ilvl w:val="0"/>
          <w:numId w:val="4"/>
        </w:numPr>
        <w:tabs>
          <w:tab w:pos="860" w:val="left" w:leader="none"/>
          <w:tab w:pos="861" w:val="left" w:leader="none"/>
        </w:tabs>
        <w:spacing w:line="240" w:lineRule="auto" w:before="0" w:after="0"/>
        <w:ind w:left="860" w:right="0" w:hanging="640"/>
        <w:jc w:val="left"/>
      </w:pPr>
      <w:r>
        <w:rPr/>
        <w:pict>
          <v:group style="position:absolute;margin-left:45.599998pt;margin-top:28.984211pt;width:503.65pt;height:.5pt;mso-position-horizontal-relative:page;mso-position-vertical-relative:paragraph;z-index:1288;mso-wrap-distance-left:0;mso-wrap-distance-right:0" coordorigin="912,580" coordsize="10073,10">
            <v:line style="position:absolute" from="912,584" to="1546,584" stroked="true" strokeweight=".48pt" strokecolor="#000000">
              <v:stroke dashstyle="solid"/>
            </v:line>
            <v:rect style="position:absolute;left:1545;top:579;width:10;height:10" filled="true" fillcolor="#000000" stroked="false">
              <v:fill type="solid"/>
            </v:rect>
            <v:line style="position:absolute" from="1555,584" to="3264,584" stroked="true" strokeweight=".48pt" strokecolor="#000000">
              <v:stroke dashstyle="solid"/>
            </v:line>
            <v:rect style="position:absolute;left:3264;top:579;width:10;height:10" filled="true" fillcolor="#000000" stroked="false">
              <v:fill type="solid"/>
            </v:rect>
            <v:line style="position:absolute" from="3274,584" to="10985,584" stroked="true" strokeweight=".48pt" strokecolor="#000000">
              <v:stroke dashstyle="solid"/>
            </v:line>
            <w10:wrap type="topAndBottom"/>
          </v:group>
        </w:pict>
      </w:r>
      <w:r>
        <w:rPr/>
        <w:t>其他需要关注的事项</w:t>
      </w:r>
    </w:p>
    <w:p>
      <w:pPr>
        <w:pStyle w:val="BodyText"/>
        <w:spacing w:before="8"/>
        <w:rPr>
          <w:rFonts w:ascii="微软雅黑"/>
          <w:b/>
          <w:sz w:val="5"/>
        </w:rPr>
      </w:pPr>
    </w:p>
    <w:p>
      <w:pPr>
        <w:pStyle w:val="ListParagraph"/>
        <w:numPr>
          <w:ilvl w:val="1"/>
          <w:numId w:val="4"/>
        </w:numPr>
        <w:tabs>
          <w:tab w:pos="860" w:val="left" w:leader="none"/>
          <w:tab w:pos="861" w:val="left" w:leader="none"/>
          <w:tab w:pos="2579" w:val="left" w:leader="none"/>
        </w:tabs>
        <w:spacing w:line="337" w:lineRule="exact" w:before="0" w:after="0"/>
        <w:ind w:left="2579" w:right="0" w:hanging="2359"/>
        <w:jc w:val="left"/>
        <w:rPr>
          <w:rFonts w:ascii="微软雅黑" w:eastAsia="微软雅黑" w:hint="eastAsia"/>
          <w:sz w:val="21"/>
        </w:rPr>
      </w:pPr>
      <w:r>
        <w:rPr>
          <w:rFonts w:ascii="微软雅黑" w:eastAsia="微软雅黑" w:hint="eastAsia"/>
          <w:b/>
          <w:sz w:val="21"/>
        </w:rPr>
        <w:t>如实告知</w:t>
        <w:tab/>
      </w:r>
      <w:r>
        <w:rPr>
          <w:sz w:val="21"/>
        </w:rPr>
        <w:t>订立</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或</w:t>
      </w:r>
      <w:r>
        <w:rPr>
          <w:sz w:val="21"/>
        </w:rPr>
        <w:t>申</w:t>
      </w:r>
      <w:r>
        <w:rPr>
          <w:spacing w:val="-3"/>
          <w:sz w:val="21"/>
        </w:rPr>
        <w:t>请</w:t>
      </w:r>
      <w:r>
        <w:rPr>
          <w:sz w:val="21"/>
        </w:rPr>
        <w:t>恢复</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时</w:t>
      </w:r>
      <w:r>
        <w:rPr>
          <w:spacing w:val="-56"/>
          <w:sz w:val="21"/>
        </w:rPr>
        <w:t>，</w:t>
      </w:r>
      <w:r>
        <w:rPr>
          <w:sz w:val="21"/>
        </w:rPr>
        <w:t>本</w:t>
      </w:r>
      <w:r>
        <w:rPr>
          <w:spacing w:val="-3"/>
          <w:sz w:val="21"/>
        </w:rPr>
        <w:t>公</w:t>
      </w:r>
      <w:r>
        <w:rPr>
          <w:sz w:val="21"/>
        </w:rPr>
        <w:t>司</w:t>
      </w:r>
      <w:r>
        <w:rPr>
          <w:spacing w:val="-3"/>
          <w:sz w:val="21"/>
        </w:rPr>
        <w:t>应</w:t>
      </w:r>
      <w:r>
        <w:rPr>
          <w:sz w:val="21"/>
        </w:rPr>
        <w:t>向</w:t>
      </w:r>
      <w:r>
        <w:rPr>
          <w:spacing w:val="-3"/>
          <w:sz w:val="21"/>
        </w:rPr>
        <w:t>投</w:t>
      </w:r>
      <w:r>
        <w:rPr>
          <w:sz w:val="21"/>
        </w:rPr>
        <w:t>保</w:t>
      </w:r>
      <w:r>
        <w:rPr>
          <w:spacing w:val="-3"/>
          <w:sz w:val="21"/>
        </w:rPr>
        <w:t>人</w:t>
      </w:r>
      <w:r>
        <w:rPr>
          <w:sz w:val="21"/>
        </w:rPr>
        <w:t>明</w:t>
      </w:r>
      <w:r>
        <w:rPr>
          <w:spacing w:val="-3"/>
          <w:sz w:val="21"/>
        </w:rPr>
        <w:t>确</w:t>
      </w:r>
      <w:r>
        <w:rPr>
          <w:sz w:val="21"/>
        </w:rPr>
        <w:t>说</w:t>
      </w:r>
      <w:r>
        <w:rPr>
          <w:spacing w:val="-3"/>
          <w:sz w:val="21"/>
        </w:rPr>
        <w:t>明</w:t>
      </w:r>
      <w:r>
        <w:rPr>
          <w:sz w:val="21"/>
        </w:rPr>
        <w:t>本</w:t>
      </w:r>
    </w:p>
    <w:p>
      <w:pPr>
        <w:pStyle w:val="BodyText"/>
        <w:spacing w:line="326" w:lineRule="auto" w:before="74"/>
        <w:ind w:left="2579" w:right="209"/>
        <w:jc w:val="both"/>
      </w:pPr>
      <w:r>
        <w:rPr>
          <w:spacing w:val="-8"/>
        </w:rPr>
        <w:t>附加险合同的内容，并可以就投保人、被保险人的有关情况提出询问，投保人应当</w:t>
      </w:r>
      <w:r>
        <w:rPr>
          <w:spacing w:val="-5"/>
        </w:rPr>
        <w:t>如实告知。</w:t>
      </w:r>
    </w:p>
    <w:p>
      <w:pPr>
        <w:pStyle w:val="BodyText"/>
        <w:spacing w:line="326" w:lineRule="auto" w:before="24"/>
        <w:ind w:left="2579" w:right="209"/>
        <w:jc w:val="both"/>
      </w:pPr>
      <w:r>
        <w:rPr>
          <w:spacing w:val="-6"/>
        </w:rPr>
        <w:t>投保人故意或者因重大过失未履行前款规定的如实告知义务，足以影响本公司决定</w:t>
      </w:r>
      <w:r>
        <w:rPr>
          <w:spacing w:val="-4"/>
        </w:rPr>
        <w:t>是否同意承保或者提高保险费率的，本公司有权解除本附加险合同。</w:t>
      </w:r>
    </w:p>
    <w:p>
      <w:pPr>
        <w:pStyle w:val="BodyText"/>
        <w:spacing w:line="326" w:lineRule="auto" w:before="24"/>
        <w:ind w:left="2579" w:right="209" w:hanging="1"/>
        <w:jc w:val="both"/>
      </w:pPr>
      <w:r>
        <w:rPr>
          <w:spacing w:val="-7"/>
        </w:rPr>
        <w:t>前款规定的合同解除权，自本公司知道有解除事由之日起，超过三十日不行使而消</w:t>
      </w:r>
      <w:r>
        <w:rPr>
          <w:spacing w:val="-9"/>
        </w:rPr>
        <w:t>灭。自本附加险合同成立之日起超过二年的，本公司不得解除本附加险合同；发生</w:t>
      </w:r>
      <w:r>
        <w:rPr>
          <w:spacing w:val="-5"/>
        </w:rPr>
        <w:t>保险事故的，本公司承担给付保险金的责任。</w:t>
      </w:r>
    </w:p>
    <w:p>
      <w:pPr>
        <w:pStyle w:val="BodyText"/>
        <w:spacing w:line="326" w:lineRule="auto" w:before="24"/>
        <w:ind w:left="2579" w:right="209"/>
        <w:jc w:val="both"/>
      </w:pPr>
      <w:r>
        <w:rPr>
          <w:spacing w:val="-6"/>
        </w:rPr>
        <w:t>投保人故意不履行如实告知义务的，本公司对于合同解除前发生的保险事故，不承</w:t>
      </w:r>
      <w:r>
        <w:rPr>
          <w:spacing w:val="-4"/>
        </w:rPr>
        <w:t>担给付保险金的责任，并不退还保险费。</w:t>
      </w:r>
    </w:p>
    <w:p>
      <w:pPr>
        <w:pStyle w:val="BodyText"/>
        <w:spacing w:line="326" w:lineRule="auto" w:before="24"/>
        <w:ind w:left="2579" w:right="209" w:hanging="1"/>
        <w:jc w:val="both"/>
      </w:pPr>
      <w:r>
        <w:rPr>
          <w:spacing w:val="-6"/>
        </w:rPr>
        <w:t>投保人因重大过失未履行如实告知义务，对保险事故的发生有严重影响的，本公司</w:t>
      </w:r>
      <w:r>
        <w:rPr>
          <w:spacing w:val="-4"/>
        </w:rPr>
        <w:t>对于合同解除前发生的保险事故，不承担给付保险金的责任，但退还保险费。</w:t>
      </w:r>
    </w:p>
    <w:p>
      <w:pPr>
        <w:pStyle w:val="BodyText"/>
        <w:spacing w:before="24"/>
        <w:ind w:left="2579"/>
        <w:jc w:val="both"/>
      </w:pPr>
      <w:r>
        <w:rPr/>
        <w:t>本公司在本附加险合同订立时已经知道投保人未如实告知的情况的，本公司不得解</w:t>
      </w:r>
    </w:p>
    <w:p>
      <w:pPr>
        <w:spacing w:after="0"/>
        <w:jc w:val="both"/>
        <w:sectPr>
          <w:pgSz w:w="11900" w:h="16840"/>
          <w:pgMar w:header="0" w:footer="459" w:top="1280" w:bottom="640" w:left="800" w:right="800"/>
        </w:sectPr>
      </w:pPr>
    </w:p>
    <w:p>
      <w:pPr>
        <w:pStyle w:val="BodyText"/>
        <w:spacing w:before="19"/>
        <w:ind w:left="2579"/>
      </w:pPr>
      <w:r>
        <w:rPr/>
        <w:t>除本附加险合同；发生保险事故的，本公司承担给付保险金的责任。</w:t>
      </w:r>
    </w:p>
    <w:p>
      <w:pPr>
        <w:pStyle w:val="BodyText"/>
        <w:spacing w:before="5"/>
        <w:rPr>
          <w:sz w:val="17"/>
        </w:rPr>
      </w:pPr>
    </w:p>
    <w:p>
      <w:pPr>
        <w:spacing w:after="0"/>
        <w:rPr>
          <w:sz w:val="17"/>
        </w:rPr>
        <w:sectPr>
          <w:pgSz w:w="11900" w:h="16840"/>
          <w:pgMar w:header="0" w:footer="459" w:top="1300" w:bottom="640" w:left="800" w:right="800"/>
        </w:sectPr>
      </w:pPr>
    </w:p>
    <w:p>
      <w:pPr>
        <w:pStyle w:val="Heading3"/>
        <w:numPr>
          <w:ilvl w:val="1"/>
          <w:numId w:val="4"/>
        </w:numPr>
        <w:tabs>
          <w:tab w:pos="860" w:val="left" w:leader="none"/>
          <w:tab w:pos="861" w:val="left" w:leader="none"/>
        </w:tabs>
        <w:spacing w:line="337" w:lineRule="exact" w:before="0" w:after="0"/>
        <w:ind w:left="2579" w:right="0" w:hanging="2359"/>
        <w:jc w:val="left"/>
      </w:pPr>
      <w:r>
        <w:rPr>
          <w:spacing w:val="0"/>
        </w:rPr>
        <w:t>年龄确定与错误</w:t>
      </w:r>
    </w:p>
    <w:p>
      <w:pPr>
        <w:spacing w:before="11"/>
        <w:ind w:left="843" w:right="1062" w:firstLine="0"/>
        <w:jc w:val="center"/>
        <w:rPr>
          <w:rFonts w:ascii="微软雅黑" w:eastAsia="微软雅黑" w:hint="eastAsia"/>
          <w:b/>
          <w:sz w:val="21"/>
        </w:rPr>
      </w:pPr>
      <w:r>
        <w:rPr>
          <w:rFonts w:ascii="微软雅黑" w:eastAsia="微软雅黑" w:hint="eastAsia"/>
          <w:b/>
          <w:sz w:val="21"/>
        </w:rPr>
        <w:t>处理</w:t>
      </w:r>
    </w:p>
    <w:p>
      <w:pPr>
        <w:pStyle w:val="BodyText"/>
        <w:spacing w:line="326" w:lineRule="auto" w:before="37"/>
        <w:ind w:left="173" w:right="209"/>
      </w:pPr>
      <w:r>
        <w:rPr/>
        <w:br w:type="column"/>
      </w:r>
      <w:r>
        <w:rPr>
          <w:spacing w:val="-7"/>
        </w:rPr>
        <w:t>被保险人的投保年龄按周岁计算。投保人应在投保本保险时将被保险人的真实年龄</w:t>
      </w:r>
      <w:r>
        <w:rPr>
          <w:spacing w:val="-5"/>
        </w:rPr>
        <w:t>在投保单上填明，如果发生错误，本公司按照下列规定办理：</w:t>
      </w:r>
    </w:p>
    <w:p>
      <w:pPr>
        <w:pStyle w:val="BodyText"/>
        <w:spacing w:line="326" w:lineRule="auto" w:before="23"/>
        <w:ind w:left="173" w:right="209"/>
      </w:pPr>
      <w:r>
        <w:rPr/>
        <w:t>（1）</w:t>
      </w:r>
      <w:r>
        <w:rPr>
          <w:spacing w:val="-3"/>
        </w:rPr>
        <w:t>投保人申报的被保险人年龄不真实，并且其真实年龄不符合本附加险合同约定的年龄限制的，本公司有权在知道有解除事由之日起三十日内解除本附加险合</w:t>
      </w:r>
      <w:r>
        <w:rPr>
          <w:spacing w:val="-9"/>
        </w:rPr>
        <w:t>同，并向投保人退还本附加险合同的现金价值，但自本附加险合同成立之日起超过</w:t>
      </w:r>
      <w:r>
        <w:rPr>
          <w:spacing w:val="-5"/>
        </w:rPr>
        <w:t>二年的除外。</w:t>
      </w:r>
    </w:p>
    <w:p>
      <w:pPr>
        <w:pStyle w:val="BodyText"/>
        <w:spacing w:line="326" w:lineRule="auto" w:before="23"/>
        <w:ind w:left="173" w:right="209"/>
        <w:jc w:val="both"/>
      </w:pPr>
      <w:r>
        <w:rPr/>
        <w:t>（2）</w:t>
      </w:r>
      <w:r>
        <w:rPr>
          <w:spacing w:val="-3"/>
        </w:rPr>
        <w:t>投保人申报的被保险人年龄不真实，致使投保人支付的保险费少于应付保险</w:t>
      </w:r>
      <w:r>
        <w:rPr>
          <w:spacing w:val="-8"/>
        </w:rPr>
        <w:t>费的，本公司有权更正并要求投保人补交保险费，或在给付保险金时按照实付保险</w:t>
      </w:r>
      <w:r>
        <w:rPr>
          <w:spacing w:val="-5"/>
        </w:rPr>
        <w:t>费与应付保险费的比例支付。</w:t>
      </w:r>
    </w:p>
    <w:p>
      <w:pPr>
        <w:pStyle w:val="BodyText"/>
        <w:spacing w:line="326" w:lineRule="auto" w:before="23"/>
        <w:ind w:left="173" w:right="211"/>
      </w:pPr>
      <w:r>
        <w:rPr/>
        <w:t>（3）投保人申报的被保险人年龄不真实，致使投保人支付的保险费多于应付保险费的，本公司应将多收的保险费无息退还投保人。</w:t>
      </w:r>
    </w:p>
    <w:p>
      <w:pPr>
        <w:spacing w:after="0" w:line="326" w:lineRule="auto"/>
        <w:sectPr>
          <w:type w:val="continuous"/>
          <w:pgSz w:w="11900" w:h="16840"/>
          <w:pgMar w:top="1260" w:bottom="280" w:left="800" w:right="800"/>
          <w:cols w:num="2" w:equalWidth="0">
            <w:col w:w="2366" w:space="40"/>
            <w:col w:w="7894"/>
          </w:cols>
        </w:sectPr>
      </w:pPr>
    </w:p>
    <w:p>
      <w:pPr>
        <w:pStyle w:val="BodyText"/>
        <w:spacing w:before="12"/>
        <w:rPr>
          <w:sz w:val="12"/>
        </w:rPr>
      </w:pPr>
    </w:p>
    <w:p>
      <w:pPr>
        <w:pStyle w:val="ListParagraph"/>
        <w:numPr>
          <w:ilvl w:val="1"/>
          <w:numId w:val="4"/>
        </w:numPr>
        <w:tabs>
          <w:tab w:pos="860" w:val="left" w:leader="none"/>
          <w:tab w:pos="861" w:val="left" w:leader="none"/>
          <w:tab w:pos="2579" w:val="left" w:leader="none"/>
        </w:tabs>
        <w:spacing w:line="337" w:lineRule="exact" w:before="0" w:after="0"/>
        <w:ind w:left="2579" w:right="0" w:hanging="2359"/>
        <w:jc w:val="left"/>
        <w:rPr>
          <w:rFonts w:ascii="微软雅黑" w:eastAsia="微软雅黑" w:hint="eastAsia"/>
          <w:sz w:val="21"/>
        </w:rPr>
      </w:pPr>
      <w:r>
        <w:rPr>
          <w:rFonts w:ascii="微软雅黑" w:eastAsia="微软雅黑" w:hint="eastAsia"/>
          <w:b/>
          <w:sz w:val="21"/>
        </w:rPr>
        <w:t>未还款项</w:t>
        <w:tab/>
      </w:r>
      <w:r>
        <w:rPr>
          <w:sz w:val="21"/>
        </w:rPr>
        <w:t>本公</w:t>
      </w:r>
      <w:r>
        <w:rPr>
          <w:spacing w:val="-3"/>
          <w:sz w:val="21"/>
        </w:rPr>
        <w:t>司</w:t>
      </w:r>
      <w:r>
        <w:rPr>
          <w:sz w:val="21"/>
        </w:rPr>
        <w:t>在</w:t>
      </w:r>
      <w:r>
        <w:rPr>
          <w:spacing w:val="-3"/>
          <w:sz w:val="21"/>
        </w:rPr>
        <w:t>给</w:t>
      </w:r>
      <w:r>
        <w:rPr>
          <w:sz w:val="21"/>
        </w:rPr>
        <w:t>付</w:t>
      </w:r>
      <w:r>
        <w:rPr>
          <w:spacing w:val="-3"/>
          <w:sz w:val="21"/>
        </w:rPr>
        <w:t>各</w:t>
      </w:r>
      <w:r>
        <w:rPr>
          <w:sz w:val="21"/>
        </w:rPr>
        <w:t>项</w:t>
      </w:r>
      <w:r>
        <w:rPr>
          <w:spacing w:val="-3"/>
          <w:sz w:val="21"/>
        </w:rPr>
        <w:t>保</w:t>
      </w:r>
      <w:r>
        <w:rPr>
          <w:sz w:val="21"/>
        </w:rPr>
        <w:t>险</w:t>
      </w:r>
      <w:r>
        <w:rPr>
          <w:spacing w:val="-3"/>
          <w:sz w:val="21"/>
        </w:rPr>
        <w:t>金</w:t>
      </w:r>
      <w:r>
        <w:rPr>
          <w:spacing w:val="-27"/>
          <w:sz w:val="21"/>
        </w:rPr>
        <w:t>、</w:t>
      </w:r>
      <w:r>
        <w:rPr>
          <w:spacing w:val="-3"/>
          <w:sz w:val="21"/>
        </w:rPr>
        <w:t>退</w:t>
      </w:r>
      <w:r>
        <w:rPr>
          <w:sz w:val="21"/>
        </w:rPr>
        <w:t>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还保</w:t>
      </w:r>
      <w:r>
        <w:rPr>
          <w:sz w:val="21"/>
        </w:rPr>
        <w:t>险费</w:t>
      </w:r>
      <w:r>
        <w:rPr>
          <w:spacing w:val="-3"/>
          <w:sz w:val="21"/>
        </w:rPr>
        <w:t>时</w:t>
      </w:r>
      <w:r>
        <w:rPr>
          <w:spacing w:val="-29"/>
          <w:sz w:val="21"/>
        </w:rPr>
        <w:t>，</w:t>
      </w:r>
      <w:r>
        <w:rPr>
          <w:sz w:val="21"/>
        </w:rPr>
        <w:t>如</w:t>
      </w:r>
      <w:r>
        <w:rPr>
          <w:spacing w:val="-3"/>
          <w:sz w:val="21"/>
        </w:rPr>
        <w:t>果</w:t>
      </w:r>
      <w:r>
        <w:rPr>
          <w:sz w:val="21"/>
        </w:rPr>
        <w:t>投</w:t>
      </w:r>
      <w:r>
        <w:rPr>
          <w:spacing w:val="-3"/>
          <w:sz w:val="21"/>
        </w:rPr>
        <w:t>保</w:t>
      </w:r>
      <w:r>
        <w:rPr>
          <w:sz w:val="21"/>
        </w:rPr>
        <w:t>人</w:t>
      </w:r>
      <w:r>
        <w:rPr>
          <w:spacing w:val="-3"/>
          <w:sz w:val="21"/>
        </w:rPr>
        <w:t>有欠</w:t>
      </w:r>
      <w:r>
        <w:rPr>
          <w:sz w:val="21"/>
        </w:rPr>
        <w:t>交的保</w:t>
      </w:r>
    </w:p>
    <w:p>
      <w:pPr>
        <w:pStyle w:val="BodyText"/>
        <w:spacing w:line="326" w:lineRule="auto" w:before="74"/>
        <w:ind w:left="2579" w:right="209"/>
      </w:pPr>
      <w:r>
        <w:rPr>
          <w:spacing w:val="-7"/>
        </w:rPr>
        <w:t>险费或其他未还清款项，本公司会在扣除上述欠款及应付利息后给付。应付利息按</w:t>
      </w:r>
      <w:r>
        <w:rPr>
          <w:spacing w:val="-5"/>
        </w:rPr>
        <w:t>本条款约定利率计算，但本附加险合同另有约定的除外。</w:t>
      </w:r>
    </w:p>
    <w:p>
      <w:pPr>
        <w:pStyle w:val="ListParagraph"/>
        <w:numPr>
          <w:ilvl w:val="1"/>
          <w:numId w:val="4"/>
        </w:numPr>
        <w:tabs>
          <w:tab w:pos="861" w:val="left" w:leader="none"/>
        </w:tabs>
        <w:spacing w:line="304" w:lineRule="auto" w:before="79" w:after="0"/>
        <w:ind w:left="2579" w:right="209" w:hanging="2359"/>
        <w:jc w:val="both"/>
        <w:rPr>
          <w:rFonts w:ascii="微软雅黑" w:eastAsia="微软雅黑" w:hint="eastAsia"/>
          <w:sz w:val="21"/>
        </w:rPr>
      </w:pPr>
      <w:r>
        <w:rPr>
          <w:rFonts w:ascii="微软雅黑" w:eastAsia="微软雅黑" w:hint="eastAsia"/>
          <w:b/>
          <w:spacing w:val="5"/>
          <w:sz w:val="21"/>
        </w:rPr>
        <w:t>合同内容变更    </w:t>
      </w:r>
      <w:r>
        <w:rPr>
          <w:spacing w:val="-6"/>
          <w:sz w:val="21"/>
        </w:rPr>
        <w:t>投保人和本公司可以协商变更本附加险合同的内容。变更本附加险合同的，应当由</w:t>
      </w:r>
      <w:r>
        <w:rPr>
          <w:spacing w:val="-7"/>
          <w:sz w:val="21"/>
        </w:rPr>
        <w:t>本公司在保险单或者其他保险凭证上批注或者附贴批单，或者由投保人与本公司订</w:t>
      </w:r>
      <w:r>
        <w:rPr>
          <w:spacing w:val="-5"/>
          <w:sz w:val="21"/>
        </w:rPr>
        <w:t>立书面的变更协议。</w:t>
      </w:r>
    </w:p>
    <w:p>
      <w:pPr>
        <w:pStyle w:val="ListParagraph"/>
        <w:numPr>
          <w:ilvl w:val="1"/>
          <w:numId w:val="4"/>
        </w:numPr>
        <w:tabs>
          <w:tab w:pos="861" w:val="left" w:leader="none"/>
          <w:tab w:pos="2579" w:val="left" w:leader="none"/>
        </w:tabs>
        <w:spacing w:line="304" w:lineRule="auto" w:before="98" w:after="0"/>
        <w:ind w:left="2579" w:right="209" w:hanging="2359"/>
        <w:jc w:val="both"/>
        <w:rPr>
          <w:rFonts w:ascii="微软雅黑" w:eastAsia="微软雅黑" w:hint="eastAsia"/>
          <w:sz w:val="21"/>
        </w:rPr>
      </w:pPr>
      <w:r>
        <w:rPr>
          <w:rFonts w:ascii="微软雅黑" w:eastAsia="微软雅黑" w:hint="eastAsia"/>
          <w:b/>
          <w:sz w:val="21"/>
        </w:rPr>
        <w:t>地址变更</w:t>
        <w:tab/>
      </w:r>
      <w:r>
        <w:rPr>
          <w:sz w:val="21"/>
        </w:rPr>
        <w:t>投保</w:t>
      </w:r>
      <w:r>
        <w:rPr>
          <w:spacing w:val="-3"/>
          <w:sz w:val="21"/>
        </w:rPr>
        <w:t>人</w:t>
      </w:r>
      <w:r>
        <w:rPr>
          <w:sz w:val="21"/>
        </w:rPr>
        <w:t>住</w:t>
      </w:r>
      <w:r>
        <w:rPr>
          <w:spacing w:val="-3"/>
          <w:sz w:val="21"/>
        </w:rPr>
        <w:t>所</w:t>
      </w:r>
      <w:r>
        <w:rPr>
          <w:sz w:val="21"/>
        </w:rPr>
        <w:t>或</w:t>
      </w:r>
      <w:r>
        <w:rPr>
          <w:spacing w:val="-3"/>
          <w:sz w:val="21"/>
        </w:rPr>
        <w:t>通</w:t>
      </w:r>
      <w:r>
        <w:rPr>
          <w:sz w:val="21"/>
        </w:rPr>
        <w:t>讯</w:t>
      </w:r>
      <w:r>
        <w:rPr>
          <w:spacing w:val="-3"/>
          <w:sz w:val="21"/>
        </w:rPr>
        <w:t>地</w:t>
      </w:r>
      <w:r>
        <w:rPr>
          <w:sz w:val="21"/>
        </w:rPr>
        <w:t>址</w:t>
      </w:r>
      <w:r>
        <w:rPr>
          <w:spacing w:val="-3"/>
          <w:sz w:val="21"/>
        </w:rPr>
        <w:t>变</w:t>
      </w:r>
      <w:r>
        <w:rPr>
          <w:sz w:val="21"/>
        </w:rPr>
        <w:t>更</w:t>
      </w:r>
      <w:r>
        <w:rPr>
          <w:spacing w:val="-3"/>
          <w:sz w:val="21"/>
        </w:rPr>
        <w:t>时</w:t>
      </w:r>
      <w:r>
        <w:rPr>
          <w:spacing w:val="-27"/>
          <w:sz w:val="21"/>
        </w:rPr>
        <w:t>，</w:t>
      </w:r>
      <w:r>
        <w:rPr>
          <w:spacing w:val="-3"/>
          <w:sz w:val="21"/>
        </w:rPr>
        <w:t>应</w:t>
      </w:r>
      <w:r>
        <w:rPr>
          <w:sz w:val="21"/>
        </w:rPr>
        <w:t>及</w:t>
      </w:r>
      <w:r>
        <w:rPr>
          <w:spacing w:val="-3"/>
          <w:sz w:val="21"/>
        </w:rPr>
        <w:t>时</w:t>
      </w:r>
      <w:r>
        <w:rPr>
          <w:sz w:val="21"/>
        </w:rPr>
        <w:t>以</w:t>
      </w:r>
      <w:r>
        <w:rPr>
          <w:spacing w:val="-3"/>
          <w:sz w:val="21"/>
        </w:rPr>
        <w:t>书</w:t>
      </w:r>
      <w:r>
        <w:rPr>
          <w:sz w:val="21"/>
        </w:rPr>
        <w:t>面</w:t>
      </w:r>
      <w:r>
        <w:rPr>
          <w:spacing w:val="-3"/>
          <w:sz w:val="21"/>
        </w:rPr>
        <w:t>形式</w:t>
      </w:r>
      <w:r>
        <w:rPr>
          <w:sz w:val="21"/>
        </w:rPr>
        <w:t>通知</w:t>
      </w:r>
      <w:r>
        <w:rPr>
          <w:spacing w:val="-3"/>
          <w:sz w:val="21"/>
        </w:rPr>
        <w:t>本</w:t>
      </w:r>
      <w:r>
        <w:rPr>
          <w:sz w:val="21"/>
        </w:rPr>
        <w:t>公</w:t>
      </w:r>
      <w:r>
        <w:rPr>
          <w:spacing w:val="-3"/>
          <w:sz w:val="21"/>
        </w:rPr>
        <w:t>司</w:t>
      </w:r>
      <w:r>
        <w:rPr>
          <w:spacing w:val="-29"/>
          <w:sz w:val="21"/>
        </w:rPr>
        <w:t>。</w:t>
      </w:r>
      <w:r>
        <w:rPr>
          <w:sz w:val="21"/>
        </w:rPr>
        <w:t>投</w:t>
      </w:r>
      <w:r>
        <w:rPr>
          <w:spacing w:val="-3"/>
          <w:sz w:val="21"/>
        </w:rPr>
        <w:t>保</w:t>
      </w:r>
      <w:r>
        <w:rPr>
          <w:sz w:val="21"/>
        </w:rPr>
        <w:t>人</w:t>
      </w:r>
      <w:r>
        <w:rPr>
          <w:spacing w:val="-3"/>
          <w:sz w:val="21"/>
        </w:rPr>
        <w:t>未以</w:t>
      </w:r>
      <w:r>
        <w:rPr>
          <w:sz w:val="21"/>
        </w:rPr>
        <w:t>书面形 式通</w:t>
      </w:r>
      <w:r>
        <w:rPr>
          <w:spacing w:val="-3"/>
          <w:sz w:val="21"/>
        </w:rPr>
        <w:t>知的</w:t>
      </w:r>
      <w:r>
        <w:rPr>
          <w:spacing w:val="-27"/>
          <w:sz w:val="21"/>
        </w:rPr>
        <w:t>，</w:t>
      </w:r>
      <w:r>
        <w:rPr>
          <w:spacing w:val="-3"/>
          <w:sz w:val="21"/>
        </w:rPr>
        <w:t>本</w:t>
      </w:r>
      <w:r>
        <w:rPr>
          <w:sz w:val="21"/>
        </w:rPr>
        <w:t>公</w:t>
      </w:r>
      <w:r>
        <w:rPr>
          <w:spacing w:val="-3"/>
          <w:sz w:val="21"/>
        </w:rPr>
        <w:t>司</w:t>
      </w:r>
      <w:r>
        <w:rPr>
          <w:sz w:val="21"/>
        </w:rPr>
        <w:t>将</w:t>
      </w:r>
      <w:r>
        <w:rPr>
          <w:spacing w:val="-3"/>
          <w:sz w:val="21"/>
        </w:rPr>
        <w:t>按本</w:t>
      </w:r>
      <w:r>
        <w:rPr>
          <w:sz w:val="21"/>
        </w:rPr>
        <w:t>附加</w:t>
      </w:r>
      <w:r>
        <w:rPr>
          <w:spacing w:val="-3"/>
          <w:sz w:val="21"/>
        </w:rPr>
        <w:t>险</w:t>
      </w:r>
      <w:r>
        <w:rPr>
          <w:sz w:val="21"/>
        </w:rPr>
        <w:t>合</w:t>
      </w:r>
      <w:r>
        <w:rPr>
          <w:spacing w:val="-3"/>
          <w:sz w:val="21"/>
        </w:rPr>
        <w:t>同</w:t>
      </w:r>
      <w:r>
        <w:rPr>
          <w:sz w:val="21"/>
        </w:rPr>
        <w:t>载</w:t>
      </w:r>
      <w:r>
        <w:rPr>
          <w:spacing w:val="-3"/>
          <w:sz w:val="21"/>
        </w:rPr>
        <w:t>明</w:t>
      </w:r>
      <w:r>
        <w:rPr>
          <w:sz w:val="21"/>
        </w:rPr>
        <w:t>的</w:t>
      </w:r>
      <w:r>
        <w:rPr>
          <w:spacing w:val="-3"/>
          <w:sz w:val="21"/>
        </w:rPr>
        <w:t>最</w:t>
      </w:r>
      <w:r>
        <w:rPr>
          <w:sz w:val="21"/>
        </w:rPr>
        <w:t>后</w:t>
      </w:r>
      <w:r>
        <w:rPr>
          <w:spacing w:val="-3"/>
          <w:sz w:val="21"/>
        </w:rPr>
        <w:t>住</w:t>
      </w:r>
      <w:r>
        <w:rPr>
          <w:sz w:val="21"/>
        </w:rPr>
        <w:t>所或</w:t>
      </w:r>
      <w:r>
        <w:rPr>
          <w:spacing w:val="-3"/>
          <w:sz w:val="21"/>
        </w:rPr>
        <w:t>通</w:t>
      </w:r>
      <w:r>
        <w:rPr>
          <w:sz w:val="21"/>
        </w:rPr>
        <w:t>讯</w:t>
      </w:r>
      <w:r>
        <w:rPr>
          <w:spacing w:val="-3"/>
          <w:sz w:val="21"/>
        </w:rPr>
        <w:t>地</w:t>
      </w:r>
      <w:r>
        <w:rPr>
          <w:sz w:val="21"/>
        </w:rPr>
        <w:t>址</w:t>
      </w:r>
      <w:r>
        <w:rPr>
          <w:spacing w:val="-3"/>
          <w:sz w:val="21"/>
        </w:rPr>
        <w:t>发</w:t>
      </w:r>
      <w:r>
        <w:rPr>
          <w:sz w:val="21"/>
        </w:rPr>
        <w:t>送</w:t>
      </w:r>
      <w:r>
        <w:rPr>
          <w:spacing w:val="-3"/>
          <w:sz w:val="21"/>
        </w:rPr>
        <w:t>有</w:t>
      </w:r>
      <w:r>
        <w:rPr>
          <w:sz w:val="21"/>
        </w:rPr>
        <w:t>关</w:t>
      </w:r>
      <w:r>
        <w:rPr>
          <w:spacing w:val="-3"/>
          <w:sz w:val="21"/>
        </w:rPr>
        <w:t>通</w:t>
      </w:r>
      <w:r>
        <w:rPr>
          <w:sz w:val="21"/>
        </w:rPr>
        <w:t>知</w:t>
      </w:r>
      <w:r>
        <w:rPr>
          <w:spacing w:val="-29"/>
          <w:sz w:val="21"/>
        </w:rPr>
        <w:t>，</w:t>
      </w:r>
      <w:r>
        <w:rPr>
          <w:sz w:val="21"/>
        </w:rPr>
        <w:t>并视为</w:t>
      </w:r>
      <w:r>
        <w:rPr>
          <w:spacing w:val="-3"/>
          <w:sz w:val="21"/>
        </w:rPr>
        <w:t>已</w:t>
      </w:r>
      <w:r>
        <w:rPr>
          <w:sz w:val="21"/>
        </w:rPr>
        <w:t>送</w:t>
      </w:r>
      <w:r>
        <w:rPr>
          <w:spacing w:val="-3"/>
          <w:sz w:val="21"/>
        </w:rPr>
        <w:t>达</w:t>
      </w:r>
      <w:r>
        <w:rPr>
          <w:sz w:val="21"/>
        </w:rPr>
        <w:t>给</w:t>
      </w:r>
      <w:r>
        <w:rPr>
          <w:spacing w:val="-3"/>
          <w:sz w:val="21"/>
        </w:rPr>
        <w:t>投</w:t>
      </w:r>
      <w:r>
        <w:rPr>
          <w:sz w:val="21"/>
        </w:rPr>
        <w:t>保</w:t>
      </w:r>
      <w:r>
        <w:rPr>
          <w:spacing w:val="-3"/>
          <w:sz w:val="21"/>
        </w:rPr>
        <w:t>人</w:t>
      </w:r>
      <w:r>
        <w:rPr>
          <w:sz w:val="21"/>
        </w:rPr>
        <w:t>。</w:t>
      </w:r>
    </w:p>
    <w:p>
      <w:pPr>
        <w:pStyle w:val="ListParagraph"/>
        <w:numPr>
          <w:ilvl w:val="1"/>
          <w:numId w:val="4"/>
        </w:numPr>
        <w:tabs>
          <w:tab w:pos="860" w:val="left" w:leader="none"/>
          <w:tab w:pos="861" w:val="left" w:leader="none"/>
          <w:tab w:pos="2579" w:val="left" w:leader="none"/>
        </w:tabs>
        <w:spacing w:line="288" w:lineRule="auto" w:before="98" w:after="0"/>
        <w:ind w:left="2579" w:right="362" w:hanging="2359"/>
        <w:jc w:val="left"/>
        <w:rPr>
          <w:rFonts w:ascii="微软雅黑" w:eastAsia="微软雅黑" w:hint="eastAsia"/>
          <w:sz w:val="21"/>
        </w:rPr>
      </w:pPr>
      <w:r>
        <w:rPr>
          <w:rFonts w:ascii="微软雅黑" w:eastAsia="微软雅黑" w:hint="eastAsia"/>
          <w:b/>
          <w:sz w:val="21"/>
        </w:rPr>
        <w:t>争议处理</w:t>
        <w:tab/>
      </w:r>
      <w:r>
        <w:rPr>
          <w:sz w:val="21"/>
        </w:rPr>
        <w:t>本附</w:t>
      </w:r>
      <w:r>
        <w:rPr>
          <w:spacing w:val="-3"/>
          <w:sz w:val="21"/>
        </w:rPr>
        <w:t>加</w:t>
      </w:r>
      <w:r>
        <w:rPr>
          <w:sz w:val="21"/>
        </w:rPr>
        <w:t>险</w:t>
      </w:r>
      <w:r>
        <w:rPr>
          <w:spacing w:val="-3"/>
          <w:sz w:val="21"/>
        </w:rPr>
        <w:t>合</w:t>
      </w:r>
      <w:r>
        <w:rPr>
          <w:sz w:val="21"/>
        </w:rPr>
        <w:t>同</w:t>
      </w:r>
      <w:r>
        <w:rPr>
          <w:spacing w:val="-3"/>
          <w:sz w:val="21"/>
        </w:rPr>
        <w:t>争</w:t>
      </w:r>
      <w:r>
        <w:rPr>
          <w:sz w:val="21"/>
        </w:rPr>
        <w:t>议</w:t>
      </w:r>
      <w:r>
        <w:rPr>
          <w:spacing w:val="-3"/>
          <w:sz w:val="21"/>
        </w:rPr>
        <w:t>的</w:t>
      </w:r>
      <w:r>
        <w:rPr>
          <w:sz w:val="21"/>
        </w:rPr>
        <w:t>解</w:t>
      </w:r>
      <w:r>
        <w:rPr>
          <w:spacing w:val="-3"/>
          <w:sz w:val="21"/>
        </w:rPr>
        <w:t>决</w:t>
      </w:r>
      <w:r>
        <w:rPr>
          <w:sz w:val="21"/>
        </w:rPr>
        <w:t>方式</w:t>
      </w:r>
      <w:r>
        <w:rPr>
          <w:spacing w:val="-3"/>
          <w:sz w:val="21"/>
        </w:rPr>
        <w:t>，</w:t>
      </w:r>
      <w:r>
        <w:rPr>
          <w:sz w:val="21"/>
        </w:rPr>
        <w:t>由</w:t>
      </w:r>
      <w:r>
        <w:rPr>
          <w:spacing w:val="-3"/>
          <w:sz w:val="21"/>
        </w:rPr>
        <w:t>当</w:t>
      </w:r>
      <w:r>
        <w:rPr>
          <w:sz w:val="21"/>
        </w:rPr>
        <w:t>事</w:t>
      </w:r>
      <w:r>
        <w:rPr>
          <w:spacing w:val="-3"/>
          <w:sz w:val="21"/>
        </w:rPr>
        <w:t>人</w:t>
      </w:r>
      <w:r>
        <w:rPr>
          <w:sz w:val="21"/>
        </w:rPr>
        <w:t>在</w:t>
      </w:r>
      <w:r>
        <w:rPr>
          <w:spacing w:val="-3"/>
          <w:sz w:val="21"/>
        </w:rPr>
        <w:t>合</w:t>
      </w:r>
      <w:r>
        <w:rPr>
          <w:sz w:val="21"/>
        </w:rPr>
        <w:t>同</w:t>
      </w:r>
      <w:r>
        <w:rPr>
          <w:spacing w:val="-3"/>
          <w:sz w:val="21"/>
        </w:rPr>
        <w:t>中</w:t>
      </w:r>
      <w:r>
        <w:rPr>
          <w:sz w:val="21"/>
        </w:rPr>
        <w:t>约定</w:t>
      </w:r>
      <w:r>
        <w:rPr>
          <w:spacing w:val="-3"/>
          <w:sz w:val="21"/>
        </w:rPr>
        <w:t>从</w:t>
      </w:r>
      <w:r>
        <w:rPr>
          <w:sz w:val="21"/>
        </w:rPr>
        <w:t>下</w:t>
      </w:r>
      <w:r>
        <w:rPr>
          <w:spacing w:val="-3"/>
          <w:sz w:val="21"/>
        </w:rPr>
        <w:t>列</w:t>
      </w:r>
      <w:r>
        <w:rPr>
          <w:sz w:val="21"/>
        </w:rPr>
        <w:t>两</w:t>
      </w:r>
      <w:r>
        <w:rPr>
          <w:spacing w:val="-3"/>
          <w:sz w:val="21"/>
        </w:rPr>
        <w:t>种</w:t>
      </w:r>
      <w:r>
        <w:rPr>
          <w:sz w:val="21"/>
        </w:rPr>
        <w:t>方</w:t>
      </w:r>
      <w:r>
        <w:rPr>
          <w:spacing w:val="-3"/>
          <w:sz w:val="21"/>
        </w:rPr>
        <w:t>式</w:t>
      </w:r>
      <w:r>
        <w:rPr>
          <w:sz w:val="21"/>
        </w:rPr>
        <w:t>中</w:t>
      </w:r>
      <w:r>
        <w:rPr>
          <w:spacing w:val="-3"/>
          <w:sz w:val="21"/>
        </w:rPr>
        <w:t>选</w:t>
      </w:r>
      <w:r>
        <w:rPr>
          <w:sz w:val="21"/>
        </w:rPr>
        <w:t>择一 种：</w:t>
      </w:r>
    </w:p>
    <w:p>
      <w:pPr>
        <w:pStyle w:val="BodyText"/>
        <w:spacing w:before="57"/>
        <w:ind w:left="2579"/>
      </w:pPr>
      <w:r>
        <w:rPr/>
        <w:t>（1）因履行本附加险合同发生的争议，由当事人协商解决，协商不成的，提交×</w:t>
      </w:r>
    </w:p>
    <w:p>
      <w:pPr>
        <w:pStyle w:val="BodyText"/>
        <w:spacing w:before="99"/>
        <w:ind w:left="2579"/>
      </w:pPr>
      <w:r>
        <w:rPr/>
        <w:t>××仲裁委员会仲裁；</w:t>
      </w:r>
    </w:p>
    <w:p>
      <w:pPr>
        <w:pStyle w:val="BodyText"/>
        <w:spacing w:line="326" w:lineRule="auto" w:before="99"/>
        <w:ind w:left="2579" w:right="259"/>
      </w:pPr>
      <w:r>
        <w:rPr/>
        <w:t>（2）因履行本附加险合同发生的争议，由当事人协商解决，协商不成的，依法向人民法院提起诉讼。</w:t>
      </w:r>
    </w:p>
    <w:p>
      <w:pPr>
        <w:pStyle w:val="BodyText"/>
        <w:spacing w:before="4"/>
        <w:rPr>
          <w:sz w:val="11"/>
        </w:rPr>
      </w:pPr>
    </w:p>
    <w:p>
      <w:pPr>
        <w:pStyle w:val="Heading2"/>
        <w:numPr>
          <w:ilvl w:val="0"/>
          <w:numId w:val="4"/>
        </w:numPr>
        <w:tabs>
          <w:tab w:pos="860" w:val="left" w:leader="none"/>
          <w:tab w:pos="861" w:val="left" w:leader="none"/>
        </w:tabs>
        <w:spacing w:line="240" w:lineRule="auto" w:before="2" w:after="0"/>
        <w:ind w:left="860" w:right="0" w:hanging="640"/>
        <w:jc w:val="left"/>
      </w:pPr>
      <w:r>
        <w:rPr/>
        <w:pict>
          <v:group style="position:absolute;margin-left:45.599998pt;margin-top:29.564253pt;width:503.65pt;height:.5pt;mso-position-horizontal-relative:page;mso-position-vertical-relative:paragraph;z-index:1312;mso-wrap-distance-left:0;mso-wrap-distance-right:0" coordorigin="912,591" coordsize="10073,10">
            <v:line style="position:absolute" from="912,596" to="1546,596" stroked="true" strokeweight=".48pt" strokecolor="#000000">
              <v:stroke dashstyle="solid"/>
            </v:line>
            <v:rect style="position:absolute;left:1545;top:591;width:10;height:10" filled="true" fillcolor="#000000" stroked="false">
              <v:fill type="solid"/>
            </v:rect>
            <v:line style="position:absolute" from="1555,596" to="3264,596" stroked="true" strokeweight=".48pt" strokecolor="#000000">
              <v:stroke dashstyle="solid"/>
            </v:line>
            <v:rect style="position:absolute;left:3264;top:591;width:10;height:10" filled="true" fillcolor="#000000" stroked="false">
              <v:fill type="solid"/>
            </v:rect>
            <v:line style="position:absolute" from="3274,596" to="10985,596" stroked="true" strokeweight=".48pt" strokecolor="#000000">
              <v:stroke dashstyle="solid"/>
            </v:line>
            <w10:wrap type="topAndBottom"/>
          </v:group>
        </w:pict>
      </w:r>
      <w:r>
        <w:rPr/>
        <w:t>释义</w:t>
      </w:r>
    </w:p>
    <w:p>
      <w:pPr>
        <w:pStyle w:val="BodyText"/>
        <w:spacing w:before="5"/>
        <w:rPr>
          <w:rFonts w:ascii="微软雅黑"/>
          <w:b/>
          <w:sz w:val="6"/>
        </w:rPr>
      </w:pPr>
    </w:p>
    <w:p>
      <w:pPr>
        <w:pStyle w:val="ListParagraph"/>
        <w:numPr>
          <w:ilvl w:val="1"/>
          <w:numId w:val="4"/>
        </w:numPr>
        <w:tabs>
          <w:tab w:pos="860" w:val="left" w:leader="none"/>
          <w:tab w:pos="861" w:val="left" w:leader="none"/>
          <w:tab w:pos="2579" w:val="left" w:leader="none"/>
        </w:tabs>
        <w:spacing w:line="337" w:lineRule="exact" w:before="0" w:after="0"/>
        <w:ind w:left="2579" w:right="0" w:hanging="2359"/>
        <w:jc w:val="left"/>
        <w:rPr>
          <w:rFonts w:ascii="微软雅黑" w:eastAsia="微软雅黑" w:hint="eastAsia"/>
          <w:sz w:val="21"/>
        </w:rPr>
      </w:pPr>
      <w:r>
        <w:rPr>
          <w:rFonts w:ascii="微软雅黑" w:eastAsia="微软雅黑" w:hint="eastAsia"/>
          <w:b/>
          <w:sz w:val="21"/>
        </w:rPr>
        <w:t>本公司</w:t>
        <w:tab/>
      </w:r>
      <w:r>
        <w:rPr>
          <w:sz w:val="21"/>
        </w:rPr>
        <w:t>正德</w:t>
      </w:r>
      <w:r>
        <w:rPr>
          <w:spacing w:val="-3"/>
          <w:sz w:val="21"/>
        </w:rPr>
        <w:t>人</w:t>
      </w:r>
      <w:r>
        <w:rPr>
          <w:sz w:val="21"/>
        </w:rPr>
        <w:t>寿</w:t>
      </w:r>
      <w:r>
        <w:rPr>
          <w:spacing w:val="-3"/>
          <w:sz w:val="21"/>
        </w:rPr>
        <w:t>保</w:t>
      </w:r>
      <w:r>
        <w:rPr>
          <w:sz w:val="21"/>
        </w:rPr>
        <w:t>险</w:t>
      </w:r>
      <w:r>
        <w:rPr>
          <w:spacing w:val="-3"/>
          <w:sz w:val="21"/>
        </w:rPr>
        <w:t>股</w:t>
      </w:r>
      <w:r>
        <w:rPr>
          <w:sz w:val="21"/>
        </w:rPr>
        <w:t>份</w:t>
      </w:r>
      <w:r>
        <w:rPr>
          <w:spacing w:val="-3"/>
          <w:sz w:val="21"/>
        </w:rPr>
        <w:t>有</w:t>
      </w:r>
      <w:r>
        <w:rPr>
          <w:sz w:val="21"/>
        </w:rPr>
        <w:t>限</w:t>
      </w:r>
      <w:r>
        <w:rPr>
          <w:spacing w:val="-3"/>
          <w:sz w:val="21"/>
        </w:rPr>
        <w:t>公</w:t>
      </w:r>
      <w:r>
        <w:rPr>
          <w:sz w:val="21"/>
        </w:rPr>
        <w:t>司。</w:t>
      </w:r>
    </w:p>
    <w:p>
      <w:pPr>
        <w:pStyle w:val="ListParagraph"/>
        <w:numPr>
          <w:ilvl w:val="1"/>
          <w:numId w:val="4"/>
        </w:numPr>
        <w:tabs>
          <w:tab w:pos="860" w:val="left" w:leader="none"/>
          <w:tab w:pos="861" w:val="left" w:leader="none"/>
          <w:tab w:pos="2579" w:val="left" w:leader="none"/>
        </w:tabs>
        <w:spacing w:line="247" w:lineRule="auto" w:before="57" w:after="0"/>
        <w:ind w:left="2579" w:right="362" w:hanging="2359"/>
        <w:jc w:val="left"/>
        <w:rPr>
          <w:rFonts w:ascii="微软雅黑" w:eastAsia="微软雅黑" w:hint="eastAsia"/>
          <w:sz w:val="21"/>
        </w:rPr>
      </w:pPr>
      <w:r>
        <w:rPr>
          <w:rFonts w:ascii="微软雅黑" w:eastAsia="微软雅黑" w:hint="eastAsia"/>
          <w:b/>
          <w:sz w:val="21"/>
        </w:rPr>
        <w:t>保单年度</w:t>
        <w:tab/>
      </w:r>
      <w:r>
        <w:rPr>
          <w:sz w:val="21"/>
        </w:rPr>
        <w:t>从保</w:t>
      </w:r>
      <w:r>
        <w:rPr>
          <w:spacing w:val="-3"/>
          <w:sz w:val="21"/>
        </w:rPr>
        <w:t>险</w:t>
      </w:r>
      <w:r>
        <w:rPr>
          <w:sz w:val="21"/>
        </w:rPr>
        <w:t>合</w:t>
      </w:r>
      <w:r>
        <w:rPr>
          <w:spacing w:val="-3"/>
          <w:sz w:val="21"/>
        </w:rPr>
        <w:t>同</w:t>
      </w:r>
      <w:r>
        <w:rPr>
          <w:sz w:val="21"/>
        </w:rPr>
        <w:t>生</w:t>
      </w:r>
      <w:r>
        <w:rPr>
          <w:spacing w:val="-3"/>
          <w:sz w:val="21"/>
        </w:rPr>
        <w:t>效</w:t>
      </w:r>
      <w:r>
        <w:rPr>
          <w:sz w:val="21"/>
        </w:rPr>
        <w:t>日</w:t>
      </w:r>
      <w:r>
        <w:rPr>
          <w:spacing w:val="-3"/>
          <w:sz w:val="21"/>
        </w:rPr>
        <w:t>或</w:t>
      </w:r>
      <w:r>
        <w:rPr>
          <w:sz w:val="21"/>
        </w:rPr>
        <w:t>生</w:t>
      </w:r>
      <w:r>
        <w:rPr>
          <w:spacing w:val="-3"/>
          <w:sz w:val="21"/>
        </w:rPr>
        <w:t>效</w:t>
      </w:r>
      <w:r>
        <w:rPr>
          <w:sz w:val="21"/>
        </w:rPr>
        <w:t>对应</w:t>
      </w:r>
      <w:r>
        <w:rPr>
          <w:spacing w:val="-3"/>
          <w:sz w:val="21"/>
        </w:rPr>
        <w:t>日</w:t>
      </w:r>
      <w:r>
        <w:rPr>
          <w:sz w:val="21"/>
        </w:rPr>
        <w:t>的</w:t>
      </w:r>
      <w:r>
        <w:rPr>
          <w:spacing w:val="-3"/>
          <w:sz w:val="21"/>
        </w:rPr>
        <w:t>零</w:t>
      </w:r>
      <w:r>
        <w:rPr>
          <w:sz w:val="21"/>
        </w:rPr>
        <w:t>时</w:t>
      </w:r>
      <w:r>
        <w:rPr>
          <w:spacing w:val="-3"/>
          <w:sz w:val="21"/>
        </w:rPr>
        <w:t>起</w:t>
      </w:r>
      <w:r>
        <w:rPr>
          <w:sz w:val="21"/>
        </w:rPr>
        <w:t>至</w:t>
      </w:r>
      <w:r>
        <w:rPr>
          <w:spacing w:val="-3"/>
          <w:sz w:val="21"/>
        </w:rPr>
        <w:t>下</w:t>
      </w:r>
      <w:r>
        <w:rPr>
          <w:sz w:val="21"/>
        </w:rPr>
        <w:t>一</w:t>
      </w:r>
      <w:r>
        <w:rPr>
          <w:spacing w:val="-3"/>
          <w:sz w:val="21"/>
        </w:rPr>
        <w:t>年</w:t>
      </w:r>
      <w:r>
        <w:rPr>
          <w:sz w:val="21"/>
        </w:rPr>
        <w:t>度保</w:t>
      </w:r>
      <w:r>
        <w:rPr>
          <w:spacing w:val="-3"/>
          <w:sz w:val="21"/>
        </w:rPr>
        <w:t>险</w:t>
      </w:r>
      <w:r>
        <w:rPr>
          <w:sz w:val="21"/>
        </w:rPr>
        <w:t>合</w:t>
      </w:r>
      <w:r>
        <w:rPr>
          <w:spacing w:val="-3"/>
          <w:sz w:val="21"/>
        </w:rPr>
        <w:t>同</w:t>
      </w:r>
      <w:r>
        <w:rPr>
          <w:sz w:val="21"/>
        </w:rPr>
        <w:t>生</w:t>
      </w:r>
      <w:r>
        <w:rPr>
          <w:spacing w:val="-3"/>
          <w:sz w:val="21"/>
        </w:rPr>
        <w:t>效</w:t>
      </w:r>
      <w:r>
        <w:rPr>
          <w:sz w:val="21"/>
        </w:rPr>
        <w:t>对</w:t>
      </w:r>
      <w:r>
        <w:rPr>
          <w:spacing w:val="-3"/>
          <w:sz w:val="21"/>
        </w:rPr>
        <w:t>应</w:t>
      </w:r>
      <w:r>
        <w:rPr>
          <w:sz w:val="21"/>
        </w:rPr>
        <w:t>日</w:t>
      </w:r>
      <w:r>
        <w:rPr>
          <w:spacing w:val="-3"/>
          <w:sz w:val="21"/>
        </w:rPr>
        <w:t>的</w:t>
      </w:r>
      <w:r>
        <w:rPr>
          <w:sz w:val="21"/>
        </w:rPr>
        <w:t>前一 日</w:t>
      </w:r>
      <w:r>
        <w:rPr>
          <w:spacing w:val="-47"/>
          <w:sz w:val="21"/>
        </w:rPr>
        <w:t> </w:t>
      </w:r>
      <w:r>
        <w:rPr>
          <w:sz w:val="21"/>
        </w:rPr>
        <w:t>24</w:t>
      </w:r>
      <w:r>
        <w:rPr>
          <w:spacing w:val="-49"/>
          <w:sz w:val="21"/>
        </w:rPr>
        <w:t> </w:t>
      </w:r>
      <w:r>
        <w:rPr>
          <w:sz w:val="21"/>
        </w:rPr>
        <w:t>时</w:t>
      </w:r>
      <w:r>
        <w:rPr>
          <w:spacing w:val="-3"/>
          <w:sz w:val="21"/>
        </w:rPr>
        <w:t>止</w:t>
      </w:r>
      <w:r>
        <w:rPr>
          <w:sz w:val="21"/>
        </w:rPr>
        <w:t>为</w:t>
      </w:r>
      <w:r>
        <w:rPr>
          <w:spacing w:val="-3"/>
          <w:sz w:val="21"/>
        </w:rPr>
        <w:t>一</w:t>
      </w:r>
      <w:r>
        <w:rPr>
          <w:sz w:val="21"/>
        </w:rPr>
        <w:t>个</w:t>
      </w:r>
      <w:r>
        <w:rPr>
          <w:spacing w:val="-3"/>
          <w:sz w:val="21"/>
        </w:rPr>
        <w:t>保</w:t>
      </w:r>
      <w:r>
        <w:rPr>
          <w:sz w:val="21"/>
        </w:rPr>
        <w:t>单</w:t>
      </w:r>
      <w:r>
        <w:rPr>
          <w:spacing w:val="-3"/>
          <w:sz w:val="21"/>
        </w:rPr>
        <w:t>年度</w:t>
      </w:r>
      <w:r>
        <w:rPr>
          <w:sz w:val="21"/>
        </w:rPr>
        <w:t>。</w:t>
      </w:r>
    </w:p>
    <w:p>
      <w:pPr>
        <w:pStyle w:val="BodyText"/>
        <w:spacing w:before="1"/>
        <w:rPr>
          <w:sz w:val="13"/>
        </w:rPr>
      </w:pPr>
    </w:p>
    <w:p>
      <w:pPr>
        <w:spacing w:after="0"/>
        <w:rPr>
          <w:sz w:val="13"/>
        </w:rPr>
        <w:sectPr>
          <w:type w:val="continuous"/>
          <w:pgSz w:w="11900" w:h="16840"/>
          <w:pgMar w:top="1260" w:bottom="280" w:left="800" w:right="800"/>
        </w:sectPr>
      </w:pPr>
    </w:p>
    <w:p>
      <w:pPr>
        <w:pStyle w:val="Heading3"/>
        <w:numPr>
          <w:ilvl w:val="1"/>
          <w:numId w:val="4"/>
        </w:numPr>
        <w:tabs>
          <w:tab w:pos="860" w:val="left" w:leader="none"/>
          <w:tab w:pos="861" w:val="left" w:leader="none"/>
        </w:tabs>
        <w:spacing w:line="337" w:lineRule="exact" w:before="0" w:after="0"/>
        <w:ind w:left="2579" w:right="0" w:hanging="2359"/>
        <w:jc w:val="left"/>
      </w:pPr>
      <w:r>
        <w:rPr/>
        <w:t>初次患有重大疾</w:t>
      </w:r>
    </w:p>
    <w:p>
      <w:pPr>
        <w:spacing w:before="11"/>
        <w:ind w:left="0" w:right="404" w:firstLine="0"/>
        <w:jc w:val="center"/>
        <w:rPr>
          <w:rFonts w:ascii="微软雅黑" w:eastAsia="微软雅黑" w:hint="eastAsia"/>
          <w:b/>
          <w:sz w:val="21"/>
        </w:rPr>
      </w:pPr>
      <w:r>
        <w:rPr>
          <w:rFonts w:ascii="微软雅黑" w:eastAsia="微软雅黑" w:hint="eastAsia"/>
          <w:b/>
          <w:w w:val="100"/>
          <w:sz w:val="21"/>
        </w:rPr>
        <w:t>病</w:t>
      </w:r>
    </w:p>
    <w:p>
      <w:pPr>
        <w:pStyle w:val="BodyText"/>
        <w:spacing w:line="326" w:lineRule="auto" w:before="37"/>
        <w:ind w:left="200" w:right="209" w:hanging="1"/>
        <w:jc w:val="both"/>
      </w:pPr>
      <w:r>
        <w:rPr/>
        <w:br w:type="column"/>
      </w:r>
      <w:r>
        <w:rPr>
          <w:spacing w:val="-5"/>
        </w:rPr>
        <w:t>指被保险人自本附加险合同生效或最后复效之日起 </w:t>
      </w:r>
      <w:r>
        <w:rPr/>
        <w:t>90</w:t>
      </w:r>
      <w:r>
        <w:rPr>
          <w:spacing w:val="-8"/>
        </w:rPr>
        <w:t> 日后初次患有本附加险合同</w:t>
      </w:r>
      <w:r>
        <w:rPr>
          <w:spacing w:val="-9"/>
        </w:rPr>
        <w:t>所指的重大疾病，不包括被保险人在本附加险合同生效前所患或出现的疾病</w:t>
      </w:r>
      <w:r>
        <w:rPr/>
        <w:t>（</w:t>
      </w:r>
      <w:r>
        <w:rPr>
          <w:spacing w:val="-2"/>
        </w:rPr>
        <w:t>或其</w:t>
      </w:r>
      <w:r>
        <w:rPr>
          <w:spacing w:val="-3"/>
        </w:rPr>
        <w:t>并发症</w:t>
      </w:r>
      <w:r>
        <w:rPr>
          <w:spacing w:val="-106"/>
        </w:rPr>
        <w:t>）</w:t>
      </w:r>
      <w:r>
        <w:rPr>
          <w:spacing w:val="-3"/>
        </w:rPr>
        <w:t>、症状、体征、生理缺陷、残疾，但本公司在同意承保时或复效时已知晓并书面认可的不在此限。</w:t>
      </w:r>
    </w:p>
    <w:p>
      <w:pPr>
        <w:spacing w:after="0" w:line="326" w:lineRule="auto"/>
        <w:jc w:val="both"/>
        <w:sectPr>
          <w:type w:val="continuous"/>
          <w:pgSz w:w="11900" w:h="16840"/>
          <w:pgMar w:top="1260" w:bottom="280" w:left="800" w:right="800"/>
          <w:cols w:num="2" w:equalWidth="0">
            <w:col w:w="2340" w:space="40"/>
            <w:col w:w="7920"/>
          </w:cols>
        </w:sectPr>
      </w:pPr>
    </w:p>
    <w:p>
      <w:pPr>
        <w:pStyle w:val="ListParagraph"/>
        <w:numPr>
          <w:ilvl w:val="1"/>
          <w:numId w:val="4"/>
        </w:numPr>
        <w:tabs>
          <w:tab w:pos="760" w:val="left" w:leader="none"/>
          <w:tab w:pos="761" w:val="left" w:leader="none"/>
          <w:tab w:pos="2479" w:val="left" w:leader="none"/>
        </w:tabs>
        <w:spacing w:line="340" w:lineRule="exact" w:before="0" w:after="0"/>
        <w:ind w:left="760" w:right="0" w:hanging="640"/>
        <w:jc w:val="left"/>
        <w:rPr>
          <w:rFonts w:ascii="微软雅黑" w:eastAsia="微软雅黑" w:hint="eastAsia"/>
          <w:sz w:val="21"/>
        </w:rPr>
      </w:pPr>
      <w:r>
        <w:rPr>
          <w:rFonts w:ascii="微软雅黑" w:eastAsia="微软雅黑" w:hint="eastAsia"/>
          <w:b/>
          <w:sz w:val="21"/>
        </w:rPr>
        <w:t>重大疾病</w:t>
        <w:tab/>
      </w:r>
      <w:r>
        <w:rPr>
          <w:sz w:val="21"/>
        </w:rPr>
        <w:t>被保</w:t>
      </w:r>
      <w:r>
        <w:rPr>
          <w:spacing w:val="-3"/>
          <w:sz w:val="21"/>
        </w:rPr>
        <w:t>险</w:t>
      </w:r>
      <w:r>
        <w:rPr>
          <w:sz w:val="21"/>
        </w:rPr>
        <w:t>人</w:t>
      </w:r>
      <w:r>
        <w:rPr>
          <w:spacing w:val="-3"/>
          <w:sz w:val="21"/>
        </w:rPr>
        <w:t>发</w:t>
      </w:r>
      <w:r>
        <w:rPr>
          <w:sz w:val="21"/>
        </w:rPr>
        <w:t>生</w:t>
      </w:r>
      <w:r>
        <w:rPr>
          <w:spacing w:val="-3"/>
          <w:sz w:val="21"/>
        </w:rPr>
        <w:t>符</w:t>
      </w:r>
      <w:r>
        <w:rPr>
          <w:sz w:val="21"/>
        </w:rPr>
        <w:t>合</w:t>
      </w:r>
      <w:r>
        <w:rPr>
          <w:spacing w:val="-3"/>
          <w:sz w:val="21"/>
        </w:rPr>
        <w:t>以</w:t>
      </w:r>
      <w:r>
        <w:rPr>
          <w:sz w:val="21"/>
        </w:rPr>
        <w:t>下</w:t>
      </w:r>
      <w:r>
        <w:rPr>
          <w:spacing w:val="-3"/>
          <w:sz w:val="21"/>
        </w:rPr>
        <w:t>疾</w:t>
      </w:r>
      <w:r>
        <w:rPr>
          <w:sz w:val="21"/>
        </w:rPr>
        <w:t>病定</w:t>
      </w:r>
      <w:r>
        <w:rPr>
          <w:spacing w:val="-3"/>
          <w:sz w:val="21"/>
        </w:rPr>
        <w:t>义</w:t>
      </w:r>
      <w:r>
        <w:rPr>
          <w:sz w:val="21"/>
        </w:rPr>
        <w:t>所</w:t>
      </w:r>
      <w:r>
        <w:rPr>
          <w:spacing w:val="-3"/>
          <w:sz w:val="21"/>
        </w:rPr>
        <w:t>述</w:t>
      </w:r>
      <w:r>
        <w:rPr>
          <w:sz w:val="21"/>
        </w:rPr>
        <w:t>条</w:t>
      </w:r>
      <w:r>
        <w:rPr>
          <w:spacing w:val="-3"/>
          <w:sz w:val="21"/>
        </w:rPr>
        <w:t>件</w:t>
      </w:r>
      <w:r>
        <w:rPr>
          <w:sz w:val="21"/>
        </w:rPr>
        <w:t>的</w:t>
      </w:r>
      <w:r>
        <w:rPr>
          <w:spacing w:val="-3"/>
          <w:sz w:val="21"/>
        </w:rPr>
        <w:t>疾</w:t>
      </w:r>
      <w:r>
        <w:rPr>
          <w:sz w:val="21"/>
        </w:rPr>
        <w:t>病</w:t>
      </w:r>
      <w:r>
        <w:rPr>
          <w:spacing w:val="-3"/>
          <w:sz w:val="21"/>
        </w:rPr>
        <w:t>，</w:t>
      </w:r>
      <w:r>
        <w:rPr>
          <w:sz w:val="21"/>
        </w:rPr>
        <w:t>应当</w:t>
      </w:r>
      <w:r>
        <w:rPr>
          <w:spacing w:val="-3"/>
          <w:sz w:val="21"/>
        </w:rPr>
        <w:t>由</w:t>
      </w:r>
      <w:r>
        <w:rPr>
          <w:sz w:val="21"/>
        </w:rPr>
        <w:t>专</w:t>
      </w:r>
      <w:r>
        <w:rPr>
          <w:spacing w:val="-3"/>
          <w:sz w:val="21"/>
        </w:rPr>
        <w:t>科</w:t>
      </w:r>
      <w:r>
        <w:rPr>
          <w:sz w:val="21"/>
        </w:rPr>
        <w:t>医</w:t>
      </w:r>
      <w:r>
        <w:rPr>
          <w:spacing w:val="-3"/>
          <w:sz w:val="21"/>
        </w:rPr>
        <w:t>生</w:t>
      </w:r>
      <w:r>
        <w:rPr>
          <w:sz w:val="21"/>
        </w:rPr>
        <w:t>明</w:t>
      </w:r>
      <w:r>
        <w:rPr>
          <w:spacing w:val="-3"/>
          <w:sz w:val="21"/>
        </w:rPr>
        <w:t>确</w:t>
      </w:r>
      <w:r>
        <w:rPr>
          <w:sz w:val="21"/>
        </w:rPr>
        <w:t>诊</w:t>
      </w:r>
      <w:r>
        <w:rPr>
          <w:spacing w:val="-3"/>
          <w:sz w:val="21"/>
        </w:rPr>
        <w:t>断</w:t>
      </w:r>
      <w:r>
        <w:rPr>
          <w:sz w:val="21"/>
        </w:rPr>
        <w:t>。</w:t>
      </w:r>
    </w:p>
    <w:p>
      <w:pPr>
        <w:pStyle w:val="BodyText"/>
        <w:spacing w:before="10"/>
        <w:rPr>
          <w:sz w:val="17"/>
        </w:rPr>
      </w:pPr>
    </w:p>
    <w:p>
      <w:pPr>
        <w:pStyle w:val="BodyText"/>
        <w:spacing w:line="326" w:lineRule="auto"/>
        <w:ind w:left="2479" w:right="209" w:hanging="1"/>
      </w:pPr>
      <w:r>
        <w:rPr/>
        <w:t>（1-21</w:t>
      </w:r>
      <w:r>
        <w:rPr>
          <w:spacing w:val="-33"/>
        </w:rPr>
        <w:t> 为 </w:t>
      </w:r>
      <w:r>
        <w:rPr/>
        <w:t>2007</w:t>
      </w:r>
      <w:r>
        <w:rPr>
          <w:spacing w:val="-34"/>
        </w:rPr>
        <w:t> 年 </w:t>
      </w:r>
      <w:r>
        <w:rPr/>
        <w:t>4</w:t>
      </w:r>
      <w:r>
        <w:rPr>
          <w:spacing w:val="-34"/>
        </w:rPr>
        <w:t> 月 </w:t>
      </w:r>
      <w:r>
        <w:rPr/>
        <w:t>3</w:t>
      </w:r>
      <w:r>
        <w:rPr>
          <w:spacing w:val="-9"/>
        </w:rPr>
        <w:t> 日正式启用的《重大疾病保险的疾病定义使用规范》的规</w:t>
      </w:r>
      <w:r>
        <w:rPr>
          <w:spacing w:val="-5"/>
        </w:rPr>
        <w:t>范定义疾病，该规范由中国保险行业协会制定</w:t>
      </w:r>
      <w:r>
        <w:rPr/>
        <w:t>）</w:t>
      </w:r>
    </w:p>
    <w:p>
      <w:pPr>
        <w:pStyle w:val="BodyText"/>
        <w:tabs>
          <w:tab w:pos="2479" w:val="left" w:leader="none"/>
        </w:tabs>
        <w:spacing w:line="319" w:lineRule="auto" w:before="70"/>
        <w:ind w:left="2479" w:right="103" w:hanging="1719"/>
      </w:pPr>
      <w:r>
        <w:rPr>
          <w:rFonts w:ascii="微软雅黑" w:eastAsia="微软雅黑" w:hint="eastAsia"/>
          <w:b/>
          <w:w w:val="81"/>
          <w:position w:val="5"/>
        </w:rPr>
        <w:t>1</w:t>
      </w:r>
      <w:r>
        <w:rPr>
          <w:rFonts w:ascii="微软雅黑" w:eastAsia="微软雅黑" w:hint="eastAsia"/>
          <w:b/>
          <w:w w:val="175"/>
          <w:position w:val="5"/>
        </w:rPr>
        <w:t>.</w:t>
      </w:r>
      <w:r>
        <w:rPr>
          <w:rFonts w:ascii="微软雅黑" w:eastAsia="微软雅黑" w:hint="eastAsia"/>
          <w:b/>
          <w:w w:val="100"/>
          <w:position w:val="5"/>
        </w:rPr>
        <w:t>恶性肿瘤</w:t>
      </w:r>
      <w:r>
        <w:rPr>
          <w:rFonts w:ascii="微软雅黑" w:eastAsia="微软雅黑" w:hint="eastAsia"/>
          <w:b/>
          <w:position w:val="5"/>
        </w:rPr>
        <w:tab/>
      </w:r>
      <w:r>
        <w:rPr>
          <w:w w:val="100"/>
        </w:rPr>
        <w:t>指恶</w:t>
      </w:r>
      <w:r>
        <w:rPr>
          <w:spacing w:val="-3"/>
          <w:w w:val="100"/>
        </w:rPr>
        <w:t>性</w:t>
      </w:r>
      <w:r>
        <w:rPr>
          <w:w w:val="100"/>
        </w:rPr>
        <w:t>细</w:t>
      </w:r>
      <w:r>
        <w:rPr>
          <w:spacing w:val="-3"/>
          <w:w w:val="100"/>
        </w:rPr>
        <w:t>胞</w:t>
      </w:r>
      <w:r>
        <w:rPr>
          <w:w w:val="100"/>
        </w:rPr>
        <w:t>不</w:t>
      </w:r>
      <w:r>
        <w:rPr>
          <w:spacing w:val="-3"/>
          <w:w w:val="100"/>
        </w:rPr>
        <w:t>受</w:t>
      </w:r>
      <w:r>
        <w:rPr>
          <w:w w:val="100"/>
        </w:rPr>
        <w:t>控</w:t>
      </w:r>
      <w:r>
        <w:rPr>
          <w:spacing w:val="-3"/>
          <w:w w:val="100"/>
        </w:rPr>
        <w:t>制</w:t>
      </w:r>
      <w:r>
        <w:rPr>
          <w:w w:val="100"/>
        </w:rPr>
        <w:t>的</w:t>
      </w:r>
      <w:r>
        <w:rPr>
          <w:spacing w:val="-3"/>
          <w:w w:val="100"/>
        </w:rPr>
        <w:t>进</w:t>
      </w:r>
      <w:r>
        <w:rPr>
          <w:w w:val="100"/>
        </w:rPr>
        <w:t>行性</w:t>
      </w:r>
      <w:r>
        <w:rPr>
          <w:spacing w:val="-3"/>
          <w:w w:val="100"/>
        </w:rPr>
        <w:t>增</w:t>
      </w:r>
      <w:r>
        <w:rPr>
          <w:w w:val="100"/>
        </w:rPr>
        <w:t>长</w:t>
      </w:r>
      <w:r>
        <w:rPr>
          <w:spacing w:val="-3"/>
          <w:w w:val="100"/>
        </w:rPr>
        <w:t>和</w:t>
      </w:r>
      <w:r>
        <w:rPr>
          <w:w w:val="100"/>
        </w:rPr>
        <w:t>扩</w:t>
      </w:r>
      <w:r>
        <w:rPr>
          <w:spacing w:val="-3"/>
          <w:w w:val="100"/>
        </w:rPr>
        <w:t>散</w:t>
      </w:r>
      <w:r>
        <w:rPr>
          <w:spacing w:val="-82"/>
          <w:w w:val="100"/>
        </w:rPr>
        <w:t>，</w:t>
      </w:r>
      <w:r>
        <w:rPr>
          <w:w w:val="100"/>
        </w:rPr>
        <w:t>浸</w:t>
      </w:r>
      <w:r>
        <w:rPr>
          <w:spacing w:val="-3"/>
          <w:w w:val="100"/>
        </w:rPr>
        <w:t>润</w:t>
      </w:r>
      <w:r>
        <w:rPr>
          <w:w w:val="100"/>
        </w:rPr>
        <w:t>和</w:t>
      </w:r>
      <w:r>
        <w:rPr>
          <w:spacing w:val="-3"/>
          <w:w w:val="100"/>
        </w:rPr>
        <w:t>破</w:t>
      </w:r>
      <w:r>
        <w:rPr>
          <w:w w:val="100"/>
        </w:rPr>
        <w:t>坏周</w:t>
      </w:r>
      <w:r>
        <w:rPr>
          <w:spacing w:val="-3"/>
          <w:w w:val="100"/>
        </w:rPr>
        <w:t>围</w:t>
      </w:r>
      <w:r>
        <w:rPr>
          <w:w w:val="100"/>
        </w:rPr>
        <w:t>正</w:t>
      </w:r>
      <w:r>
        <w:rPr>
          <w:spacing w:val="-3"/>
          <w:w w:val="100"/>
        </w:rPr>
        <w:t>常</w:t>
      </w:r>
      <w:r>
        <w:rPr>
          <w:w w:val="100"/>
        </w:rPr>
        <w:t>组</w:t>
      </w:r>
      <w:r>
        <w:rPr>
          <w:spacing w:val="-3"/>
          <w:w w:val="100"/>
        </w:rPr>
        <w:t>织</w:t>
      </w:r>
      <w:r>
        <w:rPr>
          <w:spacing w:val="-82"/>
          <w:w w:val="100"/>
        </w:rPr>
        <w:t>，</w:t>
      </w:r>
      <w:r>
        <w:rPr>
          <w:w w:val="100"/>
        </w:rPr>
        <w:t>可</w:t>
      </w:r>
      <w:r>
        <w:rPr>
          <w:spacing w:val="-3"/>
          <w:w w:val="100"/>
        </w:rPr>
        <w:t>以</w:t>
      </w:r>
      <w:r>
        <w:rPr>
          <w:w w:val="100"/>
        </w:rPr>
        <w:t>经</w:t>
      </w:r>
      <w:r>
        <w:rPr>
          <w:spacing w:val="-3"/>
          <w:w w:val="100"/>
        </w:rPr>
        <w:t>血</w:t>
      </w:r>
      <w:r>
        <w:rPr>
          <w:w w:val="100"/>
        </w:rPr>
        <w:t>管、</w:t>
      </w:r>
      <w:r>
        <w:rPr/>
        <w:t>淋巴</w:t>
      </w:r>
      <w:r>
        <w:rPr>
          <w:spacing w:val="-3"/>
        </w:rPr>
        <w:t>管</w:t>
      </w:r>
      <w:r>
        <w:rPr/>
        <w:t>和</w:t>
      </w:r>
      <w:r>
        <w:rPr>
          <w:spacing w:val="-3"/>
        </w:rPr>
        <w:t>体</w:t>
      </w:r>
      <w:r>
        <w:rPr/>
        <w:t>腔</w:t>
      </w:r>
      <w:r>
        <w:rPr>
          <w:spacing w:val="-3"/>
        </w:rPr>
        <w:t>扩</w:t>
      </w:r>
      <w:r>
        <w:rPr/>
        <w:t>散</w:t>
      </w:r>
      <w:r>
        <w:rPr>
          <w:spacing w:val="-3"/>
        </w:rPr>
        <w:t>转</w:t>
      </w:r>
      <w:r>
        <w:rPr/>
        <w:t>移</w:t>
      </w:r>
      <w:r>
        <w:rPr>
          <w:spacing w:val="-3"/>
        </w:rPr>
        <w:t>到</w:t>
      </w:r>
      <w:r>
        <w:rPr/>
        <w:t>身体</w:t>
      </w:r>
      <w:r>
        <w:rPr>
          <w:spacing w:val="-3"/>
        </w:rPr>
        <w:t>其</w:t>
      </w:r>
      <w:r>
        <w:rPr/>
        <w:t>它</w:t>
      </w:r>
      <w:r>
        <w:rPr>
          <w:spacing w:val="-3"/>
        </w:rPr>
        <w:t>部</w:t>
      </w:r>
      <w:r>
        <w:rPr/>
        <w:t>位</w:t>
      </w:r>
      <w:r>
        <w:rPr>
          <w:spacing w:val="-3"/>
        </w:rPr>
        <w:t>的</w:t>
      </w:r>
      <w:r>
        <w:rPr/>
        <w:t>疾</w:t>
      </w:r>
      <w:r>
        <w:rPr>
          <w:spacing w:val="-3"/>
        </w:rPr>
        <w:t>病</w:t>
      </w:r>
      <w:r>
        <w:rPr>
          <w:spacing w:val="-29"/>
        </w:rPr>
        <w:t>。</w:t>
      </w:r>
      <w:r>
        <w:rPr>
          <w:spacing w:val="-3"/>
        </w:rPr>
        <w:t>经</w:t>
      </w:r>
      <w:r>
        <w:rPr/>
        <w:t>病理</w:t>
      </w:r>
      <w:r>
        <w:rPr>
          <w:spacing w:val="-3"/>
        </w:rPr>
        <w:t>学</w:t>
      </w:r>
      <w:r>
        <w:rPr/>
        <w:t>检</w:t>
      </w:r>
      <w:r>
        <w:rPr>
          <w:spacing w:val="-3"/>
        </w:rPr>
        <w:t>查</w:t>
      </w:r>
      <w:r>
        <w:rPr/>
        <w:t>结</w:t>
      </w:r>
      <w:r>
        <w:rPr>
          <w:spacing w:val="-3"/>
        </w:rPr>
        <w:t>果</w:t>
      </w:r>
      <w:r>
        <w:rPr/>
        <w:t>明</w:t>
      </w:r>
      <w:r>
        <w:rPr>
          <w:spacing w:val="-3"/>
        </w:rPr>
        <w:t>确</w:t>
      </w:r>
      <w:r>
        <w:rPr/>
        <w:t>诊</w:t>
      </w:r>
      <w:r>
        <w:rPr>
          <w:spacing w:val="-3"/>
        </w:rPr>
        <w:t>断</w:t>
      </w:r>
      <w:r>
        <w:rPr>
          <w:spacing w:val="-27"/>
        </w:rPr>
        <w:t>，</w:t>
      </w:r>
      <w:r>
        <w:rPr>
          <w:spacing w:val="-3"/>
        </w:rPr>
        <w:t>临</w:t>
      </w:r>
      <w:r>
        <w:rPr/>
        <w:t>床诊断</w:t>
      </w:r>
      <w:r>
        <w:rPr>
          <w:spacing w:val="-3"/>
        </w:rPr>
        <w:t>属</w:t>
      </w:r>
      <w:r>
        <w:rPr/>
        <w:t>于</w:t>
      </w:r>
      <w:r>
        <w:rPr>
          <w:spacing w:val="-3"/>
        </w:rPr>
        <w:t>世</w:t>
      </w:r>
      <w:r>
        <w:rPr/>
        <w:t>界</w:t>
      </w:r>
      <w:r>
        <w:rPr>
          <w:spacing w:val="-3"/>
        </w:rPr>
        <w:t>卫</w:t>
      </w:r>
      <w:r>
        <w:rPr/>
        <w:t>生</w:t>
      </w:r>
      <w:r>
        <w:rPr>
          <w:spacing w:val="-3"/>
        </w:rPr>
        <w:t>组</w:t>
      </w:r>
      <w:r>
        <w:rPr/>
        <w:t>织</w:t>
      </w:r>
      <w:r>
        <w:rPr>
          <w:spacing w:val="-3"/>
        </w:rPr>
        <w:t>《</w:t>
      </w:r>
      <w:r>
        <w:rPr/>
        <w:t>疾病</w:t>
      </w:r>
      <w:r>
        <w:rPr>
          <w:spacing w:val="-3"/>
        </w:rPr>
        <w:t>和</w:t>
      </w:r>
      <w:r>
        <w:rPr/>
        <w:t>有</w:t>
      </w:r>
      <w:r>
        <w:rPr>
          <w:spacing w:val="-3"/>
        </w:rPr>
        <w:t>关</w:t>
      </w:r>
      <w:r>
        <w:rPr/>
        <w:t>健</w:t>
      </w:r>
      <w:r>
        <w:rPr>
          <w:spacing w:val="-3"/>
        </w:rPr>
        <w:t>康</w:t>
      </w:r>
      <w:r>
        <w:rPr/>
        <w:t>问</w:t>
      </w:r>
      <w:r>
        <w:rPr>
          <w:spacing w:val="-3"/>
        </w:rPr>
        <w:t>题</w:t>
      </w:r>
      <w:r>
        <w:rPr/>
        <w:t>的</w:t>
      </w:r>
      <w:r>
        <w:rPr>
          <w:spacing w:val="-3"/>
        </w:rPr>
        <w:t>国</w:t>
      </w:r>
      <w:r>
        <w:rPr/>
        <w:t>际统</w:t>
      </w:r>
      <w:r>
        <w:rPr>
          <w:spacing w:val="-3"/>
        </w:rPr>
        <w:t>计</w:t>
      </w:r>
      <w:r>
        <w:rPr/>
        <w:t>分</w:t>
      </w:r>
      <w:r>
        <w:rPr>
          <w:spacing w:val="-3"/>
        </w:rPr>
        <w:t>类</w:t>
      </w:r>
      <w:r>
        <w:rPr>
          <w:spacing w:val="-106"/>
        </w:rPr>
        <w:t>》</w:t>
      </w:r>
      <w:r>
        <w:rPr/>
        <w:t>（ICD-10）</w:t>
      </w:r>
      <w:r>
        <w:rPr>
          <w:spacing w:val="-3"/>
        </w:rPr>
        <w:t>的</w:t>
      </w:r>
      <w:r>
        <w:rPr/>
        <w:t>恶性肿瘤</w:t>
      </w:r>
      <w:r>
        <w:rPr>
          <w:spacing w:val="-3"/>
        </w:rPr>
        <w:t>范</w:t>
      </w:r>
      <w:r>
        <w:rPr/>
        <w:t>畴。</w:t>
      </w:r>
    </w:p>
    <w:p>
      <w:pPr>
        <w:pStyle w:val="BodyText"/>
        <w:spacing w:before="30"/>
        <w:ind w:left="2479"/>
      </w:pPr>
      <w:r>
        <w:rPr/>
        <w:t>下列疾病不在保障范围内：</w:t>
      </w:r>
    </w:p>
    <w:p>
      <w:pPr>
        <w:pStyle w:val="ListParagraph"/>
        <w:numPr>
          <w:ilvl w:val="0"/>
          <w:numId w:val="7"/>
        </w:numPr>
        <w:tabs>
          <w:tab w:pos="2897" w:val="left" w:leader="none"/>
        </w:tabs>
        <w:spacing w:line="274" w:lineRule="exact" w:before="46" w:after="0"/>
        <w:ind w:left="2896" w:right="0" w:hanging="420"/>
        <w:jc w:val="left"/>
        <w:rPr>
          <w:sz w:val="21"/>
        </w:rPr>
      </w:pPr>
      <w:r>
        <w:rPr>
          <w:spacing w:val="-1"/>
          <w:sz w:val="21"/>
        </w:rPr>
        <w:t>原位癌；</w:t>
      </w:r>
    </w:p>
    <w:p>
      <w:pPr>
        <w:pStyle w:val="ListParagraph"/>
        <w:numPr>
          <w:ilvl w:val="0"/>
          <w:numId w:val="7"/>
        </w:numPr>
        <w:tabs>
          <w:tab w:pos="2897" w:val="left" w:leader="none"/>
        </w:tabs>
        <w:spacing w:line="272" w:lineRule="exact" w:before="0" w:after="0"/>
        <w:ind w:left="2896" w:right="0" w:hanging="420"/>
        <w:jc w:val="left"/>
        <w:rPr>
          <w:sz w:val="21"/>
        </w:rPr>
      </w:pP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ListParagraph"/>
        <w:numPr>
          <w:ilvl w:val="0"/>
          <w:numId w:val="7"/>
        </w:numPr>
        <w:tabs>
          <w:tab w:pos="2897" w:val="left" w:leader="none"/>
        </w:tabs>
        <w:spacing w:line="272" w:lineRule="exact" w:before="0" w:after="0"/>
        <w:ind w:left="2896" w:right="0" w:hanging="420"/>
        <w:jc w:val="left"/>
        <w:rPr>
          <w:sz w:val="21"/>
        </w:rPr>
      </w:pPr>
      <w:r>
        <w:rPr>
          <w:spacing w:val="-14"/>
          <w:sz w:val="21"/>
        </w:rPr>
        <w:t>相当于 </w:t>
      </w:r>
      <w:r>
        <w:rPr>
          <w:sz w:val="21"/>
        </w:rPr>
        <w:t>Ann</w:t>
      </w:r>
      <w:r>
        <w:rPr>
          <w:spacing w:val="3"/>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7"/>
        </w:numPr>
        <w:tabs>
          <w:tab w:pos="2897" w:val="left" w:leader="none"/>
        </w:tabs>
        <w:spacing w:line="272" w:lineRule="exact" w:before="0" w:after="0"/>
        <w:ind w:left="2896" w:right="0" w:hanging="420"/>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ListParagraph"/>
        <w:numPr>
          <w:ilvl w:val="0"/>
          <w:numId w:val="7"/>
        </w:numPr>
        <w:tabs>
          <w:tab w:pos="2897" w:val="left" w:leader="none"/>
        </w:tabs>
        <w:spacing w:line="272" w:lineRule="exact" w:before="0" w:after="0"/>
        <w:ind w:left="2896" w:right="0" w:hanging="420"/>
        <w:jc w:val="left"/>
        <w:rPr>
          <w:sz w:val="21"/>
        </w:rPr>
      </w:pPr>
      <w:r>
        <w:rPr>
          <w:w w:val="100"/>
          <w:sz w:val="21"/>
        </w:rPr>
        <w:t>TNM</w:t>
      </w:r>
      <w:r>
        <w:rPr>
          <w:spacing w:val="-53"/>
          <w:sz w:val="21"/>
        </w:rPr>
        <w:t> </w:t>
      </w:r>
      <w:r>
        <w:rPr>
          <w:spacing w:val="-2"/>
          <w:w w:val="100"/>
          <w:sz w:val="21"/>
        </w:rPr>
        <w:t>分期为</w:t>
      </w:r>
      <w:r>
        <w:rPr>
          <w:spacing w:val="-55"/>
          <w:sz w:val="21"/>
        </w:rPr>
        <w:t> </w:t>
      </w:r>
      <w:r>
        <w:rPr>
          <w:w w:val="100"/>
          <w:sz w:val="21"/>
        </w:rPr>
        <w:t>T1N</w:t>
      </w:r>
      <w:r>
        <w:rPr>
          <w:spacing w:val="-3"/>
          <w:w w:val="100"/>
          <w:sz w:val="21"/>
        </w:rPr>
        <w:t>0</w:t>
      </w:r>
      <w:r>
        <w:rPr>
          <w:w w:val="100"/>
          <w:sz w:val="21"/>
        </w:rPr>
        <w:t>M0</w:t>
      </w:r>
      <w:r>
        <w:rPr>
          <w:spacing w:val="-55"/>
          <w:sz w:val="21"/>
        </w:rPr>
        <w:t> </w:t>
      </w:r>
      <w:r>
        <w:rPr>
          <w:spacing w:val="-3"/>
          <w:w w:val="100"/>
          <w:sz w:val="21"/>
        </w:rPr>
        <w:t>期或更轻分期的前列腺癌（</w:t>
      </w:r>
      <w:r>
        <w:rPr>
          <w:w w:val="100"/>
          <w:sz w:val="21"/>
        </w:rPr>
        <w:t>注</w:t>
      </w:r>
      <w:r>
        <w:rPr>
          <w:spacing w:val="-108"/>
          <w:w w:val="100"/>
          <w:sz w:val="21"/>
        </w:rPr>
        <w:t>）</w:t>
      </w:r>
      <w:r>
        <w:rPr>
          <w:w w:val="100"/>
          <w:sz w:val="21"/>
        </w:rPr>
        <w:t>；</w:t>
      </w:r>
    </w:p>
    <w:p>
      <w:pPr>
        <w:pStyle w:val="ListParagraph"/>
        <w:numPr>
          <w:ilvl w:val="0"/>
          <w:numId w:val="7"/>
        </w:numPr>
        <w:tabs>
          <w:tab w:pos="2897" w:val="left" w:leader="none"/>
        </w:tabs>
        <w:spacing w:line="274" w:lineRule="exact" w:before="0" w:after="0"/>
        <w:ind w:left="2896" w:right="0" w:hanging="420"/>
        <w:jc w:val="left"/>
        <w:rPr>
          <w:sz w:val="21"/>
        </w:rPr>
      </w:pPr>
      <w:r>
        <w:rPr>
          <w:spacing w:val="-3"/>
          <w:sz w:val="21"/>
        </w:rPr>
        <w:t>感染艾滋病病毒或患艾滋病期间所患恶性肿瘤。</w:t>
      </w:r>
    </w:p>
    <w:p>
      <w:pPr>
        <w:pStyle w:val="BodyText"/>
        <w:spacing w:before="1"/>
        <w:rPr>
          <w:sz w:val="9"/>
        </w:rPr>
      </w:pPr>
    </w:p>
    <w:p>
      <w:pPr>
        <w:spacing w:after="0"/>
        <w:rPr>
          <w:sz w:val="9"/>
        </w:rPr>
        <w:sectPr>
          <w:pgSz w:w="11900" w:h="16840"/>
          <w:pgMar w:header="0" w:footer="459" w:top="1280" w:bottom="640" w:left="900" w:right="800"/>
        </w:sectPr>
      </w:pPr>
    </w:p>
    <w:p>
      <w:pPr>
        <w:pStyle w:val="Heading3"/>
        <w:spacing w:line="180" w:lineRule="auto" w:before="64"/>
        <w:ind w:left="760"/>
      </w:pPr>
      <w:r>
        <w:rPr>
          <w:w w:val="81"/>
        </w:rPr>
        <w:t>2</w:t>
      </w:r>
      <w:r>
        <w:rPr>
          <w:w w:val="175"/>
        </w:rPr>
        <w:t>.</w:t>
      </w:r>
      <w:r>
        <w:rPr>
          <w:spacing w:val="-15"/>
        </w:rPr>
        <w:t> </w:t>
      </w:r>
      <w:r>
        <w:rPr>
          <w:w w:val="100"/>
        </w:rPr>
        <w:t>急</w:t>
      </w:r>
      <w:r>
        <w:rPr>
          <w:spacing w:val="-15"/>
        </w:rPr>
        <w:t> </w:t>
      </w:r>
      <w:r>
        <w:rPr>
          <w:w w:val="100"/>
        </w:rPr>
        <w:t>性</w:t>
      </w:r>
      <w:r>
        <w:rPr>
          <w:spacing w:val="-15"/>
        </w:rPr>
        <w:t> </w:t>
      </w:r>
      <w:r>
        <w:rPr>
          <w:w w:val="100"/>
        </w:rPr>
        <w:t>心</w:t>
      </w:r>
      <w:r>
        <w:rPr>
          <w:spacing w:val="-17"/>
        </w:rPr>
        <w:t> </w:t>
      </w:r>
      <w:r>
        <w:rPr>
          <w:w w:val="100"/>
        </w:rPr>
        <w:t>肌</w:t>
      </w:r>
      <w:r>
        <w:rPr>
          <w:spacing w:val="-15"/>
        </w:rPr>
        <w:t> </w:t>
      </w:r>
      <w:r>
        <w:rPr>
          <w:w w:val="100"/>
        </w:rPr>
        <w:t>梗</w:t>
      </w:r>
      <w:r>
        <w:rPr>
          <w:w w:val="110"/>
        </w:rPr>
        <w:t>塞</w:t>
      </w:r>
    </w:p>
    <w:p>
      <w:pPr>
        <w:pStyle w:val="BodyText"/>
        <w:spacing w:line="326" w:lineRule="auto" w:before="89"/>
        <w:ind w:left="173" w:right="147"/>
      </w:pPr>
      <w:r>
        <w:rPr/>
        <w:br w:type="column"/>
      </w:r>
      <w:r>
        <w:rPr/>
        <w:t>指因冠状动脉阻塞导致的相应区域供血不足造成部分心肌坏死。须满足下列至少三项条件：</w:t>
      </w:r>
    </w:p>
    <w:p>
      <w:pPr>
        <w:pStyle w:val="ListParagraph"/>
        <w:numPr>
          <w:ilvl w:val="0"/>
          <w:numId w:val="8"/>
        </w:numPr>
        <w:tabs>
          <w:tab w:pos="592" w:val="left" w:leader="none"/>
        </w:tabs>
        <w:spacing w:line="245" w:lineRule="exact" w:before="0" w:after="0"/>
        <w:ind w:left="591" w:right="0" w:hanging="420"/>
        <w:jc w:val="left"/>
        <w:rPr>
          <w:sz w:val="21"/>
        </w:rPr>
      </w:pPr>
      <w:r>
        <w:rPr>
          <w:spacing w:val="-3"/>
          <w:sz w:val="21"/>
        </w:rPr>
        <w:t>典型临床表现，例如急性胸痛等；</w:t>
      </w:r>
    </w:p>
    <w:p>
      <w:pPr>
        <w:pStyle w:val="ListParagraph"/>
        <w:numPr>
          <w:ilvl w:val="0"/>
          <w:numId w:val="8"/>
        </w:numPr>
        <w:tabs>
          <w:tab w:pos="592" w:val="left" w:leader="none"/>
        </w:tabs>
        <w:spacing w:line="272" w:lineRule="exact" w:before="0" w:after="0"/>
        <w:ind w:left="591" w:right="0" w:hanging="420"/>
        <w:jc w:val="left"/>
        <w:rPr>
          <w:sz w:val="21"/>
        </w:rPr>
      </w:pPr>
      <w:r>
        <w:rPr>
          <w:spacing w:val="-3"/>
          <w:sz w:val="21"/>
        </w:rPr>
        <w:t>新近的心电图改变提示急性心肌梗塞；</w:t>
      </w:r>
    </w:p>
    <w:p>
      <w:pPr>
        <w:pStyle w:val="ListParagraph"/>
        <w:numPr>
          <w:ilvl w:val="0"/>
          <w:numId w:val="8"/>
        </w:numPr>
        <w:tabs>
          <w:tab w:pos="592" w:val="left" w:leader="none"/>
        </w:tabs>
        <w:spacing w:line="270" w:lineRule="exact" w:before="0" w:after="0"/>
        <w:ind w:left="591" w:right="0" w:hanging="420"/>
        <w:jc w:val="left"/>
        <w:rPr>
          <w:sz w:val="21"/>
        </w:rPr>
      </w:pPr>
      <w:r>
        <w:rPr>
          <w:spacing w:val="-4"/>
          <w:sz w:val="21"/>
        </w:rPr>
        <w:t>心肌酶或肌钙蛋白有诊断意义的升高，或呈符合急性心肌梗塞的动态性变化；</w:t>
      </w:r>
    </w:p>
    <w:p>
      <w:pPr>
        <w:pStyle w:val="ListParagraph"/>
        <w:numPr>
          <w:ilvl w:val="0"/>
          <w:numId w:val="8"/>
        </w:numPr>
        <w:tabs>
          <w:tab w:pos="592" w:val="left" w:leader="none"/>
        </w:tabs>
        <w:spacing w:line="272" w:lineRule="exact" w:before="0" w:after="0"/>
        <w:ind w:left="591" w:right="0" w:hanging="420"/>
        <w:jc w:val="left"/>
        <w:rPr>
          <w:sz w:val="21"/>
        </w:rPr>
      </w:pPr>
      <w:r>
        <w:rPr>
          <w:position w:val="1"/>
          <w:sz w:val="21"/>
        </w:rPr>
        <w:t>发病</w:t>
      </w:r>
      <w:r>
        <w:rPr>
          <w:spacing w:val="-39"/>
          <w:position w:val="1"/>
          <w:sz w:val="21"/>
        </w:rPr>
        <w:t> </w:t>
      </w:r>
      <w:r>
        <w:rPr>
          <w:position w:val="1"/>
          <w:sz w:val="21"/>
        </w:rPr>
        <w:t>90</w:t>
      </w:r>
      <w:r>
        <w:rPr>
          <w:spacing w:val="-39"/>
          <w:position w:val="1"/>
          <w:sz w:val="21"/>
        </w:rPr>
        <w:t> </w:t>
      </w:r>
      <w:r>
        <w:rPr>
          <w:spacing w:val="-3"/>
          <w:position w:val="1"/>
          <w:sz w:val="21"/>
        </w:rPr>
        <w:t>天</w:t>
      </w:r>
      <w:r>
        <w:rPr>
          <w:position w:val="1"/>
          <w:sz w:val="21"/>
        </w:rPr>
        <w:t>后</w:t>
      </w:r>
      <w:r>
        <w:rPr>
          <w:spacing w:val="-3"/>
          <w:position w:val="1"/>
          <w:sz w:val="21"/>
        </w:rPr>
        <w:t>，</w:t>
      </w:r>
      <w:r>
        <w:rPr>
          <w:position w:val="1"/>
          <w:sz w:val="21"/>
        </w:rPr>
        <w:t>经</w:t>
      </w:r>
      <w:r>
        <w:rPr>
          <w:spacing w:val="-3"/>
          <w:position w:val="1"/>
          <w:sz w:val="21"/>
        </w:rPr>
        <w:t>检</w:t>
      </w:r>
      <w:r>
        <w:rPr>
          <w:position w:val="1"/>
          <w:sz w:val="21"/>
        </w:rPr>
        <w:t>查</w:t>
      </w:r>
      <w:r>
        <w:rPr>
          <w:spacing w:val="-3"/>
          <w:position w:val="1"/>
          <w:sz w:val="21"/>
        </w:rPr>
        <w:t>证实</w:t>
      </w:r>
      <w:r>
        <w:rPr>
          <w:position w:val="1"/>
          <w:sz w:val="21"/>
        </w:rPr>
        <w:t>左心</w:t>
      </w:r>
      <w:r>
        <w:rPr>
          <w:spacing w:val="-3"/>
          <w:position w:val="1"/>
          <w:sz w:val="21"/>
        </w:rPr>
        <w:t>室</w:t>
      </w:r>
      <w:r>
        <w:rPr>
          <w:position w:val="1"/>
          <w:sz w:val="21"/>
        </w:rPr>
        <w:t>功</w:t>
      </w:r>
      <w:r>
        <w:rPr>
          <w:spacing w:val="-3"/>
          <w:position w:val="1"/>
          <w:sz w:val="21"/>
        </w:rPr>
        <w:t>能</w:t>
      </w:r>
      <w:r>
        <w:rPr>
          <w:position w:val="1"/>
          <w:sz w:val="21"/>
        </w:rPr>
        <w:t>降</w:t>
      </w:r>
      <w:r>
        <w:rPr>
          <w:spacing w:val="-3"/>
          <w:position w:val="1"/>
          <w:sz w:val="21"/>
        </w:rPr>
        <w:t>低</w:t>
      </w:r>
      <w:r>
        <w:rPr>
          <w:position w:val="1"/>
          <w:sz w:val="21"/>
        </w:rPr>
        <w:t>，</w:t>
      </w:r>
      <w:r>
        <w:rPr>
          <w:spacing w:val="-3"/>
          <w:position w:val="1"/>
          <w:sz w:val="21"/>
        </w:rPr>
        <w:t>如</w:t>
      </w:r>
      <w:r>
        <w:rPr>
          <w:position w:val="1"/>
          <w:sz w:val="21"/>
        </w:rPr>
        <w:t>左</w:t>
      </w:r>
      <w:r>
        <w:rPr>
          <w:spacing w:val="-3"/>
          <w:position w:val="1"/>
          <w:sz w:val="21"/>
        </w:rPr>
        <w:t>心</w:t>
      </w:r>
      <w:r>
        <w:rPr>
          <w:position w:val="1"/>
          <w:sz w:val="21"/>
        </w:rPr>
        <w:t>室射</w:t>
      </w:r>
      <w:r>
        <w:rPr>
          <w:spacing w:val="-3"/>
          <w:position w:val="1"/>
          <w:sz w:val="21"/>
        </w:rPr>
        <w:t>血</w:t>
      </w:r>
      <w:r>
        <w:rPr>
          <w:position w:val="1"/>
          <w:sz w:val="21"/>
        </w:rPr>
        <w:t>分</w:t>
      </w:r>
      <w:r>
        <w:rPr>
          <w:spacing w:val="-3"/>
          <w:position w:val="1"/>
          <w:sz w:val="21"/>
        </w:rPr>
        <w:t>数低</w:t>
      </w:r>
      <w:r>
        <w:rPr>
          <w:position w:val="1"/>
          <w:sz w:val="21"/>
        </w:rPr>
        <w:t>于</w:t>
      </w:r>
      <w:r>
        <w:rPr>
          <w:spacing w:val="-53"/>
          <w:position w:val="1"/>
          <w:sz w:val="21"/>
        </w:rPr>
        <w:t> </w:t>
      </w:r>
      <w:r>
        <w:rPr>
          <w:spacing w:val="5"/>
          <w:w w:val="100"/>
          <w:sz w:val="21"/>
        </w:rPr>
        <w:drawing>
          <wp:inline distT="0" distB="0" distL="0" distR="0">
            <wp:extent cx="60324"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324" cy="104775"/>
                    </a:xfrm>
                    <a:prstGeom prst="rect">
                      <a:avLst/>
                    </a:prstGeom>
                  </pic:spPr>
                </pic:pic>
              </a:graphicData>
            </a:graphic>
          </wp:inline>
        </w:drawing>
      </w:r>
      <w:r>
        <w:rPr>
          <w:spacing w:val="5"/>
          <w:w w:val="100"/>
          <w:sz w:val="21"/>
        </w:rPr>
      </w:r>
      <w:r>
        <w:rPr>
          <w:position w:val="1"/>
          <w:sz w:val="21"/>
        </w:rPr>
        <w:t>。</w:t>
      </w:r>
    </w:p>
    <w:p>
      <w:pPr>
        <w:spacing w:after="0" w:line="272" w:lineRule="exact"/>
        <w:jc w:val="left"/>
        <w:rPr>
          <w:sz w:val="21"/>
        </w:rPr>
        <w:sectPr>
          <w:type w:val="continuous"/>
          <w:pgSz w:w="11900" w:h="16840"/>
          <w:pgMar w:top="1260" w:bottom="280" w:left="900" w:right="800"/>
          <w:cols w:num="2" w:equalWidth="0">
            <w:col w:w="2266" w:space="40"/>
            <w:col w:w="7894"/>
          </w:cols>
        </w:sectPr>
      </w:pPr>
    </w:p>
    <w:p>
      <w:pPr>
        <w:pStyle w:val="BodyText"/>
        <w:spacing w:before="5"/>
        <w:rPr>
          <w:sz w:val="9"/>
        </w:rPr>
      </w:pPr>
    </w:p>
    <w:p>
      <w:pPr>
        <w:pStyle w:val="BodyText"/>
        <w:spacing w:line="374" w:lineRule="exact" w:before="35"/>
        <w:ind w:left="2479" w:right="209" w:hanging="1719"/>
        <w:jc w:val="both"/>
      </w:pPr>
      <w:r>
        <w:rPr>
          <w:rFonts w:ascii="微软雅黑" w:eastAsia="微软雅黑" w:hint="eastAsia"/>
          <w:b/>
          <w:w w:val="81"/>
          <w:position w:val="5"/>
        </w:rPr>
        <w:t>3</w:t>
      </w:r>
      <w:r>
        <w:rPr>
          <w:rFonts w:ascii="微软雅黑" w:eastAsia="微软雅黑" w:hint="eastAsia"/>
          <w:b/>
          <w:w w:val="175"/>
          <w:position w:val="5"/>
        </w:rPr>
        <w:t>.</w:t>
      </w:r>
      <w:r>
        <w:rPr>
          <w:rFonts w:ascii="微软雅黑" w:eastAsia="微软雅黑" w:hint="eastAsia"/>
          <w:b/>
          <w:w w:val="100"/>
          <w:position w:val="5"/>
        </w:rPr>
        <w:t>脑中风后遗症</w:t>
      </w:r>
      <w:r>
        <w:rPr>
          <w:rFonts w:ascii="微软雅黑" w:eastAsia="微软雅黑" w:hint="eastAsia"/>
          <w:b/>
          <w:spacing w:val="-3"/>
          <w:position w:val="5"/>
        </w:rPr>
        <w:t>    </w:t>
      </w:r>
      <w:r>
        <w:rPr>
          <w:spacing w:val="-6"/>
          <w:w w:val="100"/>
        </w:rPr>
        <w:t>指因脑血管的突发病变引起脑血管出血、栓塞或梗塞，并导致神经系统永久性的功</w:t>
      </w:r>
      <w:r>
        <w:rPr>
          <w:spacing w:val="-10"/>
        </w:rPr>
        <w:t>能障碍。神经系统永久性的功能障碍，指疾病确诊 </w:t>
      </w:r>
      <w:r>
        <w:rPr/>
        <w:t>180</w:t>
      </w:r>
      <w:r>
        <w:rPr>
          <w:spacing w:val="-9"/>
        </w:rPr>
        <w:t> 天后，仍遗留下列一种或一</w:t>
      </w:r>
      <w:r>
        <w:rPr>
          <w:spacing w:val="-5"/>
        </w:rPr>
        <w:t>种以上障碍：</w:t>
      </w:r>
    </w:p>
    <w:p>
      <w:pPr>
        <w:pStyle w:val="ListParagraph"/>
        <w:numPr>
          <w:ilvl w:val="1"/>
          <w:numId w:val="8"/>
        </w:numPr>
        <w:tabs>
          <w:tab w:pos="2897" w:val="left" w:leader="none"/>
        </w:tabs>
        <w:spacing w:line="274" w:lineRule="exact" w:before="0" w:after="0"/>
        <w:ind w:left="2896" w:right="0" w:hanging="420"/>
        <w:jc w:val="left"/>
        <w:rPr>
          <w:sz w:val="21"/>
        </w:rPr>
      </w:pPr>
      <w:r>
        <w:rPr>
          <w:spacing w:val="-3"/>
          <w:sz w:val="21"/>
        </w:rPr>
        <w:t>一肢或一肢以上肢体机能完全丧失；</w:t>
      </w:r>
    </w:p>
    <w:p>
      <w:pPr>
        <w:pStyle w:val="ListParagraph"/>
        <w:numPr>
          <w:ilvl w:val="1"/>
          <w:numId w:val="8"/>
        </w:numPr>
        <w:tabs>
          <w:tab w:pos="2897" w:val="left" w:leader="none"/>
        </w:tabs>
        <w:spacing w:line="272" w:lineRule="exact" w:before="0" w:after="0"/>
        <w:ind w:left="2896" w:right="0" w:hanging="420"/>
        <w:jc w:val="left"/>
        <w:rPr>
          <w:sz w:val="21"/>
        </w:rPr>
      </w:pPr>
      <w:r>
        <w:rPr>
          <w:spacing w:val="-3"/>
          <w:sz w:val="21"/>
        </w:rPr>
        <w:t>语言能力或咀嚼吞咽能力完全丧失；</w:t>
      </w:r>
    </w:p>
    <w:p>
      <w:pPr>
        <w:pStyle w:val="ListParagraph"/>
        <w:numPr>
          <w:ilvl w:val="1"/>
          <w:numId w:val="8"/>
        </w:numPr>
        <w:tabs>
          <w:tab w:pos="2897" w:val="left" w:leader="none"/>
        </w:tabs>
        <w:spacing w:line="240" w:lineRule="auto" w:before="0" w:after="0"/>
        <w:ind w:left="2896" w:right="211" w:hanging="420"/>
        <w:jc w:val="left"/>
        <w:rPr>
          <w:sz w:val="21"/>
        </w:rPr>
      </w:pPr>
      <w:r>
        <w:rPr>
          <w:spacing w:val="-8"/>
          <w:sz w:val="21"/>
        </w:rPr>
        <w:t>自主生活能力完全丧失，无法独立完成六项基本日常生活活动中的三项或三项以上。</w:t>
      </w:r>
    </w:p>
    <w:p>
      <w:pPr>
        <w:pStyle w:val="BodyText"/>
        <w:spacing w:before="4"/>
        <w:rPr>
          <w:sz w:val="9"/>
        </w:rPr>
      </w:pPr>
    </w:p>
    <w:p>
      <w:pPr>
        <w:spacing w:after="0"/>
        <w:rPr>
          <w:sz w:val="9"/>
        </w:rPr>
        <w:sectPr>
          <w:type w:val="continuous"/>
          <w:pgSz w:w="11900" w:h="16840"/>
          <w:pgMar w:top="1260" w:bottom="280" w:left="900" w:right="800"/>
        </w:sectPr>
      </w:pPr>
    </w:p>
    <w:p>
      <w:pPr>
        <w:pStyle w:val="Heading3"/>
        <w:spacing w:line="180" w:lineRule="auto" w:before="64"/>
        <w:ind w:left="760"/>
        <w:jc w:val="both"/>
      </w:pPr>
      <w:r>
        <w:rPr>
          <w:w w:val="81"/>
        </w:rPr>
        <w:t>4</w:t>
      </w:r>
      <w:r>
        <w:rPr>
          <w:w w:val="175"/>
        </w:rPr>
        <w:t>.</w:t>
      </w:r>
      <w:r>
        <w:rPr>
          <w:w w:val="100"/>
        </w:rPr>
        <w:t>重大器官移植</w:t>
      </w:r>
      <w:r>
        <w:rPr/>
        <w:t>术或造血干细胞移植术</w:t>
      </w:r>
    </w:p>
    <w:p>
      <w:pPr>
        <w:pStyle w:val="BodyText"/>
        <w:spacing w:line="326" w:lineRule="auto" w:before="89"/>
        <w:ind w:left="173" w:right="209"/>
      </w:pPr>
      <w:r>
        <w:rPr/>
        <w:br w:type="column"/>
      </w:r>
      <w:r>
        <w:rPr>
          <w:spacing w:val="-8"/>
        </w:rPr>
        <w:t>重大器官移植术，指因相应器官功能衰竭，已经实施了肾脏、肝脏、心脏或肺脏的</w:t>
      </w:r>
      <w:r>
        <w:rPr>
          <w:spacing w:val="-5"/>
        </w:rPr>
        <w:t>异体移植手术。</w:t>
      </w:r>
    </w:p>
    <w:p>
      <w:pPr>
        <w:pStyle w:val="BodyText"/>
        <w:spacing w:line="326" w:lineRule="auto" w:before="23"/>
        <w:ind w:left="173" w:right="106"/>
      </w:pPr>
      <w:r>
        <w:rPr>
          <w:spacing w:val="-7"/>
        </w:rPr>
        <w:t>造血干细胞移植术，指因造血功能损害或造血系统恶性肿瘤，已经实施了造血干细 </w:t>
      </w:r>
      <w:r>
        <w:rPr>
          <w:spacing w:val="-53"/>
        </w:rPr>
        <w:t>胞</w:t>
      </w:r>
      <w:r>
        <w:rPr>
          <w:spacing w:val="-3"/>
        </w:rPr>
        <w:t>（</w:t>
      </w:r>
      <w:r>
        <w:rPr>
          <w:spacing w:val="-9"/>
        </w:rPr>
        <w:t>包括骨髓造血干细胞、外周血造血干细胞和脐血造血干细胞</w:t>
      </w:r>
      <w:r>
        <w:rPr>
          <w:spacing w:val="-56"/>
        </w:rPr>
        <w:t>）</w:t>
      </w:r>
      <w:r>
        <w:rPr>
          <w:spacing w:val="-3"/>
        </w:rPr>
        <w:t>的异体移植手术。</w:t>
      </w:r>
    </w:p>
    <w:p>
      <w:pPr>
        <w:spacing w:after="0" w:line="326" w:lineRule="auto"/>
        <w:sectPr>
          <w:type w:val="continuous"/>
          <w:pgSz w:w="11900" w:h="16840"/>
          <w:pgMar w:top="1260" w:bottom="280" w:left="900" w:right="800"/>
          <w:cols w:num="2" w:equalWidth="0">
            <w:col w:w="2266" w:space="40"/>
            <w:col w:w="7894"/>
          </w:cols>
        </w:sectPr>
      </w:pPr>
    </w:p>
    <w:p>
      <w:pPr>
        <w:pStyle w:val="Heading3"/>
        <w:spacing w:line="180" w:lineRule="auto" w:before="157"/>
        <w:ind w:left="760"/>
        <w:jc w:val="both"/>
      </w:pPr>
      <w:r>
        <w:rPr>
          <w:w w:val="81"/>
        </w:rPr>
        <w:t>5</w:t>
      </w:r>
      <w:r>
        <w:rPr>
          <w:w w:val="175"/>
        </w:rPr>
        <w:t>.</w:t>
      </w:r>
      <w:r>
        <w:rPr>
          <w:w w:val="100"/>
        </w:rPr>
        <w:t>冠状动脉搭桥</w:t>
      </w:r>
      <w:r>
        <w:rPr/>
        <w:t>术（或称冠状动脉旁路移植术）</w:t>
      </w:r>
    </w:p>
    <w:p>
      <w:pPr>
        <w:pStyle w:val="BodyText"/>
        <w:spacing w:before="8"/>
        <w:rPr>
          <w:rFonts w:ascii="微软雅黑"/>
          <w:b/>
          <w:sz w:val="10"/>
        </w:rPr>
      </w:pPr>
      <w:r>
        <w:rPr/>
        <w:br w:type="column"/>
      </w:r>
      <w:r>
        <w:rPr>
          <w:rFonts w:ascii="微软雅黑"/>
          <w:b/>
          <w:sz w:val="10"/>
        </w:rPr>
      </w:r>
    </w:p>
    <w:p>
      <w:pPr>
        <w:pStyle w:val="BodyText"/>
        <w:spacing w:line="326" w:lineRule="auto" w:before="1"/>
        <w:ind w:left="173" w:right="103"/>
      </w:pPr>
      <w:r>
        <w:rPr>
          <w:spacing w:val="-3"/>
        </w:rPr>
        <w:t>指为治疗严重的冠心病，实际实施了开胸进行的冠状动脉血管旁路移植的手术。 </w:t>
      </w:r>
      <w:r>
        <w:rPr>
          <w:spacing w:val="-14"/>
        </w:rPr>
        <w:t>冠状动脉支架植入术、心导管球囊扩张术、激光射频技术及其它非开胸的介入手术、</w:t>
      </w:r>
      <w:r>
        <w:rPr>
          <w:spacing w:val="-7"/>
        </w:rPr>
        <w:t>腔镜手术不在保障范围内。</w:t>
      </w:r>
    </w:p>
    <w:p>
      <w:pPr>
        <w:spacing w:after="0" w:line="326" w:lineRule="auto"/>
        <w:sectPr>
          <w:type w:val="continuous"/>
          <w:pgSz w:w="11900" w:h="16840"/>
          <w:pgMar w:top="1260" w:bottom="280" w:left="900" w:right="800"/>
          <w:cols w:num="2" w:equalWidth="0">
            <w:col w:w="2266" w:space="40"/>
            <w:col w:w="7894"/>
          </w:cols>
        </w:sectPr>
      </w:pPr>
    </w:p>
    <w:p>
      <w:pPr>
        <w:pStyle w:val="Heading3"/>
        <w:numPr>
          <w:ilvl w:val="0"/>
          <w:numId w:val="9"/>
        </w:numPr>
        <w:tabs>
          <w:tab w:pos="1020" w:val="left" w:leader="none"/>
        </w:tabs>
        <w:spacing w:line="318" w:lineRule="exact" w:before="67" w:after="0"/>
        <w:ind w:left="1020" w:right="0" w:hanging="260"/>
        <w:jc w:val="left"/>
      </w:pPr>
      <w:r>
        <w:rPr>
          <w:spacing w:val="-8"/>
        </w:rPr>
        <w:t>终 末 期 肾 病</w:t>
      </w:r>
    </w:p>
    <w:p>
      <w:pPr>
        <w:spacing w:line="180" w:lineRule="auto" w:before="46"/>
        <w:ind w:left="760" w:right="0" w:firstLine="0"/>
        <w:jc w:val="both"/>
        <w:rPr>
          <w:rFonts w:ascii="微软雅黑" w:eastAsia="微软雅黑" w:hint="eastAsia"/>
          <w:b/>
          <w:sz w:val="21"/>
        </w:rPr>
      </w:pPr>
      <w:r>
        <w:rPr>
          <w:rFonts w:ascii="微软雅黑" w:eastAsia="微软雅黑" w:hint="eastAsia"/>
          <w:b/>
          <w:spacing w:val="2"/>
          <w:sz w:val="21"/>
        </w:rPr>
        <w:t>（</w:t>
      </w:r>
      <w:r>
        <w:rPr>
          <w:rFonts w:ascii="微软雅黑" w:eastAsia="微软雅黑" w:hint="eastAsia"/>
          <w:b/>
          <w:spacing w:val="0"/>
          <w:sz w:val="21"/>
        </w:rPr>
        <w:t>或称慢性肾功</w:t>
      </w:r>
      <w:r>
        <w:rPr>
          <w:rFonts w:ascii="微软雅黑" w:eastAsia="微软雅黑" w:hint="eastAsia"/>
          <w:b/>
          <w:spacing w:val="-9"/>
          <w:sz w:val="21"/>
        </w:rPr>
        <w:t>能 衰 竭 尿 毒 症期）</w:t>
      </w:r>
    </w:p>
    <w:p>
      <w:pPr>
        <w:spacing w:line="180" w:lineRule="auto" w:before="160"/>
        <w:ind w:left="760" w:right="0" w:firstLine="0"/>
        <w:jc w:val="both"/>
        <w:rPr>
          <w:rFonts w:ascii="微软雅黑" w:eastAsia="微软雅黑" w:hint="eastAsia"/>
          <w:b/>
          <w:sz w:val="21"/>
        </w:rPr>
      </w:pP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100"/>
          <w:sz w:val="21"/>
        </w:rPr>
        <w:t>急性或亚急性</w:t>
      </w:r>
      <w:r>
        <w:rPr>
          <w:rFonts w:ascii="微软雅黑" w:eastAsia="微软雅黑" w:hint="eastAsia"/>
          <w:b/>
          <w:sz w:val="21"/>
        </w:rPr>
        <w:t>重症肝炎</w:t>
      </w:r>
    </w:p>
    <w:p>
      <w:pPr>
        <w:pStyle w:val="BodyText"/>
        <w:spacing w:before="9"/>
        <w:rPr>
          <w:rFonts w:ascii="微软雅黑"/>
          <w:b/>
          <w:sz w:val="10"/>
        </w:rPr>
      </w:pPr>
      <w:r>
        <w:rPr/>
        <w:br w:type="column"/>
      </w:r>
      <w:r>
        <w:rPr>
          <w:rFonts w:ascii="微软雅黑"/>
          <w:b/>
          <w:sz w:val="10"/>
        </w:rPr>
      </w:r>
    </w:p>
    <w:p>
      <w:pPr>
        <w:pStyle w:val="BodyText"/>
        <w:spacing w:line="326" w:lineRule="auto"/>
        <w:ind w:left="173" w:right="144"/>
      </w:pPr>
      <w:r>
        <w:rPr/>
        <w:t>指双肾功能慢性不可逆性衰竭，达到尿毒症期，经诊断后已经进行了至少 90 天的规律性透析治疗或实施了肾脏移植手术。</w:t>
      </w:r>
    </w:p>
    <w:p>
      <w:pPr>
        <w:pStyle w:val="BodyText"/>
        <w:rPr>
          <w:sz w:val="20"/>
        </w:rPr>
      </w:pPr>
    </w:p>
    <w:p>
      <w:pPr>
        <w:pStyle w:val="BodyText"/>
        <w:spacing w:before="12"/>
        <w:rPr>
          <w:sz w:val="19"/>
        </w:rPr>
      </w:pPr>
    </w:p>
    <w:p>
      <w:pPr>
        <w:pStyle w:val="BodyText"/>
        <w:spacing w:line="326" w:lineRule="auto"/>
        <w:ind w:left="173" w:right="209"/>
      </w:pPr>
      <w:r>
        <w:rPr>
          <w:spacing w:val="-6"/>
        </w:rPr>
        <w:t>指因肝炎病毒感染引起肝脏组织弥漫性坏死，导致急性肝功能衰竭，且经血清学或</w:t>
      </w:r>
      <w:r>
        <w:rPr>
          <w:spacing w:val="-4"/>
        </w:rPr>
        <w:t>病毒学检查证实，并须满足下列全部条件：</w:t>
      </w:r>
    </w:p>
    <w:p>
      <w:pPr>
        <w:spacing w:after="0" w:line="326" w:lineRule="auto"/>
        <w:sectPr>
          <w:type w:val="continuous"/>
          <w:pgSz w:w="11900" w:h="16840"/>
          <w:pgMar w:top="1260" w:bottom="280" w:left="900" w:right="800"/>
          <w:cols w:num="2" w:equalWidth="0">
            <w:col w:w="2266" w:space="40"/>
            <w:col w:w="7894"/>
          </w:cols>
        </w:sectPr>
      </w:pPr>
    </w:p>
    <w:p>
      <w:pPr>
        <w:pStyle w:val="BodyText"/>
        <w:spacing w:line="273" w:lineRule="exact" w:before="6"/>
        <w:ind w:left="1816"/>
      </w:pPr>
      <w:r>
        <w:rPr/>
        <w:t>(1)重度黄疸或黄疸迅速加重；</w:t>
      </w:r>
    </w:p>
    <w:p>
      <w:pPr>
        <w:pStyle w:val="BodyText"/>
        <w:spacing w:line="272" w:lineRule="exact"/>
        <w:ind w:left="1816"/>
      </w:pPr>
      <w:r>
        <w:rPr/>
        <w:t>(2)肝性脑病；</w:t>
      </w:r>
    </w:p>
    <w:p>
      <w:pPr>
        <w:pStyle w:val="BodyText"/>
        <w:spacing w:line="272" w:lineRule="exact"/>
        <w:ind w:left="1816"/>
      </w:pPr>
      <w:r>
        <w:rPr/>
        <w:t>(3)B 超或其它影像学检查显示肝脏体积急速萎缩；</w:t>
      </w:r>
    </w:p>
    <w:p>
      <w:pPr>
        <w:pStyle w:val="BodyText"/>
        <w:spacing w:line="273" w:lineRule="exact"/>
        <w:ind w:left="1816"/>
      </w:pPr>
      <w:r>
        <w:rPr/>
        <w:t>(4)肝功能指标进行性恶化。</w:t>
      </w:r>
    </w:p>
    <w:p>
      <w:pPr>
        <w:pStyle w:val="BodyText"/>
        <w:spacing w:line="314" w:lineRule="auto" w:before="98"/>
        <w:ind w:left="1819" w:right="108" w:hanging="1719"/>
        <w:jc w:val="both"/>
      </w:pPr>
      <w:r>
        <w:rPr>
          <w:rFonts w:ascii="微软雅黑" w:eastAsia="微软雅黑" w:hint="eastAsia"/>
          <w:b/>
          <w:w w:val="81"/>
          <w:position w:val="5"/>
        </w:rPr>
        <w:t>8</w:t>
      </w:r>
      <w:r>
        <w:rPr>
          <w:rFonts w:ascii="微软雅黑" w:eastAsia="微软雅黑" w:hint="eastAsia"/>
          <w:b/>
          <w:w w:val="175"/>
          <w:position w:val="5"/>
        </w:rPr>
        <w:t>.</w:t>
      </w:r>
      <w:r>
        <w:rPr>
          <w:rFonts w:ascii="微软雅黑" w:eastAsia="微软雅黑" w:hint="eastAsia"/>
          <w:b/>
          <w:w w:val="100"/>
          <w:position w:val="5"/>
        </w:rPr>
        <w:t>良性脑肿瘤</w:t>
      </w:r>
      <w:r>
        <w:rPr>
          <w:rFonts w:ascii="微软雅黑" w:eastAsia="微软雅黑" w:hint="eastAsia"/>
          <w:b/>
          <w:position w:val="5"/>
        </w:rPr>
        <w:t>       </w:t>
      </w:r>
      <w:r>
        <w:rPr>
          <w:spacing w:val="-3"/>
          <w:w w:val="100"/>
        </w:rPr>
        <w:t>指脑的良性肿瘤，已经引起颅内压增高，临床表现为视神经乳头水肿、精神症状、</w:t>
      </w:r>
      <w:r>
        <w:rPr>
          <w:spacing w:val="-17"/>
          <w:w w:val="100"/>
        </w:rPr>
        <w:t>癫痫及运动感觉障碍等，并危及生命。须由头颅断层扫描</w:t>
      </w:r>
      <w:r>
        <w:rPr>
          <w:w w:val="100"/>
        </w:rPr>
        <w:t>（C</w:t>
      </w:r>
      <w:r>
        <w:rPr>
          <w:spacing w:val="-3"/>
          <w:w w:val="100"/>
        </w:rPr>
        <w:t>T</w:t>
      </w:r>
      <w:r>
        <w:rPr>
          <w:spacing w:val="-106"/>
          <w:w w:val="100"/>
        </w:rPr>
        <w:t>）</w:t>
      </w:r>
      <w:r>
        <w:rPr>
          <w:spacing w:val="-24"/>
          <w:w w:val="100"/>
        </w:rPr>
        <w:t>、核磁共振检查</w:t>
      </w:r>
      <w:r>
        <w:rPr>
          <w:w w:val="100"/>
        </w:rPr>
        <w:t>（</w:t>
      </w:r>
      <w:r>
        <w:rPr>
          <w:spacing w:val="-3"/>
          <w:w w:val="100"/>
        </w:rPr>
        <w:t>MR</w:t>
      </w:r>
      <w:r>
        <w:rPr>
          <w:w w:val="100"/>
        </w:rPr>
        <w:t>I）</w:t>
      </w:r>
      <w:r>
        <w:rPr>
          <w:spacing w:val="-3"/>
        </w:rPr>
        <w:t>或正电子发射断层扫描</w:t>
      </w:r>
      <w:r>
        <w:rPr/>
        <w:t>（PET）</w:t>
      </w:r>
      <w:r>
        <w:rPr>
          <w:spacing w:val="-3"/>
        </w:rPr>
        <w:t>等影像学检查证实，并须满足下列至少一项条件：</w:t>
      </w:r>
    </w:p>
    <w:p>
      <w:pPr>
        <w:pStyle w:val="ListParagraph"/>
        <w:numPr>
          <w:ilvl w:val="1"/>
          <w:numId w:val="9"/>
        </w:numPr>
        <w:tabs>
          <w:tab w:pos="2240" w:val="left" w:leader="none"/>
        </w:tabs>
        <w:spacing w:line="255" w:lineRule="exact" w:before="0" w:after="0"/>
        <w:ind w:left="2239" w:right="0" w:hanging="420"/>
        <w:jc w:val="left"/>
        <w:rPr>
          <w:sz w:val="21"/>
        </w:rPr>
      </w:pPr>
      <w:r>
        <w:rPr>
          <w:spacing w:val="-3"/>
          <w:sz w:val="21"/>
        </w:rPr>
        <w:t>实际实施了开颅进行的脑肿瘤完全切除或部分切除的手术；</w:t>
      </w:r>
    </w:p>
    <w:p>
      <w:pPr>
        <w:pStyle w:val="ListParagraph"/>
        <w:numPr>
          <w:ilvl w:val="1"/>
          <w:numId w:val="9"/>
        </w:numPr>
        <w:tabs>
          <w:tab w:pos="2240" w:val="left" w:leader="none"/>
        </w:tabs>
        <w:spacing w:line="273" w:lineRule="exact" w:before="0" w:after="0"/>
        <w:ind w:left="2239" w:right="0" w:hanging="420"/>
        <w:jc w:val="left"/>
        <w:rPr>
          <w:sz w:val="21"/>
        </w:rPr>
      </w:pPr>
      <w:r>
        <w:rPr>
          <w:spacing w:val="-3"/>
          <w:sz w:val="21"/>
        </w:rPr>
        <w:t>实际实施了对脑肿瘤进行的放射治疗。</w:t>
      </w:r>
    </w:p>
    <w:p>
      <w:pPr>
        <w:pStyle w:val="BodyText"/>
        <w:spacing w:before="51"/>
        <w:ind w:left="1819"/>
      </w:pPr>
      <w:r>
        <w:rPr/>
        <w:t>脑垂体瘤、脑囊肿、脑血管性疾病不在保障范围内。</w:t>
      </w:r>
    </w:p>
    <w:p>
      <w:pPr>
        <w:pStyle w:val="BodyText"/>
        <w:spacing w:before="11"/>
        <w:rPr>
          <w:sz w:val="12"/>
        </w:rPr>
      </w:pPr>
    </w:p>
    <w:p>
      <w:pPr>
        <w:spacing w:after="0"/>
        <w:rPr>
          <w:sz w:val="12"/>
        </w:rPr>
        <w:sectPr>
          <w:pgSz w:w="11900" w:h="16840"/>
          <w:pgMar w:header="0" w:footer="459" w:top="1260" w:bottom="640" w:left="1560" w:right="800"/>
        </w:sectPr>
      </w:pPr>
    </w:p>
    <w:p>
      <w:pPr>
        <w:pStyle w:val="Heading3"/>
        <w:spacing w:line="180" w:lineRule="auto" w:before="65"/>
      </w:pPr>
      <w:r>
        <w:rPr>
          <w:w w:val="81"/>
        </w:rPr>
        <w:t>9</w:t>
      </w:r>
      <w:r>
        <w:rPr>
          <w:w w:val="175"/>
        </w:rPr>
        <w:t>.</w:t>
      </w:r>
      <w:r>
        <w:rPr>
          <w:w w:val="100"/>
        </w:rPr>
        <w:t>慢性肝功能衰</w:t>
      </w:r>
      <w:r>
        <w:rPr/>
        <w:t>竭失代偿期</w:t>
      </w:r>
    </w:p>
    <w:p>
      <w:pPr>
        <w:pStyle w:val="BodyText"/>
        <w:spacing w:before="89"/>
        <w:ind w:left="100"/>
      </w:pPr>
      <w:r>
        <w:rPr/>
        <w:br w:type="column"/>
      </w:r>
      <w:r>
        <w:rPr/>
        <w:t>指因慢性肝脏疾病导致肝功能衰竭。须满足下列全部条件：</w:t>
      </w:r>
    </w:p>
    <w:p>
      <w:pPr>
        <w:pStyle w:val="ListParagraph"/>
        <w:numPr>
          <w:ilvl w:val="0"/>
          <w:numId w:val="10"/>
        </w:numPr>
        <w:tabs>
          <w:tab w:pos="521" w:val="left" w:leader="none"/>
        </w:tabs>
        <w:spacing w:line="273" w:lineRule="exact" w:before="46" w:after="0"/>
        <w:ind w:left="100" w:right="0" w:firstLine="0"/>
        <w:jc w:val="left"/>
        <w:rPr>
          <w:sz w:val="21"/>
        </w:rPr>
      </w:pPr>
      <w:r>
        <w:rPr>
          <w:spacing w:val="-2"/>
          <w:sz w:val="21"/>
        </w:rPr>
        <w:t>持续性黄疸；</w:t>
      </w:r>
    </w:p>
    <w:p>
      <w:pPr>
        <w:pStyle w:val="ListParagraph"/>
        <w:numPr>
          <w:ilvl w:val="0"/>
          <w:numId w:val="10"/>
        </w:numPr>
        <w:tabs>
          <w:tab w:pos="521" w:val="left" w:leader="none"/>
        </w:tabs>
        <w:spacing w:line="272" w:lineRule="exact" w:before="0" w:after="0"/>
        <w:ind w:left="100" w:right="0" w:firstLine="0"/>
        <w:jc w:val="left"/>
        <w:rPr>
          <w:sz w:val="21"/>
        </w:rPr>
      </w:pPr>
      <w:r>
        <w:rPr>
          <w:sz w:val="21"/>
        </w:rPr>
        <w:t>腹水；</w:t>
      </w:r>
    </w:p>
    <w:p>
      <w:pPr>
        <w:pStyle w:val="ListParagraph"/>
        <w:numPr>
          <w:ilvl w:val="0"/>
          <w:numId w:val="10"/>
        </w:numPr>
        <w:tabs>
          <w:tab w:pos="521" w:val="left" w:leader="none"/>
        </w:tabs>
        <w:spacing w:line="272" w:lineRule="exact" w:before="0" w:after="0"/>
        <w:ind w:left="100" w:right="0" w:firstLine="0"/>
        <w:jc w:val="left"/>
        <w:rPr>
          <w:sz w:val="21"/>
        </w:rPr>
      </w:pPr>
      <w:r>
        <w:rPr>
          <w:spacing w:val="-1"/>
          <w:sz w:val="21"/>
        </w:rPr>
        <w:t>肝性脑病；</w:t>
      </w:r>
    </w:p>
    <w:p>
      <w:pPr>
        <w:pStyle w:val="ListParagraph"/>
        <w:numPr>
          <w:ilvl w:val="0"/>
          <w:numId w:val="10"/>
        </w:numPr>
        <w:tabs>
          <w:tab w:pos="521" w:val="left" w:leader="none"/>
        </w:tabs>
        <w:spacing w:line="285" w:lineRule="auto" w:before="0" w:after="0"/>
        <w:ind w:left="100" w:right="2674" w:firstLine="0"/>
        <w:jc w:val="left"/>
        <w:rPr>
          <w:sz w:val="21"/>
        </w:rPr>
      </w:pPr>
      <w:r>
        <w:rPr>
          <w:spacing w:val="-3"/>
          <w:sz w:val="21"/>
        </w:rPr>
        <w:t>充血性脾肿大伴脾功能亢进或食管胃底静脉曲张。因酗酒或药物滥用导致的肝功能衰竭不在保障范围内。</w:t>
      </w:r>
    </w:p>
    <w:p>
      <w:pPr>
        <w:spacing w:after="0" w:line="285" w:lineRule="auto"/>
        <w:jc w:val="left"/>
        <w:rPr>
          <w:sz w:val="21"/>
        </w:rPr>
        <w:sectPr>
          <w:type w:val="continuous"/>
          <w:pgSz w:w="11900" w:h="16840"/>
          <w:pgMar w:top="1260" w:bottom="280" w:left="1560" w:right="800"/>
          <w:cols w:num="2" w:equalWidth="0">
            <w:col w:w="1606" w:space="112"/>
            <w:col w:w="7822"/>
          </w:cols>
        </w:sectPr>
      </w:pPr>
    </w:p>
    <w:p>
      <w:pPr>
        <w:pStyle w:val="BodyText"/>
        <w:rPr>
          <w:sz w:val="10"/>
        </w:rPr>
      </w:pPr>
    </w:p>
    <w:p>
      <w:pPr>
        <w:spacing w:after="0"/>
        <w:rPr>
          <w:sz w:val="10"/>
        </w:rPr>
        <w:sectPr>
          <w:type w:val="continuous"/>
          <w:pgSz w:w="11900" w:h="16840"/>
          <w:pgMar w:top="1260" w:bottom="280" w:left="1560" w:right="800"/>
        </w:sectPr>
      </w:pPr>
    </w:p>
    <w:p>
      <w:pPr>
        <w:pStyle w:val="Heading3"/>
        <w:spacing w:line="180" w:lineRule="auto" w:before="64"/>
      </w:pPr>
      <w:r>
        <w:rPr>
          <w:w w:val="81"/>
        </w:rPr>
        <w:t>10</w:t>
      </w:r>
      <w:r>
        <w:rPr>
          <w:w w:val="175"/>
        </w:rPr>
        <w:t>.</w:t>
      </w:r>
      <w:r>
        <w:rPr>
          <w:spacing w:val="-37"/>
        </w:rPr>
        <w:t> </w:t>
      </w:r>
      <w:r>
        <w:rPr>
          <w:spacing w:val="20"/>
          <w:w w:val="100"/>
        </w:rPr>
        <w:t>脑炎后遗症</w:t>
      </w:r>
      <w:r>
        <w:rPr>
          <w:spacing w:val="20"/>
        </w:rPr>
        <w:t>或脑膜炎后遗症</w:t>
      </w:r>
    </w:p>
    <w:p>
      <w:pPr>
        <w:pStyle w:val="BodyText"/>
        <w:spacing w:line="326" w:lineRule="auto" w:before="89"/>
        <w:ind w:left="100" w:right="209"/>
      </w:pPr>
      <w:r>
        <w:rPr/>
        <w:br w:type="column"/>
      </w:r>
      <w:r>
        <w:rPr>
          <w:spacing w:val="-6"/>
        </w:rPr>
        <w:t>指因患脑炎或脑膜炎导致的神经系统永久性的功能障碍。神经系统永久性的功能障</w:t>
      </w:r>
      <w:r>
        <w:rPr>
          <w:spacing w:val="-9"/>
        </w:rPr>
        <w:t>碍，指疾病确诊 </w:t>
      </w:r>
      <w:r>
        <w:rPr/>
        <w:t>180</w:t>
      </w:r>
      <w:r>
        <w:rPr>
          <w:spacing w:val="-8"/>
        </w:rPr>
        <w:t> 天后，仍遗留下列一种或一种以上障碍：</w:t>
      </w:r>
    </w:p>
    <w:p>
      <w:pPr>
        <w:pStyle w:val="ListParagraph"/>
        <w:numPr>
          <w:ilvl w:val="0"/>
          <w:numId w:val="11"/>
        </w:numPr>
        <w:tabs>
          <w:tab w:pos="521" w:val="left" w:leader="none"/>
        </w:tabs>
        <w:spacing w:line="245" w:lineRule="exact" w:before="0" w:after="0"/>
        <w:ind w:left="520" w:right="0" w:hanging="420"/>
        <w:jc w:val="left"/>
        <w:rPr>
          <w:sz w:val="21"/>
        </w:rPr>
      </w:pPr>
      <w:r>
        <w:rPr>
          <w:spacing w:val="-3"/>
          <w:sz w:val="21"/>
        </w:rPr>
        <w:t>一肢或一肢以上肢体机能完全丧失；</w:t>
      </w:r>
    </w:p>
    <w:p>
      <w:pPr>
        <w:pStyle w:val="ListParagraph"/>
        <w:numPr>
          <w:ilvl w:val="0"/>
          <w:numId w:val="11"/>
        </w:numPr>
        <w:tabs>
          <w:tab w:pos="521" w:val="left" w:leader="none"/>
        </w:tabs>
        <w:spacing w:line="272" w:lineRule="exact" w:before="0" w:after="0"/>
        <w:ind w:left="520" w:right="0" w:hanging="420"/>
        <w:jc w:val="left"/>
        <w:rPr>
          <w:sz w:val="21"/>
        </w:rPr>
      </w:pPr>
      <w:r>
        <w:rPr>
          <w:spacing w:val="-3"/>
          <w:sz w:val="21"/>
        </w:rPr>
        <w:t>语言能力或咀嚼吞咽能力完全丧失；</w:t>
      </w:r>
    </w:p>
    <w:p>
      <w:pPr>
        <w:pStyle w:val="ListParagraph"/>
        <w:numPr>
          <w:ilvl w:val="0"/>
          <w:numId w:val="11"/>
        </w:numPr>
        <w:tabs>
          <w:tab w:pos="521" w:val="left" w:leader="none"/>
        </w:tabs>
        <w:spacing w:line="240" w:lineRule="auto" w:before="0" w:after="0"/>
        <w:ind w:left="520" w:right="211" w:hanging="420"/>
        <w:jc w:val="left"/>
        <w:rPr>
          <w:sz w:val="21"/>
        </w:rPr>
      </w:pPr>
      <w:r>
        <w:rPr>
          <w:spacing w:val="-8"/>
          <w:sz w:val="21"/>
        </w:rPr>
        <w:t>自主生活能力完全丧失，无法独立完成六项基本日常生活活动中的三项或三项以上。</w:t>
      </w:r>
    </w:p>
    <w:p>
      <w:pPr>
        <w:spacing w:after="0" w:line="240" w:lineRule="auto"/>
        <w:jc w:val="left"/>
        <w:rPr>
          <w:sz w:val="21"/>
        </w:rPr>
        <w:sectPr>
          <w:type w:val="continuous"/>
          <w:pgSz w:w="11900" w:h="16840"/>
          <w:pgMar w:top="1260" w:bottom="280" w:left="1560" w:right="800"/>
          <w:cols w:num="2" w:equalWidth="0">
            <w:col w:w="1606" w:space="112"/>
            <w:col w:w="7822"/>
          </w:cols>
        </w:sectPr>
      </w:pPr>
    </w:p>
    <w:p>
      <w:pPr>
        <w:pStyle w:val="BodyText"/>
        <w:spacing w:before="2"/>
        <w:rPr>
          <w:sz w:val="9"/>
        </w:rPr>
      </w:pPr>
    </w:p>
    <w:p>
      <w:pPr>
        <w:pStyle w:val="BodyText"/>
        <w:tabs>
          <w:tab w:pos="1819" w:val="left" w:leader="none"/>
        </w:tabs>
        <w:spacing w:line="374" w:lineRule="exact" w:before="36"/>
        <w:ind w:left="1819" w:right="211" w:hanging="1719"/>
      </w:pPr>
      <w:r>
        <w:rPr>
          <w:rFonts w:ascii="微软雅黑" w:eastAsia="微软雅黑" w:hint="eastAsia"/>
          <w:b/>
          <w:w w:val="81"/>
          <w:position w:val="5"/>
        </w:rPr>
        <w:t>11</w:t>
      </w:r>
      <w:r>
        <w:rPr>
          <w:rFonts w:ascii="微软雅黑" w:eastAsia="微软雅黑" w:hint="eastAsia"/>
          <w:b/>
          <w:w w:val="175"/>
          <w:position w:val="5"/>
        </w:rPr>
        <w:t>.</w:t>
      </w:r>
      <w:r>
        <w:rPr>
          <w:rFonts w:ascii="微软雅黑" w:eastAsia="微软雅黑" w:hint="eastAsia"/>
          <w:b/>
          <w:w w:val="100"/>
          <w:position w:val="5"/>
        </w:rPr>
        <w:t>深度昏迷</w:t>
      </w:r>
      <w:r>
        <w:rPr>
          <w:rFonts w:ascii="微软雅黑" w:eastAsia="微软雅黑" w:hint="eastAsia"/>
          <w:b/>
          <w:position w:val="5"/>
        </w:rPr>
        <w:tab/>
      </w:r>
      <w:r>
        <w:rPr>
          <w:w w:val="100"/>
        </w:rPr>
        <w:t>指因</w:t>
      </w:r>
      <w:r>
        <w:rPr>
          <w:spacing w:val="-3"/>
          <w:w w:val="100"/>
        </w:rPr>
        <w:t>疾</w:t>
      </w:r>
      <w:r>
        <w:rPr>
          <w:w w:val="100"/>
        </w:rPr>
        <w:t>病</w:t>
      </w:r>
      <w:r>
        <w:rPr>
          <w:spacing w:val="-3"/>
          <w:w w:val="100"/>
        </w:rPr>
        <w:t>或</w:t>
      </w:r>
      <w:r>
        <w:rPr>
          <w:w w:val="100"/>
        </w:rPr>
        <w:t>意</w:t>
      </w:r>
      <w:r>
        <w:rPr>
          <w:spacing w:val="-3"/>
          <w:w w:val="100"/>
        </w:rPr>
        <w:t>外</w:t>
      </w:r>
      <w:r>
        <w:rPr>
          <w:w w:val="100"/>
        </w:rPr>
        <w:t>伤</w:t>
      </w:r>
      <w:r>
        <w:rPr>
          <w:spacing w:val="-3"/>
          <w:w w:val="100"/>
        </w:rPr>
        <w:t>害</w:t>
      </w:r>
      <w:r>
        <w:rPr>
          <w:w w:val="100"/>
        </w:rPr>
        <w:t>导</w:t>
      </w:r>
      <w:r>
        <w:rPr>
          <w:spacing w:val="-3"/>
          <w:w w:val="100"/>
        </w:rPr>
        <w:t>致</w:t>
      </w:r>
      <w:r>
        <w:rPr>
          <w:w w:val="100"/>
        </w:rPr>
        <w:t>意识</w:t>
      </w:r>
      <w:r>
        <w:rPr>
          <w:spacing w:val="-3"/>
          <w:w w:val="100"/>
        </w:rPr>
        <w:t>丧</w:t>
      </w:r>
      <w:r>
        <w:rPr>
          <w:w w:val="100"/>
        </w:rPr>
        <w:t>失</w:t>
      </w:r>
      <w:r>
        <w:rPr>
          <w:spacing w:val="-3"/>
          <w:w w:val="100"/>
        </w:rPr>
        <w:t>,</w:t>
      </w:r>
      <w:r>
        <w:rPr>
          <w:w w:val="100"/>
        </w:rPr>
        <w:t>对</w:t>
      </w:r>
      <w:r>
        <w:rPr>
          <w:spacing w:val="-3"/>
          <w:w w:val="100"/>
        </w:rPr>
        <w:t>外</w:t>
      </w:r>
      <w:r>
        <w:rPr>
          <w:w w:val="100"/>
        </w:rPr>
        <w:t>界</w:t>
      </w:r>
      <w:r>
        <w:rPr>
          <w:spacing w:val="-3"/>
          <w:w w:val="100"/>
        </w:rPr>
        <w:t>刺</w:t>
      </w:r>
      <w:r>
        <w:rPr>
          <w:w w:val="100"/>
        </w:rPr>
        <w:t>激</w:t>
      </w:r>
      <w:r>
        <w:rPr>
          <w:spacing w:val="-3"/>
          <w:w w:val="100"/>
        </w:rPr>
        <w:t>和体</w:t>
      </w:r>
      <w:r>
        <w:rPr>
          <w:w w:val="100"/>
        </w:rPr>
        <w:t>内需</w:t>
      </w:r>
      <w:r>
        <w:rPr>
          <w:spacing w:val="-3"/>
          <w:w w:val="100"/>
        </w:rPr>
        <w:t>求</w:t>
      </w:r>
      <w:r>
        <w:rPr>
          <w:w w:val="100"/>
        </w:rPr>
        <w:t>均</w:t>
      </w:r>
      <w:r>
        <w:rPr>
          <w:spacing w:val="-3"/>
          <w:w w:val="100"/>
        </w:rPr>
        <w:t>无</w:t>
      </w:r>
      <w:r>
        <w:rPr>
          <w:w w:val="100"/>
        </w:rPr>
        <w:t>反</w:t>
      </w:r>
      <w:r>
        <w:rPr>
          <w:spacing w:val="-3"/>
          <w:w w:val="100"/>
        </w:rPr>
        <w:t>应</w:t>
      </w:r>
      <w:r>
        <w:rPr>
          <w:w w:val="100"/>
        </w:rPr>
        <w:t>,</w:t>
      </w:r>
      <w:r>
        <w:rPr>
          <w:spacing w:val="-3"/>
          <w:w w:val="100"/>
        </w:rPr>
        <w:t>昏</w:t>
      </w:r>
      <w:r>
        <w:rPr>
          <w:w w:val="100"/>
        </w:rPr>
        <w:t>迷</w:t>
      </w:r>
      <w:r>
        <w:rPr>
          <w:spacing w:val="-3"/>
          <w:w w:val="100"/>
        </w:rPr>
        <w:t>程度</w:t>
      </w:r>
      <w:r>
        <w:rPr>
          <w:w w:val="100"/>
        </w:rPr>
        <w:t>按</w:t>
      </w:r>
      <w:r>
        <w:rPr/>
        <w:t>照格</w:t>
      </w:r>
      <w:r>
        <w:rPr>
          <w:spacing w:val="-3"/>
        </w:rPr>
        <w:t>拉</w:t>
      </w:r>
      <w:r>
        <w:rPr/>
        <w:t>斯</w:t>
      </w:r>
      <w:r>
        <w:rPr>
          <w:spacing w:val="-3"/>
        </w:rPr>
        <w:t>哥</w:t>
      </w:r>
      <w:r>
        <w:rPr/>
        <w:t>昏</w:t>
      </w:r>
      <w:r>
        <w:rPr>
          <w:spacing w:val="-3"/>
        </w:rPr>
        <w:t>迷</w:t>
      </w:r>
      <w:r>
        <w:rPr/>
        <w:t>分</w:t>
      </w:r>
      <w:r>
        <w:rPr>
          <w:spacing w:val="-3"/>
        </w:rPr>
        <w:t>级</w:t>
      </w:r>
      <w:r>
        <w:rPr/>
        <w:t>（Glasgow</w:t>
      </w:r>
      <w:r>
        <w:rPr>
          <w:spacing w:val="-25"/>
        </w:rPr>
        <w:t> </w:t>
      </w:r>
      <w:r>
        <w:rPr/>
        <w:t>coma</w:t>
      </w:r>
      <w:r>
        <w:rPr>
          <w:spacing w:val="-25"/>
        </w:rPr>
        <w:t> </w:t>
      </w:r>
      <w:r>
        <w:rPr/>
        <w:t>scale）结</w:t>
      </w:r>
      <w:r>
        <w:rPr>
          <w:spacing w:val="-3"/>
        </w:rPr>
        <w:t>果</w:t>
      </w:r>
      <w:r>
        <w:rPr/>
        <w:t>为</w:t>
      </w:r>
      <w:r>
        <w:rPr>
          <w:spacing w:val="-53"/>
        </w:rPr>
        <w:t> </w:t>
      </w:r>
      <w:r>
        <w:rPr/>
        <w:t>5</w:t>
      </w:r>
      <w:r>
        <w:rPr>
          <w:spacing w:val="-50"/>
        </w:rPr>
        <w:t> </w:t>
      </w:r>
      <w:r>
        <w:rPr/>
        <w:t>分或</w:t>
      </w:r>
      <w:r>
        <w:rPr>
          <w:spacing w:val="-53"/>
        </w:rPr>
        <w:t> </w:t>
      </w:r>
      <w:r>
        <w:rPr/>
        <w:t>5</w:t>
      </w:r>
      <w:r>
        <w:rPr>
          <w:spacing w:val="-50"/>
        </w:rPr>
        <w:t> </w:t>
      </w:r>
      <w:r>
        <w:rPr>
          <w:spacing w:val="-3"/>
        </w:rPr>
        <w:t>分</w:t>
      </w:r>
      <w:r>
        <w:rPr/>
        <w:t>以</w:t>
      </w:r>
      <w:r>
        <w:rPr>
          <w:spacing w:val="-3"/>
        </w:rPr>
        <w:t>下</w:t>
      </w:r>
      <w:r>
        <w:rPr/>
        <w:t>，</w:t>
      </w:r>
      <w:r>
        <w:rPr>
          <w:spacing w:val="-3"/>
        </w:rPr>
        <w:t>且</w:t>
      </w:r>
      <w:r>
        <w:rPr/>
        <w:t>已</w:t>
      </w:r>
      <w:r>
        <w:rPr>
          <w:spacing w:val="-3"/>
        </w:rPr>
        <w:t>经</w:t>
      </w:r>
      <w:r>
        <w:rPr/>
        <w:t>持续使用</w:t>
      </w:r>
      <w:r>
        <w:rPr>
          <w:spacing w:val="-3"/>
        </w:rPr>
        <w:t>呼</w:t>
      </w:r>
      <w:r>
        <w:rPr/>
        <w:t>吸</w:t>
      </w:r>
      <w:r>
        <w:rPr>
          <w:spacing w:val="-3"/>
        </w:rPr>
        <w:t>机</w:t>
      </w:r>
      <w:r>
        <w:rPr/>
        <w:t>及</w:t>
      </w:r>
      <w:r>
        <w:rPr>
          <w:spacing w:val="-3"/>
        </w:rPr>
        <w:t>其</w:t>
      </w:r>
      <w:r>
        <w:rPr/>
        <w:t>它</w:t>
      </w:r>
      <w:r>
        <w:rPr>
          <w:spacing w:val="-3"/>
        </w:rPr>
        <w:t>生</w:t>
      </w:r>
      <w:r>
        <w:rPr/>
        <w:t>命</w:t>
      </w:r>
      <w:r>
        <w:rPr>
          <w:spacing w:val="-3"/>
        </w:rPr>
        <w:t>维</w:t>
      </w:r>
      <w:r>
        <w:rPr/>
        <w:t>持</w:t>
      </w:r>
      <w:r>
        <w:rPr>
          <w:spacing w:val="-3"/>
        </w:rPr>
        <w:t>系</w:t>
      </w:r>
      <w:r>
        <w:rPr/>
        <w:t>统</w:t>
      </w:r>
      <w:r>
        <w:rPr>
          <w:spacing w:val="-42"/>
        </w:rPr>
        <w:t> </w:t>
      </w:r>
      <w:r>
        <w:rPr/>
        <w:t>96</w:t>
      </w:r>
      <w:r>
        <w:rPr>
          <w:spacing w:val="-45"/>
        </w:rPr>
        <w:t> </w:t>
      </w:r>
      <w:r>
        <w:rPr/>
        <w:t>小</w:t>
      </w:r>
      <w:r>
        <w:rPr>
          <w:spacing w:val="-3"/>
        </w:rPr>
        <w:t>时</w:t>
      </w:r>
      <w:r>
        <w:rPr/>
        <w:t>以</w:t>
      </w:r>
      <w:r>
        <w:rPr>
          <w:spacing w:val="-3"/>
        </w:rPr>
        <w:t>上</w:t>
      </w:r>
      <w:r>
        <w:rPr/>
        <w:t>。</w:t>
      </w:r>
    </w:p>
    <w:p>
      <w:pPr>
        <w:pStyle w:val="BodyText"/>
        <w:spacing w:before="54"/>
        <w:ind w:left="1819"/>
      </w:pPr>
      <w:r>
        <w:rPr/>
        <w:t>因酗酒或药物滥用导致的深度昏迷不在保障范围内。</w:t>
      </w:r>
    </w:p>
    <w:p>
      <w:pPr>
        <w:pStyle w:val="BodyText"/>
        <w:tabs>
          <w:tab w:pos="1819" w:val="left" w:leader="none"/>
        </w:tabs>
        <w:spacing w:before="147"/>
        <w:ind w:left="100"/>
      </w:pPr>
      <w:r>
        <w:rPr>
          <w:rFonts w:ascii="微软雅黑" w:eastAsia="微软雅黑" w:hint="eastAsia"/>
          <w:b/>
          <w:w w:val="81"/>
          <w:position w:val="5"/>
        </w:rPr>
        <w:t>12</w:t>
      </w:r>
      <w:r>
        <w:rPr>
          <w:rFonts w:ascii="微软雅黑" w:eastAsia="微软雅黑" w:hint="eastAsia"/>
          <w:b/>
          <w:w w:val="175"/>
          <w:position w:val="5"/>
        </w:rPr>
        <w:t>.</w:t>
      </w:r>
      <w:r>
        <w:rPr>
          <w:rFonts w:ascii="微软雅黑" w:eastAsia="微软雅黑" w:hint="eastAsia"/>
          <w:b/>
          <w:w w:val="100"/>
          <w:position w:val="5"/>
        </w:rPr>
        <w:t>双耳失聪</w:t>
      </w:r>
      <w:r>
        <w:rPr>
          <w:rFonts w:ascii="微软雅黑" w:eastAsia="微软雅黑" w:hint="eastAsia"/>
          <w:b/>
          <w:position w:val="5"/>
        </w:rPr>
        <w:tab/>
      </w:r>
      <w:r>
        <w:rPr>
          <w:w w:val="100"/>
        </w:rPr>
        <w:t>指因</w:t>
      </w:r>
      <w:r>
        <w:rPr>
          <w:spacing w:val="-3"/>
          <w:w w:val="100"/>
        </w:rPr>
        <w:t>疾</w:t>
      </w:r>
      <w:r>
        <w:rPr>
          <w:w w:val="100"/>
        </w:rPr>
        <w:t>病</w:t>
      </w:r>
      <w:r>
        <w:rPr>
          <w:spacing w:val="-3"/>
          <w:w w:val="100"/>
        </w:rPr>
        <w:t>或</w:t>
      </w:r>
      <w:r>
        <w:rPr>
          <w:w w:val="100"/>
        </w:rPr>
        <w:t>意</w:t>
      </w:r>
      <w:r>
        <w:rPr>
          <w:spacing w:val="-3"/>
          <w:w w:val="100"/>
        </w:rPr>
        <w:t>外</w:t>
      </w:r>
      <w:r>
        <w:rPr>
          <w:w w:val="100"/>
        </w:rPr>
        <w:t>伤</w:t>
      </w:r>
      <w:r>
        <w:rPr>
          <w:spacing w:val="-3"/>
          <w:w w:val="100"/>
        </w:rPr>
        <w:t>害</w:t>
      </w:r>
      <w:r>
        <w:rPr>
          <w:w w:val="100"/>
        </w:rPr>
        <w:t>导</w:t>
      </w:r>
      <w:r>
        <w:rPr>
          <w:spacing w:val="-3"/>
          <w:w w:val="100"/>
        </w:rPr>
        <w:t>致</w:t>
      </w:r>
      <w:r>
        <w:rPr>
          <w:w w:val="100"/>
        </w:rPr>
        <w:t>双耳</w:t>
      </w:r>
      <w:r>
        <w:rPr>
          <w:spacing w:val="-3"/>
          <w:w w:val="100"/>
        </w:rPr>
        <w:t>听</w:t>
      </w:r>
      <w:r>
        <w:rPr>
          <w:w w:val="100"/>
        </w:rPr>
        <w:t>力</w:t>
      </w:r>
      <w:r>
        <w:rPr>
          <w:spacing w:val="-3"/>
          <w:w w:val="100"/>
        </w:rPr>
        <w:t>永</w:t>
      </w:r>
      <w:r>
        <w:rPr>
          <w:w w:val="100"/>
        </w:rPr>
        <w:t>久</w:t>
      </w:r>
      <w:r>
        <w:rPr>
          <w:spacing w:val="-3"/>
          <w:w w:val="100"/>
        </w:rPr>
        <w:t>不</w:t>
      </w:r>
      <w:r>
        <w:rPr>
          <w:w w:val="100"/>
        </w:rPr>
        <w:t>可</w:t>
      </w:r>
      <w:r>
        <w:rPr>
          <w:spacing w:val="-3"/>
          <w:w w:val="100"/>
        </w:rPr>
        <w:t>逆</w:t>
      </w:r>
      <w:r>
        <w:rPr>
          <w:w w:val="100"/>
        </w:rPr>
        <w:t>性</w:t>
      </w:r>
      <w:r>
        <w:rPr>
          <w:spacing w:val="-3"/>
          <w:w w:val="100"/>
        </w:rPr>
        <w:t>丧</w:t>
      </w:r>
      <w:r>
        <w:rPr>
          <w:w w:val="100"/>
        </w:rPr>
        <w:t>失</w:t>
      </w:r>
      <w:r>
        <w:rPr>
          <w:spacing w:val="-3"/>
          <w:w w:val="100"/>
        </w:rPr>
        <w:t>，</w:t>
      </w:r>
      <w:r>
        <w:rPr>
          <w:w w:val="100"/>
        </w:rPr>
        <w:t>在</w:t>
      </w:r>
      <w:r>
        <w:rPr>
          <w:spacing w:val="-53"/>
        </w:rPr>
        <w:t> </w:t>
      </w:r>
      <w:r>
        <w:rPr>
          <w:w w:val="100"/>
        </w:rPr>
        <w:t>500</w:t>
      </w:r>
      <w:r>
        <w:rPr>
          <w:spacing w:val="-55"/>
        </w:rPr>
        <w:t> </w:t>
      </w:r>
      <w:r>
        <w:rPr>
          <w:w w:val="100"/>
        </w:rPr>
        <w:t>赫</w:t>
      </w:r>
      <w:r>
        <w:rPr>
          <w:spacing w:val="-3"/>
          <w:w w:val="100"/>
        </w:rPr>
        <w:t>兹</w:t>
      </w:r>
      <w:r>
        <w:rPr>
          <w:w w:val="100"/>
        </w:rPr>
        <w:t>、1</w:t>
      </w:r>
      <w:r>
        <w:rPr>
          <w:spacing w:val="-3"/>
          <w:w w:val="100"/>
        </w:rPr>
        <w:t>0</w:t>
      </w:r>
      <w:r>
        <w:rPr>
          <w:w w:val="100"/>
        </w:rPr>
        <w:t>00</w:t>
      </w:r>
      <w:r>
        <w:rPr>
          <w:spacing w:val="-55"/>
        </w:rPr>
        <w:t> </w:t>
      </w:r>
      <w:r>
        <w:rPr>
          <w:spacing w:val="-3"/>
          <w:w w:val="100"/>
        </w:rPr>
        <w:t>赫</w:t>
      </w:r>
      <w:r>
        <w:rPr>
          <w:w w:val="100"/>
        </w:rPr>
        <w:t>兹和</w:t>
      </w:r>
    </w:p>
    <w:p>
      <w:pPr>
        <w:pStyle w:val="BodyText"/>
        <w:spacing w:line="326" w:lineRule="auto" w:before="99"/>
        <w:ind w:left="1819" w:right="211"/>
      </w:pPr>
      <w:r>
        <w:rPr/>
        <w:t>2000</w:t>
      </w:r>
      <w:r>
        <w:rPr>
          <w:spacing w:val="-11"/>
        </w:rPr>
        <w:t> 赫兹语音频率下，平均听阈大于 </w:t>
      </w:r>
      <w:r>
        <w:rPr/>
        <w:t>90</w:t>
      </w:r>
      <w:r>
        <w:rPr>
          <w:spacing w:val="-8"/>
        </w:rPr>
        <w:t> 分贝，且经纯音听力测试、声导抗检测或</w:t>
      </w:r>
      <w:r>
        <w:rPr>
          <w:spacing w:val="-5"/>
        </w:rPr>
        <w:t>听觉诱发电位检测等证实。</w:t>
      </w:r>
    </w:p>
    <w:p>
      <w:pPr>
        <w:spacing w:after="0" w:line="326" w:lineRule="auto"/>
        <w:sectPr>
          <w:type w:val="continuous"/>
          <w:pgSz w:w="11900" w:h="16840"/>
          <w:pgMar w:top="1260" w:bottom="280" w:left="1560" w:right="800"/>
        </w:sectPr>
      </w:pPr>
    </w:p>
    <w:p>
      <w:pPr>
        <w:pStyle w:val="Heading3"/>
        <w:numPr>
          <w:ilvl w:val="0"/>
          <w:numId w:val="12"/>
        </w:numPr>
        <w:tabs>
          <w:tab w:pos="444" w:val="left" w:leader="none"/>
        </w:tabs>
        <w:spacing w:line="180" w:lineRule="auto" w:before="157" w:after="0"/>
        <w:ind w:left="100" w:right="0" w:firstLine="0"/>
        <w:jc w:val="left"/>
      </w:pPr>
      <w:r>
        <w:rPr>
          <w:spacing w:val="20"/>
        </w:rPr>
        <w:t>心脏瓣膜手术</w:t>
      </w:r>
    </w:p>
    <w:p>
      <w:pPr>
        <w:pStyle w:val="ListParagraph"/>
        <w:numPr>
          <w:ilvl w:val="0"/>
          <w:numId w:val="12"/>
        </w:numPr>
        <w:tabs>
          <w:tab w:pos="444" w:val="left" w:leader="none"/>
        </w:tabs>
        <w:spacing w:line="180" w:lineRule="auto" w:before="159" w:after="0"/>
        <w:ind w:left="100" w:right="0" w:firstLine="0"/>
        <w:jc w:val="left"/>
        <w:rPr>
          <w:rFonts w:ascii="微软雅黑" w:eastAsia="微软雅黑" w:hint="eastAsia"/>
          <w:b/>
          <w:sz w:val="21"/>
        </w:rPr>
      </w:pPr>
      <w:r>
        <w:rPr>
          <w:rFonts w:ascii="微软雅黑" w:eastAsia="微软雅黑" w:hint="eastAsia"/>
          <w:b/>
          <w:spacing w:val="20"/>
          <w:sz w:val="21"/>
        </w:rPr>
        <w:t>严重阿尔茨海默病</w:t>
      </w:r>
    </w:p>
    <w:p>
      <w:pPr>
        <w:pStyle w:val="BodyText"/>
        <w:spacing w:before="9"/>
        <w:rPr>
          <w:rFonts w:ascii="微软雅黑"/>
          <w:b/>
          <w:sz w:val="10"/>
        </w:rPr>
      </w:pPr>
      <w:r>
        <w:rPr/>
        <w:br w:type="column"/>
      </w:r>
      <w:r>
        <w:rPr>
          <w:rFonts w:ascii="微软雅黑"/>
          <w:b/>
          <w:sz w:val="10"/>
        </w:rPr>
      </w:r>
    </w:p>
    <w:p>
      <w:pPr>
        <w:pStyle w:val="BodyText"/>
        <w:ind w:left="100"/>
      </w:pPr>
      <w:r>
        <w:rPr/>
        <w:t>指为治疗心脏瓣膜疾病，实际实施了开胸进行的心脏瓣膜置换或修复的手术。</w:t>
      </w:r>
    </w:p>
    <w:p>
      <w:pPr>
        <w:pStyle w:val="BodyText"/>
        <w:rPr>
          <w:sz w:val="20"/>
        </w:rPr>
      </w:pPr>
    </w:p>
    <w:p>
      <w:pPr>
        <w:pStyle w:val="BodyText"/>
        <w:spacing w:line="326" w:lineRule="auto" w:before="166"/>
        <w:ind w:left="100" w:right="209" w:hanging="1"/>
        <w:jc w:val="both"/>
      </w:pPr>
      <w:r>
        <w:rPr>
          <w:spacing w:val="-8"/>
        </w:rPr>
        <w:t>指因大脑进行性、不可逆性改变导致智能严重衰退或丧失，临床表现为明显的认知</w:t>
      </w:r>
      <w:r>
        <w:rPr>
          <w:spacing w:val="-10"/>
        </w:rPr>
        <w:t>能力障碍、行为异常和社交能力减退，其日常生活必须持续受到他人监护。须由头</w:t>
      </w:r>
      <w:r>
        <w:rPr>
          <w:spacing w:val="-6"/>
          <w:w w:val="100"/>
        </w:rPr>
        <w:t>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w w:val="100"/>
        </w:rPr>
        <w:t>I</w:t>
      </w:r>
      <w:r>
        <w:rPr>
          <w:spacing w:val="-3"/>
          <w:w w:val="100"/>
        </w:rPr>
        <w:t>）或正电子发射断层扫描</w:t>
      </w:r>
      <w:r>
        <w:rPr>
          <w:w w:val="100"/>
        </w:rPr>
        <w:t>（P</w:t>
      </w:r>
      <w:r>
        <w:rPr>
          <w:spacing w:val="-3"/>
          <w:w w:val="100"/>
        </w:rPr>
        <w:t>E</w:t>
      </w:r>
      <w:r>
        <w:rPr>
          <w:w w:val="100"/>
        </w:rPr>
        <w:t>T</w:t>
      </w:r>
      <w:r>
        <w:rPr>
          <w:spacing w:val="-3"/>
          <w:w w:val="100"/>
        </w:rPr>
        <w:t>）等影像学</w:t>
      </w:r>
      <w:r>
        <w:rPr>
          <w:spacing w:val="-9"/>
        </w:rPr>
        <w:t>检查证实，且自主生活能力完全丧失，无法独立完成六项基本日常生活活动中的三</w:t>
      </w:r>
      <w:r>
        <w:rPr>
          <w:spacing w:val="-5"/>
        </w:rPr>
        <w:t>项或三项以上。</w:t>
      </w:r>
    </w:p>
    <w:p>
      <w:pPr>
        <w:pStyle w:val="BodyText"/>
        <w:spacing w:before="24"/>
        <w:ind w:left="100"/>
        <w:jc w:val="both"/>
      </w:pPr>
      <w:r>
        <w:rPr/>
        <w:t>神经官能症和精神疾病不在保障范围内。</w:t>
      </w:r>
    </w:p>
    <w:p>
      <w:pPr>
        <w:spacing w:after="0"/>
        <w:jc w:val="both"/>
        <w:sectPr>
          <w:type w:val="continuous"/>
          <w:pgSz w:w="11900" w:h="16840"/>
          <w:pgMar w:top="1260" w:bottom="280" w:left="1560" w:right="800"/>
          <w:cols w:num="2" w:equalWidth="0">
            <w:col w:w="1606" w:space="112"/>
            <w:col w:w="7822"/>
          </w:cols>
        </w:sectPr>
      </w:pPr>
    </w:p>
    <w:p>
      <w:pPr>
        <w:pStyle w:val="BodyText"/>
        <w:spacing w:before="12"/>
        <w:rPr>
          <w:sz w:val="12"/>
        </w:rPr>
      </w:pPr>
    </w:p>
    <w:p>
      <w:pPr>
        <w:pStyle w:val="BodyText"/>
        <w:tabs>
          <w:tab w:pos="1819" w:val="left" w:leader="none"/>
        </w:tabs>
        <w:spacing w:line="374" w:lineRule="exact" w:before="35"/>
        <w:ind w:left="1819" w:right="103" w:hanging="1719"/>
      </w:pPr>
      <w:r>
        <w:rPr>
          <w:rFonts w:ascii="微软雅黑" w:eastAsia="微软雅黑" w:hint="eastAsia"/>
          <w:b/>
          <w:w w:val="81"/>
          <w:position w:val="5"/>
        </w:rPr>
        <w:t>15</w:t>
      </w:r>
      <w:r>
        <w:rPr>
          <w:rFonts w:ascii="微软雅黑" w:eastAsia="微软雅黑" w:hint="eastAsia"/>
          <w:b/>
          <w:w w:val="175"/>
          <w:position w:val="5"/>
        </w:rPr>
        <w:t>.</w:t>
      </w:r>
      <w:r>
        <w:rPr>
          <w:rFonts w:ascii="微软雅黑" w:eastAsia="微软雅黑" w:hint="eastAsia"/>
          <w:b/>
          <w:w w:val="100"/>
          <w:position w:val="5"/>
        </w:rPr>
        <w:t>严重脑损伤</w:t>
      </w:r>
      <w:r>
        <w:rPr>
          <w:rFonts w:ascii="微软雅黑" w:eastAsia="微软雅黑" w:hint="eastAsia"/>
          <w:b/>
          <w:position w:val="5"/>
        </w:rPr>
        <w:tab/>
      </w:r>
      <w:r>
        <w:rPr>
          <w:w w:val="100"/>
        </w:rPr>
        <w:t>指因</w:t>
      </w:r>
      <w:r>
        <w:rPr>
          <w:spacing w:val="-3"/>
          <w:w w:val="100"/>
        </w:rPr>
        <w:t>头</w:t>
      </w:r>
      <w:r>
        <w:rPr>
          <w:w w:val="100"/>
        </w:rPr>
        <w:t>部</w:t>
      </w:r>
      <w:r>
        <w:rPr>
          <w:spacing w:val="-3"/>
          <w:w w:val="100"/>
        </w:rPr>
        <w:t>遭</w:t>
      </w:r>
      <w:r>
        <w:rPr>
          <w:w w:val="100"/>
        </w:rPr>
        <w:t>受</w:t>
      </w:r>
      <w:r>
        <w:rPr>
          <w:spacing w:val="-3"/>
          <w:w w:val="100"/>
        </w:rPr>
        <w:t>机</w:t>
      </w:r>
      <w:r>
        <w:rPr>
          <w:w w:val="100"/>
        </w:rPr>
        <w:t>械</w:t>
      </w:r>
      <w:r>
        <w:rPr>
          <w:spacing w:val="-3"/>
          <w:w w:val="100"/>
        </w:rPr>
        <w:t>性</w:t>
      </w:r>
      <w:r>
        <w:rPr>
          <w:w w:val="100"/>
        </w:rPr>
        <w:t>外</w:t>
      </w:r>
      <w:r>
        <w:rPr>
          <w:spacing w:val="-3"/>
          <w:w w:val="100"/>
        </w:rPr>
        <w:t>力</w:t>
      </w:r>
      <w:r>
        <w:rPr>
          <w:spacing w:val="-82"/>
          <w:w w:val="100"/>
        </w:rPr>
        <w:t>，</w:t>
      </w:r>
      <w:r>
        <w:rPr>
          <w:w w:val="100"/>
        </w:rPr>
        <w:t>引起</w:t>
      </w:r>
      <w:r>
        <w:rPr>
          <w:spacing w:val="-3"/>
          <w:w w:val="100"/>
        </w:rPr>
        <w:t>脑</w:t>
      </w:r>
      <w:r>
        <w:rPr>
          <w:w w:val="100"/>
        </w:rPr>
        <w:t>重</w:t>
      </w:r>
      <w:r>
        <w:rPr>
          <w:spacing w:val="-3"/>
          <w:w w:val="100"/>
        </w:rPr>
        <w:t>要</w:t>
      </w:r>
      <w:r>
        <w:rPr>
          <w:w w:val="100"/>
        </w:rPr>
        <w:t>部</w:t>
      </w:r>
      <w:r>
        <w:rPr>
          <w:spacing w:val="-3"/>
          <w:w w:val="100"/>
        </w:rPr>
        <w:t>位</w:t>
      </w:r>
      <w:r>
        <w:rPr>
          <w:w w:val="100"/>
        </w:rPr>
        <w:t>损</w:t>
      </w:r>
      <w:r>
        <w:rPr>
          <w:spacing w:val="-3"/>
          <w:w w:val="100"/>
        </w:rPr>
        <w:t>伤</w:t>
      </w:r>
      <w:r>
        <w:rPr>
          <w:spacing w:val="-82"/>
          <w:w w:val="100"/>
        </w:rPr>
        <w:t>，</w:t>
      </w:r>
      <w:r>
        <w:rPr>
          <w:w w:val="100"/>
        </w:rPr>
        <w:t>导</w:t>
      </w:r>
      <w:r>
        <w:rPr>
          <w:spacing w:val="-3"/>
          <w:w w:val="100"/>
        </w:rPr>
        <w:t>致</w:t>
      </w:r>
      <w:r>
        <w:rPr>
          <w:w w:val="100"/>
        </w:rPr>
        <w:t>神经</w:t>
      </w:r>
      <w:r>
        <w:rPr>
          <w:spacing w:val="-3"/>
          <w:w w:val="100"/>
        </w:rPr>
        <w:t>系</w:t>
      </w:r>
      <w:r>
        <w:rPr>
          <w:w w:val="100"/>
        </w:rPr>
        <w:t>统</w:t>
      </w:r>
      <w:r>
        <w:rPr>
          <w:spacing w:val="-3"/>
          <w:w w:val="100"/>
        </w:rPr>
        <w:t>永</w:t>
      </w:r>
      <w:r>
        <w:rPr>
          <w:w w:val="100"/>
        </w:rPr>
        <w:t>久</w:t>
      </w:r>
      <w:r>
        <w:rPr>
          <w:spacing w:val="-3"/>
          <w:w w:val="100"/>
        </w:rPr>
        <w:t>性</w:t>
      </w:r>
      <w:r>
        <w:rPr>
          <w:w w:val="100"/>
        </w:rPr>
        <w:t>的</w:t>
      </w:r>
      <w:r>
        <w:rPr>
          <w:spacing w:val="-3"/>
          <w:w w:val="100"/>
        </w:rPr>
        <w:t>功</w:t>
      </w:r>
      <w:r>
        <w:rPr>
          <w:w w:val="100"/>
        </w:rPr>
        <w:t>能</w:t>
      </w:r>
      <w:r>
        <w:rPr>
          <w:spacing w:val="-3"/>
          <w:w w:val="100"/>
        </w:rPr>
        <w:t>障</w:t>
      </w:r>
      <w:r>
        <w:rPr>
          <w:w w:val="100"/>
        </w:rPr>
        <w:t>碍。须由</w:t>
      </w:r>
      <w:r>
        <w:rPr>
          <w:spacing w:val="-3"/>
          <w:w w:val="100"/>
        </w:rPr>
        <w:t>头</w:t>
      </w:r>
      <w:r>
        <w:rPr>
          <w:w w:val="100"/>
        </w:rPr>
        <w:t>颅</w:t>
      </w:r>
      <w:r>
        <w:rPr>
          <w:spacing w:val="-3"/>
          <w:w w:val="100"/>
        </w:rPr>
        <w:t>断</w:t>
      </w:r>
      <w:r>
        <w:rPr>
          <w:w w:val="100"/>
        </w:rPr>
        <w:t>层</w:t>
      </w:r>
      <w:r>
        <w:rPr>
          <w:spacing w:val="-3"/>
          <w:w w:val="100"/>
        </w:rPr>
        <w:t>扫</w:t>
      </w:r>
      <w:r>
        <w:rPr>
          <w:w w:val="100"/>
        </w:rPr>
        <w:t>描</w:t>
      </w:r>
      <w:r>
        <w:rPr>
          <w:spacing w:val="-3"/>
          <w:w w:val="100"/>
        </w:rPr>
        <w:t>（</w:t>
      </w:r>
      <w:r>
        <w:rPr>
          <w:w w:val="100"/>
        </w:rPr>
        <w:t>CT</w:t>
      </w:r>
      <w:r>
        <w:rPr>
          <w:spacing w:val="-108"/>
          <w:w w:val="100"/>
        </w:rPr>
        <w:t>）</w:t>
      </w:r>
      <w:r>
        <w:rPr>
          <w:spacing w:val="-3"/>
          <w:w w:val="100"/>
        </w:rPr>
        <w:t>、</w:t>
      </w:r>
      <w:r>
        <w:rPr>
          <w:w w:val="100"/>
        </w:rPr>
        <w:t>核磁</w:t>
      </w:r>
      <w:r>
        <w:rPr>
          <w:spacing w:val="-3"/>
          <w:w w:val="100"/>
        </w:rPr>
        <w:t>共</w:t>
      </w:r>
      <w:r>
        <w:rPr>
          <w:w w:val="100"/>
        </w:rPr>
        <w:t>振</w:t>
      </w:r>
      <w:r>
        <w:rPr>
          <w:spacing w:val="-3"/>
          <w:w w:val="100"/>
        </w:rPr>
        <w:t>检</w:t>
      </w:r>
      <w:r>
        <w:rPr>
          <w:w w:val="100"/>
        </w:rPr>
        <w:t>查</w:t>
      </w:r>
      <w:r>
        <w:rPr>
          <w:spacing w:val="-3"/>
          <w:w w:val="100"/>
        </w:rPr>
        <w:t>（</w:t>
      </w:r>
      <w:r>
        <w:rPr>
          <w:w w:val="100"/>
        </w:rPr>
        <w:t>MR</w:t>
      </w:r>
      <w:r>
        <w:rPr>
          <w:spacing w:val="-3"/>
          <w:w w:val="100"/>
        </w:rPr>
        <w:t>I</w:t>
      </w:r>
      <w:r>
        <w:rPr>
          <w:w w:val="100"/>
        </w:rPr>
        <w:t>）</w:t>
      </w:r>
      <w:r>
        <w:rPr>
          <w:spacing w:val="-3"/>
          <w:w w:val="100"/>
        </w:rPr>
        <w:t>或正</w:t>
      </w:r>
      <w:r>
        <w:rPr>
          <w:w w:val="100"/>
        </w:rPr>
        <w:t>电子</w:t>
      </w:r>
      <w:r>
        <w:rPr>
          <w:spacing w:val="-3"/>
          <w:w w:val="100"/>
        </w:rPr>
        <w:t>发</w:t>
      </w:r>
      <w:r>
        <w:rPr>
          <w:w w:val="100"/>
        </w:rPr>
        <w:t>射</w:t>
      </w:r>
      <w:r>
        <w:rPr>
          <w:spacing w:val="-3"/>
          <w:w w:val="100"/>
        </w:rPr>
        <w:t>断</w:t>
      </w:r>
      <w:r>
        <w:rPr>
          <w:w w:val="100"/>
        </w:rPr>
        <w:t>层</w:t>
      </w:r>
      <w:r>
        <w:rPr>
          <w:spacing w:val="-3"/>
          <w:w w:val="100"/>
        </w:rPr>
        <w:t>扫</w:t>
      </w:r>
      <w:r>
        <w:rPr>
          <w:w w:val="100"/>
        </w:rPr>
        <w:t>描</w:t>
      </w:r>
      <w:r>
        <w:rPr>
          <w:spacing w:val="-3"/>
          <w:w w:val="100"/>
        </w:rPr>
        <w:t>（</w:t>
      </w:r>
      <w:r>
        <w:rPr>
          <w:w w:val="100"/>
        </w:rPr>
        <w:t>PE</w:t>
      </w:r>
      <w:r>
        <w:rPr>
          <w:spacing w:val="-3"/>
          <w:w w:val="100"/>
        </w:rPr>
        <w:t>T）</w:t>
      </w:r>
      <w:r>
        <w:rPr>
          <w:w w:val="100"/>
        </w:rPr>
        <w:t>等</w:t>
      </w:r>
    </w:p>
    <w:p>
      <w:pPr>
        <w:spacing w:after="0" w:line="374" w:lineRule="exact"/>
        <w:sectPr>
          <w:type w:val="continuous"/>
          <w:pgSz w:w="11900" w:h="16840"/>
          <w:pgMar w:top="1260" w:bottom="280" w:left="1560" w:right="8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numPr>
          <w:ilvl w:val="0"/>
          <w:numId w:val="13"/>
        </w:numPr>
        <w:tabs>
          <w:tab w:pos="444" w:val="left" w:leader="none"/>
        </w:tabs>
        <w:spacing w:line="180" w:lineRule="auto" w:before="159" w:after="0"/>
        <w:ind w:left="100" w:right="0" w:firstLine="0"/>
        <w:jc w:val="left"/>
      </w:pPr>
      <w:r>
        <w:rPr>
          <w:spacing w:val="20"/>
        </w:rPr>
        <w:t>严重帕金森病</w:t>
      </w:r>
    </w:p>
    <w:p>
      <w:pPr>
        <w:pStyle w:val="BodyText"/>
        <w:spacing w:line="326" w:lineRule="auto" w:before="19"/>
        <w:ind w:left="100" w:right="209"/>
      </w:pPr>
      <w:r>
        <w:rPr/>
        <w:br w:type="column"/>
      </w:r>
      <w:r>
        <w:rPr>
          <w:spacing w:val="-9"/>
        </w:rPr>
        <w:t>影像学检查证实。神经系统永久性的功能障碍，指脑损伤 </w:t>
      </w:r>
      <w:r>
        <w:rPr/>
        <w:t>180</w:t>
      </w:r>
      <w:r>
        <w:rPr>
          <w:spacing w:val="-9"/>
        </w:rPr>
        <w:t> 天后，仍遗留下列一</w:t>
      </w:r>
      <w:r>
        <w:rPr>
          <w:spacing w:val="-5"/>
        </w:rPr>
        <w:t>种或一种以上障碍：</w:t>
      </w:r>
    </w:p>
    <w:p>
      <w:pPr>
        <w:pStyle w:val="ListParagraph"/>
        <w:numPr>
          <w:ilvl w:val="0"/>
          <w:numId w:val="14"/>
        </w:numPr>
        <w:tabs>
          <w:tab w:pos="521" w:val="left" w:leader="none"/>
        </w:tabs>
        <w:spacing w:line="244" w:lineRule="exact" w:before="0" w:after="0"/>
        <w:ind w:left="520" w:right="0" w:hanging="420"/>
        <w:jc w:val="left"/>
        <w:rPr>
          <w:sz w:val="21"/>
        </w:rPr>
      </w:pPr>
      <w:r>
        <w:rPr>
          <w:spacing w:val="-3"/>
          <w:sz w:val="21"/>
        </w:rPr>
        <w:t>一肢或一肢以上肢体机能完全丧失；</w:t>
      </w:r>
    </w:p>
    <w:p>
      <w:pPr>
        <w:pStyle w:val="ListParagraph"/>
        <w:numPr>
          <w:ilvl w:val="0"/>
          <w:numId w:val="14"/>
        </w:numPr>
        <w:tabs>
          <w:tab w:pos="521" w:val="left" w:leader="none"/>
        </w:tabs>
        <w:spacing w:line="272" w:lineRule="exact" w:before="0" w:after="0"/>
        <w:ind w:left="520" w:right="0" w:hanging="420"/>
        <w:jc w:val="left"/>
        <w:rPr>
          <w:sz w:val="21"/>
        </w:rPr>
      </w:pPr>
      <w:r>
        <w:rPr>
          <w:spacing w:val="-3"/>
          <w:sz w:val="21"/>
        </w:rPr>
        <w:t>语言能力或咀嚼吞咽能力完全丧失；</w:t>
      </w:r>
    </w:p>
    <w:p>
      <w:pPr>
        <w:pStyle w:val="ListParagraph"/>
        <w:numPr>
          <w:ilvl w:val="0"/>
          <w:numId w:val="14"/>
        </w:numPr>
        <w:tabs>
          <w:tab w:pos="521" w:val="left" w:leader="none"/>
        </w:tabs>
        <w:spacing w:line="237" w:lineRule="auto" w:before="1" w:after="0"/>
        <w:ind w:left="520" w:right="211" w:hanging="420"/>
        <w:jc w:val="left"/>
        <w:rPr>
          <w:sz w:val="21"/>
        </w:rPr>
      </w:pPr>
      <w:r>
        <w:rPr>
          <w:spacing w:val="-8"/>
          <w:sz w:val="21"/>
        </w:rPr>
        <w:t>自主生活能力完全丧失，无法独立完成六项基本日常生活活动中的三项或三项以上。</w:t>
      </w:r>
    </w:p>
    <w:p>
      <w:pPr>
        <w:pStyle w:val="BodyText"/>
        <w:rPr>
          <w:sz w:val="16"/>
        </w:rPr>
      </w:pPr>
    </w:p>
    <w:p>
      <w:pPr>
        <w:pStyle w:val="BodyText"/>
        <w:spacing w:line="326" w:lineRule="auto"/>
        <w:ind w:left="100" w:right="209"/>
      </w:pPr>
      <w:r>
        <w:rPr>
          <w:spacing w:val="-7"/>
        </w:rPr>
        <w:t>是一种中枢神经系统的退行性疾病，临床表现为震颤麻痹、共济失调等。须满足下</w:t>
      </w:r>
      <w:r>
        <w:rPr>
          <w:spacing w:val="-5"/>
        </w:rPr>
        <w:t>列全部条件：</w:t>
      </w:r>
    </w:p>
    <w:p>
      <w:pPr>
        <w:pStyle w:val="ListParagraph"/>
        <w:numPr>
          <w:ilvl w:val="0"/>
          <w:numId w:val="15"/>
        </w:numPr>
        <w:tabs>
          <w:tab w:pos="521" w:val="left" w:leader="none"/>
        </w:tabs>
        <w:spacing w:line="244" w:lineRule="exact" w:before="0" w:after="0"/>
        <w:ind w:left="520" w:right="0" w:hanging="420"/>
        <w:jc w:val="left"/>
        <w:rPr>
          <w:sz w:val="21"/>
        </w:rPr>
      </w:pPr>
      <w:r>
        <w:rPr>
          <w:spacing w:val="-3"/>
          <w:sz w:val="21"/>
        </w:rPr>
        <w:t>药物治疗无法控制病情；</w:t>
      </w:r>
    </w:p>
    <w:p>
      <w:pPr>
        <w:pStyle w:val="ListParagraph"/>
        <w:numPr>
          <w:ilvl w:val="0"/>
          <w:numId w:val="15"/>
        </w:numPr>
        <w:tabs>
          <w:tab w:pos="521" w:val="left" w:leader="none"/>
        </w:tabs>
        <w:spacing w:line="240" w:lineRule="auto" w:before="0" w:after="0"/>
        <w:ind w:left="520" w:right="211" w:hanging="420"/>
        <w:jc w:val="left"/>
        <w:rPr>
          <w:sz w:val="21"/>
        </w:rPr>
      </w:pPr>
      <w:r>
        <w:rPr>
          <w:spacing w:val="-8"/>
          <w:sz w:val="21"/>
        </w:rPr>
        <w:t>自主生活能力完全丧失，无法独立完成六项基本日常生活活动中的三项或三项以上。</w:t>
      </w:r>
    </w:p>
    <w:p>
      <w:pPr>
        <w:pStyle w:val="BodyText"/>
        <w:spacing w:before="51"/>
        <w:ind w:left="100"/>
      </w:pPr>
      <w:r>
        <w:rPr/>
        <w:t>继发性帕金森综合征不在保障范围内。</w:t>
      </w:r>
    </w:p>
    <w:p>
      <w:pPr>
        <w:spacing w:after="0"/>
        <w:sectPr>
          <w:pgSz w:w="11900" w:h="16840"/>
          <w:pgMar w:header="0" w:footer="459" w:top="1300" w:bottom="640" w:left="1560" w:right="800"/>
          <w:cols w:num="2" w:equalWidth="0">
            <w:col w:w="1606" w:space="112"/>
            <w:col w:w="7822"/>
          </w:cols>
        </w:sectPr>
      </w:pPr>
    </w:p>
    <w:p>
      <w:pPr>
        <w:pStyle w:val="BodyText"/>
        <w:spacing w:before="11"/>
        <w:rPr>
          <w:sz w:val="12"/>
        </w:rPr>
      </w:pPr>
    </w:p>
    <w:p>
      <w:pPr>
        <w:spacing w:after="0"/>
        <w:rPr>
          <w:sz w:val="12"/>
        </w:rPr>
        <w:sectPr>
          <w:type w:val="continuous"/>
          <w:pgSz w:w="11900" w:h="16840"/>
          <w:pgMar w:top="1260" w:bottom="280" w:left="1560" w:right="800"/>
        </w:sectPr>
      </w:pPr>
    </w:p>
    <w:p>
      <w:pPr>
        <w:pStyle w:val="Heading3"/>
        <w:numPr>
          <w:ilvl w:val="0"/>
          <w:numId w:val="13"/>
        </w:numPr>
        <w:tabs>
          <w:tab w:pos="444" w:val="left" w:leader="none"/>
        </w:tabs>
        <w:spacing w:line="180" w:lineRule="auto" w:before="62" w:after="0"/>
        <w:ind w:left="100" w:right="0" w:firstLine="0"/>
        <w:jc w:val="left"/>
      </w:pPr>
      <w:r>
        <w:rPr>
          <w:spacing w:val="25"/>
        </w:rPr>
        <w:t>严重</w:t>
      </w:r>
      <w:r>
        <w:rPr>
          <w:rFonts w:ascii="Microsoft JhengHei" w:hAnsi="Microsoft JhengHei" w:eastAsia="Microsoft JhengHei" w:hint="eastAsia"/>
          <w:spacing w:val="-10"/>
        </w:rPr>
        <w:t>Ⅲ </w:t>
      </w:r>
      <w:r>
        <w:rPr>
          <w:spacing w:val="11"/>
        </w:rPr>
        <w:t>度烧伤</w:t>
      </w:r>
    </w:p>
    <w:p>
      <w:pPr>
        <w:pStyle w:val="BodyText"/>
        <w:spacing w:line="326" w:lineRule="auto" w:before="90"/>
        <w:ind w:left="100" w:right="259"/>
      </w:pPr>
      <w:r>
        <w:rPr/>
        <w:br w:type="column"/>
      </w:r>
      <w:r>
        <w:rPr>
          <w:spacing w:val="-5"/>
        </w:rPr>
        <w:t>指烧伤程度为Ⅲ度，且Ⅲ度烧伤的面积达到全身体表面积的 </w:t>
      </w:r>
      <w:r>
        <w:rPr/>
        <w:t>20</w:t>
      </w:r>
      <w:r>
        <w:rPr>
          <w:spacing w:val="-14"/>
        </w:rPr>
        <w:t>％或 </w:t>
      </w:r>
      <w:r>
        <w:rPr/>
        <w:t>20</w:t>
      </w:r>
      <w:r>
        <w:rPr>
          <w:spacing w:val="-3"/>
        </w:rPr>
        <w:t>％以上。体表面积根据《中国新九分法》计算。</w:t>
      </w:r>
    </w:p>
    <w:p>
      <w:pPr>
        <w:spacing w:after="0" w:line="326" w:lineRule="auto"/>
        <w:sectPr>
          <w:type w:val="continuous"/>
          <w:pgSz w:w="11900" w:h="16840"/>
          <w:pgMar w:top="1260" w:bottom="280" w:left="1560" w:right="800"/>
          <w:cols w:num="2" w:equalWidth="0">
            <w:col w:w="1606" w:space="112"/>
            <w:col w:w="7822"/>
          </w:cols>
        </w:sectPr>
      </w:pPr>
    </w:p>
    <w:p>
      <w:pPr>
        <w:pStyle w:val="Heading3"/>
        <w:numPr>
          <w:ilvl w:val="0"/>
          <w:numId w:val="13"/>
        </w:numPr>
        <w:tabs>
          <w:tab w:pos="444" w:val="left" w:leader="none"/>
        </w:tabs>
        <w:spacing w:line="180" w:lineRule="auto" w:before="160" w:after="0"/>
        <w:ind w:left="100" w:right="0" w:firstLine="0"/>
        <w:jc w:val="left"/>
      </w:pPr>
      <w:r>
        <w:rPr>
          <w:spacing w:val="20"/>
        </w:rPr>
        <w:t>严重原发性肺动脉高压</w:t>
      </w:r>
    </w:p>
    <w:p>
      <w:pPr>
        <w:pStyle w:val="BodyText"/>
        <w:spacing w:before="12"/>
        <w:rPr>
          <w:rFonts w:ascii="微软雅黑"/>
          <w:b/>
          <w:sz w:val="10"/>
        </w:rPr>
      </w:pPr>
      <w:r>
        <w:rPr/>
        <w:br w:type="column"/>
      </w:r>
      <w:r>
        <w:rPr>
          <w:rFonts w:ascii="微软雅黑"/>
          <w:b/>
          <w:sz w:val="10"/>
        </w:rPr>
      </w:r>
    </w:p>
    <w:p>
      <w:pPr>
        <w:pStyle w:val="BodyText"/>
        <w:spacing w:line="326" w:lineRule="auto"/>
        <w:ind w:left="100" w:right="103"/>
      </w:pPr>
      <w:r>
        <w:rPr>
          <w:spacing w:val="-6"/>
        </w:rPr>
        <w:t>指不明原因的肺动脉压力持续性增高，进行性发展而导致的慢性疾病，已经造成永</w:t>
      </w:r>
      <w:r>
        <w:rPr>
          <w:spacing w:val="-9"/>
        </w:rPr>
        <w:t>久不可逆性的体力活动能力受限，达到美国纽约心脏病学会心功能状态分级 </w:t>
      </w:r>
      <w:r>
        <w:rPr/>
        <w:t>IV</w:t>
      </w:r>
      <w:r>
        <w:rPr>
          <w:spacing w:val="-13"/>
        </w:rPr>
        <w:t> 级， </w:t>
      </w:r>
      <w:r>
        <w:rPr>
          <w:spacing w:val="-9"/>
        </w:rPr>
        <w:t>且静息状态下肺动脉平均压超过 </w:t>
      </w:r>
      <w:r>
        <w:rPr/>
        <w:t>30mmHg。</w:t>
      </w:r>
    </w:p>
    <w:p>
      <w:pPr>
        <w:spacing w:after="0" w:line="326" w:lineRule="auto"/>
        <w:sectPr>
          <w:type w:val="continuous"/>
          <w:pgSz w:w="11900" w:h="16840"/>
          <w:pgMar w:top="1260" w:bottom="280" w:left="1560" w:right="800"/>
          <w:cols w:num="2" w:equalWidth="0">
            <w:col w:w="1606" w:space="112"/>
            <w:col w:w="7822"/>
          </w:cols>
        </w:sectPr>
      </w:pPr>
    </w:p>
    <w:p>
      <w:pPr>
        <w:pStyle w:val="Heading3"/>
        <w:numPr>
          <w:ilvl w:val="0"/>
          <w:numId w:val="13"/>
        </w:numPr>
        <w:tabs>
          <w:tab w:pos="444" w:val="left" w:leader="none"/>
        </w:tabs>
        <w:spacing w:line="180" w:lineRule="auto" w:before="157" w:after="0"/>
        <w:ind w:left="100" w:right="0" w:firstLine="0"/>
        <w:jc w:val="left"/>
      </w:pPr>
      <w:r>
        <w:rPr>
          <w:spacing w:val="20"/>
        </w:rPr>
        <w:t>语言能力丧失</w:t>
      </w:r>
    </w:p>
    <w:p>
      <w:pPr>
        <w:pStyle w:val="BodyText"/>
        <w:spacing w:before="9"/>
        <w:rPr>
          <w:rFonts w:ascii="微软雅黑"/>
          <w:b/>
          <w:sz w:val="10"/>
        </w:rPr>
      </w:pPr>
      <w:r>
        <w:rPr/>
        <w:br w:type="column"/>
      </w:r>
      <w:r>
        <w:rPr>
          <w:rFonts w:ascii="微软雅黑"/>
          <w:b/>
          <w:sz w:val="10"/>
        </w:rPr>
      </w:r>
    </w:p>
    <w:p>
      <w:pPr>
        <w:pStyle w:val="BodyText"/>
        <w:spacing w:line="326" w:lineRule="auto"/>
        <w:ind w:left="100" w:right="259" w:hanging="1"/>
      </w:pPr>
      <w:r>
        <w:rPr>
          <w:spacing w:val="-5"/>
        </w:rPr>
        <w:t>指因疾病或意外伤害导致完全丧失语言能力，经过积极治疗至少 </w:t>
      </w:r>
      <w:r>
        <w:rPr/>
        <w:t>12</w:t>
      </w:r>
      <w:r>
        <w:rPr>
          <w:spacing w:val="-14"/>
        </w:rPr>
        <w:t> 个月</w:t>
      </w:r>
      <w:r>
        <w:rPr>
          <w:spacing w:val="-3"/>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before="23"/>
        <w:ind w:left="100"/>
      </w:pPr>
      <w:r>
        <w:rPr/>
        <w:t>精神心理因素所致的语言能力丧失不在保障范围内。</w:t>
      </w:r>
    </w:p>
    <w:p>
      <w:pPr>
        <w:spacing w:after="0"/>
        <w:sectPr>
          <w:type w:val="continuous"/>
          <w:pgSz w:w="11900" w:h="16840"/>
          <w:pgMar w:top="1260" w:bottom="280" w:left="1560" w:right="800"/>
          <w:cols w:num="2" w:equalWidth="0">
            <w:col w:w="1606" w:space="112"/>
            <w:col w:w="7822"/>
          </w:cols>
        </w:sectPr>
      </w:pPr>
    </w:p>
    <w:p>
      <w:pPr>
        <w:pStyle w:val="BodyText"/>
        <w:spacing w:before="11"/>
        <w:rPr>
          <w:sz w:val="12"/>
        </w:rPr>
      </w:pPr>
    </w:p>
    <w:p>
      <w:pPr>
        <w:spacing w:after="0"/>
        <w:rPr>
          <w:sz w:val="12"/>
        </w:rPr>
        <w:sectPr>
          <w:type w:val="continuous"/>
          <w:pgSz w:w="11900" w:h="16840"/>
          <w:pgMar w:top="1260" w:bottom="280" w:left="1560" w:right="800"/>
        </w:sectPr>
      </w:pPr>
    </w:p>
    <w:p>
      <w:pPr>
        <w:pStyle w:val="Heading3"/>
        <w:numPr>
          <w:ilvl w:val="0"/>
          <w:numId w:val="13"/>
        </w:numPr>
        <w:tabs>
          <w:tab w:pos="444" w:val="left" w:leader="none"/>
        </w:tabs>
        <w:spacing w:line="180" w:lineRule="auto" w:before="65" w:after="0"/>
        <w:ind w:left="100" w:right="0" w:firstLine="0"/>
        <w:jc w:val="left"/>
      </w:pPr>
      <w:r>
        <w:rPr>
          <w:spacing w:val="20"/>
        </w:rPr>
        <w:t>重型再生障碍性贫血</w:t>
      </w:r>
    </w:p>
    <w:p>
      <w:pPr>
        <w:pStyle w:val="BodyText"/>
        <w:spacing w:line="326" w:lineRule="auto" w:before="89"/>
        <w:ind w:left="100" w:right="209"/>
      </w:pPr>
      <w:r>
        <w:rPr/>
        <w:br w:type="column"/>
      </w:r>
      <w:r>
        <w:rPr>
          <w:spacing w:val="-6"/>
        </w:rPr>
        <w:t>指因骨髓造血功能慢性持续性衰竭导致的贫血、中性粒细胞减少及血小板减少。须</w:t>
      </w:r>
      <w:r>
        <w:rPr>
          <w:spacing w:val="-4"/>
        </w:rPr>
        <w:t>满足下列全部条件：</w:t>
      </w:r>
    </w:p>
    <w:p>
      <w:pPr>
        <w:pStyle w:val="ListParagraph"/>
        <w:numPr>
          <w:ilvl w:val="0"/>
          <w:numId w:val="16"/>
        </w:numPr>
        <w:tabs>
          <w:tab w:pos="521" w:val="left" w:leader="none"/>
        </w:tabs>
        <w:spacing w:line="245" w:lineRule="exact" w:before="0" w:after="0"/>
        <w:ind w:left="520" w:right="0" w:hanging="420"/>
        <w:jc w:val="left"/>
        <w:rPr>
          <w:sz w:val="21"/>
        </w:rPr>
      </w:pPr>
      <w:r>
        <w:rPr>
          <w:spacing w:val="-3"/>
          <w:sz w:val="21"/>
        </w:rPr>
        <w:t>骨髓穿刺检查或骨髓活检结果支持诊断；</w:t>
      </w:r>
    </w:p>
    <w:p>
      <w:pPr>
        <w:pStyle w:val="ListParagraph"/>
        <w:numPr>
          <w:ilvl w:val="0"/>
          <w:numId w:val="16"/>
        </w:numPr>
        <w:tabs>
          <w:tab w:pos="521" w:val="left" w:leader="none"/>
        </w:tabs>
        <w:spacing w:line="272" w:lineRule="exact" w:before="0" w:after="0"/>
        <w:ind w:left="520" w:right="0" w:hanging="420"/>
        <w:jc w:val="left"/>
        <w:rPr>
          <w:sz w:val="21"/>
        </w:rPr>
      </w:pPr>
      <w:r>
        <w:rPr>
          <w:spacing w:val="-3"/>
          <w:sz w:val="21"/>
        </w:rPr>
        <w:t>外周血象须具备以下三项条件：</w:t>
      </w:r>
    </w:p>
    <w:p>
      <w:pPr>
        <w:pStyle w:val="BodyText"/>
        <w:spacing w:line="273" w:lineRule="exact"/>
        <w:ind w:left="520"/>
      </w:pPr>
      <w:r>
        <w:rPr/>
        <w:t>① 中性粒细胞绝对值≤0.5×10</w:t>
      </w:r>
      <w:r>
        <w:rPr>
          <w:position w:val="11"/>
          <w:sz w:val="11"/>
        </w:rPr>
        <w:t>9</w:t>
      </w:r>
      <w:r>
        <w:rPr/>
        <w:t>/L；</w:t>
      </w:r>
    </w:p>
    <w:p>
      <w:pPr>
        <w:pStyle w:val="BodyText"/>
        <w:spacing w:line="271" w:lineRule="exact" w:before="4"/>
        <w:ind w:left="520"/>
      </w:pPr>
      <w:r>
        <w:rPr/>
        <w:t>②</w:t>
      </w:r>
      <w:r>
        <w:rPr>
          <w:spacing w:val="5"/>
        </w:rPr>
        <w:t> </w:t>
      </w:r>
      <w:r>
        <w:rPr>
          <w:spacing w:val="-3"/>
        </w:rPr>
        <w:t>网</w:t>
      </w:r>
      <w:r>
        <w:rPr/>
        <w:t>织</w:t>
      </w:r>
      <w:r>
        <w:rPr>
          <w:spacing w:val="-3"/>
        </w:rPr>
        <w:t>红</w:t>
      </w:r>
      <w:r>
        <w:rPr/>
        <w:t>细</w:t>
      </w:r>
      <w:r>
        <w:rPr>
          <w:spacing w:val="-3"/>
        </w:rPr>
        <w:t>胞</w:t>
      </w:r>
      <w:r>
        <w:rPr>
          <w:spacing w:val="5"/>
          <w:w w:val="100"/>
        </w:rPr>
        <w:drawing>
          <wp:inline distT="0" distB="0" distL="0" distR="0">
            <wp:extent cx="60324"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0324" cy="104775"/>
                    </a:xfrm>
                    <a:prstGeom prst="rect">
                      <a:avLst/>
                    </a:prstGeom>
                  </pic:spPr>
                </pic:pic>
              </a:graphicData>
            </a:graphic>
          </wp:inline>
        </w:drawing>
      </w:r>
      <w:r>
        <w:rPr>
          <w:spacing w:val="5"/>
          <w:w w:val="100"/>
        </w:rPr>
      </w:r>
      <w:r>
        <w:rPr/>
        <w:t>；</w:t>
      </w:r>
    </w:p>
    <w:p>
      <w:pPr>
        <w:pStyle w:val="BodyText"/>
        <w:spacing w:line="271" w:lineRule="exact"/>
        <w:ind w:left="520"/>
      </w:pPr>
      <w:r>
        <w:rPr/>
        <w:t>③ 血小板绝对值≤20×10</w:t>
      </w:r>
      <w:r>
        <w:rPr>
          <w:position w:val="11"/>
          <w:sz w:val="11"/>
        </w:rPr>
        <w:t>9</w:t>
      </w:r>
      <w:r>
        <w:rPr/>
        <w:t>/L。</w:t>
      </w:r>
    </w:p>
    <w:p>
      <w:pPr>
        <w:spacing w:after="0" w:line="271" w:lineRule="exact"/>
        <w:sectPr>
          <w:type w:val="continuous"/>
          <w:pgSz w:w="11900" w:h="16840"/>
          <w:pgMar w:top="1260" w:bottom="280" w:left="1560" w:right="800"/>
          <w:cols w:num="2" w:equalWidth="0">
            <w:col w:w="1606" w:space="112"/>
            <w:col w:w="7822"/>
          </w:cols>
        </w:sectPr>
      </w:pPr>
    </w:p>
    <w:p>
      <w:pPr>
        <w:pStyle w:val="BodyText"/>
        <w:spacing w:before="3"/>
        <w:rPr>
          <w:sz w:val="9"/>
        </w:rPr>
      </w:pPr>
    </w:p>
    <w:p>
      <w:pPr>
        <w:pStyle w:val="BodyText"/>
        <w:spacing w:line="374" w:lineRule="exact" w:before="35"/>
        <w:ind w:left="1819" w:right="209" w:hanging="1719"/>
        <w:jc w:val="both"/>
      </w:pPr>
      <w:r>
        <w:rPr>
          <w:rFonts w:ascii="微软雅黑" w:eastAsia="微软雅黑" w:hint="eastAsia"/>
          <w:b/>
          <w:w w:val="81"/>
          <w:position w:val="5"/>
        </w:rPr>
        <w:t>21</w:t>
      </w:r>
      <w:r>
        <w:rPr>
          <w:rFonts w:ascii="微软雅黑" w:eastAsia="微软雅黑" w:hint="eastAsia"/>
          <w:b/>
          <w:w w:val="175"/>
          <w:position w:val="5"/>
        </w:rPr>
        <w:t>.</w:t>
      </w:r>
      <w:r>
        <w:rPr>
          <w:rFonts w:ascii="微软雅黑" w:eastAsia="微软雅黑" w:hint="eastAsia"/>
          <w:b/>
          <w:w w:val="100"/>
          <w:position w:val="5"/>
        </w:rPr>
        <w:t>主动脉手术</w:t>
      </w:r>
      <w:r>
        <w:rPr>
          <w:rFonts w:ascii="微软雅黑" w:eastAsia="微软雅黑" w:hint="eastAsia"/>
          <w:b/>
          <w:spacing w:val="-5"/>
          <w:position w:val="5"/>
        </w:rPr>
        <w:t>      </w:t>
      </w:r>
      <w:r>
        <w:rPr>
          <w:spacing w:val="-7"/>
          <w:w w:val="100"/>
        </w:rPr>
        <w:t>指为治疗主动脉疾病，实际实施了开胸或开腹进行的切除、置换、修补病损主动脉</w:t>
      </w:r>
      <w:r>
        <w:rPr>
          <w:spacing w:val="-9"/>
        </w:rPr>
        <w:t>血管的手术。主动脉指胸主动脉和腹主动脉，不包括胸主动脉和腹主动脉的分支血管。</w:t>
      </w:r>
    </w:p>
    <w:p>
      <w:pPr>
        <w:pStyle w:val="BodyText"/>
        <w:spacing w:before="53"/>
        <w:ind w:left="1819"/>
      </w:pPr>
      <w:r>
        <w:rPr/>
        <w:t>动脉内血管成形术不在保障范围内。</w:t>
      </w:r>
    </w:p>
    <w:p>
      <w:pPr>
        <w:pStyle w:val="BodyText"/>
        <w:spacing w:before="8"/>
        <w:rPr>
          <w:sz w:val="19"/>
        </w:rPr>
      </w:pPr>
    </w:p>
    <w:p>
      <w:pPr>
        <w:pStyle w:val="BodyText"/>
        <w:ind w:left="1819"/>
      </w:pPr>
      <w:r>
        <w:rPr/>
        <w:t>（22-36 为本公司增加的疾病）</w:t>
      </w:r>
    </w:p>
    <w:p>
      <w:pPr>
        <w:pStyle w:val="BodyText"/>
        <w:spacing w:before="11"/>
        <w:rPr>
          <w:sz w:val="12"/>
        </w:rPr>
      </w:pPr>
    </w:p>
    <w:p>
      <w:pPr>
        <w:spacing w:after="0"/>
        <w:rPr>
          <w:sz w:val="12"/>
        </w:rPr>
        <w:sectPr>
          <w:type w:val="continuous"/>
          <w:pgSz w:w="11900" w:h="16840"/>
          <w:pgMar w:top="1260" w:bottom="280" w:left="1560" w:right="800"/>
        </w:sectPr>
      </w:pPr>
    </w:p>
    <w:p>
      <w:pPr>
        <w:pStyle w:val="Heading3"/>
        <w:spacing w:line="180" w:lineRule="auto" w:before="64"/>
      </w:pPr>
      <w:r>
        <w:rPr>
          <w:w w:val="81"/>
        </w:rPr>
        <w:t>22</w:t>
      </w:r>
      <w:r>
        <w:rPr>
          <w:w w:val="175"/>
        </w:rPr>
        <w:t>.</w:t>
      </w:r>
      <w:r>
        <w:rPr>
          <w:spacing w:val="-37"/>
        </w:rPr>
        <w:t> </w:t>
      </w:r>
      <w:r>
        <w:rPr>
          <w:spacing w:val="20"/>
          <w:w w:val="100"/>
        </w:rPr>
        <w:t>系统性红斑</w:t>
      </w:r>
      <w:r>
        <w:rPr>
          <w:spacing w:val="20"/>
        </w:rPr>
        <w:t>狼疮</w:t>
      </w:r>
    </w:p>
    <w:p>
      <w:pPr>
        <w:pStyle w:val="BodyText"/>
        <w:spacing w:line="326" w:lineRule="auto" w:before="89"/>
        <w:ind w:left="100" w:right="209"/>
        <w:jc w:val="both"/>
      </w:pPr>
      <w:r>
        <w:rPr/>
        <w:br w:type="column"/>
      </w:r>
      <w:r>
        <w:rPr>
          <w:spacing w:val="-8"/>
        </w:rPr>
        <w:t>是由多种因素引起，累及多系统和脏器的自身免疫性疾病，以青年女性多见。其特点是生成自身抗体对抗多种自身抗原。本附加险合同所指的系统性红斑狼疮仅限于</w:t>
      </w:r>
      <w:r>
        <w:rPr>
          <w:spacing w:val="-11"/>
        </w:rPr>
        <w:t>累及肾脏(经肾脏活检确认的，并符合下列 </w:t>
      </w:r>
      <w:r>
        <w:rPr/>
        <w:t>2003</w:t>
      </w:r>
      <w:r>
        <w:rPr>
          <w:spacing w:val="-8"/>
        </w:rPr>
        <w:t> 年国际肾脏病学会和肾脏病理学会</w:t>
      </w:r>
      <w:r>
        <w:rPr>
          <w:spacing w:val="-5"/>
        </w:rPr>
        <w:t>修订分类标准定义Ⅲ型至Ⅵ型狼疮性肾炎)的系统性红斑狼疮，临床主要表现为蛋</w:t>
      </w:r>
      <w:r>
        <w:rPr>
          <w:spacing w:val="-4"/>
        </w:rPr>
        <w:t>白尿、血尿,伴或不伴肾功能异常。其他类型的红斑性狼疮</w:t>
      </w:r>
      <w:r>
        <w:rPr/>
        <w:t>（</w:t>
      </w:r>
      <w:r>
        <w:rPr>
          <w:spacing w:val="-3"/>
        </w:rPr>
        <w:t>如盘状红斑狼疮、亚急性皮肤型红斑狼疮等</w:t>
      </w:r>
      <w:r>
        <w:rPr>
          <w:spacing w:val="-108"/>
        </w:rPr>
        <w:t>）</w:t>
      </w:r>
      <w:r>
        <w:rPr>
          <w:spacing w:val="-3"/>
        </w:rPr>
        <w:t>、仅累及血液及关节等其他系统的系统性红斑狼疮不属于</w:t>
      </w:r>
    </w:p>
    <w:p>
      <w:pPr>
        <w:spacing w:after="0" w:line="326" w:lineRule="auto"/>
        <w:jc w:val="both"/>
        <w:sectPr>
          <w:type w:val="continuous"/>
          <w:pgSz w:w="11900" w:h="16840"/>
          <w:pgMar w:top="1260" w:bottom="280" w:left="1560" w:right="800"/>
          <w:cols w:num="2" w:equalWidth="0">
            <w:col w:w="1606" w:space="112"/>
            <w:col w:w="7822"/>
          </w:cols>
        </w:sectPr>
      </w:pPr>
    </w:p>
    <w:p>
      <w:pPr>
        <w:pStyle w:val="BodyText"/>
        <w:spacing w:line="326" w:lineRule="auto" w:before="19"/>
        <w:ind w:left="1819" w:right="169"/>
        <w:jc w:val="both"/>
      </w:pPr>
      <w:r>
        <w:rPr>
          <w:spacing w:val="-6"/>
        </w:rPr>
        <w:t>本合同所说的系统性红斑狼疮。本病的诊断必须由本公司认可的免疫科、风湿科或</w:t>
      </w:r>
      <w:r>
        <w:rPr>
          <w:spacing w:val="-4"/>
        </w:rPr>
        <w:t>肾内科主任级医师作出。</w:t>
      </w:r>
    </w:p>
    <w:p>
      <w:pPr>
        <w:pStyle w:val="BodyText"/>
        <w:spacing w:line="326" w:lineRule="auto" w:before="23"/>
        <w:ind w:left="1819" w:right="277"/>
        <w:jc w:val="both"/>
      </w:pPr>
      <w:r>
        <w:rPr/>
        <w:t>2003</w:t>
      </w:r>
      <w:r>
        <w:rPr>
          <w:spacing w:val="-7"/>
        </w:rPr>
        <w:t> 年由国际肾脏病学会和肾脏病理学会 </w:t>
      </w:r>
      <w:r>
        <w:rPr/>
        <w:t>(ISN/RPS</w:t>
      </w:r>
      <w:r>
        <w:rPr>
          <w:spacing w:val="-3"/>
        </w:rPr>
        <w:t>)修订的狼疮性肾炎(</w:t>
      </w:r>
      <w:r>
        <w:rPr/>
        <w:t>LN</w:t>
      </w:r>
      <w:r>
        <w:rPr>
          <w:spacing w:val="-2"/>
        </w:rPr>
        <w:t>)的分</w:t>
      </w:r>
      <w:r>
        <w:rPr>
          <w:spacing w:val="-3"/>
        </w:rPr>
        <w:t>类标准：</w:t>
      </w:r>
    </w:p>
    <w:p>
      <w:pPr>
        <w:pStyle w:val="BodyText"/>
        <w:spacing w:line="326" w:lineRule="auto" w:before="23"/>
        <w:ind w:left="1819" w:right="272"/>
        <w:jc w:val="both"/>
      </w:pPr>
      <w:r>
        <w:rPr>
          <w:spacing w:val="-6"/>
        </w:rPr>
        <w:t>Ⅰ型为系膜轻微病变性 </w:t>
      </w:r>
      <w:r>
        <w:rPr/>
        <w:t>LN</w:t>
      </w:r>
      <w:r>
        <w:rPr>
          <w:spacing w:val="-3"/>
        </w:rPr>
        <w:t>:光镜下表现基本正常,免疫荧光可见系膜区免疫复合物沉积。</w:t>
      </w:r>
    </w:p>
    <w:p>
      <w:pPr>
        <w:pStyle w:val="BodyText"/>
        <w:spacing w:line="326" w:lineRule="auto" w:before="23"/>
        <w:ind w:left="1819" w:right="272"/>
        <w:jc w:val="both"/>
      </w:pPr>
      <w:r>
        <w:rPr>
          <w:spacing w:val="-6"/>
        </w:rPr>
        <w:t>Ⅱ型为系膜增生性 </w:t>
      </w:r>
      <w:r>
        <w:rPr/>
        <w:t>LN:</w:t>
      </w:r>
      <w:r>
        <w:rPr>
          <w:spacing w:val="-3"/>
        </w:rPr>
        <w:t>光镜下可见系膜细胞增生或系膜基质增多,伴系膜区免疫复合物沉积,免疫荧光或电镜下可见少量孤立的上皮下或内皮下沉积物。</w:t>
      </w:r>
    </w:p>
    <w:p>
      <w:pPr>
        <w:pStyle w:val="BodyText"/>
        <w:spacing w:line="328" w:lineRule="auto" w:before="18"/>
        <w:ind w:left="1819" w:right="171"/>
        <w:jc w:val="both"/>
      </w:pPr>
      <w:r>
        <w:rPr>
          <w:position w:val="1"/>
        </w:rPr>
        <w:t>Ⅲ型</w:t>
      </w:r>
      <w:r>
        <w:rPr>
          <w:spacing w:val="-3"/>
          <w:position w:val="1"/>
        </w:rPr>
        <w:t>为局</w:t>
      </w:r>
      <w:r>
        <w:rPr>
          <w:position w:val="1"/>
        </w:rPr>
        <w:t>灶</w:t>
      </w:r>
      <w:r>
        <w:rPr>
          <w:spacing w:val="-35"/>
          <w:position w:val="1"/>
        </w:rPr>
        <w:t> </w:t>
      </w:r>
      <w:r>
        <w:rPr>
          <w:position w:val="1"/>
        </w:rPr>
        <w:t>LN:受</w:t>
      </w:r>
      <w:r>
        <w:rPr>
          <w:spacing w:val="-3"/>
          <w:position w:val="1"/>
        </w:rPr>
        <w:t>累</w:t>
      </w:r>
      <w:r>
        <w:rPr>
          <w:position w:val="1"/>
        </w:rPr>
        <w:t>肾</w:t>
      </w:r>
      <w:r>
        <w:rPr>
          <w:spacing w:val="-3"/>
          <w:position w:val="1"/>
        </w:rPr>
        <w:t>小</w:t>
      </w:r>
      <w:r>
        <w:rPr>
          <w:position w:val="1"/>
        </w:rPr>
        <w:t>球少</w:t>
      </w:r>
      <w:r>
        <w:rPr>
          <w:spacing w:val="-3"/>
          <w:position w:val="1"/>
        </w:rPr>
        <w:t>于</w:t>
      </w:r>
      <w:r>
        <w:rPr>
          <w:position w:val="1"/>
        </w:rPr>
        <w:t>全</w:t>
      </w:r>
      <w:r>
        <w:rPr>
          <w:spacing w:val="-3"/>
          <w:position w:val="1"/>
        </w:rPr>
        <w:t>部</w:t>
      </w:r>
      <w:r>
        <w:rPr>
          <w:position w:val="1"/>
        </w:rPr>
        <w:t>肾</w:t>
      </w:r>
      <w:r>
        <w:rPr>
          <w:spacing w:val="-3"/>
          <w:position w:val="1"/>
        </w:rPr>
        <w:t>小球</w:t>
      </w:r>
      <w:r>
        <w:rPr>
          <w:position w:val="1"/>
        </w:rPr>
        <w:t>的</w:t>
      </w:r>
      <w:r>
        <w:rPr>
          <w:spacing w:val="-53"/>
          <w:position w:val="1"/>
        </w:rPr>
        <w:t> </w:t>
      </w:r>
      <w:r>
        <w:rPr>
          <w:spacing w:val="5"/>
          <w:w w:val="100"/>
        </w:rPr>
        <w:drawing>
          <wp:inline distT="0" distB="0" distL="0" distR="0">
            <wp:extent cx="60324"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0324" cy="104775"/>
                    </a:xfrm>
                    <a:prstGeom prst="rect">
                      <a:avLst/>
                    </a:prstGeom>
                  </pic:spPr>
                </pic:pic>
              </a:graphicData>
            </a:graphic>
          </wp:inline>
        </w:drawing>
      </w:r>
      <w:r>
        <w:rPr>
          <w:spacing w:val="5"/>
          <w:w w:val="100"/>
        </w:rPr>
      </w:r>
      <w:r>
        <w:rPr>
          <w:spacing w:val="-3"/>
          <w:position w:val="1"/>
        </w:rPr>
        <w:t>,</w:t>
      </w:r>
      <w:r>
        <w:rPr>
          <w:position w:val="1"/>
        </w:rPr>
        <w:t>可表</w:t>
      </w:r>
      <w:r>
        <w:rPr>
          <w:spacing w:val="-3"/>
          <w:position w:val="1"/>
        </w:rPr>
        <w:t>现</w:t>
      </w:r>
      <w:r>
        <w:rPr>
          <w:position w:val="1"/>
        </w:rPr>
        <w:t>为</w:t>
      </w:r>
      <w:r>
        <w:rPr>
          <w:spacing w:val="-3"/>
          <w:position w:val="1"/>
        </w:rPr>
        <w:t>活</w:t>
      </w:r>
      <w:r>
        <w:rPr>
          <w:position w:val="1"/>
        </w:rPr>
        <w:t>动</w:t>
      </w:r>
      <w:r>
        <w:rPr>
          <w:spacing w:val="-3"/>
          <w:position w:val="1"/>
        </w:rPr>
        <w:t>或</w:t>
      </w:r>
      <w:r>
        <w:rPr>
          <w:position w:val="1"/>
        </w:rPr>
        <w:t>非</w:t>
      </w:r>
      <w:r>
        <w:rPr>
          <w:spacing w:val="-3"/>
          <w:position w:val="1"/>
        </w:rPr>
        <w:t>活</w:t>
      </w:r>
      <w:r>
        <w:rPr>
          <w:position w:val="1"/>
        </w:rPr>
        <w:t>动</w:t>
      </w:r>
      <w:r>
        <w:rPr>
          <w:spacing w:val="-3"/>
          <w:position w:val="1"/>
        </w:rPr>
        <w:t>性</w:t>
      </w:r>
      <w:r>
        <w:rPr>
          <w:position w:val="1"/>
        </w:rPr>
        <w:t>病变,</w:t>
      </w:r>
      <w:r>
        <w:rPr/>
        <w:t> </w:t>
      </w:r>
      <w:r>
        <w:rPr>
          <w:spacing w:val="-3"/>
        </w:rPr>
        <w:t>局灶、节段或球性病变,毛细血管内或毛细血管外增生性病变。其中Ⅲ(</w:t>
      </w:r>
      <w:r>
        <w:rPr/>
        <w:t>A</w:t>
      </w:r>
      <w:r>
        <w:rPr>
          <w:spacing w:val="1"/>
        </w:rPr>
        <w:t>) 型为活</w:t>
      </w:r>
      <w:r>
        <w:rPr>
          <w:spacing w:val="-7"/>
        </w:rPr>
        <w:t>动性病变,表现为局灶增生型 </w:t>
      </w:r>
      <w:r>
        <w:rPr/>
        <w:t>LN;Ⅲ(A/C)</w:t>
      </w:r>
      <w:r>
        <w:rPr>
          <w:spacing w:val="-3"/>
        </w:rPr>
        <w:t> 型为活动性伴慢性病变,表现为局灶增生硬化性肾炎;Ⅲ(</w:t>
      </w:r>
      <w:r>
        <w:rPr/>
        <w:t>C)</w:t>
      </w:r>
      <w:r>
        <w:rPr>
          <w:spacing w:val="-3"/>
        </w:rPr>
        <w:t> 型为慢性病变,表现为局灶硬化性肾炎。</w:t>
      </w:r>
    </w:p>
    <w:p>
      <w:pPr>
        <w:pStyle w:val="BodyText"/>
        <w:spacing w:line="328" w:lineRule="auto" w:before="16"/>
        <w:ind w:left="1819" w:right="174" w:hanging="1"/>
        <w:jc w:val="both"/>
      </w:pPr>
      <w:r>
        <w:rPr>
          <w:position w:val="1"/>
        </w:rPr>
        <w:t>Ⅳ型</w:t>
      </w:r>
      <w:r>
        <w:rPr>
          <w:spacing w:val="-3"/>
          <w:position w:val="1"/>
        </w:rPr>
        <w:t>为</w:t>
      </w:r>
      <w:r>
        <w:rPr>
          <w:position w:val="1"/>
        </w:rPr>
        <w:t>弥</w:t>
      </w:r>
      <w:r>
        <w:rPr>
          <w:spacing w:val="-3"/>
          <w:position w:val="1"/>
        </w:rPr>
        <w:t>漫</w:t>
      </w:r>
      <w:r>
        <w:rPr>
          <w:position w:val="1"/>
        </w:rPr>
        <w:t>性</w:t>
      </w:r>
      <w:r>
        <w:rPr>
          <w:spacing w:val="-44"/>
          <w:position w:val="1"/>
        </w:rPr>
        <w:t> </w:t>
      </w:r>
      <w:r>
        <w:rPr>
          <w:position w:val="1"/>
        </w:rPr>
        <w:t>LN:</w:t>
      </w:r>
      <w:r>
        <w:rPr>
          <w:spacing w:val="-3"/>
          <w:position w:val="1"/>
        </w:rPr>
        <w:t>受</w:t>
      </w:r>
      <w:r>
        <w:rPr>
          <w:position w:val="1"/>
        </w:rPr>
        <w:t>累</w:t>
      </w:r>
      <w:r>
        <w:rPr>
          <w:spacing w:val="-3"/>
          <w:position w:val="1"/>
        </w:rPr>
        <w:t>肾</w:t>
      </w:r>
      <w:r>
        <w:rPr>
          <w:position w:val="1"/>
        </w:rPr>
        <w:t>小球</w:t>
      </w:r>
      <w:r>
        <w:rPr>
          <w:spacing w:val="-3"/>
          <w:position w:val="1"/>
        </w:rPr>
        <w:t>占</w:t>
      </w:r>
      <w:r>
        <w:rPr>
          <w:position w:val="1"/>
        </w:rPr>
        <w:t>全</w:t>
      </w:r>
      <w:r>
        <w:rPr>
          <w:spacing w:val="-3"/>
          <w:position w:val="1"/>
        </w:rPr>
        <w:t>部</w:t>
      </w:r>
      <w:r>
        <w:rPr>
          <w:position w:val="1"/>
        </w:rPr>
        <w:t>肾</w:t>
      </w:r>
      <w:r>
        <w:rPr>
          <w:spacing w:val="-3"/>
          <w:position w:val="1"/>
        </w:rPr>
        <w:t>小球</w:t>
      </w:r>
      <w:r>
        <w:rPr>
          <w:position w:val="1"/>
        </w:rPr>
        <w:t>的</w:t>
      </w:r>
      <w:r>
        <w:rPr>
          <w:spacing w:val="-44"/>
          <w:position w:val="1"/>
        </w:rPr>
        <w:t> </w:t>
      </w:r>
      <w:r>
        <w:rPr>
          <w:position w:val="1"/>
        </w:rPr>
        <w:t>50</w:t>
      </w:r>
      <w:r>
        <w:rPr>
          <w:spacing w:val="1"/>
          <w:position w:val="1"/>
        </w:rPr>
        <w:t> </w:t>
      </w:r>
      <w:r>
        <w:rPr>
          <w:spacing w:val="2"/>
        </w:rPr>
        <w:drawing>
          <wp:inline distT="0" distB="0" distL="0" distR="0">
            <wp:extent cx="60324"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0324" cy="104775"/>
                    </a:xfrm>
                    <a:prstGeom prst="rect">
                      <a:avLst/>
                    </a:prstGeom>
                  </pic:spPr>
                </pic:pic>
              </a:graphicData>
            </a:graphic>
          </wp:inline>
        </w:drawing>
      </w:r>
      <w:r>
        <w:rPr>
          <w:spacing w:val="2"/>
        </w:rPr>
      </w:r>
      <w:r>
        <w:rPr>
          <w:position w:val="1"/>
        </w:rPr>
        <w:t>以上</w:t>
      </w:r>
      <w:r>
        <w:rPr>
          <w:spacing w:val="-3"/>
          <w:position w:val="1"/>
        </w:rPr>
        <w:t>,</w:t>
      </w:r>
      <w:r>
        <w:rPr>
          <w:position w:val="1"/>
        </w:rPr>
        <w:t>典</w:t>
      </w:r>
      <w:r>
        <w:rPr>
          <w:spacing w:val="-3"/>
          <w:position w:val="1"/>
        </w:rPr>
        <w:t>型</w:t>
      </w:r>
      <w:r>
        <w:rPr>
          <w:position w:val="1"/>
        </w:rPr>
        <w:t>病</w:t>
      </w:r>
      <w:r>
        <w:rPr>
          <w:spacing w:val="-3"/>
          <w:position w:val="1"/>
        </w:rPr>
        <w:t>例</w:t>
      </w:r>
      <w:r>
        <w:rPr>
          <w:position w:val="1"/>
        </w:rPr>
        <w:t>常</w:t>
      </w:r>
      <w:r>
        <w:rPr>
          <w:spacing w:val="-3"/>
          <w:position w:val="1"/>
        </w:rPr>
        <w:t>有</w:t>
      </w:r>
      <w:r>
        <w:rPr>
          <w:position w:val="1"/>
        </w:rPr>
        <w:t>弥</w:t>
      </w:r>
      <w:r>
        <w:rPr>
          <w:spacing w:val="-3"/>
          <w:position w:val="1"/>
        </w:rPr>
        <w:t>漫性</w:t>
      </w:r>
      <w:r>
        <w:rPr>
          <w:position w:val="1"/>
        </w:rPr>
        <w:t>内皮</w:t>
      </w:r>
      <w:r>
        <w:rPr>
          <w:spacing w:val="-5"/>
        </w:rPr>
        <w:t>下免疫复合物沉积,伴或不伴系膜病变。 根据肾小球的病变分为弥漫节段型 </w:t>
      </w:r>
      <w:r>
        <w:rPr/>
        <w:t>LN(受</w:t>
      </w:r>
      <w:r>
        <w:rPr>
          <w:spacing w:val="-4"/>
        </w:rPr>
        <w:t>累肾小球表现为节段性病变)和弥漫性球型 </w:t>
      </w:r>
      <w:r>
        <w:rPr/>
        <w:t>LN</w:t>
      </w:r>
      <w:r>
        <w:rPr>
          <w:spacing w:val="-3"/>
        </w:rPr>
        <w:t>(受累肾小球表现为球性病变)。Ⅳ</w:t>
      </w:r>
    </w:p>
    <w:p>
      <w:pPr>
        <w:pStyle w:val="BodyText"/>
        <w:spacing w:line="326" w:lineRule="auto" w:before="21"/>
        <w:ind w:left="1819" w:right="219"/>
        <w:jc w:val="both"/>
      </w:pPr>
      <w:r>
        <w:rPr/>
        <w:t>S(A)</w:t>
      </w:r>
      <w:r>
        <w:rPr>
          <w:spacing w:val="-8"/>
        </w:rPr>
        <w:t> 为活动性节段增生性 </w:t>
      </w:r>
      <w:r>
        <w:rPr/>
        <w:t>LN,ⅣG(A)</w:t>
      </w:r>
      <w:r>
        <w:rPr>
          <w:spacing w:val="-8"/>
        </w:rPr>
        <w:t> 为活动性球性增生性 </w:t>
      </w:r>
      <w:r>
        <w:rPr/>
        <w:t>LN,ⅣS(A/C)</w:t>
      </w:r>
      <w:r>
        <w:rPr>
          <w:spacing w:val="-2"/>
        </w:rPr>
        <w:t>为活动性</w:t>
      </w:r>
      <w:r>
        <w:rPr>
          <w:spacing w:val="-7"/>
        </w:rPr>
        <w:t>伴慢性节段增生硬化性 </w:t>
      </w:r>
      <w:r>
        <w:rPr/>
        <w:t>LN,ⅣG(A/C</w:t>
      </w:r>
      <w:r>
        <w:rPr>
          <w:spacing w:val="-6"/>
        </w:rPr>
        <w:t>)为活动性伴慢性球性增生硬化性 </w:t>
      </w:r>
      <w:r>
        <w:rPr/>
        <w:t>LN,ⅣS(C)为</w:t>
      </w:r>
      <w:r>
        <w:rPr>
          <w:spacing w:val="-9"/>
        </w:rPr>
        <w:t>慢性节段硬化性 </w:t>
      </w:r>
      <w:r>
        <w:rPr/>
        <w:t>LN,ⅣG(C</w:t>
      </w:r>
      <w:r>
        <w:rPr>
          <w:spacing w:val="-7"/>
        </w:rPr>
        <w:t>) 慢性球性硬化性 </w:t>
      </w:r>
      <w:r>
        <w:rPr/>
        <w:t>LN。</w:t>
      </w:r>
    </w:p>
    <w:p>
      <w:pPr>
        <w:pStyle w:val="BodyText"/>
        <w:spacing w:line="326" w:lineRule="auto" w:before="23"/>
        <w:ind w:left="1819" w:right="219"/>
        <w:jc w:val="both"/>
      </w:pPr>
      <w:r>
        <w:rPr/>
        <w:t>Ⅴ型为膜性 LN:光镜下可见上皮下免疫复合物沉积,伴或不伴系膜病变。免疫荧光或电镜下可见球性或节段性上皮下连续性免疫复合物沉积,Ⅴ型常与Ⅲ型或Ⅳ型共同存在。</w:t>
      </w:r>
    </w:p>
    <w:p>
      <w:pPr>
        <w:pStyle w:val="BodyText"/>
        <w:spacing w:before="18"/>
        <w:ind w:left="1819"/>
        <w:jc w:val="both"/>
      </w:pPr>
      <w:r>
        <w:rPr>
          <w:position w:val="1"/>
        </w:rPr>
        <w:t>Ⅵ型</w:t>
      </w:r>
      <w:r>
        <w:rPr>
          <w:spacing w:val="-3"/>
          <w:position w:val="1"/>
        </w:rPr>
        <w:t>为</w:t>
      </w:r>
      <w:r>
        <w:rPr>
          <w:position w:val="1"/>
        </w:rPr>
        <w:t>进</w:t>
      </w:r>
      <w:r>
        <w:rPr>
          <w:spacing w:val="-3"/>
          <w:position w:val="1"/>
        </w:rPr>
        <w:t>行</w:t>
      </w:r>
      <w:r>
        <w:rPr>
          <w:position w:val="1"/>
        </w:rPr>
        <w:t>性</w:t>
      </w:r>
      <w:r>
        <w:rPr>
          <w:spacing w:val="-3"/>
          <w:position w:val="1"/>
        </w:rPr>
        <w:t>硬化</w:t>
      </w:r>
      <w:r>
        <w:rPr>
          <w:position w:val="1"/>
        </w:rPr>
        <w:t>性</w:t>
      </w:r>
      <w:r>
        <w:rPr>
          <w:spacing w:val="-47"/>
          <w:position w:val="1"/>
        </w:rPr>
        <w:t> </w:t>
      </w:r>
      <w:r>
        <w:rPr>
          <w:position w:val="1"/>
        </w:rPr>
        <w:t>LN:90</w:t>
      </w:r>
      <w:r>
        <w:rPr>
          <w:spacing w:val="5"/>
          <w:position w:val="1"/>
        </w:rPr>
        <w:t> </w:t>
      </w:r>
      <w:r>
        <w:rPr>
          <w:spacing w:val="5"/>
        </w:rPr>
        <w:drawing>
          <wp:inline distT="0" distB="0" distL="0" distR="0">
            <wp:extent cx="60324"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0324" cy="104775"/>
                    </a:xfrm>
                    <a:prstGeom prst="rect">
                      <a:avLst/>
                    </a:prstGeom>
                  </pic:spPr>
                </pic:pic>
              </a:graphicData>
            </a:graphic>
          </wp:inline>
        </w:drawing>
      </w:r>
      <w:r>
        <w:rPr>
          <w:spacing w:val="5"/>
        </w:rPr>
      </w:r>
      <w:r>
        <w:rPr>
          <w:spacing w:val="-3"/>
          <w:position w:val="1"/>
        </w:rPr>
        <w:t>以</w:t>
      </w:r>
      <w:r>
        <w:rPr>
          <w:position w:val="1"/>
        </w:rPr>
        <w:t>上</w:t>
      </w:r>
      <w:r>
        <w:rPr>
          <w:spacing w:val="-3"/>
          <w:position w:val="1"/>
        </w:rPr>
        <w:t>的</w:t>
      </w:r>
      <w:r>
        <w:rPr>
          <w:position w:val="1"/>
        </w:rPr>
        <w:t>肾</w:t>
      </w:r>
      <w:r>
        <w:rPr>
          <w:spacing w:val="-3"/>
          <w:position w:val="1"/>
        </w:rPr>
        <w:t>小</w:t>
      </w:r>
      <w:r>
        <w:rPr>
          <w:position w:val="1"/>
        </w:rPr>
        <w:t>球</w:t>
      </w:r>
      <w:r>
        <w:rPr>
          <w:spacing w:val="-3"/>
          <w:position w:val="1"/>
        </w:rPr>
        <w:t>呈</w:t>
      </w:r>
      <w:r>
        <w:rPr>
          <w:position w:val="1"/>
        </w:rPr>
        <w:t>球</w:t>
      </w:r>
      <w:r>
        <w:rPr>
          <w:spacing w:val="-3"/>
          <w:position w:val="1"/>
        </w:rPr>
        <w:t>性硬</w:t>
      </w:r>
      <w:r>
        <w:rPr>
          <w:position w:val="1"/>
        </w:rPr>
        <w:t>化。</w:t>
      </w:r>
    </w:p>
    <w:p>
      <w:pPr>
        <w:pStyle w:val="BodyText"/>
        <w:spacing w:line="326" w:lineRule="auto" w:before="104"/>
        <w:ind w:left="1819" w:right="327"/>
      </w:pPr>
      <w:r>
        <w:rPr/>
        <w:t>活动性病变是指下列情形:毛细血管内细胞增生,核碎裂,纤维素样坏死,肾小球基底膜破坏,细胞性或纤维细胞性新月体形成、白金耳等。</w:t>
      </w:r>
    </w:p>
    <w:p>
      <w:pPr>
        <w:pStyle w:val="BodyText"/>
        <w:spacing w:before="24"/>
        <w:ind w:left="1819"/>
        <w:jc w:val="both"/>
      </w:pPr>
      <w:r>
        <w:rPr/>
        <w:t>慢性病变是指存在节段性或全球性肾小球硬化、纤维性粘连、纤维性新月体形成。</w:t>
      </w:r>
    </w:p>
    <w:p>
      <w:pPr>
        <w:pStyle w:val="BodyText"/>
        <w:spacing w:before="12"/>
        <w:rPr>
          <w:sz w:val="12"/>
        </w:rPr>
      </w:pPr>
    </w:p>
    <w:p>
      <w:pPr>
        <w:spacing w:after="0"/>
        <w:rPr>
          <w:sz w:val="12"/>
        </w:rPr>
        <w:sectPr>
          <w:pgSz w:w="11900" w:h="16840"/>
          <w:pgMar w:header="0" w:footer="459" w:top="1300" w:bottom="640" w:left="1560" w:right="840"/>
        </w:sectPr>
      </w:pPr>
    </w:p>
    <w:p>
      <w:pPr>
        <w:pStyle w:val="Heading3"/>
        <w:spacing w:line="247" w:lineRule="auto" w:before="26"/>
      </w:pPr>
      <w:r>
        <w:rPr>
          <w:w w:val="81"/>
        </w:rPr>
        <w:t>23</w:t>
      </w:r>
      <w:r>
        <w:rPr>
          <w:w w:val="175"/>
        </w:rPr>
        <w:t>.</w:t>
      </w:r>
      <w:r>
        <w:rPr>
          <w:w w:val="100"/>
        </w:rPr>
        <w:t>急性坏死性</w:t>
      </w:r>
      <w:r>
        <w:rPr/>
        <w:t>胰腺炎</w:t>
      </w:r>
    </w:p>
    <w:p>
      <w:pPr>
        <w:pStyle w:val="BodyText"/>
        <w:spacing w:line="355" w:lineRule="auto" w:before="36"/>
        <w:ind w:left="100" w:right="107"/>
      </w:pPr>
      <w:r>
        <w:rPr/>
        <w:br w:type="column"/>
      </w:r>
      <w:r>
        <w:rPr/>
        <w:t>是指由本公司认可的专科医师确诊为急性坏死性胰腺炎，需进行坏死组织清除、病灶切除或胰腺部分切除的手术治疗，但不包括因酒精中毒引起的急性坏死性胰腺</w:t>
      </w:r>
    </w:p>
    <w:p>
      <w:pPr>
        <w:spacing w:after="0" w:line="355" w:lineRule="auto"/>
        <w:sectPr>
          <w:type w:val="continuous"/>
          <w:pgSz w:w="11900" w:h="16840"/>
          <w:pgMar w:top="1260" w:bottom="280" w:left="1560" w:right="840"/>
          <w:cols w:num="2" w:equalWidth="0">
            <w:col w:w="1474" w:space="244"/>
            <w:col w:w="7782"/>
          </w:cols>
        </w:sectPr>
      </w:pPr>
    </w:p>
    <w:p>
      <w:pPr>
        <w:pStyle w:val="Heading3"/>
        <w:spacing w:line="180" w:lineRule="auto" w:before="156"/>
      </w:pPr>
      <w:r>
        <w:rPr>
          <w:w w:val="81"/>
        </w:rPr>
        <w:t>24</w:t>
      </w:r>
      <w:r>
        <w:rPr>
          <w:w w:val="175"/>
        </w:rPr>
        <w:t>.</w:t>
      </w:r>
      <w:r>
        <w:rPr>
          <w:spacing w:val="-37"/>
        </w:rPr>
        <w:t> </w:t>
      </w:r>
      <w:r>
        <w:rPr>
          <w:spacing w:val="20"/>
          <w:w w:val="100"/>
        </w:rPr>
        <w:t>多发性硬化</w:t>
      </w:r>
      <w:r>
        <w:rPr>
          <w:spacing w:val="20"/>
        </w:rPr>
        <w:t>症</w:t>
      </w:r>
    </w:p>
    <w:p>
      <w:pPr>
        <w:pStyle w:val="BodyText"/>
        <w:spacing w:before="8"/>
        <w:rPr>
          <w:rFonts w:ascii="微软雅黑"/>
          <w:b/>
          <w:sz w:val="10"/>
        </w:rPr>
      </w:pPr>
      <w:r>
        <w:rPr/>
        <w:br w:type="column"/>
      </w:r>
      <w:r>
        <w:rPr>
          <w:rFonts w:ascii="微软雅黑"/>
          <w:b/>
          <w:sz w:val="10"/>
        </w:rPr>
      </w:r>
    </w:p>
    <w:p>
      <w:pPr>
        <w:pStyle w:val="BodyText"/>
        <w:spacing w:line="326" w:lineRule="auto"/>
        <w:ind w:left="100" w:right="169"/>
        <w:jc w:val="both"/>
      </w:pPr>
      <w:r>
        <w:rPr>
          <w:spacing w:val="-6"/>
        </w:rPr>
        <w:t>是指一种中枢神经系统脱髓鞘疾病，造成身体部位不可逆的功能障碍。临床表现为</w:t>
      </w:r>
      <w:r>
        <w:rPr>
          <w:spacing w:val="-11"/>
        </w:rPr>
        <w:t>视力受损、截瘫、平衡失调、构音障碍、大小便机能失调等症状，须经本公司认可</w:t>
      </w:r>
      <w:r>
        <w:rPr>
          <w:spacing w:val="-9"/>
        </w:rPr>
        <w:t>的神经专科医师确诊，并有 </w:t>
      </w:r>
      <w:r>
        <w:rPr/>
        <w:t>CT</w:t>
      </w:r>
      <w:r>
        <w:rPr>
          <w:spacing w:val="-8"/>
        </w:rPr>
        <w:t> 或核磁共振检查结果诊断报告。所谓身体部位不可</w:t>
      </w:r>
      <w:r>
        <w:rPr>
          <w:spacing w:val="-7"/>
        </w:rPr>
        <w:t>逆的功能障碍指初次诊断为功能障碍后需持续一百八十日以上。其诊断必须包含以</w:t>
      </w:r>
      <w:r>
        <w:rPr>
          <w:spacing w:val="-5"/>
        </w:rPr>
        <w:t>下全部内容：</w:t>
      </w:r>
    </w:p>
    <w:p>
      <w:pPr>
        <w:pStyle w:val="ListParagraph"/>
        <w:numPr>
          <w:ilvl w:val="0"/>
          <w:numId w:val="17"/>
        </w:numPr>
        <w:tabs>
          <w:tab w:pos="521" w:val="left" w:leader="none"/>
        </w:tabs>
        <w:spacing w:line="244" w:lineRule="exact" w:before="0" w:after="0"/>
        <w:ind w:left="520" w:right="0" w:hanging="420"/>
        <w:jc w:val="both"/>
        <w:rPr>
          <w:sz w:val="21"/>
        </w:rPr>
      </w:pPr>
      <w:r>
        <w:rPr>
          <w:spacing w:val="-3"/>
          <w:sz w:val="21"/>
        </w:rPr>
        <w:t>由于视神经、脑干和脊髓损伤而导致的临床表现；</w:t>
      </w:r>
    </w:p>
    <w:p>
      <w:pPr>
        <w:pStyle w:val="ListParagraph"/>
        <w:numPr>
          <w:ilvl w:val="0"/>
          <w:numId w:val="17"/>
        </w:numPr>
        <w:tabs>
          <w:tab w:pos="521" w:val="left" w:leader="none"/>
        </w:tabs>
        <w:spacing w:line="272" w:lineRule="exact" w:before="0" w:after="0"/>
        <w:ind w:left="520" w:right="0" w:hanging="420"/>
        <w:jc w:val="both"/>
        <w:rPr>
          <w:sz w:val="21"/>
        </w:rPr>
      </w:pPr>
      <w:r>
        <w:rPr>
          <w:spacing w:val="-3"/>
          <w:sz w:val="21"/>
        </w:rPr>
        <w:t>散在的身体损害的多样性；</w:t>
      </w:r>
    </w:p>
    <w:p>
      <w:pPr>
        <w:pStyle w:val="ListParagraph"/>
        <w:numPr>
          <w:ilvl w:val="0"/>
          <w:numId w:val="17"/>
        </w:numPr>
        <w:tabs>
          <w:tab w:pos="521" w:val="left" w:leader="none"/>
        </w:tabs>
        <w:spacing w:line="274" w:lineRule="exact" w:before="0" w:after="0"/>
        <w:ind w:left="520" w:right="0" w:hanging="420"/>
        <w:jc w:val="both"/>
        <w:rPr>
          <w:sz w:val="21"/>
        </w:rPr>
      </w:pPr>
      <w:r>
        <w:rPr>
          <w:spacing w:val="-3"/>
          <w:sz w:val="21"/>
        </w:rPr>
        <w:t>上述症状反复发作、恶化及神经损伤的病史记录。</w:t>
      </w:r>
    </w:p>
    <w:p>
      <w:pPr>
        <w:spacing w:after="0" w:line="274" w:lineRule="exact"/>
        <w:jc w:val="both"/>
        <w:rPr>
          <w:sz w:val="21"/>
        </w:rPr>
        <w:sectPr>
          <w:type w:val="continuous"/>
          <w:pgSz w:w="11900" w:h="16840"/>
          <w:pgMar w:top="1260" w:bottom="280" w:left="1560" w:right="840"/>
          <w:cols w:num="2" w:equalWidth="0">
            <w:col w:w="1606" w:space="112"/>
            <w:col w:w="7782"/>
          </w:cols>
        </w:sectPr>
      </w:pPr>
    </w:p>
    <w:p>
      <w:pPr>
        <w:pStyle w:val="BodyText"/>
        <w:spacing w:before="3"/>
        <w:rPr>
          <w:sz w:val="9"/>
        </w:rPr>
      </w:pPr>
    </w:p>
    <w:p>
      <w:pPr>
        <w:pStyle w:val="BodyText"/>
        <w:spacing w:line="374" w:lineRule="exact" w:before="35"/>
        <w:ind w:left="1819" w:right="169" w:hanging="1719"/>
        <w:jc w:val="both"/>
      </w:pPr>
      <w:r>
        <w:rPr>
          <w:rFonts w:ascii="微软雅黑" w:eastAsia="微软雅黑" w:hint="eastAsia"/>
          <w:b/>
          <w:w w:val="81"/>
          <w:position w:val="5"/>
        </w:rPr>
        <w:t>25</w:t>
      </w:r>
      <w:r>
        <w:rPr>
          <w:rFonts w:ascii="微软雅黑" w:eastAsia="微软雅黑" w:hint="eastAsia"/>
          <w:b/>
          <w:w w:val="175"/>
          <w:position w:val="5"/>
        </w:rPr>
        <w:t>.</w:t>
      </w:r>
      <w:r>
        <w:rPr>
          <w:rFonts w:ascii="微软雅黑" w:eastAsia="微软雅黑" w:hint="eastAsia"/>
          <w:b/>
          <w:w w:val="100"/>
          <w:position w:val="5"/>
        </w:rPr>
        <w:t>重症肌无力</w:t>
      </w:r>
      <w:r>
        <w:rPr>
          <w:rFonts w:ascii="微软雅黑" w:eastAsia="微软雅黑" w:hint="eastAsia"/>
          <w:b/>
          <w:spacing w:val="-5"/>
          <w:position w:val="5"/>
        </w:rPr>
        <w:t>      </w:t>
      </w:r>
      <w:r>
        <w:rPr>
          <w:spacing w:val="-6"/>
          <w:w w:val="100"/>
        </w:rPr>
        <w:t>是指一种神经与肌肉接头部位传递障碍的自身免疫性疾病，临床特征是局部或全身</w:t>
      </w:r>
      <w:r>
        <w:rPr>
          <w:spacing w:val="-8"/>
        </w:rPr>
        <w:t>横纹肌于活动时易于疲劳无力，颅神经眼外肌最易累及，也可涉及呼吸肌、下肢近</w:t>
      </w:r>
      <w:r>
        <w:rPr>
          <w:spacing w:val="-9"/>
        </w:rPr>
        <w:t>端肌群以至全身肌肉，须经本公司认可的神经科医师确诊。其诊断必须同时具有下</w:t>
      </w:r>
    </w:p>
    <w:p>
      <w:pPr>
        <w:spacing w:after="0" w:line="374" w:lineRule="exact"/>
        <w:jc w:val="both"/>
        <w:sectPr>
          <w:type w:val="continuous"/>
          <w:pgSz w:w="11900" w:h="16840"/>
          <w:pgMar w:top="1260" w:bottom="280" w:left="1560" w:right="840"/>
        </w:sectPr>
      </w:pPr>
    </w:p>
    <w:p>
      <w:pPr>
        <w:pStyle w:val="BodyText"/>
        <w:spacing w:before="19"/>
        <w:ind w:left="1819"/>
      </w:pPr>
      <w:r>
        <w:rPr/>
        <w:t>列情况：</w:t>
      </w:r>
    </w:p>
    <w:p>
      <w:pPr>
        <w:pStyle w:val="ListParagraph"/>
        <w:numPr>
          <w:ilvl w:val="1"/>
          <w:numId w:val="17"/>
        </w:numPr>
        <w:tabs>
          <w:tab w:pos="2240" w:val="left" w:leader="none"/>
        </w:tabs>
        <w:spacing w:line="273" w:lineRule="exact" w:before="46" w:after="0"/>
        <w:ind w:left="2239" w:right="0" w:hanging="420"/>
        <w:jc w:val="left"/>
        <w:rPr>
          <w:sz w:val="21"/>
        </w:rPr>
      </w:pPr>
      <w:r>
        <w:rPr>
          <w:spacing w:val="-3"/>
          <w:sz w:val="21"/>
        </w:rPr>
        <w:t>经药物、胸腺手术治疗一年以上无法控制病情，丧失正常工作能力；</w:t>
      </w:r>
    </w:p>
    <w:p>
      <w:pPr>
        <w:pStyle w:val="ListParagraph"/>
        <w:numPr>
          <w:ilvl w:val="1"/>
          <w:numId w:val="17"/>
        </w:numPr>
        <w:tabs>
          <w:tab w:pos="2240" w:val="left" w:leader="none"/>
        </w:tabs>
        <w:spacing w:line="240" w:lineRule="auto" w:before="0" w:after="0"/>
        <w:ind w:left="2239" w:right="111" w:hanging="420"/>
        <w:jc w:val="left"/>
        <w:rPr>
          <w:sz w:val="21"/>
        </w:rPr>
      </w:pPr>
      <w:r>
        <w:rPr>
          <w:spacing w:val="-7"/>
          <w:sz w:val="21"/>
        </w:rPr>
        <w:t>出现眼险下垂，或延髓肌受累引起的构音困难、进食呛咳，或由于肌无力累及</w:t>
      </w:r>
      <w:r>
        <w:rPr>
          <w:spacing w:val="-5"/>
          <w:sz w:val="21"/>
        </w:rPr>
        <w:t>延髓肌、呼吸肌而致机体呼吸功能不正常的危急状态即肌无力危象；</w:t>
      </w:r>
    </w:p>
    <w:p>
      <w:pPr>
        <w:pStyle w:val="ListParagraph"/>
        <w:numPr>
          <w:ilvl w:val="1"/>
          <w:numId w:val="17"/>
        </w:numPr>
        <w:tabs>
          <w:tab w:pos="2240" w:val="left" w:leader="none"/>
        </w:tabs>
        <w:spacing w:line="240" w:lineRule="auto" w:before="0" w:after="0"/>
        <w:ind w:left="2239" w:right="111" w:hanging="420"/>
        <w:jc w:val="left"/>
        <w:rPr>
          <w:sz w:val="21"/>
        </w:rPr>
      </w:pPr>
      <w:r>
        <w:rPr>
          <w:spacing w:val="-8"/>
          <w:sz w:val="21"/>
        </w:rPr>
        <w:t>症状缓解、复发及恶化交替出现，临床接受新斯的明等抗胆碱酯酶药物治疗的病史。</w:t>
      </w:r>
    </w:p>
    <w:p>
      <w:pPr>
        <w:pStyle w:val="BodyText"/>
        <w:tabs>
          <w:tab w:pos="1819" w:val="left" w:leader="none"/>
        </w:tabs>
        <w:spacing w:line="319" w:lineRule="auto" w:before="96"/>
        <w:ind w:left="1819" w:right="109" w:hanging="1719"/>
      </w:pPr>
      <w:r>
        <w:rPr>
          <w:rFonts w:ascii="微软雅黑" w:eastAsia="微软雅黑" w:hint="eastAsia"/>
          <w:b/>
          <w:w w:val="81"/>
          <w:position w:val="5"/>
        </w:rPr>
        <w:t>26</w:t>
      </w:r>
      <w:r>
        <w:rPr>
          <w:rFonts w:ascii="微软雅黑" w:eastAsia="微软雅黑" w:hint="eastAsia"/>
          <w:b/>
          <w:w w:val="175"/>
          <w:position w:val="5"/>
        </w:rPr>
        <w:t>.</w:t>
      </w:r>
      <w:r>
        <w:rPr>
          <w:rFonts w:ascii="微软雅黑" w:eastAsia="微软雅黑" w:hint="eastAsia"/>
          <w:b/>
          <w:w w:val="100"/>
          <w:position w:val="5"/>
        </w:rPr>
        <w:t>脊髓灰质炎</w:t>
      </w:r>
      <w:r>
        <w:rPr>
          <w:rFonts w:ascii="微软雅黑" w:eastAsia="微软雅黑" w:hint="eastAsia"/>
          <w:b/>
          <w:position w:val="5"/>
        </w:rPr>
        <w:tab/>
      </w:r>
      <w:r>
        <w:rPr>
          <w:w w:val="100"/>
        </w:rPr>
        <w:t>经由</w:t>
      </w:r>
      <w:r>
        <w:rPr>
          <w:spacing w:val="-3"/>
          <w:w w:val="100"/>
        </w:rPr>
        <w:t>本</w:t>
      </w:r>
      <w:r>
        <w:rPr>
          <w:w w:val="100"/>
        </w:rPr>
        <w:t>公</w:t>
      </w:r>
      <w:r>
        <w:rPr>
          <w:spacing w:val="-3"/>
          <w:w w:val="100"/>
        </w:rPr>
        <w:t>司</w:t>
      </w:r>
      <w:r>
        <w:rPr>
          <w:w w:val="100"/>
        </w:rPr>
        <w:t>认</w:t>
      </w:r>
      <w:r>
        <w:rPr>
          <w:spacing w:val="-3"/>
          <w:w w:val="100"/>
        </w:rPr>
        <w:t>可</w:t>
      </w:r>
      <w:r>
        <w:rPr>
          <w:w w:val="100"/>
        </w:rPr>
        <w:t>的</w:t>
      </w:r>
      <w:r>
        <w:rPr>
          <w:spacing w:val="-3"/>
          <w:w w:val="100"/>
        </w:rPr>
        <w:t>神</w:t>
      </w:r>
      <w:r>
        <w:rPr>
          <w:w w:val="100"/>
        </w:rPr>
        <w:t>经</w:t>
      </w:r>
      <w:r>
        <w:rPr>
          <w:spacing w:val="-3"/>
          <w:w w:val="100"/>
        </w:rPr>
        <w:t>专</w:t>
      </w:r>
      <w:r>
        <w:rPr>
          <w:w w:val="100"/>
        </w:rPr>
        <w:t>科医</w:t>
      </w:r>
      <w:r>
        <w:rPr>
          <w:spacing w:val="-3"/>
          <w:w w:val="100"/>
        </w:rPr>
        <w:t>生</w:t>
      </w:r>
      <w:r>
        <w:rPr>
          <w:w w:val="100"/>
        </w:rPr>
        <w:t>确</w:t>
      </w:r>
      <w:r>
        <w:rPr>
          <w:spacing w:val="-3"/>
          <w:w w:val="100"/>
        </w:rPr>
        <w:t>认</w:t>
      </w:r>
      <w:r>
        <w:rPr>
          <w:w w:val="100"/>
        </w:rPr>
        <w:t>是</w:t>
      </w:r>
      <w:r>
        <w:rPr>
          <w:spacing w:val="-3"/>
          <w:w w:val="100"/>
        </w:rPr>
        <w:t>由</w:t>
      </w:r>
      <w:r>
        <w:rPr>
          <w:w w:val="100"/>
        </w:rPr>
        <w:t>于</w:t>
      </w:r>
      <w:r>
        <w:rPr>
          <w:spacing w:val="-3"/>
          <w:w w:val="100"/>
        </w:rPr>
        <w:t>脊</w:t>
      </w:r>
      <w:r>
        <w:rPr>
          <w:w w:val="100"/>
        </w:rPr>
        <w:t>髓</w:t>
      </w:r>
      <w:r>
        <w:rPr>
          <w:spacing w:val="-3"/>
          <w:w w:val="100"/>
        </w:rPr>
        <w:t>灰</w:t>
      </w:r>
      <w:r>
        <w:rPr>
          <w:w w:val="100"/>
        </w:rPr>
        <w:t>质炎</w:t>
      </w:r>
      <w:r>
        <w:rPr>
          <w:spacing w:val="-3"/>
          <w:w w:val="100"/>
        </w:rPr>
        <w:t>病</w:t>
      </w:r>
      <w:r>
        <w:rPr>
          <w:w w:val="100"/>
        </w:rPr>
        <w:t>毒</w:t>
      </w:r>
      <w:r>
        <w:rPr>
          <w:spacing w:val="-3"/>
          <w:w w:val="100"/>
        </w:rPr>
        <w:t>感</w:t>
      </w:r>
      <w:r>
        <w:rPr>
          <w:w w:val="100"/>
        </w:rPr>
        <w:t>染</w:t>
      </w:r>
      <w:r>
        <w:rPr>
          <w:spacing w:val="-3"/>
          <w:w w:val="100"/>
        </w:rPr>
        <w:t>所</w:t>
      </w:r>
      <w:r>
        <w:rPr>
          <w:w w:val="100"/>
        </w:rPr>
        <w:t>导</w:t>
      </w:r>
      <w:r>
        <w:rPr>
          <w:spacing w:val="-3"/>
          <w:w w:val="100"/>
        </w:rPr>
        <w:t>致</w:t>
      </w:r>
      <w:r>
        <w:rPr>
          <w:w w:val="100"/>
        </w:rPr>
        <w:t>的</w:t>
      </w:r>
      <w:r>
        <w:rPr>
          <w:spacing w:val="-3"/>
          <w:w w:val="100"/>
        </w:rPr>
        <w:t>运</w:t>
      </w:r>
      <w:r>
        <w:rPr>
          <w:w w:val="100"/>
        </w:rPr>
        <w:t>动功</w:t>
      </w:r>
      <w:r>
        <w:rPr/>
        <w:t>能障</w:t>
      </w:r>
      <w:r>
        <w:rPr>
          <w:spacing w:val="-3"/>
        </w:rPr>
        <w:t>碍</w:t>
      </w:r>
      <w:r>
        <w:rPr/>
        <w:t>或</w:t>
      </w:r>
      <w:r>
        <w:rPr>
          <w:spacing w:val="-3"/>
        </w:rPr>
        <w:t>呼</w:t>
      </w:r>
      <w:r>
        <w:rPr/>
        <w:t>吸</w:t>
      </w:r>
      <w:r>
        <w:rPr>
          <w:spacing w:val="-3"/>
        </w:rPr>
        <w:t>功</w:t>
      </w:r>
      <w:r>
        <w:rPr/>
        <w:t>能</w:t>
      </w:r>
      <w:r>
        <w:rPr>
          <w:spacing w:val="-3"/>
        </w:rPr>
        <w:t>减</w:t>
      </w:r>
      <w:r>
        <w:rPr/>
        <w:t>弱</w:t>
      </w:r>
      <w:r>
        <w:rPr>
          <w:spacing w:val="-3"/>
        </w:rPr>
        <w:t>麻</w:t>
      </w:r>
      <w:r>
        <w:rPr/>
        <w:t>痹性</w:t>
      </w:r>
      <w:r>
        <w:rPr>
          <w:spacing w:val="-3"/>
        </w:rPr>
        <w:t>瘫</w:t>
      </w:r>
      <w:r>
        <w:rPr/>
        <w:t>痪</w:t>
      </w:r>
      <w:r>
        <w:rPr>
          <w:spacing w:val="-3"/>
        </w:rPr>
        <w:t>的</w:t>
      </w:r>
      <w:r>
        <w:rPr/>
        <w:t>疾</w:t>
      </w:r>
      <w:r>
        <w:rPr>
          <w:spacing w:val="-3"/>
        </w:rPr>
        <w:t>病</w:t>
      </w:r>
      <w:r>
        <w:rPr>
          <w:spacing w:val="-56"/>
        </w:rPr>
        <w:t>。</w:t>
      </w:r>
      <w:r>
        <w:rPr>
          <w:spacing w:val="-3"/>
        </w:rPr>
        <w:t>若</w:t>
      </w:r>
      <w:r>
        <w:rPr/>
        <w:t>无</w:t>
      </w:r>
      <w:r>
        <w:rPr>
          <w:spacing w:val="-3"/>
        </w:rPr>
        <w:t>因</w:t>
      </w:r>
      <w:r>
        <w:rPr/>
        <w:t>此感</w:t>
      </w:r>
      <w:r>
        <w:rPr>
          <w:spacing w:val="-3"/>
        </w:rPr>
        <w:t>染</w:t>
      </w:r>
      <w:r>
        <w:rPr/>
        <w:t>而</w:t>
      </w:r>
      <w:r>
        <w:rPr>
          <w:spacing w:val="-3"/>
        </w:rPr>
        <w:t>导</w:t>
      </w:r>
      <w:r>
        <w:rPr/>
        <w:t>致</w:t>
      </w:r>
      <w:r>
        <w:rPr>
          <w:spacing w:val="-3"/>
        </w:rPr>
        <w:t>麻</w:t>
      </w:r>
      <w:r>
        <w:rPr/>
        <w:t>痹</w:t>
      </w:r>
      <w:r>
        <w:rPr>
          <w:spacing w:val="-3"/>
        </w:rPr>
        <w:t>性</w:t>
      </w:r>
      <w:r>
        <w:rPr/>
        <w:t>瘫</w:t>
      </w:r>
      <w:r>
        <w:rPr>
          <w:spacing w:val="-3"/>
        </w:rPr>
        <w:t>痪</w:t>
      </w:r>
      <w:r>
        <w:rPr/>
        <w:t>的</w:t>
      </w:r>
      <w:r>
        <w:rPr>
          <w:spacing w:val="-3"/>
        </w:rPr>
        <w:t>事</w:t>
      </w:r>
      <w:r>
        <w:rPr/>
        <w:t>实结</w:t>
      </w:r>
      <w:r>
        <w:rPr>
          <w:spacing w:val="-3"/>
        </w:rPr>
        <w:t>果</w:t>
      </w:r>
      <w:r>
        <w:rPr>
          <w:spacing w:val="-27"/>
        </w:rPr>
        <w:t>，</w:t>
      </w:r>
      <w:r>
        <w:rPr>
          <w:spacing w:val="-3"/>
        </w:rPr>
        <w:t>以</w:t>
      </w:r>
      <w:r>
        <w:rPr/>
        <w:t>及</w:t>
      </w:r>
      <w:r>
        <w:rPr>
          <w:spacing w:val="-3"/>
        </w:rPr>
        <w:t>其</w:t>
      </w:r>
      <w:r>
        <w:rPr/>
        <w:t>它</w:t>
      </w:r>
      <w:r>
        <w:rPr>
          <w:spacing w:val="-3"/>
        </w:rPr>
        <w:t>病</w:t>
      </w:r>
      <w:r>
        <w:rPr/>
        <w:t>因</w:t>
      </w:r>
      <w:r>
        <w:rPr>
          <w:spacing w:val="-3"/>
        </w:rPr>
        <w:t>所致</w:t>
      </w:r>
      <w:r>
        <w:rPr/>
        <w:t>的麻</w:t>
      </w:r>
      <w:r>
        <w:rPr>
          <w:spacing w:val="-3"/>
        </w:rPr>
        <w:t>痹</w:t>
      </w:r>
      <w:r>
        <w:rPr>
          <w:spacing w:val="-29"/>
        </w:rPr>
        <w:t>，</w:t>
      </w:r>
      <w:r>
        <w:rPr/>
        <w:t>例</w:t>
      </w:r>
      <w:r>
        <w:rPr>
          <w:spacing w:val="-3"/>
        </w:rPr>
        <w:t>如</w:t>
      </w:r>
      <w:r>
        <w:rPr/>
        <w:t>格</w:t>
      </w:r>
      <w:r>
        <w:rPr>
          <w:spacing w:val="-3"/>
        </w:rPr>
        <w:t>林</w:t>
      </w:r>
      <w:r>
        <w:rPr/>
        <w:t>巴</w:t>
      </w:r>
      <w:r>
        <w:rPr>
          <w:spacing w:val="-3"/>
        </w:rPr>
        <w:t>利综</w:t>
      </w:r>
      <w:r>
        <w:rPr/>
        <w:t>合征</w:t>
      </w:r>
      <w:r>
        <w:rPr>
          <w:spacing w:val="-3"/>
        </w:rPr>
        <w:t>则</w:t>
      </w:r>
      <w:r>
        <w:rPr/>
        <w:t>不</w:t>
      </w:r>
      <w:r>
        <w:rPr>
          <w:spacing w:val="-3"/>
        </w:rPr>
        <w:t>属</w:t>
      </w:r>
      <w:r>
        <w:rPr/>
        <w:t>于</w:t>
      </w:r>
      <w:r>
        <w:rPr>
          <w:spacing w:val="-3"/>
        </w:rPr>
        <w:t>本</w:t>
      </w:r>
      <w:r>
        <w:rPr/>
        <w:t>附</w:t>
      </w:r>
      <w:r>
        <w:rPr>
          <w:spacing w:val="-3"/>
        </w:rPr>
        <w:t>加</w:t>
      </w:r>
      <w:r>
        <w:rPr/>
        <w:t>险</w:t>
      </w:r>
      <w:r>
        <w:rPr>
          <w:spacing w:val="-3"/>
        </w:rPr>
        <w:t>合</w:t>
      </w:r>
      <w:r>
        <w:rPr/>
        <w:t>同所说的脊</w:t>
      </w:r>
      <w:r>
        <w:rPr>
          <w:spacing w:val="-3"/>
        </w:rPr>
        <w:t>髓</w:t>
      </w:r>
      <w:r>
        <w:rPr/>
        <w:t>灰</w:t>
      </w:r>
      <w:r>
        <w:rPr>
          <w:spacing w:val="-3"/>
        </w:rPr>
        <w:t>质</w:t>
      </w:r>
      <w:r>
        <w:rPr/>
        <w:t>炎。</w:t>
      </w:r>
    </w:p>
    <w:p>
      <w:pPr>
        <w:pStyle w:val="BodyText"/>
        <w:tabs>
          <w:tab w:pos="1819" w:val="left" w:leader="none"/>
        </w:tabs>
        <w:spacing w:line="304" w:lineRule="auto" w:before="78"/>
        <w:ind w:left="1819" w:right="262" w:hanging="1719"/>
      </w:pPr>
      <w:r>
        <w:rPr>
          <w:rFonts w:ascii="微软雅黑" w:eastAsia="微软雅黑" w:hint="eastAsia"/>
          <w:b/>
          <w:w w:val="81"/>
          <w:position w:val="5"/>
        </w:rPr>
        <w:t>27</w:t>
      </w:r>
      <w:r>
        <w:rPr>
          <w:rFonts w:ascii="微软雅黑" w:eastAsia="微软雅黑" w:hint="eastAsia"/>
          <w:b/>
          <w:w w:val="175"/>
          <w:position w:val="5"/>
        </w:rPr>
        <w:t>.</w:t>
      </w:r>
      <w:r>
        <w:rPr>
          <w:rFonts w:ascii="微软雅黑" w:eastAsia="微软雅黑" w:hint="eastAsia"/>
          <w:b/>
          <w:w w:val="100"/>
          <w:position w:val="5"/>
        </w:rPr>
        <w:t>终末期肺病</w:t>
      </w:r>
      <w:r>
        <w:rPr>
          <w:rFonts w:ascii="微软雅黑" w:eastAsia="微软雅黑" w:hint="eastAsia"/>
          <w:b/>
          <w:position w:val="5"/>
        </w:rPr>
        <w:tab/>
      </w:r>
      <w:r>
        <w:rPr>
          <w:w w:val="100"/>
        </w:rPr>
        <w:t>由本</w:t>
      </w:r>
      <w:r>
        <w:rPr>
          <w:spacing w:val="-3"/>
          <w:w w:val="100"/>
        </w:rPr>
        <w:t>公</w:t>
      </w:r>
      <w:r>
        <w:rPr>
          <w:w w:val="100"/>
        </w:rPr>
        <w:t>司</w:t>
      </w:r>
      <w:r>
        <w:rPr>
          <w:spacing w:val="-3"/>
          <w:w w:val="100"/>
        </w:rPr>
        <w:t>认</w:t>
      </w:r>
      <w:r>
        <w:rPr>
          <w:w w:val="100"/>
        </w:rPr>
        <w:t>可</w:t>
      </w:r>
      <w:r>
        <w:rPr>
          <w:spacing w:val="-3"/>
          <w:w w:val="100"/>
        </w:rPr>
        <w:t>的</w:t>
      </w:r>
      <w:r>
        <w:rPr>
          <w:w w:val="100"/>
        </w:rPr>
        <w:t>呼</w:t>
      </w:r>
      <w:r>
        <w:rPr>
          <w:spacing w:val="-3"/>
          <w:w w:val="100"/>
        </w:rPr>
        <w:t>吸</w:t>
      </w:r>
      <w:r>
        <w:rPr>
          <w:w w:val="100"/>
        </w:rPr>
        <w:t>专</w:t>
      </w:r>
      <w:r>
        <w:rPr>
          <w:spacing w:val="-3"/>
          <w:w w:val="100"/>
        </w:rPr>
        <w:t>科</w:t>
      </w:r>
      <w:r>
        <w:rPr>
          <w:w w:val="100"/>
        </w:rPr>
        <w:t>医生</w:t>
      </w:r>
      <w:r>
        <w:rPr>
          <w:spacing w:val="-3"/>
          <w:w w:val="100"/>
        </w:rPr>
        <w:t>确</w:t>
      </w:r>
      <w:r>
        <w:rPr>
          <w:w w:val="100"/>
        </w:rPr>
        <w:t>诊</w:t>
      </w:r>
      <w:r>
        <w:rPr>
          <w:spacing w:val="-3"/>
          <w:w w:val="100"/>
        </w:rPr>
        <w:t>被</w:t>
      </w:r>
      <w:r>
        <w:rPr>
          <w:w w:val="100"/>
        </w:rPr>
        <w:t>保</w:t>
      </w:r>
      <w:r>
        <w:rPr>
          <w:spacing w:val="-3"/>
          <w:w w:val="100"/>
        </w:rPr>
        <w:t>险</w:t>
      </w:r>
      <w:r>
        <w:rPr>
          <w:w w:val="100"/>
        </w:rPr>
        <w:t>人</w:t>
      </w:r>
      <w:r>
        <w:rPr>
          <w:spacing w:val="-3"/>
          <w:w w:val="100"/>
        </w:rPr>
        <w:t>患</w:t>
      </w:r>
      <w:r>
        <w:rPr>
          <w:w w:val="100"/>
        </w:rPr>
        <w:t>有</w:t>
      </w:r>
      <w:r>
        <w:rPr>
          <w:spacing w:val="-3"/>
          <w:w w:val="100"/>
        </w:rPr>
        <w:t>终</w:t>
      </w:r>
      <w:r>
        <w:rPr>
          <w:w w:val="100"/>
        </w:rPr>
        <w:t>末期</w:t>
      </w:r>
      <w:r>
        <w:rPr>
          <w:spacing w:val="-3"/>
          <w:w w:val="100"/>
        </w:rPr>
        <w:t>肺</w:t>
      </w:r>
      <w:r>
        <w:rPr>
          <w:w w:val="100"/>
        </w:rPr>
        <w:t>病</w:t>
      </w:r>
      <w:r>
        <w:rPr>
          <w:spacing w:val="-3"/>
          <w:w w:val="100"/>
        </w:rPr>
        <w:t>而</w:t>
      </w:r>
      <w:r>
        <w:rPr>
          <w:w w:val="100"/>
        </w:rPr>
        <w:t>出</w:t>
      </w:r>
      <w:r>
        <w:rPr>
          <w:spacing w:val="-3"/>
          <w:w w:val="100"/>
        </w:rPr>
        <w:t>现</w:t>
      </w:r>
      <w:r>
        <w:rPr>
          <w:w w:val="100"/>
        </w:rPr>
        <w:t>慢</w:t>
      </w:r>
      <w:r>
        <w:rPr>
          <w:spacing w:val="-3"/>
          <w:w w:val="100"/>
        </w:rPr>
        <w:t>性</w:t>
      </w:r>
      <w:r>
        <w:rPr>
          <w:w w:val="100"/>
        </w:rPr>
        <w:t>呼</w:t>
      </w:r>
      <w:r>
        <w:rPr>
          <w:spacing w:val="-3"/>
          <w:w w:val="100"/>
        </w:rPr>
        <w:t>吸</w:t>
      </w:r>
      <w:r>
        <w:rPr>
          <w:w w:val="100"/>
        </w:rPr>
        <w:t>功能</w:t>
      </w:r>
      <w:r>
        <w:rPr/>
        <w:t>衰竭</w:t>
      </w:r>
      <w:r>
        <w:rPr>
          <w:spacing w:val="-3"/>
        </w:rPr>
        <w:t>，</w:t>
      </w:r>
      <w:r>
        <w:rPr/>
        <w:t>其</w:t>
      </w:r>
      <w:r>
        <w:rPr>
          <w:spacing w:val="-3"/>
        </w:rPr>
        <w:t>诊</w:t>
      </w:r>
      <w:r>
        <w:rPr/>
        <w:t>断</w:t>
      </w:r>
      <w:r>
        <w:rPr>
          <w:spacing w:val="-3"/>
        </w:rPr>
        <w:t>标</w:t>
      </w:r>
      <w:r>
        <w:rPr/>
        <w:t>准</w:t>
      </w:r>
      <w:r>
        <w:rPr>
          <w:spacing w:val="-3"/>
        </w:rPr>
        <w:t>包</w:t>
      </w:r>
      <w:r>
        <w:rPr/>
        <w:t>括</w:t>
      </w:r>
      <w:r>
        <w:rPr>
          <w:spacing w:val="-3"/>
        </w:rPr>
        <w:t>以</w:t>
      </w:r>
      <w:r>
        <w:rPr/>
        <w:t>下各</w:t>
      </w:r>
      <w:r>
        <w:rPr>
          <w:spacing w:val="-3"/>
        </w:rPr>
        <w:t>项</w:t>
      </w:r>
      <w:r>
        <w:rPr/>
        <w:t>：</w:t>
      </w:r>
    </w:p>
    <w:p>
      <w:pPr>
        <w:pStyle w:val="ListParagraph"/>
        <w:numPr>
          <w:ilvl w:val="0"/>
          <w:numId w:val="18"/>
        </w:numPr>
        <w:tabs>
          <w:tab w:pos="2240" w:val="left" w:leader="none"/>
        </w:tabs>
        <w:spacing w:line="263" w:lineRule="exact" w:before="0" w:after="0"/>
        <w:ind w:left="2239" w:right="0" w:hanging="420"/>
        <w:jc w:val="left"/>
        <w:rPr>
          <w:sz w:val="21"/>
        </w:rPr>
      </w:pPr>
      <w:r>
        <w:rPr>
          <w:spacing w:val="-9"/>
          <w:sz w:val="21"/>
        </w:rPr>
        <w:t>肺功能测试其 </w:t>
      </w:r>
      <w:r>
        <w:rPr>
          <w:sz w:val="21"/>
        </w:rPr>
        <w:t>FEVl</w:t>
      </w:r>
      <w:r>
        <w:rPr>
          <w:spacing w:val="-19"/>
          <w:sz w:val="21"/>
        </w:rPr>
        <w:t> 持续低于 </w:t>
      </w:r>
      <w:r>
        <w:rPr>
          <w:sz w:val="21"/>
        </w:rPr>
        <w:t>0．75</w:t>
      </w:r>
      <w:r>
        <w:rPr>
          <w:spacing w:val="-18"/>
          <w:sz w:val="21"/>
        </w:rPr>
        <w:t> 升；</w:t>
      </w:r>
    </w:p>
    <w:p>
      <w:pPr>
        <w:pStyle w:val="ListParagraph"/>
        <w:numPr>
          <w:ilvl w:val="0"/>
          <w:numId w:val="18"/>
        </w:numPr>
        <w:tabs>
          <w:tab w:pos="2240" w:val="left" w:leader="none"/>
        </w:tabs>
        <w:spacing w:line="271" w:lineRule="exact" w:before="0" w:after="0"/>
        <w:ind w:left="2239" w:right="0" w:hanging="420"/>
        <w:jc w:val="left"/>
        <w:rPr>
          <w:sz w:val="21"/>
        </w:rPr>
      </w:pPr>
      <w:r>
        <w:rPr>
          <w:spacing w:val="-3"/>
          <w:sz w:val="21"/>
        </w:rPr>
        <w:t>病人缺氧必须广泛而持续地进行输氧治疗；</w:t>
      </w:r>
    </w:p>
    <w:p>
      <w:pPr>
        <w:pStyle w:val="ListParagraph"/>
        <w:numPr>
          <w:ilvl w:val="0"/>
          <w:numId w:val="18"/>
        </w:numPr>
        <w:tabs>
          <w:tab w:pos="2240" w:val="left" w:leader="none"/>
        </w:tabs>
        <w:spacing w:line="273" w:lineRule="exact" w:before="0" w:after="0"/>
        <w:ind w:left="2239" w:right="0" w:hanging="420"/>
        <w:jc w:val="left"/>
        <w:rPr>
          <w:sz w:val="21"/>
        </w:rPr>
      </w:pPr>
      <w:r>
        <w:rPr>
          <w:spacing w:val="-7"/>
          <w:sz w:val="21"/>
        </w:rPr>
        <w:t>动脉血气分析氧分压低于 </w:t>
      </w:r>
      <w:r>
        <w:rPr>
          <w:sz w:val="21"/>
        </w:rPr>
        <w:t>55mmHg。</w:t>
      </w:r>
    </w:p>
    <w:p>
      <w:pPr>
        <w:pStyle w:val="BodyText"/>
        <w:tabs>
          <w:tab w:pos="1819" w:val="left" w:leader="none"/>
        </w:tabs>
        <w:spacing w:line="278" w:lineRule="auto" w:before="144"/>
        <w:ind w:left="1819" w:right="109" w:hanging="1719"/>
      </w:pPr>
      <w:r>
        <w:rPr>
          <w:rFonts w:ascii="微软雅黑" w:eastAsia="微软雅黑" w:hint="eastAsia"/>
          <w:b/>
          <w:w w:val="81"/>
          <w:position w:val="-4"/>
        </w:rPr>
        <w:t>28</w:t>
      </w:r>
      <w:r>
        <w:rPr>
          <w:rFonts w:ascii="微软雅黑" w:eastAsia="微软雅黑" w:hint="eastAsia"/>
          <w:b/>
          <w:w w:val="175"/>
          <w:position w:val="-4"/>
        </w:rPr>
        <w:t>.</w:t>
      </w:r>
      <w:r>
        <w:rPr>
          <w:rFonts w:ascii="微软雅黑" w:eastAsia="微软雅黑" w:hint="eastAsia"/>
          <w:b/>
          <w:w w:val="100"/>
          <w:position w:val="-4"/>
        </w:rPr>
        <w:t>象皮病</w:t>
      </w:r>
      <w:r>
        <w:rPr>
          <w:rFonts w:ascii="微软雅黑" w:eastAsia="微软雅黑" w:hint="eastAsia"/>
          <w:b/>
          <w:position w:val="-4"/>
        </w:rPr>
        <w:tab/>
      </w:r>
      <w:r>
        <w:rPr>
          <w:w w:val="100"/>
        </w:rPr>
        <w:t>指末</w:t>
      </w:r>
      <w:r>
        <w:rPr>
          <w:spacing w:val="-3"/>
          <w:w w:val="100"/>
        </w:rPr>
        <w:t>期</w:t>
      </w:r>
      <w:r>
        <w:rPr>
          <w:w w:val="100"/>
        </w:rPr>
        <w:t>丝</w:t>
      </w:r>
      <w:r>
        <w:rPr>
          <w:spacing w:val="-3"/>
          <w:w w:val="100"/>
        </w:rPr>
        <w:t>虫病</w:t>
      </w:r>
      <w:r>
        <w:rPr>
          <w:spacing w:val="-27"/>
          <w:w w:val="100"/>
        </w:rPr>
        <w:t>，</w:t>
      </w:r>
      <w:r>
        <w:rPr>
          <w:spacing w:val="-3"/>
          <w:w w:val="100"/>
        </w:rPr>
        <w:t>按</w:t>
      </w:r>
      <w:r>
        <w:rPr>
          <w:w w:val="100"/>
        </w:rPr>
        <w:t>国</w:t>
      </w:r>
      <w:r>
        <w:rPr>
          <w:spacing w:val="-3"/>
          <w:w w:val="100"/>
        </w:rPr>
        <w:t>际淋</w:t>
      </w:r>
      <w:r>
        <w:rPr>
          <w:w w:val="100"/>
        </w:rPr>
        <w:t>巴学</w:t>
      </w:r>
      <w:r>
        <w:rPr>
          <w:spacing w:val="-3"/>
          <w:w w:val="100"/>
        </w:rPr>
        <w:t>会</w:t>
      </w:r>
      <w:r>
        <w:rPr>
          <w:w w:val="100"/>
        </w:rPr>
        <w:t>分</w:t>
      </w:r>
      <w:r>
        <w:rPr>
          <w:spacing w:val="-3"/>
          <w:w w:val="100"/>
        </w:rPr>
        <w:t>级</w:t>
      </w:r>
      <w:r>
        <w:rPr>
          <w:w w:val="100"/>
        </w:rPr>
        <w:t>为</w:t>
      </w:r>
      <w:r>
        <w:rPr>
          <w:spacing w:val="-3"/>
          <w:w w:val="100"/>
        </w:rPr>
        <w:t>三</w:t>
      </w:r>
      <w:r>
        <w:rPr>
          <w:w w:val="100"/>
        </w:rPr>
        <w:t>度</w:t>
      </w:r>
      <w:r>
        <w:rPr>
          <w:spacing w:val="-3"/>
          <w:w w:val="100"/>
        </w:rPr>
        <w:t>淋</w:t>
      </w:r>
      <w:r>
        <w:rPr>
          <w:w w:val="100"/>
        </w:rPr>
        <w:t>巴</w:t>
      </w:r>
      <w:r>
        <w:rPr>
          <w:spacing w:val="-3"/>
          <w:w w:val="100"/>
        </w:rPr>
        <w:t>液</w:t>
      </w:r>
      <w:r>
        <w:rPr>
          <w:w w:val="100"/>
        </w:rPr>
        <w:t>肿</w:t>
      </w:r>
      <w:r>
        <w:rPr>
          <w:spacing w:val="-29"/>
          <w:w w:val="100"/>
        </w:rPr>
        <w:t>，</w:t>
      </w:r>
      <w:r>
        <w:rPr>
          <w:w w:val="100"/>
        </w:rPr>
        <w:t>其</w:t>
      </w:r>
      <w:r>
        <w:rPr>
          <w:spacing w:val="-3"/>
          <w:w w:val="100"/>
        </w:rPr>
        <w:t>临</w:t>
      </w:r>
      <w:r>
        <w:rPr>
          <w:w w:val="100"/>
        </w:rPr>
        <w:t>床</w:t>
      </w:r>
      <w:r>
        <w:rPr>
          <w:spacing w:val="-3"/>
          <w:w w:val="100"/>
        </w:rPr>
        <w:t>表</w:t>
      </w:r>
      <w:r>
        <w:rPr>
          <w:w w:val="100"/>
        </w:rPr>
        <w:t>现</w:t>
      </w:r>
      <w:r>
        <w:rPr>
          <w:spacing w:val="-3"/>
          <w:w w:val="100"/>
        </w:rPr>
        <w:t>为</w:t>
      </w:r>
      <w:r>
        <w:rPr>
          <w:w w:val="100"/>
        </w:rPr>
        <w:t>肢</w:t>
      </w:r>
      <w:r>
        <w:rPr>
          <w:spacing w:val="-3"/>
          <w:w w:val="100"/>
        </w:rPr>
        <w:t>体非</w:t>
      </w:r>
      <w:r>
        <w:rPr>
          <w:w w:val="100"/>
        </w:rPr>
        <w:t>凹陷性</w:t>
      </w:r>
      <w:r>
        <w:rPr/>
        <w:t>水肿</w:t>
      </w:r>
      <w:r>
        <w:rPr>
          <w:spacing w:val="-3"/>
        </w:rPr>
        <w:t>伴</w:t>
      </w:r>
      <w:r>
        <w:rPr/>
        <w:t>畸</w:t>
      </w:r>
      <w:r>
        <w:rPr>
          <w:spacing w:val="-3"/>
        </w:rPr>
        <w:t>形</w:t>
      </w:r>
      <w:r>
        <w:rPr/>
        <w:t>增</w:t>
      </w:r>
      <w:r>
        <w:rPr>
          <w:spacing w:val="-3"/>
        </w:rPr>
        <w:t>大</w:t>
      </w:r>
      <w:r>
        <w:rPr>
          <w:spacing w:val="-29"/>
        </w:rPr>
        <w:t>、</w:t>
      </w:r>
      <w:r>
        <w:rPr/>
        <w:t>硬</w:t>
      </w:r>
      <w:r>
        <w:rPr>
          <w:spacing w:val="-3"/>
        </w:rPr>
        <w:t>皮症</w:t>
      </w:r>
      <w:r>
        <w:rPr/>
        <w:t>和疣</w:t>
      </w:r>
      <w:r>
        <w:rPr>
          <w:spacing w:val="-3"/>
        </w:rPr>
        <w:t>状</w:t>
      </w:r>
      <w:r>
        <w:rPr/>
        <w:t>增</w:t>
      </w:r>
      <w:r>
        <w:rPr>
          <w:spacing w:val="-3"/>
        </w:rPr>
        <w:t>生</w:t>
      </w:r>
      <w:r>
        <w:rPr>
          <w:spacing w:val="-29"/>
        </w:rPr>
        <w:t>。</w:t>
      </w:r>
      <w:r>
        <w:rPr/>
        <w:t>此</w:t>
      </w:r>
      <w:r>
        <w:rPr>
          <w:spacing w:val="-3"/>
        </w:rPr>
        <w:t>病</w:t>
      </w:r>
      <w:r>
        <w:rPr/>
        <w:t>症</w:t>
      </w:r>
      <w:r>
        <w:rPr>
          <w:spacing w:val="-3"/>
        </w:rPr>
        <w:t>须经</w:t>
      </w:r>
      <w:r>
        <w:rPr/>
        <w:t>本公</w:t>
      </w:r>
      <w:r>
        <w:rPr>
          <w:spacing w:val="-3"/>
        </w:rPr>
        <w:t>司</w:t>
      </w:r>
      <w:r>
        <w:rPr/>
        <w:t>认</w:t>
      </w:r>
      <w:r>
        <w:rPr>
          <w:spacing w:val="-3"/>
        </w:rPr>
        <w:t>可</w:t>
      </w:r>
      <w:r>
        <w:rPr/>
        <w:t>的</w:t>
      </w:r>
      <w:r>
        <w:rPr>
          <w:spacing w:val="-3"/>
        </w:rPr>
        <w:t>专</w:t>
      </w:r>
      <w:r>
        <w:rPr/>
        <w:t>科</w:t>
      </w:r>
      <w:r>
        <w:rPr>
          <w:spacing w:val="-3"/>
        </w:rPr>
        <w:t>医</w:t>
      </w:r>
      <w:r>
        <w:rPr/>
        <w:t>生</w:t>
      </w:r>
      <w:r>
        <w:rPr>
          <w:spacing w:val="-3"/>
        </w:rPr>
        <w:t>根</w:t>
      </w:r>
      <w:r>
        <w:rPr/>
        <w:t>据临床</w:t>
      </w:r>
    </w:p>
    <w:p>
      <w:pPr>
        <w:pStyle w:val="BodyText"/>
        <w:spacing w:before="101"/>
        <w:ind w:left="1819"/>
      </w:pPr>
      <w:r>
        <w:rPr/>
        <w:t>表现和微丝蚴的化验结果确诊。</w:t>
      </w:r>
    </w:p>
    <w:p>
      <w:pPr>
        <w:spacing w:after="0"/>
        <w:sectPr>
          <w:footerReference w:type="default" r:id="rId8"/>
          <w:pgSz w:w="11900" w:h="16840"/>
          <w:pgMar w:footer="459" w:header="0" w:top="1300" w:bottom="640" w:left="1560" w:right="900"/>
          <w:pgNumType w:start="10"/>
        </w:sectPr>
      </w:pPr>
    </w:p>
    <w:p>
      <w:pPr>
        <w:pStyle w:val="Heading3"/>
        <w:numPr>
          <w:ilvl w:val="0"/>
          <w:numId w:val="19"/>
        </w:numPr>
        <w:tabs>
          <w:tab w:pos="444" w:val="left" w:leader="none"/>
        </w:tabs>
        <w:spacing w:line="180" w:lineRule="auto" w:before="156" w:after="0"/>
        <w:ind w:left="100" w:right="0" w:firstLine="0"/>
        <w:jc w:val="left"/>
      </w:pPr>
      <w:r>
        <w:rPr>
          <w:spacing w:val="20"/>
        </w:rPr>
        <w:t>肾髓质囊性病</w:t>
      </w:r>
    </w:p>
    <w:p>
      <w:pPr>
        <w:pStyle w:val="BodyText"/>
        <w:rPr>
          <w:rFonts w:ascii="微软雅黑"/>
          <w:b/>
          <w:sz w:val="20"/>
        </w:rPr>
      </w:pPr>
    </w:p>
    <w:p>
      <w:pPr>
        <w:pStyle w:val="BodyText"/>
        <w:spacing w:before="13"/>
        <w:rPr>
          <w:rFonts w:ascii="微软雅黑"/>
          <w:b/>
          <w:sz w:val="26"/>
        </w:rPr>
      </w:pPr>
    </w:p>
    <w:p>
      <w:pPr>
        <w:pStyle w:val="ListParagraph"/>
        <w:numPr>
          <w:ilvl w:val="0"/>
          <w:numId w:val="19"/>
        </w:numPr>
        <w:tabs>
          <w:tab w:pos="444" w:val="left" w:leader="none"/>
        </w:tabs>
        <w:spacing w:line="180" w:lineRule="auto" w:before="0" w:after="0"/>
        <w:ind w:left="100" w:right="0" w:firstLine="0"/>
        <w:jc w:val="left"/>
        <w:rPr>
          <w:rFonts w:ascii="微软雅黑" w:eastAsia="微软雅黑" w:hint="eastAsia"/>
          <w:b/>
          <w:sz w:val="21"/>
        </w:rPr>
      </w:pPr>
      <w:r>
        <w:rPr>
          <w:rFonts w:ascii="微软雅黑" w:eastAsia="微软雅黑" w:hint="eastAsia"/>
          <w:b/>
          <w:spacing w:val="20"/>
          <w:sz w:val="21"/>
        </w:rPr>
        <w:t>坏死性筋膜炎</w:t>
      </w:r>
    </w:p>
    <w:p>
      <w:pPr>
        <w:pStyle w:val="BodyText"/>
        <w:spacing w:before="8"/>
        <w:rPr>
          <w:rFonts w:ascii="微软雅黑"/>
          <w:b/>
          <w:sz w:val="10"/>
        </w:rPr>
      </w:pPr>
      <w:r>
        <w:rPr/>
        <w:br w:type="column"/>
      </w:r>
      <w:r>
        <w:rPr>
          <w:rFonts w:ascii="微软雅黑"/>
          <w:b/>
          <w:sz w:val="10"/>
        </w:rPr>
      </w:r>
    </w:p>
    <w:p>
      <w:pPr>
        <w:pStyle w:val="BodyText"/>
        <w:ind w:left="100"/>
      </w:pPr>
      <w:r>
        <w:rPr/>
        <w:t>肾髓质囊性病的诊断必须同时符合下列要求：</w:t>
      </w:r>
    </w:p>
    <w:p>
      <w:pPr>
        <w:pStyle w:val="ListParagraph"/>
        <w:numPr>
          <w:ilvl w:val="0"/>
          <w:numId w:val="20"/>
        </w:numPr>
        <w:tabs>
          <w:tab w:pos="521" w:val="left" w:leader="none"/>
        </w:tabs>
        <w:spacing w:line="273" w:lineRule="exact" w:before="46" w:after="0"/>
        <w:ind w:left="520" w:right="0" w:hanging="420"/>
        <w:jc w:val="left"/>
        <w:rPr>
          <w:sz w:val="21"/>
        </w:rPr>
      </w:pPr>
      <w:r>
        <w:rPr>
          <w:spacing w:val="-3"/>
          <w:sz w:val="21"/>
        </w:rPr>
        <w:t>肾髓质有囊肿、肾小管萎缩及间质纤维化等病理改变；</w:t>
      </w:r>
    </w:p>
    <w:p>
      <w:pPr>
        <w:pStyle w:val="ListParagraph"/>
        <w:numPr>
          <w:ilvl w:val="0"/>
          <w:numId w:val="20"/>
        </w:numPr>
        <w:tabs>
          <w:tab w:pos="521" w:val="left" w:leader="none"/>
        </w:tabs>
        <w:spacing w:line="272" w:lineRule="exact" w:before="0" w:after="0"/>
        <w:ind w:left="520" w:right="0" w:hanging="420"/>
        <w:jc w:val="left"/>
        <w:rPr>
          <w:sz w:val="21"/>
        </w:rPr>
      </w:pPr>
      <w:r>
        <w:rPr>
          <w:spacing w:val="-3"/>
          <w:sz w:val="21"/>
        </w:rPr>
        <w:t>贫血、多尿及肾功能衰竭等临床表现；</w:t>
      </w:r>
    </w:p>
    <w:p>
      <w:pPr>
        <w:pStyle w:val="ListParagraph"/>
        <w:numPr>
          <w:ilvl w:val="0"/>
          <w:numId w:val="20"/>
        </w:numPr>
        <w:tabs>
          <w:tab w:pos="521" w:val="left" w:leader="none"/>
        </w:tabs>
        <w:spacing w:line="274" w:lineRule="exact" w:before="0" w:after="0"/>
        <w:ind w:left="520" w:right="0" w:hanging="420"/>
        <w:jc w:val="left"/>
        <w:rPr>
          <w:sz w:val="21"/>
        </w:rPr>
      </w:pPr>
      <w:r>
        <w:rPr>
          <w:spacing w:val="-3"/>
          <w:sz w:val="21"/>
        </w:rPr>
        <w:t>诊断须由肾组织活检确定。</w:t>
      </w:r>
    </w:p>
    <w:p>
      <w:pPr>
        <w:pStyle w:val="BodyText"/>
        <w:rPr>
          <w:sz w:val="16"/>
        </w:rPr>
      </w:pPr>
    </w:p>
    <w:p>
      <w:pPr>
        <w:pStyle w:val="BodyText"/>
        <w:ind w:left="100"/>
      </w:pPr>
      <w:r>
        <w:rPr/>
        <w:t>坏死性筋膜炎的诊断须同时符合下列要求：</w:t>
      </w:r>
    </w:p>
    <w:p>
      <w:pPr>
        <w:pStyle w:val="ListParagraph"/>
        <w:numPr>
          <w:ilvl w:val="0"/>
          <w:numId w:val="21"/>
        </w:numPr>
        <w:tabs>
          <w:tab w:pos="521" w:val="left" w:leader="none"/>
        </w:tabs>
        <w:spacing w:line="273" w:lineRule="exact" w:before="46" w:after="0"/>
        <w:ind w:left="100" w:right="0" w:firstLine="0"/>
        <w:jc w:val="left"/>
        <w:rPr>
          <w:sz w:val="21"/>
        </w:rPr>
      </w:pPr>
      <w:r>
        <w:rPr>
          <w:spacing w:val="-3"/>
          <w:sz w:val="21"/>
        </w:rPr>
        <w:t>符合坏死性筋膜炎的一般临床表现；</w:t>
      </w:r>
    </w:p>
    <w:p>
      <w:pPr>
        <w:pStyle w:val="ListParagraph"/>
        <w:numPr>
          <w:ilvl w:val="0"/>
          <w:numId w:val="21"/>
        </w:numPr>
        <w:tabs>
          <w:tab w:pos="521" w:val="left" w:leader="none"/>
        </w:tabs>
        <w:spacing w:line="272" w:lineRule="exact" w:before="0" w:after="0"/>
        <w:ind w:left="100" w:right="0" w:firstLine="0"/>
        <w:jc w:val="left"/>
        <w:rPr>
          <w:sz w:val="21"/>
        </w:rPr>
      </w:pPr>
      <w:r>
        <w:rPr>
          <w:spacing w:val="-3"/>
          <w:sz w:val="21"/>
        </w:rPr>
        <w:t>细菌培养检出致病菌；</w:t>
      </w:r>
    </w:p>
    <w:p>
      <w:pPr>
        <w:pStyle w:val="ListParagraph"/>
        <w:numPr>
          <w:ilvl w:val="0"/>
          <w:numId w:val="21"/>
        </w:numPr>
        <w:tabs>
          <w:tab w:pos="521" w:val="left" w:leader="none"/>
        </w:tabs>
        <w:spacing w:line="283" w:lineRule="auto" w:before="0" w:after="0"/>
        <w:ind w:left="100" w:right="262" w:firstLine="0"/>
        <w:jc w:val="left"/>
        <w:rPr>
          <w:sz w:val="21"/>
        </w:rPr>
      </w:pPr>
      <w:r>
        <w:rPr>
          <w:spacing w:val="-3"/>
          <w:sz w:val="21"/>
        </w:rPr>
        <w:t>出现广泛性肌肉及软组织坏死，并导致身体受影响部位永久完全失去功能。所谓永久完全失去功能是指受影响部位的功能丧失超过六个月。</w:t>
      </w:r>
    </w:p>
    <w:p>
      <w:pPr>
        <w:spacing w:after="0" w:line="283" w:lineRule="auto"/>
        <w:jc w:val="left"/>
        <w:rPr>
          <w:sz w:val="21"/>
        </w:rPr>
        <w:sectPr>
          <w:type w:val="continuous"/>
          <w:pgSz w:w="11900" w:h="16840"/>
          <w:pgMar w:top="1260" w:bottom="280" w:left="1560" w:right="900"/>
          <w:cols w:num="2" w:equalWidth="0">
            <w:col w:w="1606" w:space="112"/>
            <w:col w:w="7722"/>
          </w:cols>
        </w:sectPr>
      </w:pPr>
    </w:p>
    <w:p>
      <w:pPr>
        <w:pStyle w:val="BodyText"/>
        <w:rPr>
          <w:sz w:val="10"/>
        </w:rPr>
      </w:pPr>
    </w:p>
    <w:p>
      <w:pPr>
        <w:spacing w:after="0"/>
        <w:rPr>
          <w:sz w:val="10"/>
        </w:rPr>
        <w:sectPr>
          <w:type w:val="continuous"/>
          <w:pgSz w:w="11900" w:h="16840"/>
          <w:pgMar w:top="1260" w:bottom="280" w:left="1560" w:right="900"/>
        </w:sectPr>
      </w:pPr>
    </w:p>
    <w:p>
      <w:pPr>
        <w:pStyle w:val="Heading3"/>
        <w:numPr>
          <w:ilvl w:val="0"/>
          <w:numId w:val="19"/>
        </w:numPr>
        <w:tabs>
          <w:tab w:pos="524" w:val="left" w:leader="none"/>
        </w:tabs>
        <w:spacing w:line="247" w:lineRule="auto" w:before="26" w:after="0"/>
        <w:ind w:left="100" w:right="0" w:firstLine="0"/>
        <w:jc w:val="left"/>
      </w:pPr>
      <w:r>
        <w:rPr/>
        <w:t>肝豆状核变</w:t>
      </w:r>
      <w:r>
        <w:rPr>
          <w:w w:val="100"/>
        </w:rPr>
        <w:t>性</w:t>
      </w:r>
      <w:r>
        <w:rPr>
          <w:spacing w:val="-10"/>
        </w:rPr>
        <w:t>  </w:t>
      </w:r>
      <w:r>
        <w:rPr>
          <w:w w:val="128"/>
        </w:rPr>
        <w:t>(</w:t>
      </w:r>
      <w:r>
        <w:rPr>
          <w:w w:val="46"/>
        </w:rPr>
        <w:t>W</w:t>
      </w:r>
      <w:r>
        <w:rPr>
          <w:w w:val="169"/>
        </w:rPr>
        <w:t>il</w:t>
      </w:r>
      <w:r>
        <w:rPr>
          <w:w w:val="101"/>
        </w:rPr>
        <w:t>s</w:t>
      </w:r>
      <w:r>
        <w:rPr>
          <w:w w:val="76"/>
        </w:rPr>
        <w:t>o</w:t>
      </w:r>
      <w:r>
        <w:rPr>
          <w:w w:val="77"/>
        </w:rPr>
        <w:t>n</w:t>
      </w:r>
      <w:r>
        <w:rPr>
          <w:spacing w:val="-10"/>
        </w:rPr>
        <w:t> </w:t>
      </w:r>
      <w:r>
        <w:rPr>
          <w:w w:val="100"/>
        </w:rPr>
        <w:t>病</w:t>
      </w:r>
      <w:r>
        <w:rPr>
          <w:w w:val="128"/>
        </w:rPr>
        <w:t>)</w:t>
      </w:r>
    </w:p>
    <w:p>
      <w:pPr>
        <w:pStyle w:val="BodyText"/>
        <w:spacing w:line="285" w:lineRule="auto" w:before="36"/>
        <w:ind w:left="100" w:right="109"/>
      </w:pPr>
      <w:r>
        <w:rPr/>
        <w:br w:type="column"/>
      </w:r>
      <w:r>
        <w:rPr>
          <w:spacing w:val="-6"/>
        </w:rPr>
        <w:t>由于先天性铜代谢障碍所引起的一种疾病，其特点为肝硬化与双侧脑基底神经节变</w:t>
      </w:r>
      <w:r>
        <w:rPr>
          <w:spacing w:val="-4"/>
        </w:rPr>
        <w:t>性同时存在。理赔须经本公司认可的专科医生确认并同时具备下列情况：</w:t>
      </w:r>
    </w:p>
    <w:p>
      <w:pPr>
        <w:pStyle w:val="BodyText"/>
        <w:spacing w:line="285" w:lineRule="auto" w:before="13"/>
        <w:ind w:left="100" w:right="111"/>
      </w:pPr>
      <w:r>
        <w:rPr/>
        <w:t>（1）临床表现包括：进行性加剧的肢体震颤，肌强直，吞咽及发音困难，精神异常；</w:t>
      </w:r>
    </w:p>
    <w:p>
      <w:pPr>
        <w:pStyle w:val="BodyText"/>
        <w:spacing w:before="11"/>
        <w:ind w:left="100"/>
      </w:pPr>
      <w:r>
        <w:rPr>
          <w:w w:val="100"/>
        </w:rPr>
        <w:t>（2</w:t>
      </w:r>
      <w:r>
        <w:rPr>
          <w:spacing w:val="-3"/>
          <w:w w:val="100"/>
        </w:rPr>
        <w:t>）角膜色素环</w:t>
      </w:r>
      <w:r>
        <w:rPr>
          <w:w w:val="100"/>
        </w:rPr>
        <w:t>（</w:t>
      </w:r>
      <w:r>
        <w:rPr>
          <w:spacing w:val="-3"/>
          <w:w w:val="100"/>
        </w:rPr>
        <w:t>K</w:t>
      </w:r>
      <w:r>
        <w:rPr>
          <w:w w:val="100"/>
        </w:rPr>
        <w:t>-F</w:t>
      </w:r>
      <w:r>
        <w:rPr>
          <w:spacing w:val="-55"/>
        </w:rPr>
        <w:t> </w:t>
      </w:r>
      <w:r>
        <w:rPr>
          <w:spacing w:val="-3"/>
          <w:w w:val="100"/>
        </w:rPr>
        <w:t>环</w:t>
      </w:r>
      <w:r>
        <w:rPr>
          <w:spacing w:val="-106"/>
          <w:w w:val="100"/>
        </w:rPr>
        <w:t>）</w:t>
      </w:r>
      <w:r>
        <w:rPr>
          <w:w w:val="100"/>
        </w:rPr>
        <w:t>；</w:t>
      </w:r>
    </w:p>
    <w:p>
      <w:pPr>
        <w:pStyle w:val="BodyText"/>
        <w:spacing w:before="51"/>
        <w:ind w:left="100"/>
      </w:pPr>
      <w:r>
        <w:rPr/>
        <w:t>（3）血清铜和血清铜蓝蛋白降低，尿铜增加；</w:t>
      </w:r>
    </w:p>
    <w:p>
      <w:pPr>
        <w:pStyle w:val="BodyText"/>
        <w:spacing w:before="51"/>
        <w:ind w:left="100"/>
      </w:pPr>
      <w:r>
        <w:rPr/>
        <w:t>（4）食管静脉曲张 ；</w:t>
      </w:r>
    </w:p>
    <w:p>
      <w:pPr>
        <w:pStyle w:val="BodyText"/>
        <w:spacing w:before="54"/>
        <w:ind w:left="100"/>
      </w:pPr>
      <w:r>
        <w:rPr/>
        <w:t>（5）腹水。</w:t>
      </w:r>
    </w:p>
    <w:p>
      <w:pPr>
        <w:spacing w:after="0"/>
        <w:sectPr>
          <w:type w:val="continuous"/>
          <w:pgSz w:w="11900" w:h="16840"/>
          <w:pgMar w:top="1260" w:bottom="280" w:left="1560" w:right="900"/>
          <w:cols w:num="2" w:equalWidth="0">
            <w:col w:w="1580" w:space="139"/>
            <w:col w:w="7721"/>
          </w:cols>
        </w:sectPr>
      </w:pPr>
    </w:p>
    <w:p>
      <w:pPr>
        <w:pStyle w:val="BodyText"/>
        <w:spacing w:before="1"/>
        <w:rPr>
          <w:sz w:val="13"/>
        </w:rPr>
      </w:pPr>
    </w:p>
    <w:p>
      <w:pPr>
        <w:spacing w:after="0"/>
        <w:rPr>
          <w:sz w:val="13"/>
        </w:rPr>
        <w:sectPr>
          <w:type w:val="continuous"/>
          <w:pgSz w:w="11900" w:h="16840"/>
          <w:pgMar w:top="1260" w:bottom="280" w:left="1560" w:right="900"/>
        </w:sectPr>
      </w:pPr>
    </w:p>
    <w:p>
      <w:pPr>
        <w:pStyle w:val="Heading3"/>
        <w:numPr>
          <w:ilvl w:val="0"/>
          <w:numId w:val="19"/>
        </w:numPr>
        <w:tabs>
          <w:tab w:pos="444" w:val="left" w:leader="none"/>
        </w:tabs>
        <w:spacing w:line="180" w:lineRule="auto" w:before="64" w:after="0"/>
        <w:ind w:left="100" w:right="0" w:firstLine="0"/>
        <w:jc w:val="both"/>
      </w:pPr>
      <w:r>
        <w:rPr>
          <w:spacing w:val="20"/>
        </w:rPr>
        <w:t>胰岛素依赖</w:t>
      </w:r>
      <w:r>
        <w:rPr>
          <w:spacing w:val="2"/>
        </w:rPr>
        <w:t>型糖尿病</w:t>
      </w:r>
      <w:r>
        <w:rPr/>
        <w:t>（Ｉ型糖尿病）</w:t>
      </w:r>
    </w:p>
    <w:p>
      <w:pPr>
        <w:pStyle w:val="BodyText"/>
        <w:spacing w:line="326" w:lineRule="auto" w:before="89"/>
        <w:ind w:left="100" w:right="109" w:hanging="1"/>
        <w:jc w:val="both"/>
      </w:pPr>
      <w:r>
        <w:rPr/>
        <w:br w:type="column"/>
      </w:r>
      <w:r>
        <w:rPr>
          <w:spacing w:val="-5"/>
        </w:rPr>
        <w:t>胰岛素依赖型糖尿病是由于胰岛素分泌不足引起的慢性血糖升高，并需持续性地依</w:t>
      </w:r>
      <w:r>
        <w:rPr>
          <w:spacing w:val="-8"/>
        </w:rPr>
        <w:t>赖外源性胰岛素维持一百八十天以上，须由本公司认可的有资格的内分泌医生确诊</w:t>
      </w:r>
      <w:r>
        <w:rPr>
          <w:spacing w:val="-5"/>
        </w:rPr>
        <w:t>并在本附加险合同保险责任有效期内，满足下述至少一个条件。</w:t>
      </w:r>
    </w:p>
    <w:p>
      <w:pPr>
        <w:pStyle w:val="ListParagraph"/>
        <w:numPr>
          <w:ilvl w:val="0"/>
          <w:numId w:val="22"/>
        </w:numPr>
        <w:tabs>
          <w:tab w:pos="521" w:val="left" w:leader="none"/>
        </w:tabs>
        <w:spacing w:line="244" w:lineRule="exact" w:before="0" w:after="0"/>
        <w:ind w:left="520" w:right="0" w:hanging="420"/>
        <w:jc w:val="both"/>
        <w:rPr>
          <w:sz w:val="21"/>
        </w:rPr>
      </w:pPr>
      <w:r>
        <w:rPr>
          <w:spacing w:val="-3"/>
          <w:sz w:val="21"/>
        </w:rPr>
        <w:t>本公司认可的内分泌医生确定已出现增殖性视网膜病变；</w:t>
      </w:r>
    </w:p>
    <w:p>
      <w:pPr>
        <w:pStyle w:val="ListParagraph"/>
        <w:numPr>
          <w:ilvl w:val="0"/>
          <w:numId w:val="22"/>
        </w:numPr>
        <w:tabs>
          <w:tab w:pos="521" w:val="left" w:leader="none"/>
        </w:tabs>
        <w:spacing w:line="272" w:lineRule="exact" w:before="0" w:after="0"/>
        <w:ind w:left="520" w:right="0" w:hanging="420"/>
        <w:jc w:val="both"/>
        <w:rPr>
          <w:sz w:val="21"/>
        </w:rPr>
      </w:pPr>
      <w:r>
        <w:rPr>
          <w:spacing w:val="-3"/>
          <w:sz w:val="21"/>
        </w:rPr>
        <w:t>须植入心脏起搏器治疗心脏病；</w:t>
      </w:r>
    </w:p>
    <w:p>
      <w:pPr>
        <w:pStyle w:val="ListParagraph"/>
        <w:numPr>
          <w:ilvl w:val="0"/>
          <w:numId w:val="22"/>
        </w:numPr>
        <w:tabs>
          <w:tab w:pos="521" w:val="left" w:leader="none"/>
        </w:tabs>
        <w:spacing w:line="274" w:lineRule="exact" w:before="0" w:after="0"/>
        <w:ind w:left="520" w:right="0" w:hanging="420"/>
        <w:jc w:val="both"/>
        <w:rPr>
          <w:sz w:val="21"/>
        </w:rPr>
      </w:pPr>
      <w:r>
        <w:rPr>
          <w:spacing w:val="-3"/>
          <w:sz w:val="21"/>
        </w:rPr>
        <w:t>因坏疽需切除一只或以上脚趾。</w:t>
      </w:r>
    </w:p>
    <w:p>
      <w:pPr>
        <w:spacing w:after="0" w:line="274" w:lineRule="exact"/>
        <w:jc w:val="both"/>
        <w:rPr>
          <w:sz w:val="21"/>
        </w:rPr>
        <w:sectPr>
          <w:type w:val="continuous"/>
          <w:pgSz w:w="11900" w:h="16840"/>
          <w:pgMar w:top="1260" w:bottom="280" w:left="1560" w:right="900"/>
          <w:cols w:num="2" w:equalWidth="0">
            <w:col w:w="1606" w:space="112"/>
            <w:col w:w="7722"/>
          </w:cols>
        </w:sectPr>
      </w:pPr>
    </w:p>
    <w:p>
      <w:pPr>
        <w:pStyle w:val="Heading3"/>
        <w:numPr>
          <w:ilvl w:val="0"/>
          <w:numId w:val="19"/>
        </w:numPr>
        <w:tabs>
          <w:tab w:pos="1104" w:val="left" w:leader="none"/>
        </w:tabs>
        <w:spacing w:line="180" w:lineRule="auto" w:before="35" w:after="0"/>
        <w:ind w:left="760" w:right="103" w:firstLine="0"/>
        <w:jc w:val="left"/>
      </w:pPr>
      <w:r>
        <w:rPr>
          <w:spacing w:val="20"/>
        </w:rPr>
        <w:t>脑动脉瘤开颅手术</w:t>
      </w:r>
    </w:p>
    <w:p>
      <w:pPr>
        <w:pStyle w:val="ListParagraph"/>
        <w:numPr>
          <w:ilvl w:val="0"/>
          <w:numId w:val="19"/>
        </w:numPr>
        <w:tabs>
          <w:tab w:pos="1104" w:val="left" w:leader="none"/>
        </w:tabs>
        <w:spacing w:line="180" w:lineRule="auto" w:before="160" w:after="0"/>
        <w:ind w:left="760" w:right="0" w:firstLine="0"/>
        <w:jc w:val="left"/>
        <w:rPr>
          <w:rFonts w:ascii="微软雅黑" w:eastAsia="微软雅黑" w:hint="eastAsia"/>
          <w:b/>
          <w:sz w:val="21"/>
        </w:rPr>
      </w:pPr>
      <w:r>
        <w:rPr>
          <w:rFonts w:ascii="微软雅黑" w:eastAsia="微软雅黑" w:hint="eastAsia"/>
          <w:b/>
          <w:spacing w:val="20"/>
          <w:sz w:val="21"/>
        </w:rPr>
        <w:t>侵蚀性葡萄</w:t>
      </w:r>
      <w:r>
        <w:rPr>
          <w:rFonts w:ascii="微软雅黑" w:eastAsia="微软雅黑" w:hint="eastAsia"/>
          <w:b/>
          <w:spacing w:val="-80"/>
          <w:sz w:val="21"/>
        </w:rPr>
        <w:t>胎</w:t>
      </w:r>
      <w:r>
        <w:rPr>
          <w:rFonts w:ascii="微软雅黑" w:eastAsia="微软雅黑" w:hint="eastAsia"/>
          <w:b/>
          <w:sz w:val="21"/>
        </w:rPr>
        <w:t>（恶性葡萄胎）</w:t>
      </w:r>
    </w:p>
    <w:p>
      <w:pPr>
        <w:pStyle w:val="BodyText"/>
        <w:spacing w:before="59"/>
        <w:ind w:left="68"/>
      </w:pPr>
      <w:r>
        <w:rPr/>
        <w:br w:type="column"/>
      </w:r>
      <w:r>
        <w:rPr/>
        <w:t>指确已进行开颅手术以夹闭、修复或切除脑动脉瘤。但不包括导管及血管内手术。</w:t>
      </w:r>
    </w:p>
    <w:p>
      <w:pPr>
        <w:pStyle w:val="BodyText"/>
        <w:rPr>
          <w:sz w:val="20"/>
        </w:rPr>
      </w:pPr>
    </w:p>
    <w:p>
      <w:pPr>
        <w:pStyle w:val="BodyText"/>
        <w:spacing w:line="326" w:lineRule="auto" w:before="166"/>
        <w:ind w:left="68" w:right="362"/>
      </w:pPr>
      <w:r>
        <w:rPr/>
        <w:t>该类疾病是指异常增生的绒毛组织浸润性生长浸入子宫肌层或转移至其他器官或组织的葡萄胎，并已经进行化疗或手术切除治疗的。</w:t>
      </w:r>
    </w:p>
    <w:p>
      <w:pPr>
        <w:spacing w:after="0" w:line="326" w:lineRule="auto"/>
        <w:sectPr>
          <w:pgSz w:w="11900" w:h="16840"/>
          <w:pgMar w:header="0" w:footer="459" w:top="1260" w:bottom="640" w:left="900" w:right="800"/>
          <w:cols w:num="2" w:equalWidth="0">
            <w:col w:w="2372" w:space="40"/>
            <w:col w:w="7788"/>
          </w:cols>
        </w:sectPr>
      </w:pPr>
    </w:p>
    <w:p>
      <w:pPr>
        <w:pStyle w:val="Heading3"/>
        <w:numPr>
          <w:ilvl w:val="0"/>
          <w:numId w:val="19"/>
        </w:numPr>
        <w:tabs>
          <w:tab w:pos="1104" w:val="left" w:leader="none"/>
        </w:tabs>
        <w:spacing w:line="180" w:lineRule="auto" w:before="157" w:after="0"/>
        <w:ind w:left="760" w:right="0" w:firstLine="0"/>
        <w:jc w:val="left"/>
      </w:pPr>
      <w:r>
        <w:rPr>
          <w:spacing w:val="20"/>
        </w:rPr>
        <w:t>原发性心肌病</w:t>
      </w:r>
    </w:p>
    <w:p>
      <w:pPr>
        <w:pStyle w:val="BodyText"/>
        <w:spacing w:before="9"/>
        <w:rPr>
          <w:rFonts w:ascii="微软雅黑"/>
          <w:b/>
          <w:sz w:val="10"/>
        </w:rPr>
      </w:pPr>
      <w:r>
        <w:rPr/>
        <w:br w:type="column"/>
      </w:r>
      <w:r>
        <w:rPr>
          <w:rFonts w:ascii="微软雅黑"/>
          <w:b/>
          <w:sz w:val="10"/>
        </w:rPr>
      </w:r>
    </w:p>
    <w:p>
      <w:pPr>
        <w:pStyle w:val="BodyText"/>
        <w:spacing w:line="326" w:lineRule="auto"/>
        <w:ind w:left="173" w:right="209"/>
        <w:jc w:val="both"/>
      </w:pPr>
      <w:r>
        <w:rPr>
          <w:spacing w:val="-6"/>
        </w:rPr>
        <w:t>指不明原因引起的一类心肌病变，包括原发性扩张型心肌病、原发性肥厚型心肌病</w:t>
      </w:r>
      <w:r>
        <w:rPr>
          <w:spacing w:val="-8"/>
        </w:rPr>
        <w:t>及原发性限制型心肌病三种，病变必须已造成事实上心室功能障碍而出现明显的心</w:t>
      </w:r>
      <w:r>
        <w:rPr>
          <w:spacing w:val="-6"/>
          <w:w w:val="100"/>
        </w:rPr>
        <w:t>功能衰竭</w:t>
      </w:r>
      <w:r>
        <w:rPr>
          <w:spacing w:val="-3"/>
          <w:w w:val="100"/>
        </w:rPr>
        <w:t>（美国纽约心脏协会心功能分类标准心功能达四级</w:t>
      </w:r>
      <w:r>
        <w:rPr>
          <w:spacing w:val="-108"/>
          <w:w w:val="100"/>
        </w:rPr>
        <w:t>）</w:t>
      </w:r>
      <w:r>
        <w:rPr>
          <w:spacing w:val="-3"/>
          <w:w w:val="100"/>
        </w:rPr>
        <w:t>，且有相关住院医疗</w:t>
      </w:r>
      <w:r>
        <w:rPr>
          <w:spacing w:val="-6"/>
        </w:rPr>
        <w:t>记录显示四级心功能衰竭状态持续至少 </w:t>
      </w:r>
      <w:r>
        <w:rPr/>
        <w:t>180</w:t>
      </w:r>
      <w:r>
        <w:rPr>
          <w:spacing w:val="-16"/>
        </w:rPr>
        <w:t> 天。</w:t>
      </w:r>
    </w:p>
    <w:p>
      <w:pPr>
        <w:pStyle w:val="BodyText"/>
        <w:spacing w:line="326" w:lineRule="auto" w:before="23"/>
        <w:ind w:left="173" w:right="209"/>
        <w:jc w:val="both"/>
      </w:pPr>
      <w:r>
        <w:rPr>
          <w:spacing w:val="-8"/>
        </w:rPr>
        <w:t>本病须经专科医师明确诊断。继发于全身性疾病或其它器官系统疾病造成的心肌病</w:t>
      </w:r>
      <w:r>
        <w:rPr>
          <w:spacing w:val="-6"/>
        </w:rPr>
        <w:t>变除外。</w:t>
      </w:r>
    </w:p>
    <w:p>
      <w:pPr>
        <w:pStyle w:val="BodyText"/>
        <w:spacing w:line="326" w:lineRule="auto" w:before="23"/>
        <w:ind w:left="173" w:right="362"/>
      </w:pPr>
      <w:r>
        <w:rPr/>
        <w:t>美国纽约心脏协会分类标准心功能四级是指有医院的医疗记录显示病人不能进行任何活动，休息时仍有心悸、呼吸困难等心力衰竭表现。</w:t>
      </w:r>
    </w:p>
    <w:p>
      <w:pPr>
        <w:spacing w:after="0" w:line="326" w:lineRule="auto"/>
        <w:sectPr>
          <w:type w:val="continuous"/>
          <w:pgSz w:w="11900" w:h="16840"/>
          <w:pgMar w:top="1260" w:bottom="280" w:left="900" w:right="800"/>
          <w:cols w:num="2" w:equalWidth="0">
            <w:col w:w="2266" w:space="40"/>
            <w:col w:w="7894"/>
          </w:cols>
        </w:sectPr>
      </w:pPr>
    </w:p>
    <w:p>
      <w:pPr>
        <w:pStyle w:val="Heading3"/>
        <w:numPr>
          <w:ilvl w:val="0"/>
          <w:numId w:val="19"/>
        </w:numPr>
        <w:tabs>
          <w:tab w:pos="1188" w:val="left" w:leader="none"/>
        </w:tabs>
        <w:spacing w:line="271" w:lineRule="auto" w:before="66" w:after="0"/>
        <w:ind w:left="760" w:right="0" w:firstLine="0"/>
        <w:jc w:val="left"/>
      </w:pPr>
      <w:r>
        <w:rPr>
          <w:spacing w:val="1"/>
        </w:rPr>
        <w:t>埃博拉病毒感染</w:t>
      </w:r>
    </w:p>
    <w:p>
      <w:pPr>
        <w:pStyle w:val="BodyText"/>
        <w:spacing w:before="129"/>
        <w:ind w:left="176"/>
      </w:pPr>
      <w:r>
        <w:rPr/>
        <w:br w:type="column"/>
      </w:r>
      <w:r>
        <w:rPr/>
        <w:t>埃博拉病毒感染的诊断须同时符合下列要求：</w:t>
      </w:r>
    </w:p>
    <w:p>
      <w:pPr>
        <w:pStyle w:val="BodyText"/>
        <w:spacing w:before="54"/>
        <w:ind w:left="176"/>
      </w:pPr>
      <w:r>
        <w:rPr/>
        <w:t>（1）实验室检查证实埃博拉病毒的存在；</w:t>
      </w:r>
    </w:p>
    <w:p>
      <w:pPr>
        <w:pStyle w:val="BodyText"/>
        <w:spacing w:before="51"/>
        <w:ind w:left="176"/>
      </w:pPr>
      <w:r>
        <w:rPr/>
        <w:t>（2）从发病开始有超过 30 天的进行性感染症状。</w:t>
      </w:r>
    </w:p>
    <w:p>
      <w:pPr>
        <w:spacing w:after="0"/>
        <w:sectPr>
          <w:type w:val="continuous"/>
          <w:pgSz w:w="11900" w:h="16840"/>
          <w:pgMar w:top="1260" w:bottom="280" w:left="900" w:right="800"/>
          <w:cols w:num="2" w:equalWidth="0">
            <w:col w:w="2264" w:space="40"/>
            <w:col w:w="7896"/>
          </w:cols>
        </w:sectPr>
      </w:pPr>
    </w:p>
    <w:p>
      <w:pPr>
        <w:pStyle w:val="BodyText"/>
        <w:spacing w:before="8"/>
      </w:pPr>
    </w:p>
    <w:p>
      <w:pPr>
        <w:spacing w:after="0"/>
        <w:sectPr>
          <w:type w:val="continuous"/>
          <w:pgSz w:w="11900" w:h="16840"/>
          <w:pgMar w:top="1260" w:bottom="280" w:left="900" w:right="800"/>
        </w:sectPr>
      </w:pPr>
    </w:p>
    <w:p>
      <w:pPr>
        <w:pStyle w:val="Heading3"/>
        <w:spacing w:line="247" w:lineRule="auto" w:before="27"/>
        <w:ind w:left="760"/>
        <w:jc w:val="both"/>
      </w:pPr>
      <w:r>
        <w:rPr/>
        <w:t>重大疾病定义中所用到的术语定义：</w:t>
      </w:r>
    </w:p>
    <w:p>
      <w:pPr>
        <w:pStyle w:val="BodyText"/>
        <w:spacing w:line="273" w:lineRule="exact" w:before="37"/>
        <w:ind w:left="197"/>
      </w:pPr>
      <w:r>
        <w:rPr/>
        <w:br w:type="column"/>
      </w:r>
      <w:r>
        <w:rPr/>
        <w:t>1.肢体机能完全丧失</w:t>
      </w:r>
    </w:p>
    <w:p>
      <w:pPr>
        <w:pStyle w:val="BodyText"/>
        <w:spacing w:line="237" w:lineRule="auto" w:before="1"/>
        <w:ind w:left="406" w:right="209"/>
        <w:jc w:val="both"/>
      </w:pPr>
      <w:r>
        <w:rPr>
          <w:spacing w:val="-6"/>
        </w:rPr>
        <w:t>指肢体的三大关节中的两大关节僵硬，或不能随意识活动。肢体是指包括肩关节</w:t>
      </w:r>
      <w:r>
        <w:rPr>
          <w:spacing w:val="-4"/>
        </w:rPr>
        <w:t>的整个上肢或包括髋关节的整个下肢。</w:t>
      </w:r>
    </w:p>
    <w:p>
      <w:pPr>
        <w:pStyle w:val="BodyText"/>
        <w:spacing w:line="272" w:lineRule="exact"/>
        <w:ind w:left="197"/>
      </w:pPr>
      <w:r>
        <w:rPr/>
        <w:t>2.语言能力或咀嚼吞咽能力完全丧失</w:t>
      </w:r>
    </w:p>
    <w:p>
      <w:pPr>
        <w:pStyle w:val="BodyText"/>
        <w:spacing w:line="237" w:lineRule="auto" w:before="1"/>
        <w:ind w:left="406" w:right="209" w:hanging="1"/>
      </w:pPr>
      <w:r>
        <w:rPr>
          <w:spacing w:val="-5"/>
        </w:rPr>
        <w:t>语言能力完全丧失，指无法发出四种语音</w:t>
      </w:r>
      <w:r>
        <w:rPr>
          <w:spacing w:val="-3"/>
        </w:rPr>
        <w:t>（</w:t>
      </w:r>
      <w:r>
        <w:rPr>
          <w:spacing w:val="-6"/>
        </w:rPr>
        <w:t>包括口唇音、齿舌音、口盖音和喉头音）</w:t>
      </w:r>
      <w:r>
        <w:rPr>
          <w:spacing w:val="-3"/>
        </w:rPr>
        <w:t>中的任何三种、或声带全部切除，或因大脑语言中枢受伤害而患失语症。</w:t>
      </w:r>
      <w:r>
        <w:rPr>
          <w:spacing w:val="-7"/>
        </w:rPr>
        <w:t>咀嚼吞咽能力完全丧失，指因牙齿以外的原因导致器质障碍或机能障碍，以致不</w:t>
      </w:r>
      <w:r>
        <w:rPr>
          <w:spacing w:val="-5"/>
        </w:rPr>
        <w:t>能作咀嚼吞咽运动，除流质食物外不能摄取或吞咽的状态。</w:t>
      </w:r>
    </w:p>
    <w:p>
      <w:pPr>
        <w:pStyle w:val="BodyText"/>
        <w:spacing w:line="271" w:lineRule="exact"/>
        <w:ind w:left="197"/>
      </w:pPr>
      <w:r>
        <w:rPr/>
        <w:t>3.永久不可逆</w:t>
      </w:r>
    </w:p>
    <w:p>
      <w:pPr>
        <w:pStyle w:val="BodyText"/>
        <w:spacing w:line="237" w:lineRule="auto" w:before="2"/>
        <w:ind w:left="406" w:right="209"/>
        <w:jc w:val="both"/>
      </w:pPr>
      <w:r>
        <w:rPr>
          <w:spacing w:val="-7"/>
        </w:rPr>
        <w:t>指自疾病确诊或意外伤害发生之日起，经过积极治疗 </w:t>
      </w:r>
      <w:r>
        <w:rPr/>
        <w:t>180</w:t>
      </w:r>
      <w:r>
        <w:rPr>
          <w:spacing w:val="-10"/>
        </w:rPr>
        <w:t> 天后，仍无法通过现有</w:t>
      </w:r>
      <w:r>
        <w:rPr>
          <w:spacing w:val="-5"/>
        </w:rPr>
        <w:t>医疗手段恢复。</w:t>
      </w:r>
    </w:p>
    <w:p>
      <w:pPr>
        <w:pStyle w:val="BodyText"/>
        <w:spacing w:line="272" w:lineRule="exact"/>
        <w:ind w:left="197"/>
      </w:pPr>
      <w:r>
        <w:rPr/>
        <w:t>4.专科医生</w:t>
      </w:r>
    </w:p>
    <w:p>
      <w:pPr>
        <w:pStyle w:val="BodyText"/>
        <w:spacing w:line="237" w:lineRule="auto" w:before="1"/>
        <w:ind w:left="406" w:right="209"/>
        <w:jc w:val="both"/>
      </w:pPr>
      <w:r>
        <w:rPr>
          <w:spacing w:val="-3"/>
          <w:w w:val="100"/>
        </w:rPr>
        <w:t>专科医生应当同时满足以下四项资格条件</w:t>
      </w:r>
      <w:r>
        <w:rPr>
          <w:spacing w:val="-123"/>
          <w:w w:val="100"/>
        </w:rPr>
        <w:t>：</w:t>
      </w:r>
      <w:r>
        <w:rPr>
          <w:spacing w:val="-3"/>
          <w:w w:val="100"/>
        </w:rPr>
        <w:t>（</w:t>
      </w:r>
      <w:r>
        <w:rPr>
          <w:w w:val="100"/>
        </w:rPr>
        <w:t>1</w:t>
      </w:r>
      <w:r>
        <w:rPr>
          <w:spacing w:val="-20"/>
          <w:w w:val="100"/>
        </w:rPr>
        <w:t>）</w:t>
      </w:r>
      <w:r>
        <w:rPr>
          <w:spacing w:val="-5"/>
          <w:w w:val="100"/>
        </w:rPr>
        <w:t>具有有效的中华人民共和国《医</w:t>
      </w:r>
      <w:r>
        <w:rPr>
          <w:spacing w:val="-36"/>
          <w:w w:val="100"/>
        </w:rPr>
        <w:t>师资格证书》；</w:t>
      </w:r>
      <w:r>
        <w:rPr>
          <w:w w:val="100"/>
        </w:rPr>
        <w:t>（</w:t>
      </w:r>
      <w:r>
        <w:rPr>
          <w:spacing w:val="-3"/>
          <w:w w:val="100"/>
        </w:rPr>
        <w:t>2</w:t>
      </w:r>
      <w:r>
        <w:rPr>
          <w:spacing w:val="-15"/>
          <w:w w:val="100"/>
        </w:rPr>
        <w:t>）</w:t>
      </w:r>
      <w:r>
        <w:rPr>
          <w:spacing w:val="-11"/>
          <w:w w:val="100"/>
        </w:rPr>
        <w:t>具有有效的中华人民共和国《医师执业证书》，并按期到相关</w:t>
      </w:r>
      <w:r>
        <w:rPr>
          <w:spacing w:val="-6"/>
          <w:w w:val="100"/>
        </w:rPr>
        <w:t>部门登记注册</w:t>
      </w:r>
      <w:r>
        <w:rPr>
          <w:spacing w:val="-135"/>
          <w:w w:val="100"/>
        </w:rPr>
        <w:t>；</w:t>
      </w:r>
      <w:r>
        <w:rPr>
          <w:w w:val="100"/>
        </w:rPr>
        <w:t>（3</w:t>
      </w:r>
      <w:r>
        <w:rPr>
          <w:spacing w:val="-29"/>
          <w:w w:val="100"/>
        </w:rPr>
        <w:t>）</w:t>
      </w:r>
      <w:r>
        <w:rPr>
          <w:spacing w:val="-3"/>
          <w:w w:val="100"/>
        </w:rPr>
        <w:t>具有有效的中华人民共和国主治医师或主治医师以上职称的</w:t>
      </w:r>
    </w:p>
    <w:p>
      <w:pPr>
        <w:pStyle w:val="BodyText"/>
        <w:spacing w:line="237" w:lineRule="auto" w:before="1"/>
        <w:ind w:left="406" w:right="211"/>
        <w:jc w:val="both"/>
      </w:pPr>
      <w:r>
        <w:rPr>
          <w:spacing w:val="-24"/>
          <w:w w:val="100"/>
        </w:rPr>
        <w:t>《医师职称证书》；</w:t>
      </w:r>
      <w:r>
        <w:rPr>
          <w:w w:val="100"/>
        </w:rPr>
        <w:t>（4</w:t>
      </w:r>
      <w:r>
        <w:rPr>
          <w:spacing w:val="1"/>
          <w:w w:val="100"/>
        </w:rPr>
        <w:t>）</w:t>
      </w:r>
      <w:r>
        <w:rPr>
          <w:spacing w:val="-1"/>
          <w:w w:val="100"/>
        </w:rPr>
        <w:t>在二级或二级以上医院的相应科室从事临床工作三年以</w:t>
      </w:r>
      <w:r>
        <w:rPr>
          <w:spacing w:val="-1"/>
        </w:rPr>
        <w:t>上。</w:t>
      </w:r>
    </w:p>
    <w:p>
      <w:pPr>
        <w:pStyle w:val="BodyText"/>
        <w:spacing w:line="272" w:lineRule="exact"/>
        <w:ind w:left="197"/>
      </w:pPr>
      <w:r>
        <w:rPr/>
        <w:t>5.遗传性疾病</w:t>
      </w:r>
    </w:p>
    <w:p>
      <w:pPr>
        <w:pStyle w:val="BodyText"/>
        <w:ind w:left="406" w:right="103"/>
      </w:pPr>
      <w:r>
        <w:rPr>
          <w:spacing w:val="-9"/>
        </w:rPr>
        <w:t>指生殖细胞或受精卵的遗传物质</w:t>
      </w:r>
      <w:r>
        <w:rPr/>
        <w:t>（</w:t>
      </w:r>
      <w:r>
        <w:rPr>
          <w:spacing w:val="-3"/>
        </w:rPr>
        <w:t>染色体和基因</w:t>
      </w:r>
      <w:r>
        <w:rPr>
          <w:spacing w:val="-80"/>
        </w:rPr>
        <w:t>）</w:t>
      </w:r>
      <w:r>
        <w:rPr>
          <w:spacing w:val="-3"/>
        </w:rPr>
        <w:t>发生突变或畸变所引起的疾病， 通常具有由亲代传至后代的垂直传递的特征。</w:t>
      </w:r>
    </w:p>
    <w:p>
      <w:pPr>
        <w:pStyle w:val="BodyText"/>
        <w:spacing w:line="271" w:lineRule="exact" w:before="1"/>
        <w:ind w:left="197"/>
      </w:pPr>
      <w:r>
        <w:rPr/>
        <w:t>6.先天性畸形、变形和染色体异常</w:t>
      </w:r>
    </w:p>
    <w:p>
      <w:pPr>
        <w:pStyle w:val="BodyText"/>
        <w:spacing w:line="237" w:lineRule="auto" w:before="2"/>
        <w:ind w:left="406" w:right="211"/>
        <w:jc w:val="both"/>
      </w:pPr>
      <w:r>
        <w:rPr>
          <w:spacing w:val="-7"/>
        </w:rPr>
        <w:t>指被保险人出生时就具有的畸形、变形或染色体异常。先天性畸形、变形和染色</w:t>
      </w:r>
      <w:r>
        <w:rPr>
          <w:spacing w:val="-11"/>
        </w:rPr>
        <w:t>体异常依照世界卫生组织《疾病和有关健康问题的国际统计分类》</w:t>
      </w:r>
      <w:r>
        <w:rPr/>
        <w:t>（ICD-10）确定。</w:t>
      </w:r>
    </w:p>
    <w:p>
      <w:pPr>
        <w:spacing w:after="0" w:line="237" w:lineRule="auto"/>
        <w:jc w:val="both"/>
        <w:sectPr>
          <w:type w:val="continuous"/>
          <w:pgSz w:w="11900" w:h="16840"/>
          <w:pgMar w:top="1260" w:bottom="280" w:left="900" w:right="800"/>
          <w:cols w:num="2" w:equalWidth="0">
            <w:col w:w="2240" w:space="40"/>
            <w:col w:w="7920"/>
          </w:cols>
        </w:sectPr>
      </w:pPr>
    </w:p>
    <w:p>
      <w:pPr>
        <w:pStyle w:val="BodyText"/>
        <w:spacing w:before="11"/>
        <w:rPr>
          <w:sz w:val="10"/>
        </w:rPr>
      </w:pPr>
    </w:p>
    <w:p>
      <w:pPr>
        <w:pStyle w:val="ListParagraph"/>
        <w:numPr>
          <w:ilvl w:val="1"/>
          <w:numId w:val="4"/>
        </w:numPr>
        <w:tabs>
          <w:tab w:pos="760" w:val="left" w:leader="none"/>
          <w:tab w:pos="761" w:val="left" w:leader="none"/>
          <w:tab w:pos="2479" w:val="left" w:leader="none"/>
        </w:tabs>
        <w:spacing w:line="369" w:lineRule="exact" w:before="0" w:after="0"/>
        <w:ind w:left="760" w:right="0" w:hanging="640"/>
        <w:jc w:val="left"/>
        <w:rPr>
          <w:rFonts w:ascii="微软雅黑" w:eastAsia="微软雅黑" w:hint="eastAsia"/>
          <w:sz w:val="21"/>
        </w:rPr>
      </w:pPr>
      <w:r>
        <w:rPr>
          <w:rFonts w:ascii="微软雅黑" w:eastAsia="微软雅黑" w:hint="eastAsia"/>
          <w:b/>
          <w:sz w:val="21"/>
        </w:rPr>
        <w:t>增值系数</w:t>
        <w:tab/>
      </w:r>
      <w:r>
        <w:rPr>
          <w:sz w:val="21"/>
        </w:rPr>
        <w:t>在前</w:t>
      </w:r>
      <w:r>
        <w:rPr>
          <w:spacing w:val="-51"/>
          <w:sz w:val="21"/>
        </w:rPr>
        <w:t> </w:t>
      </w:r>
      <w:r>
        <w:rPr>
          <w:sz w:val="21"/>
        </w:rPr>
        <w:t>10</w:t>
      </w:r>
      <w:r>
        <w:rPr>
          <w:spacing w:val="-51"/>
          <w:sz w:val="21"/>
        </w:rPr>
        <w:t> </w:t>
      </w:r>
      <w:r>
        <w:rPr>
          <w:spacing w:val="-3"/>
          <w:sz w:val="21"/>
        </w:rPr>
        <w:t>个</w:t>
      </w:r>
      <w:r>
        <w:rPr>
          <w:sz w:val="21"/>
        </w:rPr>
        <w:t>保</w:t>
      </w:r>
      <w:r>
        <w:rPr>
          <w:spacing w:val="-3"/>
          <w:sz w:val="21"/>
        </w:rPr>
        <w:t>单</w:t>
      </w:r>
      <w:r>
        <w:rPr>
          <w:sz w:val="21"/>
        </w:rPr>
        <w:t>年</w:t>
      </w:r>
      <w:r>
        <w:rPr>
          <w:spacing w:val="-3"/>
          <w:sz w:val="21"/>
        </w:rPr>
        <w:t>度</w:t>
      </w:r>
      <w:r>
        <w:rPr>
          <w:sz w:val="21"/>
        </w:rPr>
        <w:t>等于</w:t>
      </w:r>
      <w:r>
        <w:rPr>
          <w:spacing w:val="-53"/>
          <w:sz w:val="21"/>
        </w:rPr>
        <w:t> </w:t>
      </w:r>
      <w:r>
        <w:rPr>
          <w:sz w:val="21"/>
        </w:rPr>
        <w:t>1，之</w:t>
      </w:r>
      <w:r>
        <w:rPr>
          <w:spacing w:val="-3"/>
          <w:sz w:val="21"/>
        </w:rPr>
        <w:t>后</w:t>
      </w:r>
      <w:r>
        <w:rPr>
          <w:sz w:val="21"/>
        </w:rPr>
        <w:t>每</w:t>
      </w:r>
      <w:r>
        <w:rPr>
          <w:spacing w:val="-51"/>
          <w:sz w:val="21"/>
        </w:rPr>
        <w:t> </w:t>
      </w:r>
      <w:r>
        <w:rPr>
          <w:sz w:val="21"/>
        </w:rPr>
        <w:t>10</w:t>
      </w:r>
      <w:r>
        <w:rPr>
          <w:spacing w:val="-51"/>
          <w:sz w:val="21"/>
        </w:rPr>
        <w:t> </w:t>
      </w:r>
      <w:r>
        <w:rPr>
          <w:spacing w:val="-3"/>
          <w:sz w:val="21"/>
        </w:rPr>
        <w:t>年</w:t>
      </w:r>
      <w:r>
        <w:rPr>
          <w:sz w:val="21"/>
        </w:rPr>
        <w:t>增加</w:t>
      </w:r>
      <w:r>
        <w:rPr>
          <w:spacing w:val="-53"/>
          <w:sz w:val="21"/>
        </w:rPr>
        <w:t> </w:t>
      </w:r>
      <w:r>
        <w:rPr>
          <w:sz w:val="21"/>
        </w:rPr>
        <w:t>0.025，即</w:t>
      </w:r>
      <w:r>
        <w:rPr>
          <w:spacing w:val="-3"/>
          <w:sz w:val="21"/>
        </w:rPr>
        <w:t>从</w:t>
      </w:r>
      <w:r>
        <w:rPr>
          <w:sz w:val="21"/>
        </w:rPr>
        <w:t>第</w:t>
      </w:r>
      <w:r>
        <w:rPr>
          <w:spacing w:val="-51"/>
          <w:sz w:val="21"/>
        </w:rPr>
        <w:t> </w:t>
      </w:r>
      <w:r>
        <w:rPr>
          <w:sz w:val="21"/>
        </w:rPr>
        <w:t>11</w:t>
      </w:r>
      <w:r>
        <w:rPr>
          <w:spacing w:val="-51"/>
          <w:sz w:val="21"/>
        </w:rPr>
        <w:t> </w:t>
      </w:r>
      <w:r>
        <w:rPr>
          <w:spacing w:val="-3"/>
          <w:sz w:val="21"/>
        </w:rPr>
        <w:t>个</w:t>
      </w:r>
      <w:r>
        <w:rPr>
          <w:sz w:val="21"/>
        </w:rPr>
        <w:t>保</w:t>
      </w:r>
      <w:r>
        <w:rPr>
          <w:spacing w:val="-3"/>
          <w:sz w:val="21"/>
        </w:rPr>
        <w:t>单</w:t>
      </w:r>
      <w:r>
        <w:rPr>
          <w:sz w:val="21"/>
        </w:rPr>
        <w:t>年</w:t>
      </w:r>
      <w:r>
        <w:rPr>
          <w:spacing w:val="-3"/>
          <w:sz w:val="21"/>
        </w:rPr>
        <w:t>度至</w:t>
      </w:r>
      <w:r>
        <w:rPr>
          <w:sz w:val="21"/>
        </w:rPr>
        <w:t>第</w:t>
      </w:r>
    </w:p>
    <w:p>
      <w:pPr>
        <w:pStyle w:val="BodyText"/>
        <w:spacing w:before="74"/>
        <w:ind w:left="2479"/>
      </w:pPr>
      <w:r>
        <w:rPr/>
        <w:t>20 个保单年度期间的增值系数为 1.025，以此类推。</w:t>
      </w:r>
    </w:p>
    <w:p>
      <w:pPr>
        <w:pStyle w:val="BodyText"/>
        <w:spacing w:before="11"/>
        <w:rPr>
          <w:sz w:val="19"/>
        </w:rPr>
      </w:pPr>
    </w:p>
    <w:p>
      <w:pPr>
        <w:pStyle w:val="ListParagraph"/>
        <w:numPr>
          <w:ilvl w:val="1"/>
          <w:numId w:val="4"/>
        </w:numPr>
        <w:tabs>
          <w:tab w:pos="760" w:val="left" w:leader="none"/>
          <w:tab w:pos="761" w:val="left" w:leader="none"/>
          <w:tab w:pos="2479" w:val="left" w:leader="none"/>
        </w:tabs>
        <w:spacing w:line="288" w:lineRule="auto" w:before="0" w:after="0"/>
        <w:ind w:left="2479" w:right="259" w:hanging="2359"/>
        <w:jc w:val="left"/>
        <w:rPr>
          <w:rFonts w:ascii="微软雅黑" w:eastAsia="微软雅黑" w:hint="eastAsia"/>
          <w:sz w:val="21"/>
        </w:rPr>
      </w:pPr>
      <w:r>
        <w:rPr>
          <w:rFonts w:ascii="微软雅黑" w:eastAsia="微软雅黑" w:hint="eastAsia"/>
          <w:b/>
          <w:sz w:val="21"/>
        </w:rPr>
        <w:t>毒品</w:t>
        <w:tab/>
      </w:r>
      <w:r>
        <w:rPr>
          <w:sz w:val="21"/>
        </w:rPr>
        <w:t>指鸦</w:t>
      </w:r>
      <w:r>
        <w:rPr>
          <w:spacing w:val="-3"/>
          <w:sz w:val="21"/>
        </w:rPr>
        <w:t>片</w:t>
      </w:r>
      <w:r>
        <w:rPr>
          <w:sz w:val="21"/>
        </w:rPr>
        <w:t>、</w:t>
      </w:r>
      <w:r>
        <w:rPr>
          <w:spacing w:val="-3"/>
          <w:sz w:val="21"/>
        </w:rPr>
        <w:t>海</w:t>
      </w:r>
      <w:r>
        <w:rPr>
          <w:sz w:val="21"/>
        </w:rPr>
        <w:t>洛</w:t>
      </w:r>
      <w:r>
        <w:rPr>
          <w:spacing w:val="-3"/>
          <w:sz w:val="21"/>
        </w:rPr>
        <w:t>因</w:t>
      </w:r>
      <w:r>
        <w:rPr>
          <w:sz w:val="21"/>
        </w:rPr>
        <w:t>、</w:t>
      </w:r>
      <w:r>
        <w:rPr>
          <w:spacing w:val="-3"/>
          <w:sz w:val="21"/>
        </w:rPr>
        <w:t>甲</w:t>
      </w:r>
      <w:r>
        <w:rPr>
          <w:sz w:val="21"/>
        </w:rPr>
        <w:t>基</w:t>
      </w:r>
      <w:r>
        <w:rPr>
          <w:spacing w:val="-3"/>
          <w:sz w:val="21"/>
        </w:rPr>
        <w:t>苯</w:t>
      </w:r>
      <w:r>
        <w:rPr>
          <w:sz w:val="21"/>
        </w:rPr>
        <w:t>丙胺</w:t>
      </w:r>
      <w:r>
        <w:rPr>
          <w:spacing w:val="-3"/>
          <w:sz w:val="21"/>
        </w:rPr>
        <w:t>（</w:t>
      </w:r>
      <w:r>
        <w:rPr>
          <w:sz w:val="21"/>
        </w:rPr>
        <w:t>冰</w:t>
      </w:r>
      <w:r>
        <w:rPr>
          <w:spacing w:val="-3"/>
          <w:sz w:val="21"/>
        </w:rPr>
        <w:t>毒</w:t>
      </w:r>
      <w:r>
        <w:rPr>
          <w:spacing w:val="-106"/>
          <w:sz w:val="21"/>
        </w:rPr>
        <w:t>）</w:t>
      </w:r>
      <w:r>
        <w:rPr>
          <w:spacing w:val="-3"/>
          <w:sz w:val="21"/>
        </w:rPr>
        <w:t>、</w:t>
      </w:r>
      <w:r>
        <w:rPr>
          <w:sz w:val="21"/>
        </w:rPr>
        <w:t>吗</w:t>
      </w:r>
      <w:r>
        <w:rPr>
          <w:spacing w:val="-3"/>
          <w:sz w:val="21"/>
        </w:rPr>
        <w:t>啡</w:t>
      </w:r>
      <w:r>
        <w:rPr>
          <w:sz w:val="21"/>
        </w:rPr>
        <w:t>、</w:t>
      </w:r>
      <w:r>
        <w:rPr>
          <w:spacing w:val="-3"/>
          <w:sz w:val="21"/>
        </w:rPr>
        <w:t>大麻</w:t>
      </w:r>
      <w:r>
        <w:rPr>
          <w:sz w:val="21"/>
        </w:rPr>
        <w:t>、可</w:t>
      </w:r>
      <w:r>
        <w:rPr>
          <w:spacing w:val="-3"/>
          <w:sz w:val="21"/>
        </w:rPr>
        <w:t>卡</w:t>
      </w:r>
      <w:r>
        <w:rPr>
          <w:sz w:val="21"/>
        </w:rPr>
        <w:t>因</w:t>
      </w:r>
      <w:r>
        <w:rPr>
          <w:spacing w:val="-3"/>
          <w:sz w:val="21"/>
        </w:rPr>
        <w:t>以</w:t>
      </w:r>
      <w:r>
        <w:rPr>
          <w:sz w:val="21"/>
        </w:rPr>
        <w:t>及</w:t>
      </w:r>
      <w:r>
        <w:rPr>
          <w:spacing w:val="-3"/>
          <w:sz w:val="21"/>
        </w:rPr>
        <w:t>索</w:t>
      </w:r>
      <w:r>
        <w:rPr>
          <w:sz w:val="21"/>
        </w:rPr>
        <w:t>赔</w:t>
      </w:r>
      <w:r>
        <w:rPr>
          <w:spacing w:val="-3"/>
          <w:sz w:val="21"/>
        </w:rPr>
        <w:t>当</w:t>
      </w:r>
      <w:r>
        <w:rPr>
          <w:sz w:val="21"/>
        </w:rPr>
        <w:t>时</w:t>
      </w:r>
      <w:r>
        <w:rPr>
          <w:spacing w:val="-3"/>
          <w:sz w:val="21"/>
        </w:rPr>
        <w:t>政</w:t>
      </w:r>
      <w:r>
        <w:rPr>
          <w:sz w:val="21"/>
        </w:rPr>
        <w:t>府规 定管</w:t>
      </w:r>
      <w:r>
        <w:rPr>
          <w:spacing w:val="-3"/>
          <w:sz w:val="21"/>
        </w:rPr>
        <w:t>制</w:t>
      </w:r>
      <w:r>
        <w:rPr>
          <w:sz w:val="21"/>
        </w:rPr>
        <w:t>的</w:t>
      </w:r>
      <w:r>
        <w:rPr>
          <w:spacing w:val="-3"/>
          <w:sz w:val="21"/>
        </w:rPr>
        <w:t>其</w:t>
      </w:r>
      <w:r>
        <w:rPr>
          <w:sz w:val="21"/>
        </w:rPr>
        <w:t>他</w:t>
      </w:r>
      <w:r>
        <w:rPr>
          <w:spacing w:val="-3"/>
          <w:sz w:val="21"/>
        </w:rPr>
        <w:t>能</w:t>
      </w:r>
      <w:r>
        <w:rPr>
          <w:sz w:val="21"/>
        </w:rPr>
        <w:t>够</w:t>
      </w:r>
      <w:r>
        <w:rPr>
          <w:spacing w:val="-3"/>
          <w:sz w:val="21"/>
        </w:rPr>
        <w:t>使</w:t>
      </w:r>
      <w:r>
        <w:rPr>
          <w:sz w:val="21"/>
        </w:rPr>
        <w:t>人</w:t>
      </w:r>
      <w:r>
        <w:rPr>
          <w:spacing w:val="-3"/>
          <w:sz w:val="21"/>
        </w:rPr>
        <w:t>形</w:t>
      </w:r>
      <w:r>
        <w:rPr>
          <w:sz w:val="21"/>
        </w:rPr>
        <w:t>成瘾</w:t>
      </w:r>
      <w:r>
        <w:rPr>
          <w:spacing w:val="-3"/>
          <w:sz w:val="21"/>
        </w:rPr>
        <w:t>癖</w:t>
      </w:r>
      <w:r>
        <w:rPr>
          <w:sz w:val="21"/>
        </w:rPr>
        <w:t>的</w:t>
      </w:r>
      <w:r>
        <w:rPr>
          <w:spacing w:val="-3"/>
          <w:sz w:val="21"/>
        </w:rPr>
        <w:t>麻</w:t>
      </w:r>
      <w:r>
        <w:rPr>
          <w:sz w:val="21"/>
        </w:rPr>
        <w:t>醉</w:t>
      </w:r>
      <w:r>
        <w:rPr>
          <w:spacing w:val="-3"/>
          <w:sz w:val="21"/>
        </w:rPr>
        <w:t>药</w:t>
      </w:r>
      <w:r>
        <w:rPr>
          <w:sz w:val="21"/>
        </w:rPr>
        <w:t>品</w:t>
      </w:r>
      <w:r>
        <w:rPr>
          <w:spacing w:val="-3"/>
          <w:sz w:val="21"/>
        </w:rPr>
        <w:t>和</w:t>
      </w:r>
      <w:r>
        <w:rPr>
          <w:sz w:val="21"/>
        </w:rPr>
        <w:t>精</w:t>
      </w:r>
      <w:r>
        <w:rPr>
          <w:spacing w:val="-3"/>
          <w:sz w:val="21"/>
        </w:rPr>
        <w:t>神</w:t>
      </w:r>
      <w:r>
        <w:rPr>
          <w:sz w:val="21"/>
        </w:rPr>
        <w:t>药品。</w:t>
      </w:r>
    </w:p>
    <w:p>
      <w:pPr>
        <w:spacing w:after="0" w:line="288" w:lineRule="auto"/>
        <w:jc w:val="left"/>
        <w:rPr>
          <w:rFonts w:ascii="微软雅黑" w:eastAsia="微软雅黑" w:hint="eastAsia"/>
          <w:sz w:val="21"/>
        </w:rPr>
        <w:sectPr>
          <w:type w:val="continuous"/>
          <w:pgSz w:w="11900" w:h="16840"/>
          <w:pgMar w:top="1260" w:bottom="280" w:left="900" w:right="8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761"/>
        <w:gridCol w:w="7680"/>
      </w:tblGrid>
      <w:tr>
        <w:trPr>
          <w:trHeight w:val="753" w:hRule="atLeast"/>
        </w:trPr>
        <w:tc>
          <w:tcPr>
            <w:tcW w:w="529" w:type="dxa"/>
          </w:tcPr>
          <w:p>
            <w:pPr>
              <w:pStyle w:val="TableParagraph"/>
              <w:spacing w:line="236" w:lineRule="exact"/>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7</w:t>
            </w:r>
          </w:p>
        </w:tc>
        <w:tc>
          <w:tcPr>
            <w:tcW w:w="1761" w:type="dxa"/>
          </w:tcPr>
          <w:p>
            <w:pPr>
              <w:pStyle w:val="TableParagraph"/>
              <w:spacing w:line="236" w:lineRule="exact"/>
              <w:ind w:left="161"/>
              <w:rPr>
                <w:rFonts w:ascii="微软雅黑" w:eastAsia="微软雅黑" w:hint="eastAsia"/>
                <w:b/>
                <w:sz w:val="21"/>
              </w:rPr>
            </w:pPr>
            <w:r>
              <w:rPr>
                <w:rFonts w:ascii="微软雅黑" w:eastAsia="微软雅黑" w:hint="eastAsia"/>
                <w:b/>
                <w:sz w:val="21"/>
              </w:rPr>
              <w:t>酒后驾驶</w:t>
            </w:r>
          </w:p>
        </w:tc>
        <w:tc>
          <w:tcPr>
            <w:tcW w:w="7680" w:type="dxa"/>
          </w:tcPr>
          <w:p>
            <w:pPr>
              <w:pStyle w:val="TableParagraph"/>
              <w:spacing w:line="211" w:lineRule="exact"/>
              <w:ind w:left="119"/>
              <w:rPr>
                <w:sz w:val="21"/>
              </w:rPr>
            </w:pPr>
            <w:r>
              <w:rPr>
                <w:sz w:val="21"/>
              </w:rPr>
              <w:t>指经检测或鉴定，发生保险事故时车辆驾驶人员每百毫升血液中的酒精含量大于或</w:t>
            </w:r>
          </w:p>
          <w:p>
            <w:pPr>
              <w:pStyle w:val="TableParagraph"/>
              <w:spacing w:before="99"/>
              <w:ind w:left="119"/>
              <w:rPr>
                <w:sz w:val="21"/>
              </w:rPr>
            </w:pPr>
            <w:r>
              <w:rPr>
                <w:sz w:val="21"/>
              </w:rPr>
              <w:t>等于 20 毫克。</w:t>
            </w:r>
          </w:p>
        </w:tc>
      </w:tr>
      <w:tr>
        <w:trPr>
          <w:trHeight w:val="2251" w:hRule="atLeast"/>
        </w:trPr>
        <w:tc>
          <w:tcPr>
            <w:tcW w:w="529" w:type="dxa"/>
          </w:tcPr>
          <w:p>
            <w:pPr>
              <w:pStyle w:val="TableParagraph"/>
              <w:spacing w:before="41"/>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8</w:t>
            </w:r>
          </w:p>
        </w:tc>
        <w:tc>
          <w:tcPr>
            <w:tcW w:w="1761" w:type="dxa"/>
          </w:tcPr>
          <w:p>
            <w:pPr>
              <w:pStyle w:val="TableParagraph"/>
              <w:spacing w:line="247" w:lineRule="auto" w:before="41"/>
              <w:ind w:left="161" w:right="118"/>
              <w:rPr>
                <w:rFonts w:ascii="微软雅黑" w:eastAsia="微软雅黑" w:hint="eastAsia"/>
                <w:b/>
                <w:sz w:val="21"/>
              </w:rPr>
            </w:pPr>
            <w:r>
              <w:rPr>
                <w:rFonts w:ascii="微软雅黑" w:eastAsia="微软雅黑" w:hint="eastAsia"/>
                <w:b/>
                <w:sz w:val="21"/>
              </w:rPr>
              <w:t>无合法有效驾驶证驾驶</w:t>
            </w:r>
          </w:p>
        </w:tc>
        <w:tc>
          <w:tcPr>
            <w:tcW w:w="7680" w:type="dxa"/>
          </w:tcPr>
          <w:p>
            <w:pPr>
              <w:pStyle w:val="TableParagraph"/>
              <w:spacing w:before="104"/>
              <w:ind w:left="119"/>
              <w:rPr>
                <w:sz w:val="21"/>
              </w:rPr>
            </w:pPr>
            <w:r>
              <w:rPr>
                <w:sz w:val="21"/>
              </w:rPr>
              <w:t>指下列情形之一：</w:t>
            </w:r>
          </w:p>
          <w:p>
            <w:pPr>
              <w:pStyle w:val="TableParagraph"/>
              <w:spacing w:before="99"/>
              <w:ind w:left="119"/>
              <w:rPr>
                <w:sz w:val="21"/>
              </w:rPr>
            </w:pPr>
            <w:r>
              <w:rPr>
                <w:sz w:val="21"/>
              </w:rPr>
              <w:t>（1）没有驾驶证驾驶；</w:t>
            </w:r>
          </w:p>
          <w:p>
            <w:pPr>
              <w:pStyle w:val="TableParagraph"/>
              <w:spacing w:before="99"/>
              <w:ind w:left="119"/>
              <w:rPr>
                <w:sz w:val="21"/>
              </w:rPr>
            </w:pPr>
            <w:r>
              <w:rPr>
                <w:sz w:val="21"/>
              </w:rPr>
              <w:t>（2）驾驶与驾驶证准驾车型不相符合的车辆；</w:t>
            </w:r>
          </w:p>
          <w:p>
            <w:pPr>
              <w:pStyle w:val="TableParagraph"/>
              <w:spacing w:before="99"/>
              <w:ind w:left="119"/>
              <w:rPr>
                <w:sz w:val="21"/>
              </w:rPr>
            </w:pPr>
            <w:r>
              <w:rPr>
                <w:sz w:val="21"/>
              </w:rPr>
              <w:t>（3）驾驶员持审验不合格的驾驶证驾驶；</w:t>
            </w:r>
          </w:p>
          <w:p>
            <w:pPr>
              <w:pStyle w:val="TableParagraph"/>
              <w:spacing w:before="99"/>
              <w:ind w:left="119"/>
              <w:rPr>
                <w:sz w:val="21"/>
              </w:rPr>
            </w:pPr>
            <w:r>
              <w:rPr>
                <w:sz w:val="21"/>
              </w:rPr>
              <w:t>（4）未经公安交通管理部门同意，持未审验的驾驶证驾驶；</w:t>
            </w:r>
          </w:p>
          <w:p>
            <w:pPr>
              <w:pStyle w:val="TableParagraph"/>
              <w:spacing w:line="255" w:lineRule="exact" w:before="99"/>
              <w:ind w:left="119"/>
              <w:rPr>
                <w:sz w:val="21"/>
              </w:rPr>
            </w:pPr>
            <w:r>
              <w:rPr>
                <w:sz w:val="21"/>
              </w:rPr>
              <w:t>（5）持学习驾驶证学习驾车时，无教练员随车指导，或不按指定时间、路线学习</w:t>
            </w:r>
          </w:p>
        </w:tc>
      </w:tr>
    </w:tbl>
    <w:p>
      <w:pPr>
        <w:pStyle w:val="BodyText"/>
        <w:spacing w:before="99"/>
        <w:ind w:left="3044"/>
      </w:pPr>
      <w:r>
        <w:rPr/>
        <w:t>驾车；</w:t>
      </w:r>
    </w:p>
    <w:p>
      <w:pPr>
        <w:pStyle w:val="BodyText"/>
        <w:spacing w:before="99"/>
        <w:ind w:left="2519"/>
      </w:pPr>
      <w:r>
        <w:rPr/>
        <w:t>（6）公安交通管理部门规定的其他无有效驾驶证驾驶的情况。</w:t>
      </w:r>
    </w:p>
    <w:p>
      <w:pPr>
        <w:pStyle w:val="BodyText"/>
        <w:spacing w:before="9"/>
        <w:rPr>
          <w:sz w:val="23"/>
        </w:rPr>
      </w:pPr>
    </w:p>
    <w:p>
      <w:pPr>
        <w:pStyle w:val="ListParagraph"/>
        <w:numPr>
          <w:ilvl w:val="1"/>
          <w:numId w:val="23"/>
        </w:numPr>
        <w:tabs>
          <w:tab w:pos="800" w:val="left" w:leader="none"/>
          <w:tab w:pos="801" w:val="left" w:leader="none"/>
          <w:tab w:pos="2519" w:val="left" w:leader="none"/>
        </w:tabs>
        <w:spacing w:line="240" w:lineRule="auto" w:before="0" w:after="0"/>
        <w:ind w:left="2519" w:right="0" w:hanging="2359"/>
        <w:jc w:val="left"/>
        <w:rPr>
          <w:sz w:val="21"/>
        </w:rPr>
      </w:pPr>
      <w:r>
        <w:rPr>
          <w:rFonts w:ascii="微软雅黑" w:eastAsia="微软雅黑" w:hint="eastAsia"/>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before="73"/>
        <w:ind w:left="2519"/>
      </w:pPr>
      <w:r>
        <w:rPr/>
        <w:t>（1）没有机动车行驶证；</w:t>
      </w:r>
    </w:p>
    <w:p>
      <w:pPr>
        <w:pStyle w:val="BodyText"/>
        <w:spacing w:before="99"/>
        <w:ind w:left="2519"/>
      </w:pPr>
      <w:r>
        <w:rPr/>
        <w:t>（2）未在法律规定期限内按时进行或通过安全技术检验。</w:t>
      </w:r>
    </w:p>
    <w:p>
      <w:pPr>
        <w:pStyle w:val="ListParagraph"/>
        <w:numPr>
          <w:ilvl w:val="1"/>
          <w:numId w:val="23"/>
        </w:numPr>
        <w:tabs>
          <w:tab w:pos="800" w:val="left" w:leader="none"/>
          <w:tab w:pos="801" w:val="left" w:leader="none"/>
          <w:tab w:pos="2519" w:val="left" w:leader="none"/>
        </w:tabs>
        <w:spacing w:line="312" w:lineRule="auto" w:before="130" w:after="0"/>
        <w:ind w:left="2519" w:right="106" w:hanging="2359"/>
        <w:jc w:val="left"/>
        <w:rPr>
          <w:sz w:val="21"/>
        </w:rPr>
      </w:pPr>
      <w:r>
        <w:rPr>
          <w:rFonts w:ascii="微软雅黑" w:eastAsia="微软雅黑" w:hint="eastAsia"/>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者</w:t>
      </w:r>
      <w:r>
        <w:rPr>
          <w:spacing w:val="-3"/>
          <w:sz w:val="21"/>
        </w:rPr>
        <w:t>牵</w:t>
      </w:r>
      <w:r>
        <w:rPr>
          <w:sz w:val="21"/>
        </w:rPr>
        <w:t>引</w:t>
      </w:r>
      <w:r>
        <w:rPr>
          <w:spacing w:val="-56"/>
          <w:sz w:val="21"/>
        </w:rPr>
        <w:t>，</w:t>
      </w:r>
      <w:r>
        <w:rPr>
          <w:spacing w:val="-3"/>
          <w:sz w:val="21"/>
        </w:rPr>
        <w:t>能</w:t>
      </w:r>
      <w:r>
        <w:rPr>
          <w:sz w:val="21"/>
        </w:rPr>
        <w:t>合</w:t>
      </w:r>
      <w:r>
        <w:rPr>
          <w:spacing w:val="-3"/>
          <w:sz w:val="21"/>
        </w:rPr>
        <w:t>法</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供人</w:t>
      </w:r>
      <w:r>
        <w:rPr>
          <w:spacing w:val="-3"/>
          <w:sz w:val="21"/>
        </w:rPr>
        <w:t>员</w:t>
      </w:r>
      <w:r>
        <w:rPr>
          <w:sz w:val="21"/>
        </w:rPr>
        <w:t>乘</w:t>
      </w:r>
      <w:r>
        <w:rPr>
          <w:spacing w:val="-3"/>
          <w:sz w:val="21"/>
        </w:rPr>
        <w:t>用</w:t>
      </w:r>
      <w:r>
        <w:rPr>
          <w:sz w:val="21"/>
        </w:rPr>
        <w:t>的</w:t>
      </w:r>
      <w:r>
        <w:rPr>
          <w:spacing w:val="-3"/>
          <w:sz w:val="21"/>
        </w:rPr>
        <w:t>四</w:t>
      </w:r>
      <w:r>
        <w:rPr>
          <w:sz w:val="21"/>
        </w:rPr>
        <w:t>轮</w:t>
      </w:r>
      <w:r>
        <w:rPr>
          <w:spacing w:val="-3"/>
          <w:sz w:val="21"/>
        </w:rPr>
        <w:t>及</w:t>
      </w:r>
      <w:r>
        <w:rPr>
          <w:sz w:val="21"/>
        </w:rPr>
        <w:t>四</w:t>
      </w:r>
      <w:r>
        <w:rPr>
          <w:spacing w:val="-3"/>
          <w:sz w:val="21"/>
        </w:rPr>
        <w:t>轮</w:t>
      </w:r>
      <w:r>
        <w:rPr>
          <w:sz w:val="21"/>
        </w:rPr>
        <w:t>以</w:t>
      </w:r>
      <w:r>
        <w:rPr>
          <w:spacing w:val="-3"/>
          <w:sz w:val="21"/>
        </w:rPr>
        <w:t>上</w:t>
      </w:r>
      <w:r>
        <w:rPr>
          <w:sz w:val="21"/>
        </w:rPr>
        <w:t>轮 式车</w:t>
      </w:r>
      <w:r>
        <w:rPr>
          <w:spacing w:val="-3"/>
          <w:sz w:val="21"/>
        </w:rPr>
        <w:t>辆</w:t>
      </w:r>
      <w:r>
        <w:rPr>
          <w:spacing w:val="-29"/>
          <w:sz w:val="21"/>
        </w:rPr>
        <w:t>，</w:t>
      </w:r>
      <w:r>
        <w:rPr>
          <w:sz w:val="21"/>
        </w:rPr>
        <w:t>并</w:t>
      </w:r>
      <w:r>
        <w:rPr>
          <w:spacing w:val="-3"/>
          <w:sz w:val="21"/>
        </w:rPr>
        <w:t>不</w:t>
      </w:r>
      <w:r>
        <w:rPr>
          <w:sz w:val="21"/>
        </w:rPr>
        <w:t>包</w:t>
      </w:r>
      <w:r>
        <w:rPr>
          <w:spacing w:val="-3"/>
          <w:sz w:val="21"/>
        </w:rPr>
        <w:t>括</w:t>
      </w:r>
      <w:r>
        <w:rPr>
          <w:sz w:val="21"/>
        </w:rPr>
        <w:t>以</w:t>
      </w:r>
      <w:r>
        <w:rPr>
          <w:spacing w:val="-3"/>
          <w:sz w:val="21"/>
        </w:rPr>
        <w:t>下车</w:t>
      </w:r>
      <w:r>
        <w:rPr>
          <w:sz w:val="21"/>
        </w:rPr>
        <w:t>辆</w:t>
      </w:r>
      <w:r>
        <w:rPr>
          <w:spacing w:val="-29"/>
          <w:sz w:val="21"/>
        </w:rPr>
        <w:t>：</w:t>
      </w:r>
      <w:r>
        <w:rPr>
          <w:sz w:val="21"/>
        </w:rPr>
        <w:t>轨</w:t>
      </w:r>
      <w:r>
        <w:rPr>
          <w:spacing w:val="-3"/>
          <w:sz w:val="21"/>
        </w:rPr>
        <w:t>道</w:t>
      </w:r>
      <w:r>
        <w:rPr>
          <w:sz w:val="21"/>
        </w:rPr>
        <w:t>交</w:t>
      </w:r>
      <w:r>
        <w:rPr>
          <w:spacing w:val="-3"/>
          <w:sz w:val="21"/>
        </w:rPr>
        <w:t>通</w:t>
      </w:r>
      <w:r>
        <w:rPr>
          <w:sz w:val="21"/>
        </w:rPr>
        <w:t>车</w:t>
      </w:r>
      <w:r>
        <w:rPr>
          <w:spacing w:val="-3"/>
          <w:sz w:val="21"/>
        </w:rPr>
        <w:t>辆</w:t>
      </w:r>
      <w:r>
        <w:rPr>
          <w:spacing w:val="-27"/>
          <w:sz w:val="21"/>
        </w:rPr>
        <w:t>、</w:t>
      </w:r>
      <w:r>
        <w:rPr>
          <w:spacing w:val="-3"/>
          <w:sz w:val="21"/>
        </w:rPr>
        <w:t>警</w:t>
      </w:r>
      <w:r>
        <w:rPr>
          <w:sz w:val="21"/>
        </w:rPr>
        <w:t>车</w:t>
      </w:r>
      <w:r>
        <w:rPr>
          <w:spacing w:val="-29"/>
          <w:sz w:val="21"/>
        </w:rPr>
        <w:t>、</w:t>
      </w:r>
      <w:r>
        <w:rPr>
          <w:sz w:val="21"/>
        </w:rPr>
        <w:t>救护</w:t>
      </w:r>
      <w:r>
        <w:rPr>
          <w:spacing w:val="-3"/>
          <w:sz w:val="21"/>
        </w:rPr>
        <w:t>车</w:t>
      </w:r>
      <w:r>
        <w:rPr>
          <w:spacing w:val="-29"/>
          <w:sz w:val="21"/>
        </w:rPr>
        <w:t>、</w:t>
      </w:r>
      <w:r>
        <w:rPr>
          <w:sz w:val="21"/>
        </w:rPr>
        <w:t>消</w:t>
      </w:r>
      <w:r>
        <w:rPr>
          <w:spacing w:val="-3"/>
          <w:sz w:val="21"/>
        </w:rPr>
        <w:t>防</w:t>
      </w:r>
      <w:r>
        <w:rPr>
          <w:sz w:val="21"/>
        </w:rPr>
        <w:t>车</w:t>
      </w:r>
      <w:r>
        <w:rPr>
          <w:spacing w:val="-29"/>
          <w:sz w:val="21"/>
        </w:rPr>
        <w:t>、</w:t>
      </w:r>
      <w:r>
        <w:rPr>
          <w:sz w:val="21"/>
        </w:rPr>
        <w:t>工</w:t>
      </w:r>
      <w:r>
        <w:rPr>
          <w:spacing w:val="-3"/>
          <w:sz w:val="21"/>
        </w:rPr>
        <w:t>程抢</w:t>
      </w:r>
      <w:r>
        <w:rPr>
          <w:sz w:val="21"/>
        </w:rPr>
        <w:t>险车、工程</w:t>
      </w:r>
      <w:r>
        <w:rPr>
          <w:spacing w:val="-3"/>
          <w:sz w:val="21"/>
        </w:rPr>
        <w:t>作</w:t>
      </w:r>
      <w:r>
        <w:rPr>
          <w:sz w:val="21"/>
        </w:rPr>
        <w:t>业</w:t>
      </w:r>
      <w:r>
        <w:rPr>
          <w:spacing w:val="-3"/>
          <w:sz w:val="21"/>
        </w:rPr>
        <w:t>车</w:t>
      </w:r>
      <w:r>
        <w:rPr>
          <w:spacing w:val="-10"/>
          <w:sz w:val="21"/>
        </w:rPr>
        <w:t>、</w:t>
      </w:r>
      <w:r>
        <w:rPr>
          <w:spacing w:val="-3"/>
          <w:sz w:val="21"/>
        </w:rPr>
        <w:t>公</w:t>
      </w:r>
      <w:r>
        <w:rPr>
          <w:sz w:val="21"/>
        </w:rPr>
        <w:t>路</w:t>
      </w:r>
      <w:r>
        <w:rPr>
          <w:spacing w:val="-3"/>
          <w:sz w:val="21"/>
        </w:rPr>
        <w:t>监</w:t>
      </w:r>
      <w:r>
        <w:rPr>
          <w:sz w:val="21"/>
        </w:rPr>
        <w:t>督</w:t>
      </w:r>
      <w:r>
        <w:rPr>
          <w:spacing w:val="-3"/>
          <w:sz w:val="21"/>
        </w:rPr>
        <w:t>检</w:t>
      </w:r>
      <w:r>
        <w:rPr>
          <w:sz w:val="21"/>
        </w:rPr>
        <w:t>查专</w:t>
      </w:r>
      <w:r>
        <w:rPr>
          <w:spacing w:val="-3"/>
          <w:sz w:val="21"/>
        </w:rPr>
        <w:t>用</w:t>
      </w:r>
      <w:r>
        <w:rPr>
          <w:sz w:val="21"/>
        </w:rPr>
        <w:t>车</w:t>
      </w:r>
      <w:r>
        <w:rPr>
          <w:spacing w:val="-12"/>
          <w:sz w:val="21"/>
        </w:rPr>
        <w:t>、</w:t>
      </w:r>
      <w:r>
        <w:rPr>
          <w:sz w:val="21"/>
        </w:rPr>
        <w:t>公</w:t>
      </w:r>
      <w:r>
        <w:rPr>
          <w:spacing w:val="-3"/>
          <w:sz w:val="21"/>
        </w:rPr>
        <w:t>路</w:t>
      </w:r>
      <w:r>
        <w:rPr>
          <w:sz w:val="21"/>
        </w:rPr>
        <w:t>养</w:t>
      </w:r>
      <w:r>
        <w:rPr>
          <w:spacing w:val="-3"/>
          <w:sz w:val="21"/>
        </w:rPr>
        <w:t>护</w:t>
      </w:r>
      <w:r>
        <w:rPr>
          <w:sz w:val="21"/>
        </w:rPr>
        <w:t>车</w:t>
      </w:r>
      <w:r>
        <w:rPr>
          <w:spacing w:val="-12"/>
          <w:sz w:val="21"/>
        </w:rPr>
        <w:t>、</w:t>
      </w:r>
      <w:r>
        <w:rPr>
          <w:sz w:val="21"/>
        </w:rPr>
        <w:t>清障</w:t>
      </w:r>
      <w:r>
        <w:rPr>
          <w:spacing w:val="-3"/>
          <w:sz w:val="21"/>
        </w:rPr>
        <w:t>车</w:t>
      </w:r>
      <w:r>
        <w:rPr>
          <w:spacing w:val="-10"/>
          <w:sz w:val="21"/>
        </w:rPr>
        <w:t>、</w:t>
      </w:r>
      <w:r>
        <w:rPr>
          <w:spacing w:val="-3"/>
          <w:sz w:val="21"/>
        </w:rPr>
        <w:t>救</w:t>
      </w:r>
      <w:r>
        <w:rPr>
          <w:sz w:val="21"/>
        </w:rPr>
        <w:t>援</w:t>
      </w:r>
      <w:r>
        <w:rPr>
          <w:spacing w:val="-3"/>
          <w:sz w:val="21"/>
        </w:rPr>
        <w:t>车</w:t>
      </w:r>
      <w:r>
        <w:rPr>
          <w:spacing w:val="-10"/>
          <w:sz w:val="21"/>
        </w:rPr>
        <w:t>、</w:t>
      </w:r>
      <w:r>
        <w:rPr>
          <w:spacing w:val="-3"/>
          <w:sz w:val="21"/>
        </w:rPr>
        <w:t>洒</w:t>
      </w:r>
      <w:r>
        <w:rPr>
          <w:sz w:val="21"/>
        </w:rPr>
        <w:t>水</w:t>
      </w:r>
      <w:r>
        <w:rPr>
          <w:spacing w:val="-3"/>
          <w:sz w:val="21"/>
        </w:rPr>
        <w:t>车</w:t>
      </w:r>
      <w:r>
        <w:rPr>
          <w:spacing w:val="-10"/>
          <w:sz w:val="21"/>
        </w:rPr>
        <w:t>、</w:t>
      </w:r>
      <w:r>
        <w:rPr>
          <w:sz w:val="21"/>
        </w:rPr>
        <w:t>清扫车以</w:t>
      </w:r>
      <w:r>
        <w:rPr>
          <w:spacing w:val="-3"/>
          <w:sz w:val="21"/>
        </w:rPr>
        <w:t>及</w:t>
      </w:r>
      <w:r>
        <w:rPr>
          <w:sz w:val="21"/>
        </w:rPr>
        <w:t>拖</w:t>
      </w:r>
      <w:r>
        <w:rPr>
          <w:spacing w:val="-3"/>
          <w:sz w:val="21"/>
        </w:rPr>
        <w:t>拉</w:t>
      </w:r>
      <w:r>
        <w:rPr>
          <w:sz w:val="21"/>
        </w:rPr>
        <w:t>机</w:t>
      </w:r>
      <w:r>
        <w:rPr>
          <w:spacing w:val="-3"/>
          <w:sz w:val="21"/>
        </w:rPr>
        <w:t>等</w:t>
      </w:r>
      <w:r>
        <w:rPr>
          <w:sz w:val="21"/>
        </w:rPr>
        <w:t>农</w:t>
      </w:r>
      <w:r>
        <w:rPr>
          <w:spacing w:val="-3"/>
          <w:sz w:val="21"/>
        </w:rPr>
        <w:t>业</w:t>
      </w:r>
      <w:r>
        <w:rPr>
          <w:sz w:val="21"/>
        </w:rPr>
        <w:t>用</w:t>
      </w:r>
      <w:r>
        <w:rPr>
          <w:spacing w:val="-3"/>
          <w:sz w:val="21"/>
        </w:rPr>
        <w:t>途</w:t>
      </w:r>
      <w:r>
        <w:rPr>
          <w:sz w:val="21"/>
        </w:rPr>
        <w:t>车辆。</w:t>
      </w:r>
    </w:p>
    <w:p>
      <w:pPr>
        <w:pStyle w:val="BodyText"/>
        <w:spacing w:before="8"/>
        <w:rPr>
          <w:sz w:val="16"/>
        </w:rPr>
      </w:pPr>
    </w:p>
    <w:p>
      <w:pPr>
        <w:spacing w:after="0"/>
        <w:rPr>
          <w:sz w:val="16"/>
        </w:rPr>
        <w:sectPr>
          <w:pgSz w:w="11900" w:h="16840"/>
          <w:pgMar w:header="0" w:footer="459" w:top="1540" w:bottom="640" w:left="860" w:right="800"/>
        </w:sectPr>
      </w:pPr>
    </w:p>
    <w:p>
      <w:pPr>
        <w:pStyle w:val="Heading3"/>
        <w:numPr>
          <w:ilvl w:val="1"/>
          <w:numId w:val="23"/>
        </w:numPr>
        <w:tabs>
          <w:tab w:pos="800" w:val="left" w:leader="none"/>
          <w:tab w:pos="801" w:val="left" w:leader="none"/>
        </w:tabs>
        <w:spacing w:line="337" w:lineRule="exact" w:before="0" w:after="0"/>
        <w:ind w:left="2519" w:right="0" w:hanging="2359"/>
        <w:jc w:val="left"/>
      </w:pPr>
      <w:r>
        <w:rPr/>
        <w:t>感染艾滋病病毒</w:t>
      </w:r>
    </w:p>
    <w:p>
      <w:pPr>
        <w:spacing w:before="11"/>
        <w:ind w:left="800" w:right="0" w:firstLine="0"/>
        <w:jc w:val="left"/>
        <w:rPr>
          <w:rFonts w:ascii="微软雅黑" w:eastAsia="微软雅黑" w:hint="eastAsia"/>
          <w:b/>
          <w:sz w:val="21"/>
        </w:rPr>
      </w:pPr>
      <w:r>
        <w:rPr>
          <w:rFonts w:ascii="微软雅黑" w:eastAsia="微软雅黑" w:hint="eastAsia"/>
          <w:b/>
          <w:sz w:val="21"/>
        </w:rPr>
        <w:t>或患艾滋病</w:t>
      </w:r>
    </w:p>
    <w:p>
      <w:pPr>
        <w:pStyle w:val="BodyText"/>
        <w:spacing w:line="326" w:lineRule="auto" w:before="37"/>
        <w:ind w:left="159" w:right="209"/>
      </w:pPr>
      <w:r>
        <w:rPr/>
        <w:br w:type="column"/>
      </w:r>
      <w:r>
        <w:rPr>
          <w:spacing w:val="-6"/>
        </w:rPr>
        <w:t>艾滋病病毒指人类免疫缺陷病毒，英文缩写为 </w:t>
      </w:r>
      <w:r>
        <w:rPr/>
        <w:t>HIV</w:t>
      </w:r>
      <w:r>
        <w:rPr>
          <w:spacing w:val="-3"/>
        </w:rPr>
        <w:t>。艾滋病指人类免疫缺陷病毒引</w:t>
      </w:r>
      <w:r>
        <w:rPr>
          <w:spacing w:val="-6"/>
        </w:rPr>
        <w:t>起的获得性免疫缺陷综合征，英文缩写为 </w:t>
      </w:r>
      <w:r>
        <w:rPr/>
        <w:t>AIDS</w:t>
      </w:r>
      <w:r>
        <w:rPr>
          <w:spacing w:val="-3"/>
        </w:rPr>
        <w:t>。在人体血液或其他样本中检测到</w:t>
      </w:r>
      <w:r>
        <w:rPr>
          <w:spacing w:val="-7"/>
        </w:rPr>
        <w:t>艾滋病病毒或其抗体呈阳性，没有出现临床症状或体征的，为感染艾滋病病毒；如</w:t>
      </w:r>
      <w:r>
        <w:rPr>
          <w:spacing w:val="-5"/>
        </w:rPr>
        <w:t>果同时出现了明显临床症状或体征的，为患艾滋病。</w:t>
      </w:r>
    </w:p>
    <w:p>
      <w:pPr>
        <w:spacing w:after="0" w:line="326" w:lineRule="auto"/>
        <w:sectPr>
          <w:type w:val="continuous"/>
          <w:pgSz w:w="11900" w:h="16840"/>
          <w:pgMar w:top="1260" w:bottom="280" w:left="860" w:right="800"/>
          <w:cols w:num="2" w:equalWidth="0">
            <w:col w:w="2280" w:space="80"/>
            <w:col w:w="7880"/>
          </w:cols>
        </w:sectPr>
      </w:pPr>
    </w:p>
    <w:p>
      <w:pPr>
        <w:pStyle w:val="BodyText"/>
        <w:spacing w:before="12"/>
        <w:rPr>
          <w:sz w:val="15"/>
        </w:rPr>
      </w:pPr>
    </w:p>
    <w:p>
      <w:pPr>
        <w:pStyle w:val="ListParagraph"/>
        <w:numPr>
          <w:ilvl w:val="1"/>
          <w:numId w:val="23"/>
        </w:numPr>
        <w:tabs>
          <w:tab w:pos="800" w:val="left" w:leader="none"/>
          <w:tab w:pos="801" w:val="left" w:leader="none"/>
          <w:tab w:pos="2519" w:val="left" w:leader="none"/>
        </w:tabs>
        <w:spacing w:line="337" w:lineRule="exact" w:before="0" w:after="0"/>
        <w:ind w:left="2519" w:right="0" w:hanging="2359"/>
        <w:jc w:val="left"/>
        <w:rPr>
          <w:sz w:val="21"/>
        </w:rPr>
      </w:pPr>
      <w:r>
        <w:rPr>
          <w:rFonts w:ascii="微软雅黑" w:eastAsia="微软雅黑" w:hint="eastAsia"/>
          <w:b/>
          <w:sz w:val="21"/>
        </w:rPr>
        <w:t>现金价值</w:t>
        <w:tab/>
      </w:r>
      <w:r>
        <w:rPr>
          <w:sz w:val="21"/>
        </w:rPr>
        <w:t>指保</w:t>
      </w:r>
      <w:r>
        <w:rPr>
          <w:spacing w:val="-3"/>
          <w:sz w:val="21"/>
        </w:rPr>
        <w:t>单</w:t>
      </w:r>
      <w:r>
        <w:rPr>
          <w:sz w:val="21"/>
        </w:rPr>
        <w:t>所</w:t>
      </w:r>
      <w:r>
        <w:rPr>
          <w:spacing w:val="-3"/>
          <w:sz w:val="21"/>
        </w:rPr>
        <w:t>具</w:t>
      </w:r>
      <w:r>
        <w:rPr>
          <w:sz w:val="21"/>
        </w:rPr>
        <w:t>有</w:t>
      </w:r>
      <w:r>
        <w:rPr>
          <w:spacing w:val="-3"/>
          <w:sz w:val="21"/>
        </w:rPr>
        <w:t>的</w:t>
      </w:r>
      <w:r>
        <w:rPr>
          <w:sz w:val="21"/>
        </w:rPr>
        <w:t>价</w:t>
      </w:r>
      <w:r>
        <w:rPr>
          <w:spacing w:val="-3"/>
          <w:sz w:val="21"/>
        </w:rPr>
        <w:t>值</w:t>
      </w:r>
      <w:r>
        <w:rPr>
          <w:spacing w:val="-29"/>
          <w:sz w:val="21"/>
        </w:rPr>
        <w:t>，</w:t>
      </w:r>
      <w:r>
        <w:rPr>
          <w:spacing w:val="-3"/>
          <w:sz w:val="21"/>
        </w:rPr>
        <w:t>通</w:t>
      </w:r>
      <w:r>
        <w:rPr>
          <w:sz w:val="21"/>
        </w:rPr>
        <w:t>常体</w:t>
      </w:r>
      <w:r>
        <w:rPr>
          <w:spacing w:val="-3"/>
          <w:sz w:val="21"/>
        </w:rPr>
        <w:t>现</w:t>
      </w:r>
      <w:r>
        <w:rPr>
          <w:sz w:val="21"/>
        </w:rPr>
        <w:t>为</w:t>
      </w:r>
      <w:r>
        <w:rPr>
          <w:spacing w:val="-3"/>
          <w:sz w:val="21"/>
        </w:rPr>
        <w:t>解</w:t>
      </w:r>
      <w:r>
        <w:rPr>
          <w:sz w:val="21"/>
        </w:rPr>
        <w:t>除</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时</w:t>
      </w:r>
      <w:r>
        <w:rPr>
          <w:spacing w:val="-27"/>
          <w:sz w:val="21"/>
        </w:rPr>
        <w:t>，</w:t>
      </w:r>
      <w:r>
        <w:rPr>
          <w:spacing w:val="-3"/>
          <w:sz w:val="21"/>
        </w:rPr>
        <w:t>由</w:t>
      </w:r>
      <w:r>
        <w:rPr>
          <w:sz w:val="21"/>
        </w:rPr>
        <w:t>本</w:t>
      </w:r>
      <w:r>
        <w:rPr>
          <w:spacing w:val="-3"/>
          <w:sz w:val="21"/>
        </w:rPr>
        <w:t>公</w:t>
      </w:r>
      <w:r>
        <w:rPr>
          <w:sz w:val="21"/>
        </w:rPr>
        <w:t>司</w:t>
      </w:r>
      <w:r>
        <w:rPr>
          <w:spacing w:val="-3"/>
          <w:sz w:val="21"/>
        </w:rPr>
        <w:t>向</w:t>
      </w:r>
      <w:r>
        <w:rPr>
          <w:sz w:val="21"/>
        </w:rPr>
        <w:t>投</w:t>
      </w:r>
      <w:r>
        <w:rPr>
          <w:spacing w:val="-3"/>
          <w:sz w:val="21"/>
        </w:rPr>
        <w:t>保人</w:t>
      </w:r>
      <w:r>
        <w:rPr>
          <w:sz w:val="21"/>
        </w:rPr>
        <w:t>退还的</w:t>
      </w:r>
    </w:p>
    <w:p>
      <w:pPr>
        <w:pStyle w:val="BodyText"/>
        <w:spacing w:before="74"/>
        <w:ind w:left="2519"/>
      </w:pPr>
      <w:r>
        <w:rPr/>
        <w:t>那部分金额。</w:t>
      </w:r>
    </w:p>
    <w:p>
      <w:pPr>
        <w:pStyle w:val="ListParagraph"/>
        <w:numPr>
          <w:ilvl w:val="1"/>
          <w:numId w:val="23"/>
        </w:numPr>
        <w:tabs>
          <w:tab w:pos="800" w:val="left" w:leader="none"/>
          <w:tab w:pos="801" w:val="left" w:leader="none"/>
          <w:tab w:pos="2519" w:val="left" w:leader="none"/>
        </w:tabs>
        <w:spacing w:line="240" w:lineRule="auto" w:before="159" w:after="0"/>
        <w:ind w:left="2519" w:right="0" w:hanging="2359"/>
        <w:jc w:val="left"/>
        <w:rPr>
          <w:sz w:val="21"/>
        </w:rPr>
      </w:pPr>
      <w:r>
        <w:rPr>
          <w:rFonts w:ascii="微软雅黑" w:eastAsia="微软雅黑" w:hint="eastAsia"/>
          <w:b/>
          <w:sz w:val="21"/>
        </w:rPr>
        <w:t>保险事故</w:t>
        <w:tab/>
      </w:r>
      <w:r>
        <w:rPr>
          <w:sz w:val="21"/>
        </w:rPr>
        <w:t>指本</w:t>
      </w:r>
      <w:r>
        <w:rPr>
          <w:spacing w:val="-3"/>
          <w:sz w:val="21"/>
        </w:rPr>
        <w:t>附</w:t>
      </w:r>
      <w:r>
        <w:rPr>
          <w:sz w:val="21"/>
        </w:rPr>
        <w:t>加</w:t>
      </w:r>
      <w:r>
        <w:rPr>
          <w:spacing w:val="-3"/>
          <w:sz w:val="21"/>
        </w:rPr>
        <w:t>险</w:t>
      </w:r>
      <w:r>
        <w:rPr>
          <w:sz w:val="21"/>
        </w:rPr>
        <w:t>合</w:t>
      </w:r>
      <w:r>
        <w:rPr>
          <w:spacing w:val="-3"/>
          <w:sz w:val="21"/>
        </w:rPr>
        <w:t>同</w:t>
      </w:r>
      <w:r>
        <w:rPr>
          <w:sz w:val="21"/>
        </w:rPr>
        <w:t>约</w:t>
      </w:r>
      <w:r>
        <w:rPr>
          <w:spacing w:val="-3"/>
          <w:sz w:val="21"/>
        </w:rPr>
        <w:t>定</w:t>
      </w:r>
      <w:r>
        <w:rPr>
          <w:sz w:val="21"/>
        </w:rPr>
        <w:t>的</w:t>
      </w:r>
      <w:r>
        <w:rPr>
          <w:spacing w:val="-3"/>
          <w:sz w:val="21"/>
        </w:rPr>
        <w:t>保</w:t>
      </w:r>
      <w:r>
        <w:rPr>
          <w:sz w:val="21"/>
        </w:rPr>
        <w:t>险责</w:t>
      </w:r>
      <w:r>
        <w:rPr>
          <w:spacing w:val="-3"/>
          <w:sz w:val="21"/>
        </w:rPr>
        <w:t>任</w:t>
      </w:r>
      <w:r>
        <w:rPr>
          <w:sz w:val="21"/>
        </w:rPr>
        <w:t>范</w:t>
      </w:r>
      <w:r>
        <w:rPr>
          <w:spacing w:val="-3"/>
          <w:sz w:val="21"/>
        </w:rPr>
        <w:t>围</w:t>
      </w:r>
      <w:r>
        <w:rPr>
          <w:sz w:val="21"/>
        </w:rPr>
        <w:t>内</w:t>
      </w:r>
      <w:r>
        <w:rPr>
          <w:spacing w:val="-3"/>
          <w:sz w:val="21"/>
        </w:rPr>
        <w:t>的</w:t>
      </w:r>
      <w:r>
        <w:rPr>
          <w:sz w:val="21"/>
        </w:rPr>
        <w:t>事</w:t>
      </w:r>
      <w:r>
        <w:rPr>
          <w:spacing w:val="-3"/>
          <w:sz w:val="21"/>
        </w:rPr>
        <w:t>故</w:t>
      </w:r>
      <w:r>
        <w:rPr>
          <w:sz w:val="21"/>
        </w:rPr>
        <w:t>。</w:t>
      </w:r>
    </w:p>
    <w:p>
      <w:pPr>
        <w:pStyle w:val="ListParagraph"/>
        <w:numPr>
          <w:ilvl w:val="1"/>
          <w:numId w:val="23"/>
        </w:numPr>
        <w:tabs>
          <w:tab w:pos="800" w:val="left" w:leader="none"/>
          <w:tab w:pos="801" w:val="left" w:leader="none"/>
          <w:tab w:pos="2519" w:val="left" w:leader="none"/>
        </w:tabs>
        <w:spacing w:line="240" w:lineRule="auto" w:before="97" w:after="0"/>
        <w:ind w:left="2519" w:right="0" w:hanging="2359"/>
        <w:jc w:val="left"/>
        <w:rPr>
          <w:sz w:val="21"/>
        </w:rPr>
      </w:pPr>
      <w:r>
        <w:rPr>
          <w:rFonts w:ascii="微软雅黑" w:eastAsia="微软雅黑" w:hint="eastAsia"/>
          <w:b/>
          <w:sz w:val="21"/>
        </w:rPr>
        <w:t>不可抗力</w:t>
        <w:tab/>
      </w:r>
      <w:r>
        <w:rPr>
          <w:sz w:val="21"/>
        </w:rPr>
        <w:t>指不</w:t>
      </w:r>
      <w:r>
        <w:rPr>
          <w:spacing w:val="-3"/>
          <w:sz w:val="21"/>
        </w:rPr>
        <w:t>能</w:t>
      </w:r>
      <w:r>
        <w:rPr>
          <w:sz w:val="21"/>
        </w:rPr>
        <w:t>预</w:t>
      </w:r>
      <w:r>
        <w:rPr>
          <w:spacing w:val="-3"/>
          <w:sz w:val="21"/>
        </w:rPr>
        <w:t>见</w:t>
      </w:r>
      <w:r>
        <w:rPr>
          <w:sz w:val="21"/>
        </w:rPr>
        <w:t>、</w:t>
      </w:r>
      <w:r>
        <w:rPr>
          <w:spacing w:val="-3"/>
          <w:sz w:val="21"/>
        </w:rPr>
        <w:t>不</w:t>
      </w:r>
      <w:r>
        <w:rPr>
          <w:sz w:val="21"/>
        </w:rPr>
        <w:t>能</w:t>
      </w:r>
      <w:r>
        <w:rPr>
          <w:spacing w:val="-3"/>
          <w:sz w:val="21"/>
        </w:rPr>
        <w:t>避</w:t>
      </w:r>
      <w:r>
        <w:rPr>
          <w:sz w:val="21"/>
        </w:rPr>
        <w:t>免</w:t>
      </w:r>
      <w:r>
        <w:rPr>
          <w:spacing w:val="-3"/>
          <w:sz w:val="21"/>
        </w:rPr>
        <w:t>、</w:t>
      </w:r>
      <w:r>
        <w:rPr>
          <w:sz w:val="21"/>
        </w:rPr>
        <w:t>不能</w:t>
      </w:r>
      <w:r>
        <w:rPr>
          <w:spacing w:val="-3"/>
          <w:sz w:val="21"/>
        </w:rPr>
        <w:t>克</w:t>
      </w:r>
      <w:r>
        <w:rPr>
          <w:sz w:val="21"/>
        </w:rPr>
        <w:t>服</w:t>
      </w:r>
      <w:r>
        <w:rPr>
          <w:spacing w:val="-3"/>
          <w:sz w:val="21"/>
        </w:rPr>
        <w:t>的</w:t>
      </w:r>
      <w:r>
        <w:rPr>
          <w:sz w:val="21"/>
        </w:rPr>
        <w:t>客</w:t>
      </w:r>
      <w:r>
        <w:rPr>
          <w:spacing w:val="-3"/>
          <w:sz w:val="21"/>
        </w:rPr>
        <w:t>观</w:t>
      </w:r>
      <w:r>
        <w:rPr>
          <w:sz w:val="21"/>
        </w:rPr>
        <w:t>情</w:t>
      </w:r>
      <w:r>
        <w:rPr>
          <w:spacing w:val="-3"/>
          <w:sz w:val="21"/>
        </w:rPr>
        <w:t>况</w:t>
      </w:r>
      <w:r>
        <w:rPr>
          <w:sz w:val="21"/>
        </w:rPr>
        <w:t>。</w:t>
      </w:r>
    </w:p>
    <w:p>
      <w:pPr>
        <w:pStyle w:val="ListParagraph"/>
        <w:numPr>
          <w:ilvl w:val="1"/>
          <w:numId w:val="23"/>
        </w:numPr>
        <w:tabs>
          <w:tab w:pos="800" w:val="left" w:leader="none"/>
          <w:tab w:pos="801" w:val="left" w:leader="none"/>
          <w:tab w:pos="2519" w:val="left" w:leader="none"/>
        </w:tabs>
        <w:spacing w:line="288" w:lineRule="auto" w:before="51" w:after="0"/>
        <w:ind w:left="2519" w:right="209" w:hanging="2359"/>
        <w:jc w:val="left"/>
        <w:rPr>
          <w:sz w:val="21"/>
        </w:rPr>
      </w:pPr>
      <w:r>
        <w:rPr>
          <w:rFonts w:ascii="微软雅黑" w:eastAsia="微软雅黑" w:hint="eastAsia"/>
          <w:b/>
          <w:sz w:val="21"/>
        </w:rPr>
        <w:t>法定身份证明</w:t>
        <w:tab/>
      </w:r>
      <w:r>
        <w:rPr>
          <w:sz w:val="21"/>
        </w:rPr>
        <w:t>指依</w:t>
      </w:r>
      <w:r>
        <w:rPr>
          <w:spacing w:val="-3"/>
          <w:sz w:val="21"/>
        </w:rPr>
        <w:t>据</w:t>
      </w:r>
      <w:r>
        <w:rPr>
          <w:sz w:val="21"/>
        </w:rPr>
        <w:t>法</w:t>
      </w:r>
      <w:r>
        <w:rPr>
          <w:spacing w:val="-3"/>
          <w:sz w:val="21"/>
        </w:rPr>
        <w:t>律</w:t>
      </w:r>
      <w:r>
        <w:rPr>
          <w:sz w:val="21"/>
        </w:rPr>
        <w:t>规</w:t>
      </w:r>
      <w:r>
        <w:rPr>
          <w:spacing w:val="-3"/>
          <w:sz w:val="21"/>
        </w:rPr>
        <w:t>定</w:t>
      </w:r>
      <w:r>
        <w:rPr>
          <w:spacing w:val="-15"/>
          <w:sz w:val="21"/>
        </w:rPr>
        <w:t>，</w:t>
      </w:r>
      <w:r>
        <w:rPr>
          <w:spacing w:val="-3"/>
          <w:sz w:val="21"/>
        </w:rPr>
        <w:t>由</w:t>
      </w:r>
      <w:r>
        <w:rPr>
          <w:sz w:val="21"/>
        </w:rPr>
        <w:t>有</w:t>
      </w:r>
      <w:r>
        <w:rPr>
          <w:spacing w:val="-3"/>
          <w:sz w:val="21"/>
        </w:rPr>
        <w:t>权</w:t>
      </w:r>
      <w:r>
        <w:rPr>
          <w:sz w:val="21"/>
        </w:rPr>
        <w:t>机构</w:t>
      </w:r>
      <w:r>
        <w:rPr>
          <w:spacing w:val="-3"/>
          <w:sz w:val="21"/>
        </w:rPr>
        <w:t>制</w:t>
      </w:r>
      <w:r>
        <w:rPr>
          <w:sz w:val="21"/>
        </w:rPr>
        <w:t>作</w:t>
      </w:r>
      <w:r>
        <w:rPr>
          <w:spacing w:val="-3"/>
          <w:sz w:val="21"/>
        </w:rPr>
        <w:t>颁</w:t>
      </w:r>
      <w:r>
        <w:rPr>
          <w:sz w:val="21"/>
        </w:rPr>
        <w:t>发</w:t>
      </w:r>
      <w:r>
        <w:rPr>
          <w:spacing w:val="-3"/>
          <w:sz w:val="21"/>
        </w:rPr>
        <w:t>的</w:t>
      </w:r>
      <w:r>
        <w:rPr>
          <w:sz w:val="21"/>
        </w:rPr>
        <w:t>证</w:t>
      </w:r>
      <w:r>
        <w:rPr>
          <w:spacing w:val="-3"/>
          <w:sz w:val="21"/>
        </w:rPr>
        <w:t>明</w:t>
      </w:r>
      <w:r>
        <w:rPr>
          <w:sz w:val="21"/>
        </w:rPr>
        <w:t>身</w:t>
      </w:r>
      <w:r>
        <w:rPr>
          <w:spacing w:val="-3"/>
          <w:sz w:val="21"/>
        </w:rPr>
        <w:t>份</w:t>
      </w:r>
      <w:r>
        <w:rPr>
          <w:sz w:val="21"/>
        </w:rPr>
        <w:t>的证</w:t>
      </w:r>
      <w:r>
        <w:rPr>
          <w:spacing w:val="-3"/>
          <w:sz w:val="21"/>
        </w:rPr>
        <w:t>件</w:t>
      </w:r>
      <w:r>
        <w:rPr>
          <w:spacing w:val="-15"/>
          <w:sz w:val="21"/>
        </w:rPr>
        <w:t>、</w:t>
      </w:r>
      <w:r>
        <w:rPr>
          <w:spacing w:val="-3"/>
          <w:sz w:val="21"/>
        </w:rPr>
        <w:t>文</w:t>
      </w:r>
      <w:r>
        <w:rPr>
          <w:sz w:val="21"/>
        </w:rPr>
        <w:t>件等</w:t>
      </w:r>
      <w:r>
        <w:rPr>
          <w:spacing w:val="-17"/>
          <w:sz w:val="21"/>
        </w:rPr>
        <w:t>，</w:t>
      </w:r>
      <w:r>
        <w:rPr>
          <w:sz w:val="21"/>
        </w:rPr>
        <w:t>如</w:t>
      </w:r>
      <w:r>
        <w:rPr>
          <w:spacing w:val="-17"/>
          <w:sz w:val="21"/>
        </w:rPr>
        <w:t>：</w:t>
      </w:r>
      <w:r>
        <w:rPr>
          <w:spacing w:val="-3"/>
          <w:sz w:val="21"/>
        </w:rPr>
        <w:t>居</w:t>
      </w:r>
      <w:r>
        <w:rPr>
          <w:sz w:val="21"/>
        </w:rPr>
        <w:t>民身份 证、</w:t>
      </w:r>
      <w:r>
        <w:rPr>
          <w:spacing w:val="-3"/>
          <w:sz w:val="21"/>
        </w:rPr>
        <w:t>户</w:t>
      </w:r>
      <w:r>
        <w:rPr>
          <w:sz w:val="21"/>
        </w:rPr>
        <w:t>口</w:t>
      </w:r>
      <w:r>
        <w:rPr>
          <w:spacing w:val="-3"/>
          <w:sz w:val="21"/>
        </w:rPr>
        <w:t>簿</w:t>
      </w:r>
      <w:r>
        <w:rPr>
          <w:sz w:val="21"/>
        </w:rPr>
        <w:t>、</w:t>
      </w:r>
      <w:r>
        <w:rPr>
          <w:spacing w:val="-3"/>
          <w:sz w:val="21"/>
        </w:rPr>
        <w:t>护</w:t>
      </w:r>
      <w:r>
        <w:rPr>
          <w:sz w:val="21"/>
        </w:rPr>
        <w:t>照</w:t>
      </w:r>
      <w:r>
        <w:rPr>
          <w:spacing w:val="-3"/>
          <w:sz w:val="21"/>
        </w:rPr>
        <w:t>、</w:t>
      </w:r>
      <w:r>
        <w:rPr>
          <w:sz w:val="21"/>
        </w:rPr>
        <w:t>军</w:t>
      </w:r>
      <w:r>
        <w:rPr>
          <w:spacing w:val="-3"/>
          <w:sz w:val="21"/>
        </w:rPr>
        <w:t>人</w:t>
      </w:r>
      <w:r>
        <w:rPr>
          <w:sz w:val="21"/>
        </w:rPr>
        <w:t>证等。</w:t>
      </w:r>
    </w:p>
    <w:p>
      <w:pPr>
        <w:pStyle w:val="ListParagraph"/>
        <w:numPr>
          <w:ilvl w:val="1"/>
          <w:numId w:val="23"/>
        </w:numPr>
        <w:tabs>
          <w:tab w:pos="800" w:val="left" w:leader="none"/>
          <w:tab w:pos="801" w:val="left" w:leader="none"/>
          <w:tab w:pos="2519" w:val="left" w:leader="none"/>
        </w:tabs>
        <w:spacing w:line="240" w:lineRule="auto" w:before="121" w:after="0"/>
        <w:ind w:left="2519" w:right="0" w:hanging="2359"/>
        <w:jc w:val="left"/>
        <w:rPr>
          <w:sz w:val="21"/>
        </w:rPr>
      </w:pPr>
      <w:r>
        <w:rPr>
          <w:rFonts w:ascii="微软雅黑" w:eastAsia="微软雅黑" w:hint="eastAsia"/>
          <w:b/>
          <w:sz w:val="21"/>
        </w:rPr>
        <w:t>约定利率</w:t>
        <w:tab/>
      </w:r>
      <w:r>
        <w:rPr>
          <w:sz w:val="21"/>
        </w:rPr>
        <w:t>指本</w:t>
      </w:r>
      <w:r>
        <w:rPr>
          <w:spacing w:val="-3"/>
          <w:sz w:val="21"/>
        </w:rPr>
        <w:t>公</w:t>
      </w:r>
      <w:r>
        <w:rPr>
          <w:sz w:val="21"/>
        </w:rPr>
        <w:t>司</w:t>
      </w:r>
      <w:r>
        <w:rPr>
          <w:spacing w:val="-3"/>
          <w:sz w:val="21"/>
        </w:rPr>
        <w:t>每</w:t>
      </w:r>
      <w:r>
        <w:rPr>
          <w:sz w:val="21"/>
        </w:rPr>
        <w:t>年</w:t>
      </w:r>
      <w:r>
        <w:rPr>
          <w:spacing w:val="-3"/>
          <w:sz w:val="21"/>
        </w:rPr>
        <w:t>参</w:t>
      </w:r>
      <w:r>
        <w:rPr>
          <w:sz w:val="21"/>
        </w:rPr>
        <w:t>照</w:t>
      </w:r>
      <w:r>
        <w:rPr>
          <w:spacing w:val="-36"/>
          <w:sz w:val="21"/>
        </w:rPr>
        <w:t> </w:t>
      </w:r>
      <w:r>
        <w:rPr>
          <w:sz w:val="21"/>
        </w:rPr>
        <w:t>1</w:t>
      </w:r>
      <w:r>
        <w:rPr>
          <w:spacing w:val="-38"/>
          <w:sz w:val="21"/>
        </w:rPr>
        <w:t> </w:t>
      </w:r>
      <w:r>
        <w:rPr>
          <w:sz w:val="21"/>
        </w:rPr>
        <w:t>年</w:t>
      </w:r>
      <w:r>
        <w:rPr>
          <w:spacing w:val="-3"/>
          <w:sz w:val="21"/>
        </w:rPr>
        <w:t>期</w:t>
      </w:r>
      <w:r>
        <w:rPr>
          <w:sz w:val="21"/>
        </w:rPr>
        <w:t>流动</w:t>
      </w:r>
      <w:r>
        <w:rPr>
          <w:spacing w:val="-3"/>
          <w:sz w:val="21"/>
        </w:rPr>
        <w:t>资</w:t>
      </w:r>
      <w:r>
        <w:rPr>
          <w:sz w:val="21"/>
        </w:rPr>
        <w:t>金</w:t>
      </w:r>
      <w:r>
        <w:rPr>
          <w:spacing w:val="-3"/>
          <w:sz w:val="21"/>
        </w:rPr>
        <w:t>贷</w:t>
      </w:r>
      <w:r>
        <w:rPr>
          <w:sz w:val="21"/>
        </w:rPr>
        <w:t>款</w:t>
      </w:r>
      <w:r>
        <w:rPr>
          <w:spacing w:val="-3"/>
          <w:sz w:val="21"/>
        </w:rPr>
        <w:t>法</w:t>
      </w:r>
      <w:r>
        <w:rPr>
          <w:sz w:val="21"/>
        </w:rPr>
        <w:t>定</w:t>
      </w:r>
      <w:r>
        <w:rPr>
          <w:spacing w:val="-3"/>
          <w:sz w:val="21"/>
        </w:rPr>
        <w:t>利</w:t>
      </w:r>
      <w:r>
        <w:rPr>
          <w:sz w:val="21"/>
        </w:rPr>
        <w:t>率</w:t>
      </w:r>
      <w:r>
        <w:rPr>
          <w:spacing w:val="-3"/>
          <w:sz w:val="21"/>
        </w:rPr>
        <w:t>作</w:t>
      </w:r>
      <w:r>
        <w:rPr>
          <w:sz w:val="21"/>
        </w:rPr>
        <w:t>相应</w:t>
      </w:r>
      <w:r>
        <w:rPr>
          <w:spacing w:val="-3"/>
          <w:sz w:val="21"/>
        </w:rPr>
        <w:t>浮</w:t>
      </w:r>
      <w:r>
        <w:rPr>
          <w:sz w:val="21"/>
        </w:rPr>
        <w:t>动</w:t>
      </w:r>
      <w:r>
        <w:rPr>
          <w:spacing w:val="-3"/>
          <w:sz w:val="21"/>
        </w:rPr>
        <w:t>后</w:t>
      </w:r>
      <w:r>
        <w:rPr>
          <w:sz w:val="21"/>
        </w:rPr>
        <w:t>宣</w:t>
      </w:r>
      <w:r>
        <w:rPr>
          <w:spacing w:val="-3"/>
          <w:sz w:val="21"/>
        </w:rPr>
        <w:t>布</w:t>
      </w:r>
      <w:r>
        <w:rPr>
          <w:sz w:val="21"/>
        </w:rPr>
        <w:t>的</w:t>
      </w:r>
      <w:r>
        <w:rPr>
          <w:spacing w:val="-3"/>
          <w:sz w:val="21"/>
        </w:rPr>
        <w:t>利</w:t>
      </w:r>
      <w:r>
        <w:rPr>
          <w:sz w:val="21"/>
        </w:rPr>
        <w:t>率。</w:t>
      </w:r>
    </w:p>
    <w:sectPr>
      <w:type w:val="continuous"/>
      <w:pgSz w:w="11900" w:h="16840"/>
      <w:pgMar w:top="1260" w:bottom="280" w:left="8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19794pt;margin-top:808.059814pt;width:8.6pt;height:12pt;mso-position-horizontal-relative:page;mso-position-vertical-relative:page;z-index:-23800" type="#_x0000_t202" filled="false" stroked="false">
          <v:textbox inset="0,0,0,0">
            <w:txbxContent>
              <w:p>
                <w:pPr>
                  <w:spacing w:before="12"/>
                  <w:ind w:left="41"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1pt;margin-top:808.059814pt;width:13.1pt;height:12pt;mso-position-horizontal-relative:page;mso-position-vertical-relative:page;z-index:-237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9"/>
      <w:numFmt w:val="decimal"/>
      <w:lvlText w:val="%1"/>
      <w:lvlJc w:val="left"/>
      <w:pPr>
        <w:ind w:left="2519" w:hanging="641"/>
        <w:jc w:val="left"/>
      </w:pPr>
      <w:rPr>
        <w:rFonts w:hint="default"/>
      </w:rPr>
    </w:lvl>
    <w:lvl w:ilvl="1">
      <w:start w:val="9"/>
      <w:numFmt w:val="decimal"/>
      <w:lvlText w:val="%1.%2"/>
      <w:lvlJc w:val="left"/>
      <w:pPr>
        <w:ind w:left="2519" w:hanging="641"/>
        <w:jc w:val="left"/>
      </w:pPr>
      <w:rPr>
        <w:rFonts w:hint="default" w:ascii="微软雅黑" w:hAnsi="微软雅黑" w:eastAsia="微软雅黑" w:cs="微软雅黑"/>
        <w:b/>
        <w:bCs/>
        <w:w w:val="81"/>
        <w:sz w:val="21"/>
        <w:szCs w:val="21"/>
      </w:rPr>
    </w:lvl>
    <w:lvl w:ilvl="2">
      <w:start w:val="0"/>
      <w:numFmt w:val="bullet"/>
      <w:lvlText w:val="•"/>
      <w:lvlJc w:val="left"/>
      <w:pPr>
        <w:ind w:left="4064" w:hanging="641"/>
      </w:pPr>
      <w:rPr>
        <w:rFonts w:hint="default"/>
      </w:rPr>
    </w:lvl>
    <w:lvl w:ilvl="3">
      <w:start w:val="0"/>
      <w:numFmt w:val="bullet"/>
      <w:lvlText w:val="•"/>
      <w:lvlJc w:val="left"/>
      <w:pPr>
        <w:ind w:left="4836" w:hanging="641"/>
      </w:pPr>
      <w:rPr>
        <w:rFonts w:hint="default"/>
      </w:rPr>
    </w:lvl>
    <w:lvl w:ilvl="4">
      <w:start w:val="0"/>
      <w:numFmt w:val="bullet"/>
      <w:lvlText w:val="•"/>
      <w:lvlJc w:val="left"/>
      <w:pPr>
        <w:ind w:left="5608" w:hanging="641"/>
      </w:pPr>
      <w:rPr>
        <w:rFonts w:hint="default"/>
      </w:rPr>
    </w:lvl>
    <w:lvl w:ilvl="5">
      <w:start w:val="0"/>
      <w:numFmt w:val="bullet"/>
      <w:lvlText w:val="•"/>
      <w:lvlJc w:val="left"/>
      <w:pPr>
        <w:ind w:left="6380" w:hanging="641"/>
      </w:pPr>
      <w:rPr>
        <w:rFonts w:hint="default"/>
      </w:rPr>
    </w:lvl>
    <w:lvl w:ilvl="6">
      <w:start w:val="0"/>
      <w:numFmt w:val="bullet"/>
      <w:lvlText w:val="•"/>
      <w:lvlJc w:val="left"/>
      <w:pPr>
        <w:ind w:left="7152" w:hanging="641"/>
      </w:pPr>
      <w:rPr>
        <w:rFonts w:hint="default"/>
      </w:rPr>
    </w:lvl>
    <w:lvl w:ilvl="7">
      <w:start w:val="0"/>
      <w:numFmt w:val="bullet"/>
      <w:lvlText w:val="•"/>
      <w:lvlJc w:val="left"/>
      <w:pPr>
        <w:ind w:left="7924" w:hanging="641"/>
      </w:pPr>
      <w:rPr>
        <w:rFonts w:hint="default"/>
      </w:rPr>
    </w:lvl>
    <w:lvl w:ilvl="8">
      <w:start w:val="0"/>
      <w:numFmt w:val="bullet"/>
      <w:lvlText w:val="•"/>
      <w:lvlJc w:val="left"/>
      <w:pPr>
        <w:ind w:left="8696" w:hanging="641"/>
      </w:pPr>
      <w:rPr>
        <w:rFonts w:hint="default"/>
      </w:rPr>
    </w:lvl>
  </w:abstractNum>
  <w:abstractNum w:abstractNumId="21">
    <w:multiLevelType w:val="hybridMultilevel"/>
    <w:lvl w:ilvl="0">
      <w:start w:val="1"/>
      <w:numFmt w:val="decimal"/>
      <w:lvlText w:val="(%1)"/>
      <w:lvlJc w:val="left"/>
      <w:pPr>
        <w:ind w:left="520" w:hanging="420"/>
        <w:jc w:val="left"/>
      </w:pPr>
      <w:rPr>
        <w:rFonts w:hint="default" w:ascii="宋体" w:hAnsi="宋体" w:eastAsia="宋体" w:cs="宋体"/>
        <w:w w:val="100"/>
        <w:sz w:val="21"/>
        <w:szCs w:val="21"/>
      </w:rPr>
    </w:lvl>
    <w:lvl w:ilvl="1">
      <w:start w:val="0"/>
      <w:numFmt w:val="bullet"/>
      <w:lvlText w:val="•"/>
      <w:lvlJc w:val="left"/>
      <w:pPr>
        <w:ind w:left="1240" w:hanging="420"/>
      </w:pPr>
      <w:rPr>
        <w:rFonts w:hint="default"/>
      </w:rPr>
    </w:lvl>
    <w:lvl w:ilvl="2">
      <w:start w:val="0"/>
      <w:numFmt w:val="bullet"/>
      <w:lvlText w:val="•"/>
      <w:lvlJc w:val="left"/>
      <w:pPr>
        <w:ind w:left="1960" w:hanging="420"/>
      </w:pPr>
      <w:rPr>
        <w:rFonts w:hint="default"/>
      </w:rPr>
    </w:lvl>
    <w:lvl w:ilvl="3">
      <w:start w:val="0"/>
      <w:numFmt w:val="bullet"/>
      <w:lvlText w:val="•"/>
      <w:lvlJc w:val="left"/>
      <w:pPr>
        <w:ind w:left="2680" w:hanging="420"/>
      </w:pPr>
      <w:rPr>
        <w:rFonts w:hint="default"/>
      </w:rPr>
    </w:lvl>
    <w:lvl w:ilvl="4">
      <w:start w:val="0"/>
      <w:numFmt w:val="bullet"/>
      <w:lvlText w:val="•"/>
      <w:lvlJc w:val="left"/>
      <w:pPr>
        <w:ind w:left="3400" w:hanging="420"/>
      </w:pPr>
      <w:rPr>
        <w:rFonts w:hint="default"/>
      </w:rPr>
    </w:lvl>
    <w:lvl w:ilvl="5">
      <w:start w:val="0"/>
      <w:numFmt w:val="bullet"/>
      <w:lvlText w:val="•"/>
      <w:lvlJc w:val="left"/>
      <w:pPr>
        <w:ind w:left="4120" w:hanging="420"/>
      </w:pPr>
      <w:rPr>
        <w:rFonts w:hint="default"/>
      </w:rPr>
    </w:lvl>
    <w:lvl w:ilvl="6">
      <w:start w:val="0"/>
      <w:numFmt w:val="bullet"/>
      <w:lvlText w:val="•"/>
      <w:lvlJc w:val="left"/>
      <w:pPr>
        <w:ind w:left="4840" w:hanging="420"/>
      </w:pPr>
      <w:rPr>
        <w:rFonts w:hint="default"/>
      </w:rPr>
    </w:lvl>
    <w:lvl w:ilvl="7">
      <w:start w:val="0"/>
      <w:numFmt w:val="bullet"/>
      <w:lvlText w:val="•"/>
      <w:lvlJc w:val="left"/>
      <w:pPr>
        <w:ind w:left="5561" w:hanging="420"/>
      </w:pPr>
      <w:rPr>
        <w:rFonts w:hint="default"/>
      </w:rPr>
    </w:lvl>
    <w:lvl w:ilvl="8">
      <w:start w:val="0"/>
      <w:numFmt w:val="bullet"/>
      <w:lvlText w:val="•"/>
      <w:lvlJc w:val="left"/>
      <w:pPr>
        <w:ind w:left="6281" w:hanging="420"/>
      </w:pPr>
      <w:rPr>
        <w:rFonts w:hint="default"/>
      </w:rPr>
    </w:lvl>
  </w:abstractNum>
  <w:abstractNum w:abstractNumId="20">
    <w:multiLevelType w:val="hybridMultilevel"/>
    <w:lvl w:ilvl="0">
      <w:start w:val="1"/>
      <w:numFmt w:val="decimal"/>
      <w:lvlText w:val="(%1)"/>
      <w:lvlJc w:val="left"/>
      <w:pPr>
        <w:ind w:left="100" w:hanging="420"/>
        <w:jc w:val="left"/>
      </w:pPr>
      <w:rPr>
        <w:rFonts w:hint="default" w:ascii="宋体" w:hAnsi="宋体" w:eastAsia="宋体" w:cs="宋体"/>
        <w:w w:val="100"/>
        <w:sz w:val="21"/>
        <w:szCs w:val="21"/>
      </w:rPr>
    </w:lvl>
    <w:lvl w:ilvl="1">
      <w:start w:val="0"/>
      <w:numFmt w:val="bullet"/>
      <w:lvlText w:val="•"/>
      <w:lvlJc w:val="left"/>
      <w:pPr>
        <w:ind w:left="862" w:hanging="420"/>
      </w:pPr>
      <w:rPr>
        <w:rFonts w:hint="default"/>
      </w:rPr>
    </w:lvl>
    <w:lvl w:ilvl="2">
      <w:start w:val="0"/>
      <w:numFmt w:val="bullet"/>
      <w:lvlText w:val="•"/>
      <w:lvlJc w:val="left"/>
      <w:pPr>
        <w:ind w:left="1624" w:hanging="420"/>
      </w:pPr>
      <w:rPr>
        <w:rFonts w:hint="default"/>
      </w:rPr>
    </w:lvl>
    <w:lvl w:ilvl="3">
      <w:start w:val="0"/>
      <w:numFmt w:val="bullet"/>
      <w:lvlText w:val="•"/>
      <w:lvlJc w:val="left"/>
      <w:pPr>
        <w:ind w:left="2386" w:hanging="420"/>
      </w:pPr>
      <w:rPr>
        <w:rFonts w:hint="default"/>
      </w:rPr>
    </w:lvl>
    <w:lvl w:ilvl="4">
      <w:start w:val="0"/>
      <w:numFmt w:val="bullet"/>
      <w:lvlText w:val="•"/>
      <w:lvlJc w:val="left"/>
      <w:pPr>
        <w:ind w:left="3148" w:hanging="420"/>
      </w:pPr>
      <w:rPr>
        <w:rFonts w:hint="default"/>
      </w:rPr>
    </w:lvl>
    <w:lvl w:ilvl="5">
      <w:start w:val="0"/>
      <w:numFmt w:val="bullet"/>
      <w:lvlText w:val="•"/>
      <w:lvlJc w:val="left"/>
      <w:pPr>
        <w:ind w:left="3910" w:hanging="420"/>
      </w:pPr>
      <w:rPr>
        <w:rFonts w:hint="default"/>
      </w:rPr>
    </w:lvl>
    <w:lvl w:ilvl="6">
      <w:start w:val="0"/>
      <w:numFmt w:val="bullet"/>
      <w:lvlText w:val="•"/>
      <w:lvlJc w:val="left"/>
      <w:pPr>
        <w:ind w:left="4672" w:hanging="420"/>
      </w:pPr>
      <w:rPr>
        <w:rFonts w:hint="default"/>
      </w:rPr>
    </w:lvl>
    <w:lvl w:ilvl="7">
      <w:start w:val="0"/>
      <w:numFmt w:val="bullet"/>
      <w:lvlText w:val="•"/>
      <w:lvlJc w:val="left"/>
      <w:pPr>
        <w:ind w:left="5435" w:hanging="420"/>
      </w:pPr>
      <w:rPr>
        <w:rFonts w:hint="default"/>
      </w:rPr>
    </w:lvl>
    <w:lvl w:ilvl="8">
      <w:start w:val="0"/>
      <w:numFmt w:val="bullet"/>
      <w:lvlText w:val="•"/>
      <w:lvlJc w:val="left"/>
      <w:pPr>
        <w:ind w:left="6197" w:hanging="420"/>
      </w:pPr>
      <w:rPr>
        <w:rFonts w:hint="default"/>
      </w:rPr>
    </w:lvl>
  </w:abstractNum>
  <w:abstractNum w:abstractNumId="19">
    <w:multiLevelType w:val="hybridMultilevel"/>
    <w:lvl w:ilvl="0">
      <w:start w:val="1"/>
      <w:numFmt w:val="decimal"/>
      <w:lvlText w:val="(%1)"/>
      <w:lvlJc w:val="left"/>
      <w:pPr>
        <w:ind w:left="520" w:hanging="420"/>
        <w:jc w:val="left"/>
      </w:pPr>
      <w:rPr>
        <w:rFonts w:hint="default" w:ascii="宋体" w:hAnsi="宋体" w:eastAsia="宋体" w:cs="宋体"/>
        <w:w w:val="100"/>
        <w:sz w:val="21"/>
        <w:szCs w:val="21"/>
      </w:rPr>
    </w:lvl>
    <w:lvl w:ilvl="1">
      <w:start w:val="0"/>
      <w:numFmt w:val="bullet"/>
      <w:lvlText w:val="•"/>
      <w:lvlJc w:val="left"/>
      <w:pPr>
        <w:ind w:left="1240" w:hanging="420"/>
      </w:pPr>
      <w:rPr>
        <w:rFonts w:hint="default"/>
      </w:rPr>
    </w:lvl>
    <w:lvl w:ilvl="2">
      <w:start w:val="0"/>
      <w:numFmt w:val="bullet"/>
      <w:lvlText w:val="•"/>
      <w:lvlJc w:val="left"/>
      <w:pPr>
        <w:ind w:left="1960" w:hanging="420"/>
      </w:pPr>
      <w:rPr>
        <w:rFonts w:hint="default"/>
      </w:rPr>
    </w:lvl>
    <w:lvl w:ilvl="3">
      <w:start w:val="0"/>
      <w:numFmt w:val="bullet"/>
      <w:lvlText w:val="•"/>
      <w:lvlJc w:val="left"/>
      <w:pPr>
        <w:ind w:left="2680" w:hanging="420"/>
      </w:pPr>
      <w:rPr>
        <w:rFonts w:hint="default"/>
      </w:rPr>
    </w:lvl>
    <w:lvl w:ilvl="4">
      <w:start w:val="0"/>
      <w:numFmt w:val="bullet"/>
      <w:lvlText w:val="•"/>
      <w:lvlJc w:val="left"/>
      <w:pPr>
        <w:ind w:left="3400" w:hanging="420"/>
      </w:pPr>
      <w:rPr>
        <w:rFonts w:hint="default"/>
      </w:rPr>
    </w:lvl>
    <w:lvl w:ilvl="5">
      <w:start w:val="0"/>
      <w:numFmt w:val="bullet"/>
      <w:lvlText w:val="•"/>
      <w:lvlJc w:val="left"/>
      <w:pPr>
        <w:ind w:left="4120" w:hanging="420"/>
      </w:pPr>
      <w:rPr>
        <w:rFonts w:hint="default"/>
      </w:rPr>
    </w:lvl>
    <w:lvl w:ilvl="6">
      <w:start w:val="0"/>
      <w:numFmt w:val="bullet"/>
      <w:lvlText w:val="•"/>
      <w:lvlJc w:val="left"/>
      <w:pPr>
        <w:ind w:left="4840" w:hanging="420"/>
      </w:pPr>
      <w:rPr>
        <w:rFonts w:hint="default"/>
      </w:rPr>
    </w:lvl>
    <w:lvl w:ilvl="7">
      <w:start w:val="0"/>
      <w:numFmt w:val="bullet"/>
      <w:lvlText w:val="•"/>
      <w:lvlJc w:val="left"/>
      <w:pPr>
        <w:ind w:left="5561" w:hanging="420"/>
      </w:pPr>
      <w:rPr>
        <w:rFonts w:hint="default"/>
      </w:rPr>
    </w:lvl>
    <w:lvl w:ilvl="8">
      <w:start w:val="0"/>
      <w:numFmt w:val="bullet"/>
      <w:lvlText w:val="•"/>
      <w:lvlJc w:val="left"/>
      <w:pPr>
        <w:ind w:left="6281" w:hanging="420"/>
      </w:pPr>
      <w:rPr>
        <w:rFonts w:hint="default"/>
      </w:rPr>
    </w:lvl>
  </w:abstractNum>
  <w:abstractNum w:abstractNumId="18">
    <w:multiLevelType w:val="hybridMultilevel"/>
    <w:lvl w:ilvl="0">
      <w:start w:val="29"/>
      <w:numFmt w:val="decimal"/>
      <w:lvlText w:val="%1."/>
      <w:lvlJc w:val="left"/>
      <w:pPr>
        <w:ind w:left="100" w:hanging="344"/>
        <w:jc w:val="right"/>
      </w:pPr>
      <w:rPr>
        <w:rFonts w:hint="default" w:ascii="微软雅黑" w:hAnsi="微软雅黑" w:eastAsia="微软雅黑" w:cs="微软雅黑"/>
        <w:b/>
        <w:bCs/>
        <w:w w:val="81"/>
        <w:sz w:val="21"/>
        <w:szCs w:val="21"/>
      </w:rPr>
    </w:lvl>
    <w:lvl w:ilvl="1">
      <w:start w:val="0"/>
      <w:numFmt w:val="bullet"/>
      <w:lvlText w:val="•"/>
      <w:lvlJc w:val="left"/>
      <w:pPr>
        <w:ind w:left="250" w:hanging="344"/>
      </w:pPr>
      <w:rPr>
        <w:rFonts w:hint="default"/>
      </w:rPr>
    </w:lvl>
    <w:lvl w:ilvl="2">
      <w:start w:val="0"/>
      <w:numFmt w:val="bullet"/>
      <w:lvlText w:val="•"/>
      <w:lvlJc w:val="left"/>
      <w:pPr>
        <w:ind w:left="401" w:hanging="344"/>
      </w:pPr>
      <w:rPr>
        <w:rFonts w:hint="default"/>
      </w:rPr>
    </w:lvl>
    <w:lvl w:ilvl="3">
      <w:start w:val="0"/>
      <w:numFmt w:val="bullet"/>
      <w:lvlText w:val="•"/>
      <w:lvlJc w:val="left"/>
      <w:pPr>
        <w:ind w:left="551" w:hanging="344"/>
      </w:pPr>
      <w:rPr>
        <w:rFonts w:hint="default"/>
      </w:rPr>
    </w:lvl>
    <w:lvl w:ilvl="4">
      <w:start w:val="0"/>
      <w:numFmt w:val="bullet"/>
      <w:lvlText w:val="•"/>
      <w:lvlJc w:val="left"/>
      <w:pPr>
        <w:ind w:left="702" w:hanging="344"/>
      </w:pPr>
      <w:rPr>
        <w:rFonts w:hint="default"/>
      </w:rPr>
    </w:lvl>
    <w:lvl w:ilvl="5">
      <w:start w:val="0"/>
      <w:numFmt w:val="bullet"/>
      <w:lvlText w:val="•"/>
      <w:lvlJc w:val="left"/>
      <w:pPr>
        <w:ind w:left="852" w:hanging="344"/>
      </w:pPr>
      <w:rPr>
        <w:rFonts w:hint="default"/>
      </w:rPr>
    </w:lvl>
    <w:lvl w:ilvl="6">
      <w:start w:val="0"/>
      <w:numFmt w:val="bullet"/>
      <w:lvlText w:val="•"/>
      <w:lvlJc w:val="left"/>
      <w:pPr>
        <w:ind w:left="1003" w:hanging="344"/>
      </w:pPr>
      <w:rPr>
        <w:rFonts w:hint="default"/>
      </w:rPr>
    </w:lvl>
    <w:lvl w:ilvl="7">
      <w:start w:val="0"/>
      <w:numFmt w:val="bullet"/>
      <w:lvlText w:val="•"/>
      <w:lvlJc w:val="left"/>
      <w:pPr>
        <w:ind w:left="1153" w:hanging="344"/>
      </w:pPr>
      <w:rPr>
        <w:rFonts w:hint="default"/>
      </w:rPr>
    </w:lvl>
    <w:lvl w:ilvl="8">
      <w:start w:val="0"/>
      <w:numFmt w:val="bullet"/>
      <w:lvlText w:val="•"/>
      <w:lvlJc w:val="left"/>
      <w:pPr>
        <w:ind w:left="1304" w:hanging="344"/>
      </w:pPr>
      <w:rPr>
        <w:rFonts w:hint="default"/>
      </w:rPr>
    </w:lvl>
  </w:abstractNum>
  <w:abstractNum w:abstractNumId="17">
    <w:multiLevelType w:val="hybridMultilevel"/>
    <w:lvl w:ilvl="0">
      <w:start w:val="1"/>
      <w:numFmt w:val="decimal"/>
      <w:lvlText w:val="(%1)"/>
      <w:lvlJc w:val="left"/>
      <w:pPr>
        <w:ind w:left="2239" w:hanging="420"/>
        <w:jc w:val="left"/>
      </w:pPr>
      <w:rPr>
        <w:rFonts w:hint="default" w:ascii="宋体" w:hAnsi="宋体" w:eastAsia="宋体" w:cs="宋体"/>
        <w:w w:val="100"/>
        <w:sz w:val="21"/>
        <w:szCs w:val="21"/>
      </w:rPr>
    </w:lvl>
    <w:lvl w:ilvl="1">
      <w:start w:val="0"/>
      <w:numFmt w:val="bullet"/>
      <w:lvlText w:val="•"/>
      <w:lvlJc w:val="left"/>
      <w:pPr>
        <w:ind w:left="2960" w:hanging="420"/>
      </w:pPr>
      <w:rPr>
        <w:rFonts w:hint="default"/>
      </w:rPr>
    </w:lvl>
    <w:lvl w:ilvl="2">
      <w:start w:val="0"/>
      <w:numFmt w:val="bullet"/>
      <w:lvlText w:val="•"/>
      <w:lvlJc w:val="left"/>
      <w:pPr>
        <w:ind w:left="3680" w:hanging="420"/>
      </w:pPr>
      <w:rPr>
        <w:rFonts w:hint="default"/>
      </w:rPr>
    </w:lvl>
    <w:lvl w:ilvl="3">
      <w:start w:val="0"/>
      <w:numFmt w:val="bullet"/>
      <w:lvlText w:val="•"/>
      <w:lvlJc w:val="left"/>
      <w:pPr>
        <w:ind w:left="4400" w:hanging="420"/>
      </w:pPr>
      <w:rPr>
        <w:rFonts w:hint="default"/>
      </w:rPr>
    </w:lvl>
    <w:lvl w:ilvl="4">
      <w:start w:val="0"/>
      <w:numFmt w:val="bullet"/>
      <w:lvlText w:val="•"/>
      <w:lvlJc w:val="left"/>
      <w:pPr>
        <w:ind w:left="5120" w:hanging="420"/>
      </w:pPr>
      <w:rPr>
        <w:rFonts w:hint="default"/>
      </w:rPr>
    </w:lvl>
    <w:lvl w:ilvl="5">
      <w:start w:val="0"/>
      <w:numFmt w:val="bullet"/>
      <w:lvlText w:val="•"/>
      <w:lvlJc w:val="left"/>
      <w:pPr>
        <w:ind w:left="5840" w:hanging="420"/>
      </w:pPr>
      <w:rPr>
        <w:rFonts w:hint="default"/>
      </w:rPr>
    </w:lvl>
    <w:lvl w:ilvl="6">
      <w:start w:val="0"/>
      <w:numFmt w:val="bullet"/>
      <w:lvlText w:val="•"/>
      <w:lvlJc w:val="left"/>
      <w:pPr>
        <w:ind w:left="6560" w:hanging="420"/>
      </w:pPr>
      <w:rPr>
        <w:rFonts w:hint="default"/>
      </w:rPr>
    </w:lvl>
    <w:lvl w:ilvl="7">
      <w:start w:val="0"/>
      <w:numFmt w:val="bullet"/>
      <w:lvlText w:val="•"/>
      <w:lvlJc w:val="left"/>
      <w:pPr>
        <w:ind w:left="7280" w:hanging="420"/>
      </w:pPr>
      <w:rPr>
        <w:rFonts w:hint="default"/>
      </w:rPr>
    </w:lvl>
    <w:lvl w:ilvl="8">
      <w:start w:val="0"/>
      <w:numFmt w:val="bullet"/>
      <w:lvlText w:val="•"/>
      <w:lvlJc w:val="left"/>
      <w:pPr>
        <w:ind w:left="8000" w:hanging="420"/>
      </w:pPr>
      <w:rPr>
        <w:rFonts w:hint="default"/>
      </w:rPr>
    </w:lvl>
  </w:abstractNum>
  <w:abstractNum w:abstractNumId="16">
    <w:multiLevelType w:val="hybridMultilevel"/>
    <w:lvl w:ilvl="0">
      <w:start w:val="1"/>
      <w:numFmt w:val="decimal"/>
      <w:lvlText w:val="(%1)"/>
      <w:lvlJc w:val="left"/>
      <w:pPr>
        <w:ind w:left="520" w:hanging="420"/>
        <w:jc w:val="left"/>
      </w:pPr>
      <w:rPr>
        <w:rFonts w:hint="default" w:ascii="宋体" w:hAnsi="宋体" w:eastAsia="宋体" w:cs="宋体"/>
        <w:w w:val="100"/>
        <w:sz w:val="21"/>
        <w:szCs w:val="21"/>
      </w:rPr>
    </w:lvl>
    <w:lvl w:ilvl="1">
      <w:start w:val="1"/>
      <w:numFmt w:val="decimal"/>
      <w:lvlText w:val="(%2)"/>
      <w:lvlJc w:val="left"/>
      <w:pPr>
        <w:ind w:left="2239" w:hanging="420"/>
        <w:jc w:val="left"/>
      </w:pPr>
      <w:rPr>
        <w:rFonts w:hint="default" w:ascii="宋体" w:hAnsi="宋体" w:eastAsia="宋体" w:cs="宋体"/>
        <w:w w:val="100"/>
        <w:sz w:val="21"/>
        <w:szCs w:val="21"/>
      </w:rPr>
    </w:lvl>
    <w:lvl w:ilvl="2">
      <w:start w:val="0"/>
      <w:numFmt w:val="bullet"/>
      <w:lvlText w:val="•"/>
      <w:lvlJc w:val="left"/>
      <w:pPr>
        <w:ind w:left="2849" w:hanging="420"/>
      </w:pPr>
      <w:rPr>
        <w:rFonts w:hint="default"/>
      </w:rPr>
    </w:lvl>
    <w:lvl w:ilvl="3">
      <w:start w:val="0"/>
      <w:numFmt w:val="bullet"/>
      <w:lvlText w:val="•"/>
      <w:lvlJc w:val="left"/>
      <w:pPr>
        <w:ind w:left="3458" w:hanging="420"/>
      </w:pPr>
      <w:rPr>
        <w:rFonts w:hint="default"/>
      </w:rPr>
    </w:lvl>
    <w:lvl w:ilvl="4">
      <w:start w:val="0"/>
      <w:numFmt w:val="bullet"/>
      <w:lvlText w:val="•"/>
      <w:lvlJc w:val="left"/>
      <w:pPr>
        <w:ind w:left="4067" w:hanging="420"/>
      </w:pPr>
      <w:rPr>
        <w:rFonts w:hint="default"/>
      </w:rPr>
    </w:lvl>
    <w:lvl w:ilvl="5">
      <w:start w:val="0"/>
      <w:numFmt w:val="bullet"/>
      <w:lvlText w:val="•"/>
      <w:lvlJc w:val="left"/>
      <w:pPr>
        <w:ind w:left="4676" w:hanging="420"/>
      </w:pPr>
      <w:rPr>
        <w:rFonts w:hint="default"/>
      </w:rPr>
    </w:lvl>
    <w:lvl w:ilvl="6">
      <w:start w:val="0"/>
      <w:numFmt w:val="bullet"/>
      <w:lvlText w:val="•"/>
      <w:lvlJc w:val="left"/>
      <w:pPr>
        <w:ind w:left="5285" w:hanging="420"/>
      </w:pPr>
      <w:rPr>
        <w:rFonts w:hint="default"/>
      </w:rPr>
    </w:lvl>
    <w:lvl w:ilvl="7">
      <w:start w:val="0"/>
      <w:numFmt w:val="bullet"/>
      <w:lvlText w:val="•"/>
      <w:lvlJc w:val="left"/>
      <w:pPr>
        <w:ind w:left="5894" w:hanging="420"/>
      </w:pPr>
      <w:rPr>
        <w:rFonts w:hint="default"/>
      </w:rPr>
    </w:lvl>
    <w:lvl w:ilvl="8">
      <w:start w:val="0"/>
      <w:numFmt w:val="bullet"/>
      <w:lvlText w:val="•"/>
      <w:lvlJc w:val="left"/>
      <w:pPr>
        <w:ind w:left="6503" w:hanging="420"/>
      </w:pPr>
      <w:rPr>
        <w:rFonts w:hint="default"/>
      </w:rPr>
    </w:lvl>
  </w:abstractNum>
  <w:abstractNum w:abstractNumId="15">
    <w:multiLevelType w:val="hybridMultilevel"/>
    <w:lvl w:ilvl="0">
      <w:start w:val="1"/>
      <w:numFmt w:val="decimal"/>
      <w:lvlText w:val="(%1)"/>
      <w:lvlJc w:val="left"/>
      <w:pPr>
        <w:ind w:left="520" w:hanging="420"/>
        <w:jc w:val="left"/>
      </w:pPr>
      <w:rPr>
        <w:rFonts w:hint="default" w:ascii="宋体" w:hAnsi="宋体" w:eastAsia="宋体" w:cs="宋体"/>
        <w:w w:val="100"/>
        <w:sz w:val="21"/>
        <w:szCs w:val="21"/>
      </w:rPr>
    </w:lvl>
    <w:lvl w:ilvl="1">
      <w:start w:val="0"/>
      <w:numFmt w:val="bullet"/>
      <w:lvlText w:val="•"/>
      <w:lvlJc w:val="left"/>
      <w:pPr>
        <w:ind w:left="1250" w:hanging="420"/>
      </w:pPr>
      <w:rPr>
        <w:rFonts w:hint="default"/>
      </w:rPr>
    </w:lvl>
    <w:lvl w:ilvl="2">
      <w:start w:val="0"/>
      <w:numFmt w:val="bullet"/>
      <w:lvlText w:val="•"/>
      <w:lvlJc w:val="left"/>
      <w:pPr>
        <w:ind w:left="1980" w:hanging="420"/>
      </w:pPr>
      <w:rPr>
        <w:rFonts w:hint="default"/>
      </w:rPr>
    </w:lvl>
    <w:lvl w:ilvl="3">
      <w:start w:val="0"/>
      <w:numFmt w:val="bullet"/>
      <w:lvlText w:val="•"/>
      <w:lvlJc w:val="left"/>
      <w:pPr>
        <w:ind w:left="2710" w:hanging="420"/>
      </w:pPr>
      <w:rPr>
        <w:rFonts w:hint="default"/>
      </w:rPr>
    </w:lvl>
    <w:lvl w:ilvl="4">
      <w:start w:val="0"/>
      <w:numFmt w:val="bullet"/>
      <w:lvlText w:val="•"/>
      <w:lvlJc w:val="left"/>
      <w:pPr>
        <w:ind w:left="3440" w:hanging="420"/>
      </w:pPr>
      <w:rPr>
        <w:rFonts w:hint="default"/>
      </w:rPr>
    </w:lvl>
    <w:lvl w:ilvl="5">
      <w:start w:val="0"/>
      <w:numFmt w:val="bullet"/>
      <w:lvlText w:val="•"/>
      <w:lvlJc w:val="left"/>
      <w:pPr>
        <w:ind w:left="4170" w:hanging="420"/>
      </w:pPr>
      <w:rPr>
        <w:rFonts w:hint="default"/>
      </w:rPr>
    </w:lvl>
    <w:lvl w:ilvl="6">
      <w:start w:val="0"/>
      <w:numFmt w:val="bullet"/>
      <w:lvlText w:val="•"/>
      <w:lvlJc w:val="left"/>
      <w:pPr>
        <w:ind w:left="4900" w:hanging="420"/>
      </w:pPr>
      <w:rPr>
        <w:rFonts w:hint="default"/>
      </w:rPr>
    </w:lvl>
    <w:lvl w:ilvl="7">
      <w:start w:val="0"/>
      <w:numFmt w:val="bullet"/>
      <w:lvlText w:val="•"/>
      <w:lvlJc w:val="left"/>
      <w:pPr>
        <w:ind w:left="5631" w:hanging="420"/>
      </w:pPr>
      <w:rPr>
        <w:rFonts w:hint="default"/>
      </w:rPr>
    </w:lvl>
    <w:lvl w:ilvl="8">
      <w:start w:val="0"/>
      <w:numFmt w:val="bullet"/>
      <w:lvlText w:val="•"/>
      <w:lvlJc w:val="left"/>
      <w:pPr>
        <w:ind w:left="6361" w:hanging="420"/>
      </w:pPr>
      <w:rPr>
        <w:rFonts w:hint="default"/>
      </w:rPr>
    </w:lvl>
  </w:abstractNum>
  <w:abstractNum w:abstractNumId="14">
    <w:multiLevelType w:val="hybridMultilevel"/>
    <w:lvl w:ilvl="0">
      <w:start w:val="1"/>
      <w:numFmt w:val="decimal"/>
      <w:lvlText w:val="(%1)"/>
      <w:lvlJc w:val="left"/>
      <w:pPr>
        <w:ind w:left="520" w:hanging="420"/>
        <w:jc w:val="left"/>
      </w:pPr>
      <w:rPr>
        <w:rFonts w:hint="default" w:ascii="宋体" w:hAnsi="宋体" w:eastAsia="宋体" w:cs="宋体"/>
        <w:w w:val="100"/>
        <w:sz w:val="21"/>
        <w:szCs w:val="21"/>
      </w:rPr>
    </w:lvl>
    <w:lvl w:ilvl="1">
      <w:start w:val="0"/>
      <w:numFmt w:val="bullet"/>
      <w:lvlText w:val="•"/>
      <w:lvlJc w:val="left"/>
      <w:pPr>
        <w:ind w:left="1250" w:hanging="420"/>
      </w:pPr>
      <w:rPr>
        <w:rFonts w:hint="default"/>
      </w:rPr>
    </w:lvl>
    <w:lvl w:ilvl="2">
      <w:start w:val="0"/>
      <w:numFmt w:val="bullet"/>
      <w:lvlText w:val="•"/>
      <w:lvlJc w:val="left"/>
      <w:pPr>
        <w:ind w:left="1980" w:hanging="420"/>
      </w:pPr>
      <w:rPr>
        <w:rFonts w:hint="default"/>
      </w:rPr>
    </w:lvl>
    <w:lvl w:ilvl="3">
      <w:start w:val="0"/>
      <w:numFmt w:val="bullet"/>
      <w:lvlText w:val="•"/>
      <w:lvlJc w:val="left"/>
      <w:pPr>
        <w:ind w:left="2710" w:hanging="420"/>
      </w:pPr>
      <w:rPr>
        <w:rFonts w:hint="default"/>
      </w:rPr>
    </w:lvl>
    <w:lvl w:ilvl="4">
      <w:start w:val="0"/>
      <w:numFmt w:val="bullet"/>
      <w:lvlText w:val="•"/>
      <w:lvlJc w:val="left"/>
      <w:pPr>
        <w:ind w:left="3440" w:hanging="420"/>
      </w:pPr>
      <w:rPr>
        <w:rFonts w:hint="default"/>
      </w:rPr>
    </w:lvl>
    <w:lvl w:ilvl="5">
      <w:start w:val="0"/>
      <w:numFmt w:val="bullet"/>
      <w:lvlText w:val="•"/>
      <w:lvlJc w:val="left"/>
      <w:pPr>
        <w:ind w:left="4170" w:hanging="420"/>
      </w:pPr>
      <w:rPr>
        <w:rFonts w:hint="default"/>
      </w:rPr>
    </w:lvl>
    <w:lvl w:ilvl="6">
      <w:start w:val="0"/>
      <w:numFmt w:val="bullet"/>
      <w:lvlText w:val="•"/>
      <w:lvlJc w:val="left"/>
      <w:pPr>
        <w:ind w:left="4900" w:hanging="420"/>
      </w:pPr>
      <w:rPr>
        <w:rFonts w:hint="default"/>
      </w:rPr>
    </w:lvl>
    <w:lvl w:ilvl="7">
      <w:start w:val="0"/>
      <w:numFmt w:val="bullet"/>
      <w:lvlText w:val="•"/>
      <w:lvlJc w:val="left"/>
      <w:pPr>
        <w:ind w:left="5631" w:hanging="420"/>
      </w:pPr>
      <w:rPr>
        <w:rFonts w:hint="default"/>
      </w:rPr>
    </w:lvl>
    <w:lvl w:ilvl="8">
      <w:start w:val="0"/>
      <w:numFmt w:val="bullet"/>
      <w:lvlText w:val="•"/>
      <w:lvlJc w:val="left"/>
      <w:pPr>
        <w:ind w:left="6361" w:hanging="420"/>
      </w:pPr>
      <w:rPr>
        <w:rFonts w:hint="default"/>
      </w:rPr>
    </w:lvl>
  </w:abstractNum>
  <w:abstractNum w:abstractNumId="13">
    <w:multiLevelType w:val="hybridMultilevel"/>
    <w:lvl w:ilvl="0">
      <w:start w:val="1"/>
      <w:numFmt w:val="decimal"/>
      <w:lvlText w:val="(%1)"/>
      <w:lvlJc w:val="left"/>
      <w:pPr>
        <w:ind w:left="520" w:hanging="420"/>
        <w:jc w:val="left"/>
      </w:pPr>
      <w:rPr>
        <w:rFonts w:hint="default" w:ascii="宋体" w:hAnsi="宋体" w:eastAsia="宋体" w:cs="宋体"/>
        <w:w w:val="100"/>
        <w:sz w:val="21"/>
        <w:szCs w:val="21"/>
      </w:rPr>
    </w:lvl>
    <w:lvl w:ilvl="1">
      <w:start w:val="0"/>
      <w:numFmt w:val="bullet"/>
      <w:lvlText w:val="•"/>
      <w:lvlJc w:val="left"/>
      <w:pPr>
        <w:ind w:left="1250" w:hanging="420"/>
      </w:pPr>
      <w:rPr>
        <w:rFonts w:hint="default"/>
      </w:rPr>
    </w:lvl>
    <w:lvl w:ilvl="2">
      <w:start w:val="0"/>
      <w:numFmt w:val="bullet"/>
      <w:lvlText w:val="•"/>
      <w:lvlJc w:val="left"/>
      <w:pPr>
        <w:ind w:left="1980" w:hanging="420"/>
      </w:pPr>
      <w:rPr>
        <w:rFonts w:hint="default"/>
      </w:rPr>
    </w:lvl>
    <w:lvl w:ilvl="3">
      <w:start w:val="0"/>
      <w:numFmt w:val="bullet"/>
      <w:lvlText w:val="•"/>
      <w:lvlJc w:val="left"/>
      <w:pPr>
        <w:ind w:left="2710" w:hanging="420"/>
      </w:pPr>
      <w:rPr>
        <w:rFonts w:hint="default"/>
      </w:rPr>
    </w:lvl>
    <w:lvl w:ilvl="4">
      <w:start w:val="0"/>
      <w:numFmt w:val="bullet"/>
      <w:lvlText w:val="•"/>
      <w:lvlJc w:val="left"/>
      <w:pPr>
        <w:ind w:left="3440" w:hanging="420"/>
      </w:pPr>
      <w:rPr>
        <w:rFonts w:hint="default"/>
      </w:rPr>
    </w:lvl>
    <w:lvl w:ilvl="5">
      <w:start w:val="0"/>
      <w:numFmt w:val="bullet"/>
      <w:lvlText w:val="•"/>
      <w:lvlJc w:val="left"/>
      <w:pPr>
        <w:ind w:left="4170" w:hanging="420"/>
      </w:pPr>
      <w:rPr>
        <w:rFonts w:hint="default"/>
      </w:rPr>
    </w:lvl>
    <w:lvl w:ilvl="6">
      <w:start w:val="0"/>
      <w:numFmt w:val="bullet"/>
      <w:lvlText w:val="•"/>
      <w:lvlJc w:val="left"/>
      <w:pPr>
        <w:ind w:left="4900" w:hanging="420"/>
      </w:pPr>
      <w:rPr>
        <w:rFonts w:hint="default"/>
      </w:rPr>
    </w:lvl>
    <w:lvl w:ilvl="7">
      <w:start w:val="0"/>
      <w:numFmt w:val="bullet"/>
      <w:lvlText w:val="•"/>
      <w:lvlJc w:val="left"/>
      <w:pPr>
        <w:ind w:left="5631" w:hanging="420"/>
      </w:pPr>
      <w:rPr>
        <w:rFonts w:hint="default"/>
      </w:rPr>
    </w:lvl>
    <w:lvl w:ilvl="8">
      <w:start w:val="0"/>
      <w:numFmt w:val="bullet"/>
      <w:lvlText w:val="•"/>
      <w:lvlJc w:val="left"/>
      <w:pPr>
        <w:ind w:left="6361" w:hanging="420"/>
      </w:pPr>
      <w:rPr>
        <w:rFonts w:hint="default"/>
      </w:rPr>
    </w:lvl>
  </w:abstractNum>
  <w:abstractNum w:abstractNumId="12">
    <w:multiLevelType w:val="hybridMultilevel"/>
    <w:lvl w:ilvl="0">
      <w:start w:val="16"/>
      <w:numFmt w:val="decimal"/>
      <w:lvlText w:val="%1."/>
      <w:lvlJc w:val="left"/>
      <w:pPr>
        <w:ind w:left="100" w:hanging="344"/>
        <w:jc w:val="left"/>
      </w:pPr>
      <w:rPr>
        <w:rFonts w:hint="default" w:ascii="微软雅黑" w:hAnsi="微软雅黑" w:eastAsia="微软雅黑" w:cs="微软雅黑"/>
        <w:b/>
        <w:bCs/>
        <w:w w:val="81"/>
        <w:sz w:val="21"/>
        <w:szCs w:val="21"/>
      </w:rPr>
    </w:lvl>
    <w:lvl w:ilvl="1">
      <w:start w:val="0"/>
      <w:numFmt w:val="bullet"/>
      <w:lvlText w:val="•"/>
      <w:lvlJc w:val="left"/>
      <w:pPr>
        <w:ind w:left="250" w:hanging="344"/>
      </w:pPr>
      <w:rPr>
        <w:rFonts w:hint="default"/>
      </w:rPr>
    </w:lvl>
    <w:lvl w:ilvl="2">
      <w:start w:val="0"/>
      <w:numFmt w:val="bullet"/>
      <w:lvlText w:val="•"/>
      <w:lvlJc w:val="left"/>
      <w:pPr>
        <w:ind w:left="401" w:hanging="344"/>
      </w:pPr>
      <w:rPr>
        <w:rFonts w:hint="default"/>
      </w:rPr>
    </w:lvl>
    <w:lvl w:ilvl="3">
      <w:start w:val="0"/>
      <w:numFmt w:val="bullet"/>
      <w:lvlText w:val="•"/>
      <w:lvlJc w:val="left"/>
      <w:pPr>
        <w:ind w:left="551" w:hanging="344"/>
      </w:pPr>
      <w:rPr>
        <w:rFonts w:hint="default"/>
      </w:rPr>
    </w:lvl>
    <w:lvl w:ilvl="4">
      <w:start w:val="0"/>
      <w:numFmt w:val="bullet"/>
      <w:lvlText w:val="•"/>
      <w:lvlJc w:val="left"/>
      <w:pPr>
        <w:ind w:left="702" w:hanging="344"/>
      </w:pPr>
      <w:rPr>
        <w:rFonts w:hint="default"/>
      </w:rPr>
    </w:lvl>
    <w:lvl w:ilvl="5">
      <w:start w:val="0"/>
      <w:numFmt w:val="bullet"/>
      <w:lvlText w:val="•"/>
      <w:lvlJc w:val="left"/>
      <w:pPr>
        <w:ind w:left="852" w:hanging="344"/>
      </w:pPr>
      <w:rPr>
        <w:rFonts w:hint="default"/>
      </w:rPr>
    </w:lvl>
    <w:lvl w:ilvl="6">
      <w:start w:val="0"/>
      <w:numFmt w:val="bullet"/>
      <w:lvlText w:val="•"/>
      <w:lvlJc w:val="left"/>
      <w:pPr>
        <w:ind w:left="1003" w:hanging="344"/>
      </w:pPr>
      <w:rPr>
        <w:rFonts w:hint="default"/>
      </w:rPr>
    </w:lvl>
    <w:lvl w:ilvl="7">
      <w:start w:val="0"/>
      <w:numFmt w:val="bullet"/>
      <w:lvlText w:val="•"/>
      <w:lvlJc w:val="left"/>
      <w:pPr>
        <w:ind w:left="1153" w:hanging="344"/>
      </w:pPr>
      <w:rPr>
        <w:rFonts w:hint="default"/>
      </w:rPr>
    </w:lvl>
    <w:lvl w:ilvl="8">
      <w:start w:val="0"/>
      <w:numFmt w:val="bullet"/>
      <w:lvlText w:val="•"/>
      <w:lvlJc w:val="left"/>
      <w:pPr>
        <w:ind w:left="1304" w:hanging="344"/>
      </w:pPr>
      <w:rPr>
        <w:rFonts w:hint="default"/>
      </w:rPr>
    </w:lvl>
  </w:abstractNum>
  <w:abstractNum w:abstractNumId="11">
    <w:multiLevelType w:val="hybridMultilevel"/>
    <w:lvl w:ilvl="0">
      <w:start w:val="13"/>
      <w:numFmt w:val="decimal"/>
      <w:lvlText w:val="%1."/>
      <w:lvlJc w:val="left"/>
      <w:pPr>
        <w:ind w:left="100" w:hanging="344"/>
        <w:jc w:val="left"/>
      </w:pPr>
      <w:rPr>
        <w:rFonts w:hint="default" w:ascii="微软雅黑" w:hAnsi="微软雅黑" w:eastAsia="微软雅黑" w:cs="微软雅黑"/>
        <w:b/>
        <w:bCs/>
        <w:w w:val="81"/>
        <w:sz w:val="21"/>
        <w:szCs w:val="21"/>
      </w:rPr>
    </w:lvl>
    <w:lvl w:ilvl="1">
      <w:start w:val="0"/>
      <w:numFmt w:val="bullet"/>
      <w:lvlText w:val="•"/>
      <w:lvlJc w:val="left"/>
      <w:pPr>
        <w:ind w:left="250" w:hanging="344"/>
      </w:pPr>
      <w:rPr>
        <w:rFonts w:hint="default"/>
      </w:rPr>
    </w:lvl>
    <w:lvl w:ilvl="2">
      <w:start w:val="0"/>
      <w:numFmt w:val="bullet"/>
      <w:lvlText w:val="•"/>
      <w:lvlJc w:val="left"/>
      <w:pPr>
        <w:ind w:left="401" w:hanging="344"/>
      </w:pPr>
      <w:rPr>
        <w:rFonts w:hint="default"/>
      </w:rPr>
    </w:lvl>
    <w:lvl w:ilvl="3">
      <w:start w:val="0"/>
      <w:numFmt w:val="bullet"/>
      <w:lvlText w:val="•"/>
      <w:lvlJc w:val="left"/>
      <w:pPr>
        <w:ind w:left="551" w:hanging="344"/>
      </w:pPr>
      <w:rPr>
        <w:rFonts w:hint="default"/>
      </w:rPr>
    </w:lvl>
    <w:lvl w:ilvl="4">
      <w:start w:val="0"/>
      <w:numFmt w:val="bullet"/>
      <w:lvlText w:val="•"/>
      <w:lvlJc w:val="left"/>
      <w:pPr>
        <w:ind w:left="702" w:hanging="344"/>
      </w:pPr>
      <w:rPr>
        <w:rFonts w:hint="default"/>
      </w:rPr>
    </w:lvl>
    <w:lvl w:ilvl="5">
      <w:start w:val="0"/>
      <w:numFmt w:val="bullet"/>
      <w:lvlText w:val="•"/>
      <w:lvlJc w:val="left"/>
      <w:pPr>
        <w:ind w:left="852" w:hanging="344"/>
      </w:pPr>
      <w:rPr>
        <w:rFonts w:hint="default"/>
      </w:rPr>
    </w:lvl>
    <w:lvl w:ilvl="6">
      <w:start w:val="0"/>
      <w:numFmt w:val="bullet"/>
      <w:lvlText w:val="•"/>
      <w:lvlJc w:val="left"/>
      <w:pPr>
        <w:ind w:left="1003" w:hanging="344"/>
      </w:pPr>
      <w:rPr>
        <w:rFonts w:hint="default"/>
      </w:rPr>
    </w:lvl>
    <w:lvl w:ilvl="7">
      <w:start w:val="0"/>
      <w:numFmt w:val="bullet"/>
      <w:lvlText w:val="•"/>
      <w:lvlJc w:val="left"/>
      <w:pPr>
        <w:ind w:left="1153" w:hanging="344"/>
      </w:pPr>
      <w:rPr>
        <w:rFonts w:hint="default"/>
      </w:rPr>
    </w:lvl>
    <w:lvl w:ilvl="8">
      <w:start w:val="0"/>
      <w:numFmt w:val="bullet"/>
      <w:lvlText w:val="•"/>
      <w:lvlJc w:val="left"/>
      <w:pPr>
        <w:ind w:left="1304" w:hanging="344"/>
      </w:pPr>
      <w:rPr>
        <w:rFonts w:hint="default"/>
      </w:rPr>
    </w:lvl>
  </w:abstractNum>
  <w:abstractNum w:abstractNumId="10">
    <w:multiLevelType w:val="hybridMultilevel"/>
    <w:lvl w:ilvl="0">
      <w:start w:val="1"/>
      <w:numFmt w:val="decimal"/>
      <w:lvlText w:val="(%1)"/>
      <w:lvlJc w:val="left"/>
      <w:pPr>
        <w:ind w:left="520" w:hanging="420"/>
        <w:jc w:val="left"/>
      </w:pPr>
      <w:rPr>
        <w:rFonts w:hint="default" w:ascii="宋体" w:hAnsi="宋体" w:eastAsia="宋体" w:cs="宋体"/>
        <w:w w:val="100"/>
        <w:sz w:val="21"/>
        <w:szCs w:val="21"/>
      </w:rPr>
    </w:lvl>
    <w:lvl w:ilvl="1">
      <w:start w:val="0"/>
      <w:numFmt w:val="bullet"/>
      <w:lvlText w:val="•"/>
      <w:lvlJc w:val="left"/>
      <w:pPr>
        <w:ind w:left="1250" w:hanging="420"/>
      </w:pPr>
      <w:rPr>
        <w:rFonts w:hint="default"/>
      </w:rPr>
    </w:lvl>
    <w:lvl w:ilvl="2">
      <w:start w:val="0"/>
      <w:numFmt w:val="bullet"/>
      <w:lvlText w:val="•"/>
      <w:lvlJc w:val="left"/>
      <w:pPr>
        <w:ind w:left="1980" w:hanging="420"/>
      </w:pPr>
      <w:rPr>
        <w:rFonts w:hint="default"/>
      </w:rPr>
    </w:lvl>
    <w:lvl w:ilvl="3">
      <w:start w:val="0"/>
      <w:numFmt w:val="bullet"/>
      <w:lvlText w:val="•"/>
      <w:lvlJc w:val="left"/>
      <w:pPr>
        <w:ind w:left="2710" w:hanging="420"/>
      </w:pPr>
      <w:rPr>
        <w:rFonts w:hint="default"/>
      </w:rPr>
    </w:lvl>
    <w:lvl w:ilvl="4">
      <w:start w:val="0"/>
      <w:numFmt w:val="bullet"/>
      <w:lvlText w:val="•"/>
      <w:lvlJc w:val="left"/>
      <w:pPr>
        <w:ind w:left="3440" w:hanging="420"/>
      </w:pPr>
      <w:rPr>
        <w:rFonts w:hint="default"/>
      </w:rPr>
    </w:lvl>
    <w:lvl w:ilvl="5">
      <w:start w:val="0"/>
      <w:numFmt w:val="bullet"/>
      <w:lvlText w:val="•"/>
      <w:lvlJc w:val="left"/>
      <w:pPr>
        <w:ind w:left="4170" w:hanging="420"/>
      </w:pPr>
      <w:rPr>
        <w:rFonts w:hint="default"/>
      </w:rPr>
    </w:lvl>
    <w:lvl w:ilvl="6">
      <w:start w:val="0"/>
      <w:numFmt w:val="bullet"/>
      <w:lvlText w:val="•"/>
      <w:lvlJc w:val="left"/>
      <w:pPr>
        <w:ind w:left="4900" w:hanging="420"/>
      </w:pPr>
      <w:rPr>
        <w:rFonts w:hint="default"/>
      </w:rPr>
    </w:lvl>
    <w:lvl w:ilvl="7">
      <w:start w:val="0"/>
      <w:numFmt w:val="bullet"/>
      <w:lvlText w:val="•"/>
      <w:lvlJc w:val="left"/>
      <w:pPr>
        <w:ind w:left="5631" w:hanging="420"/>
      </w:pPr>
      <w:rPr>
        <w:rFonts w:hint="default"/>
      </w:rPr>
    </w:lvl>
    <w:lvl w:ilvl="8">
      <w:start w:val="0"/>
      <w:numFmt w:val="bullet"/>
      <w:lvlText w:val="•"/>
      <w:lvlJc w:val="left"/>
      <w:pPr>
        <w:ind w:left="6361" w:hanging="420"/>
      </w:pPr>
      <w:rPr>
        <w:rFonts w:hint="default"/>
      </w:rPr>
    </w:lvl>
  </w:abstractNum>
  <w:abstractNum w:abstractNumId="9">
    <w:multiLevelType w:val="hybridMultilevel"/>
    <w:lvl w:ilvl="0">
      <w:start w:val="1"/>
      <w:numFmt w:val="decimal"/>
      <w:lvlText w:val="(%1)"/>
      <w:lvlJc w:val="left"/>
      <w:pPr>
        <w:ind w:left="100" w:hanging="420"/>
        <w:jc w:val="left"/>
      </w:pPr>
      <w:rPr>
        <w:rFonts w:hint="default" w:ascii="宋体" w:hAnsi="宋体" w:eastAsia="宋体" w:cs="宋体"/>
        <w:w w:val="100"/>
        <w:sz w:val="21"/>
        <w:szCs w:val="21"/>
      </w:rPr>
    </w:lvl>
    <w:lvl w:ilvl="1">
      <w:start w:val="0"/>
      <w:numFmt w:val="bullet"/>
      <w:lvlText w:val="•"/>
      <w:lvlJc w:val="left"/>
      <w:pPr>
        <w:ind w:left="872" w:hanging="420"/>
      </w:pPr>
      <w:rPr>
        <w:rFonts w:hint="default"/>
      </w:rPr>
    </w:lvl>
    <w:lvl w:ilvl="2">
      <w:start w:val="0"/>
      <w:numFmt w:val="bullet"/>
      <w:lvlText w:val="•"/>
      <w:lvlJc w:val="left"/>
      <w:pPr>
        <w:ind w:left="1644" w:hanging="420"/>
      </w:pPr>
      <w:rPr>
        <w:rFonts w:hint="default"/>
      </w:rPr>
    </w:lvl>
    <w:lvl w:ilvl="3">
      <w:start w:val="0"/>
      <w:numFmt w:val="bullet"/>
      <w:lvlText w:val="•"/>
      <w:lvlJc w:val="left"/>
      <w:pPr>
        <w:ind w:left="2416" w:hanging="420"/>
      </w:pPr>
      <w:rPr>
        <w:rFonts w:hint="default"/>
      </w:rPr>
    </w:lvl>
    <w:lvl w:ilvl="4">
      <w:start w:val="0"/>
      <w:numFmt w:val="bullet"/>
      <w:lvlText w:val="•"/>
      <w:lvlJc w:val="left"/>
      <w:pPr>
        <w:ind w:left="3188" w:hanging="420"/>
      </w:pPr>
      <w:rPr>
        <w:rFonts w:hint="default"/>
      </w:rPr>
    </w:lvl>
    <w:lvl w:ilvl="5">
      <w:start w:val="0"/>
      <w:numFmt w:val="bullet"/>
      <w:lvlText w:val="•"/>
      <w:lvlJc w:val="left"/>
      <w:pPr>
        <w:ind w:left="3960" w:hanging="420"/>
      </w:pPr>
      <w:rPr>
        <w:rFonts w:hint="default"/>
      </w:rPr>
    </w:lvl>
    <w:lvl w:ilvl="6">
      <w:start w:val="0"/>
      <w:numFmt w:val="bullet"/>
      <w:lvlText w:val="•"/>
      <w:lvlJc w:val="left"/>
      <w:pPr>
        <w:ind w:left="4732" w:hanging="420"/>
      </w:pPr>
      <w:rPr>
        <w:rFonts w:hint="default"/>
      </w:rPr>
    </w:lvl>
    <w:lvl w:ilvl="7">
      <w:start w:val="0"/>
      <w:numFmt w:val="bullet"/>
      <w:lvlText w:val="•"/>
      <w:lvlJc w:val="left"/>
      <w:pPr>
        <w:ind w:left="5505" w:hanging="420"/>
      </w:pPr>
      <w:rPr>
        <w:rFonts w:hint="default"/>
      </w:rPr>
    </w:lvl>
    <w:lvl w:ilvl="8">
      <w:start w:val="0"/>
      <w:numFmt w:val="bullet"/>
      <w:lvlText w:val="•"/>
      <w:lvlJc w:val="left"/>
      <w:pPr>
        <w:ind w:left="6277" w:hanging="420"/>
      </w:pPr>
      <w:rPr>
        <w:rFonts w:hint="default"/>
      </w:rPr>
    </w:lvl>
  </w:abstractNum>
  <w:abstractNum w:abstractNumId="8">
    <w:multiLevelType w:val="hybridMultilevel"/>
    <w:lvl w:ilvl="0">
      <w:start w:val="6"/>
      <w:numFmt w:val="decimal"/>
      <w:lvlText w:val="%1."/>
      <w:lvlJc w:val="left"/>
      <w:pPr>
        <w:ind w:left="1020" w:hanging="260"/>
        <w:jc w:val="left"/>
      </w:pPr>
      <w:rPr>
        <w:rFonts w:hint="default" w:ascii="微软雅黑" w:hAnsi="微软雅黑" w:eastAsia="微软雅黑" w:cs="微软雅黑"/>
        <w:b/>
        <w:bCs/>
        <w:w w:val="81"/>
        <w:sz w:val="21"/>
        <w:szCs w:val="21"/>
      </w:rPr>
    </w:lvl>
    <w:lvl w:ilvl="1">
      <w:start w:val="1"/>
      <w:numFmt w:val="decimal"/>
      <w:lvlText w:val="(%2)"/>
      <w:lvlJc w:val="left"/>
      <w:pPr>
        <w:ind w:left="2239" w:hanging="420"/>
        <w:jc w:val="left"/>
      </w:pPr>
      <w:rPr>
        <w:rFonts w:hint="default" w:ascii="宋体" w:hAnsi="宋体" w:eastAsia="宋体" w:cs="宋体"/>
        <w:w w:val="100"/>
        <w:sz w:val="21"/>
        <w:szCs w:val="21"/>
      </w:rPr>
    </w:lvl>
    <w:lvl w:ilvl="2">
      <w:start w:val="0"/>
      <w:numFmt w:val="bullet"/>
      <w:lvlText w:val="•"/>
      <w:lvlJc w:val="left"/>
      <w:pPr>
        <w:ind w:left="2169" w:hanging="420"/>
      </w:pPr>
      <w:rPr>
        <w:rFonts w:hint="default"/>
      </w:rPr>
    </w:lvl>
    <w:lvl w:ilvl="3">
      <w:start w:val="0"/>
      <w:numFmt w:val="bullet"/>
      <w:lvlText w:val="•"/>
      <w:lvlJc w:val="left"/>
      <w:pPr>
        <w:ind w:left="2098" w:hanging="420"/>
      </w:pPr>
      <w:rPr>
        <w:rFonts w:hint="default"/>
      </w:rPr>
    </w:lvl>
    <w:lvl w:ilvl="4">
      <w:start w:val="0"/>
      <w:numFmt w:val="bullet"/>
      <w:lvlText w:val="•"/>
      <w:lvlJc w:val="left"/>
      <w:pPr>
        <w:ind w:left="2028" w:hanging="420"/>
      </w:pPr>
      <w:rPr>
        <w:rFonts w:hint="default"/>
      </w:rPr>
    </w:lvl>
    <w:lvl w:ilvl="5">
      <w:start w:val="0"/>
      <w:numFmt w:val="bullet"/>
      <w:lvlText w:val="•"/>
      <w:lvlJc w:val="left"/>
      <w:pPr>
        <w:ind w:left="1957" w:hanging="420"/>
      </w:pPr>
      <w:rPr>
        <w:rFonts w:hint="default"/>
      </w:rPr>
    </w:lvl>
    <w:lvl w:ilvl="6">
      <w:start w:val="0"/>
      <w:numFmt w:val="bullet"/>
      <w:lvlText w:val="•"/>
      <w:lvlJc w:val="left"/>
      <w:pPr>
        <w:ind w:left="1887" w:hanging="420"/>
      </w:pPr>
      <w:rPr>
        <w:rFonts w:hint="default"/>
      </w:rPr>
    </w:lvl>
    <w:lvl w:ilvl="7">
      <w:start w:val="0"/>
      <w:numFmt w:val="bullet"/>
      <w:lvlText w:val="•"/>
      <w:lvlJc w:val="left"/>
      <w:pPr>
        <w:ind w:left="1816" w:hanging="420"/>
      </w:pPr>
      <w:rPr>
        <w:rFonts w:hint="default"/>
      </w:rPr>
    </w:lvl>
    <w:lvl w:ilvl="8">
      <w:start w:val="0"/>
      <w:numFmt w:val="bullet"/>
      <w:lvlText w:val="•"/>
      <w:lvlJc w:val="left"/>
      <w:pPr>
        <w:ind w:left="1746" w:hanging="420"/>
      </w:pPr>
      <w:rPr>
        <w:rFonts w:hint="default"/>
      </w:rPr>
    </w:lvl>
  </w:abstractNum>
  <w:abstractNum w:abstractNumId="7">
    <w:multiLevelType w:val="hybridMultilevel"/>
    <w:lvl w:ilvl="0">
      <w:start w:val="1"/>
      <w:numFmt w:val="decimal"/>
      <w:lvlText w:val="(%1)"/>
      <w:lvlJc w:val="left"/>
      <w:pPr>
        <w:ind w:left="591" w:hanging="420"/>
        <w:jc w:val="left"/>
      </w:pPr>
      <w:rPr>
        <w:rFonts w:hint="default" w:ascii="宋体" w:hAnsi="宋体" w:eastAsia="宋体" w:cs="宋体"/>
        <w:w w:val="100"/>
        <w:sz w:val="21"/>
        <w:szCs w:val="21"/>
      </w:rPr>
    </w:lvl>
    <w:lvl w:ilvl="1">
      <w:start w:val="1"/>
      <w:numFmt w:val="decimal"/>
      <w:lvlText w:val="(%2)"/>
      <w:lvlJc w:val="left"/>
      <w:pPr>
        <w:ind w:left="2896" w:hanging="420"/>
        <w:jc w:val="left"/>
      </w:pPr>
      <w:rPr>
        <w:rFonts w:hint="default" w:ascii="宋体" w:hAnsi="宋体" w:eastAsia="宋体" w:cs="宋体"/>
        <w:w w:val="100"/>
        <w:sz w:val="21"/>
        <w:szCs w:val="21"/>
      </w:rPr>
    </w:lvl>
    <w:lvl w:ilvl="2">
      <w:start w:val="0"/>
      <w:numFmt w:val="bullet"/>
      <w:lvlText w:val="•"/>
      <w:lvlJc w:val="left"/>
      <w:pPr>
        <w:ind w:left="3454" w:hanging="420"/>
      </w:pPr>
      <w:rPr>
        <w:rFonts w:hint="default"/>
      </w:rPr>
    </w:lvl>
    <w:lvl w:ilvl="3">
      <w:start w:val="0"/>
      <w:numFmt w:val="bullet"/>
      <w:lvlText w:val="•"/>
      <w:lvlJc w:val="left"/>
      <w:pPr>
        <w:ind w:left="4009" w:hanging="420"/>
      </w:pPr>
      <w:rPr>
        <w:rFonts w:hint="default"/>
      </w:rPr>
    </w:lvl>
    <w:lvl w:ilvl="4">
      <w:start w:val="0"/>
      <w:numFmt w:val="bullet"/>
      <w:lvlText w:val="•"/>
      <w:lvlJc w:val="left"/>
      <w:pPr>
        <w:ind w:left="4564" w:hanging="420"/>
      </w:pPr>
      <w:rPr>
        <w:rFonts w:hint="default"/>
      </w:rPr>
    </w:lvl>
    <w:lvl w:ilvl="5">
      <w:start w:val="0"/>
      <w:numFmt w:val="bullet"/>
      <w:lvlText w:val="•"/>
      <w:lvlJc w:val="left"/>
      <w:pPr>
        <w:ind w:left="5119" w:hanging="420"/>
      </w:pPr>
      <w:rPr>
        <w:rFonts w:hint="default"/>
      </w:rPr>
    </w:lvl>
    <w:lvl w:ilvl="6">
      <w:start w:val="0"/>
      <w:numFmt w:val="bullet"/>
      <w:lvlText w:val="•"/>
      <w:lvlJc w:val="left"/>
      <w:pPr>
        <w:ind w:left="5674" w:hanging="420"/>
      </w:pPr>
      <w:rPr>
        <w:rFonts w:hint="default"/>
      </w:rPr>
    </w:lvl>
    <w:lvl w:ilvl="7">
      <w:start w:val="0"/>
      <w:numFmt w:val="bullet"/>
      <w:lvlText w:val="•"/>
      <w:lvlJc w:val="left"/>
      <w:pPr>
        <w:ind w:left="6229" w:hanging="420"/>
      </w:pPr>
      <w:rPr>
        <w:rFonts w:hint="default"/>
      </w:rPr>
    </w:lvl>
    <w:lvl w:ilvl="8">
      <w:start w:val="0"/>
      <w:numFmt w:val="bullet"/>
      <w:lvlText w:val="•"/>
      <w:lvlJc w:val="left"/>
      <w:pPr>
        <w:ind w:left="6784" w:hanging="420"/>
      </w:pPr>
      <w:rPr>
        <w:rFonts w:hint="default"/>
      </w:rPr>
    </w:lvl>
  </w:abstractNum>
  <w:abstractNum w:abstractNumId="6">
    <w:multiLevelType w:val="hybridMultilevel"/>
    <w:lvl w:ilvl="0">
      <w:start w:val="1"/>
      <w:numFmt w:val="decimal"/>
      <w:lvlText w:val="(%1)"/>
      <w:lvlJc w:val="left"/>
      <w:pPr>
        <w:ind w:left="2896" w:hanging="420"/>
        <w:jc w:val="left"/>
      </w:pPr>
      <w:rPr>
        <w:rFonts w:hint="default" w:ascii="宋体" w:hAnsi="宋体" w:eastAsia="宋体" w:cs="宋体"/>
        <w:w w:val="100"/>
        <w:sz w:val="21"/>
        <w:szCs w:val="21"/>
      </w:rPr>
    </w:lvl>
    <w:lvl w:ilvl="1">
      <w:start w:val="0"/>
      <w:numFmt w:val="bullet"/>
      <w:lvlText w:val="•"/>
      <w:lvlJc w:val="left"/>
      <w:pPr>
        <w:ind w:left="3630" w:hanging="420"/>
      </w:pPr>
      <w:rPr>
        <w:rFonts w:hint="default"/>
      </w:rPr>
    </w:lvl>
    <w:lvl w:ilvl="2">
      <w:start w:val="0"/>
      <w:numFmt w:val="bullet"/>
      <w:lvlText w:val="•"/>
      <w:lvlJc w:val="left"/>
      <w:pPr>
        <w:ind w:left="4360" w:hanging="420"/>
      </w:pPr>
      <w:rPr>
        <w:rFonts w:hint="default"/>
      </w:rPr>
    </w:lvl>
    <w:lvl w:ilvl="3">
      <w:start w:val="0"/>
      <w:numFmt w:val="bullet"/>
      <w:lvlText w:val="•"/>
      <w:lvlJc w:val="left"/>
      <w:pPr>
        <w:ind w:left="5090" w:hanging="420"/>
      </w:pPr>
      <w:rPr>
        <w:rFonts w:hint="default"/>
      </w:rPr>
    </w:lvl>
    <w:lvl w:ilvl="4">
      <w:start w:val="0"/>
      <w:numFmt w:val="bullet"/>
      <w:lvlText w:val="•"/>
      <w:lvlJc w:val="left"/>
      <w:pPr>
        <w:ind w:left="5820" w:hanging="420"/>
      </w:pPr>
      <w:rPr>
        <w:rFonts w:hint="default"/>
      </w:rPr>
    </w:lvl>
    <w:lvl w:ilvl="5">
      <w:start w:val="0"/>
      <w:numFmt w:val="bullet"/>
      <w:lvlText w:val="•"/>
      <w:lvlJc w:val="left"/>
      <w:pPr>
        <w:ind w:left="6550" w:hanging="420"/>
      </w:pPr>
      <w:rPr>
        <w:rFonts w:hint="default"/>
      </w:rPr>
    </w:lvl>
    <w:lvl w:ilvl="6">
      <w:start w:val="0"/>
      <w:numFmt w:val="bullet"/>
      <w:lvlText w:val="•"/>
      <w:lvlJc w:val="left"/>
      <w:pPr>
        <w:ind w:left="7280" w:hanging="420"/>
      </w:pPr>
      <w:rPr>
        <w:rFonts w:hint="default"/>
      </w:rPr>
    </w:lvl>
    <w:lvl w:ilvl="7">
      <w:start w:val="0"/>
      <w:numFmt w:val="bullet"/>
      <w:lvlText w:val="•"/>
      <w:lvlJc w:val="left"/>
      <w:pPr>
        <w:ind w:left="8010" w:hanging="420"/>
      </w:pPr>
      <w:rPr>
        <w:rFonts w:hint="default"/>
      </w:rPr>
    </w:lvl>
    <w:lvl w:ilvl="8">
      <w:start w:val="0"/>
      <w:numFmt w:val="bullet"/>
      <w:lvlText w:val="•"/>
      <w:lvlJc w:val="left"/>
      <w:pPr>
        <w:ind w:left="8740" w:hanging="420"/>
      </w:pPr>
      <w:rPr>
        <w:rFonts w:hint="default"/>
      </w:rPr>
    </w:lvl>
  </w:abstractNum>
  <w:abstractNum w:abstractNumId="5">
    <w:multiLevelType w:val="hybridMultilevel"/>
    <w:lvl w:ilvl="0">
      <w:start w:val="1"/>
      <w:numFmt w:val="decimal"/>
      <w:lvlText w:val="（%1）"/>
      <w:lvlJc w:val="left"/>
      <w:pPr>
        <w:ind w:left="3203" w:hanging="624"/>
        <w:jc w:val="left"/>
      </w:pPr>
      <w:rPr>
        <w:rFonts w:hint="default" w:ascii="宋体" w:hAnsi="宋体" w:eastAsia="宋体" w:cs="宋体"/>
        <w:w w:val="100"/>
        <w:sz w:val="21"/>
        <w:szCs w:val="21"/>
      </w:rPr>
    </w:lvl>
    <w:lvl w:ilvl="1">
      <w:start w:val="0"/>
      <w:numFmt w:val="bullet"/>
      <w:lvlText w:val="•"/>
      <w:lvlJc w:val="left"/>
      <w:pPr>
        <w:ind w:left="3910" w:hanging="624"/>
      </w:pPr>
      <w:rPr>
        <w:rFonts w:hint="default"/>
      </w:rPr>
    </w:lvl>
    <w:lvl w:ilvl="2">
      <w:start w:val="0"/>
      <w:numFmt w:val="bullet"/>
      <w:lvlText w:val="•"/>
      <w:lvlJc w:val="left"/>
      <w:pPr>
        <w:ind w:left="4620" w:hanging="624"/>
      </w:pPr>
      <w:rPr>
        <w:rFonts w:hint="default"/>
      </w:rPr>
    </w:lvl>
    <w:lvl w:ilvl="3">
      <w:start w:val="0"/>
      <w:numFmt w:val="bullet"/>
      <w:lvlText w:val="•"/>
      <w:lvlJc w:val="left"/>
      <w:pPr>
        <w:ind w:left="5330" w:hanging="624"/>
      </w:pPr>
      <w:rPr>
        <w:rFonts w:hint="default"/>
      </w:rPr>
    </w:lvl>
    <w:lvl w:ilvl="4">
      <w:start w:val="0"/>
      <w:numFmt w:val="bullet"/>
      <w:lvlText w:val="•"/>
      <w:lvlJc w:val="left"/>
      <w:pPr>
        <w:ind w:left="6040" w:hanging="624"/>
      </w:pPr>
      <w:rPr>
        <w:rFonts w:hint="default"/>
      </w:rPr>
    </w:lvl>
    <w:lvl w:ilvl="5">
      <w:start w:val="0"/>
      <w:numFmt w:val="bullet"/>
      <w:lvlText w:val="•"/>
      <w:lvlJc w:val="left"/>
      <w:pPr>
        <w:ind w:left="6750" w:hanging="624"/>
      </w:pPr>
      <w:rPr>
        <w:rFonts w:hint="default"/>
      </w:rPr>
    </w:lvl>
    <w:lvl w:ilvl="6">
      <w:start w:val="0"/>
      <w:numFmt w:val="bullet"/>
      <w:lvlText w:val="•"/>
      <w:lvlJc w:val="left"/>
      <w:pPr>
        <w:ind w:left="7460" w:hanging="624"/>
      </w:pPr>
      <w:rPr>
        <w:rFonts w:hint="default"/>
      </w:rPr>
    </w:lvl>
    <w:lvl w:ilvl="7">
      <w:start w:val="0"/>
      <w:numFmt w:val="bullet"/>
      <w:lvlText w:val="•"/>
      <w:lvlJc w:val="left"/>
      <w:pPr>
        <w:ind w:left="8170" w:hanging="624"/>
      </w:pPr>
      <w:rPr>
        <w:rFonts w:hint="default"/>
      </w:rPr>
    </w:lvl>
    <w:lvl w:ilvl="8">
      <w:start w:val="0"/>
      <w:numFmt w:val="bullet"/>
      <w:lvlText w:val="•"/>
      <w:lvlJc w:val="left"/>
      <w:pPr>
        <w:ind w:left="8880" w:hanging="624"/>
      </w:pPr>
      <w:rPr>
        <w:rFonts w:hint="default"/>
      </w:rPr>
    </w:lvl>
  </w:abstractNum>
  <w:abstractNum w:abstractNumId="4">
    <w:multiLevelType w:val="hybridMultilevel"/>
    <w:lvl w:ilvl="0">
      <w:start w:val="1"/>
      <w:numFmt w:val="decimal"/>
      <w:lvlText w:val="（%1）"/>
      <w:lvlJc w:val="left"/>
      <w:pPr>
        <w:ind w:left="3203" w:hanging="624"/>
        <w:jc w:val="left"/>
      </w:pPr>
      <w:rPr>
        <w:rFonts w:hint="default" w:ascii="宋体" w:hAnsi="宋体" w:eastAsia="宋体" w:cs="宋体"/>
        <w:w w:val="100"/>
        <w:sz w:val="21"/>
        <w:szCs w:val="21"/>
      </w:rPr>
    </w:lvl>
    <w:lvl w:ilvl="1">
      <w:start w:val="0"/>
      <w:numFmt w:val="bullet"/>
      <w:lvlText w:val="•"/>
      <w:lvlJc w:val="left"/>
      <w:pPr>
        <w:ind w:left="3910" w:hanging="624"/>
      </w:pPr>
      <w:rPr>
        <w:rFonts w:hint="default"/>
      </w:rPr>
    </w:lvl>
    <w:lvl w:ilvl="2">
      <w:start w:val="0"/>
      <w:numFmt w:val="bullet"/>
      <w:lvlText w:val="•"/>
      <w:lvlJc w:val="left"/>
      <w:pPr>
        <w:ind w:left="4620" w:hanging="624"/>
      </w:pPr>
      <w:rPr>
        <w:rFonts w:hint="default"/>
      </w:rPr>
    </w:lvl>
    <w:lvl w:ilvl="3">
      <w:start w:val="0"/>
      <w:numFmt w:val="bullet"/>
      <w:lvlText w:val="•"/>
      <w:lvlJc w:val="left"/>
      <w:pPr>
        <w:ind w:left="5330" w:hanging="624"/>
      </w:pPr>
      <w:rPr>
        <w:rFonts w:hint="default"/>
      </w:rPr>
    </w:lvl>
    <w:lvl w:ilvl="4">
      <w:start w:val="0"/>
      <w:numFmt w:val="bullet"/>
      <w:lvlText w:val="•"/>
      <w:lvlJc w:val="left"/>
      <w:pPr>
        <w:ind w:left="6040" w:hanging="624"/>
      </w:pPr>
      <w:rPr>
        <w:rFonts w:hint="default"/>
      </w:rPr>
    </w:lvl>
    <w:lvl w:ilvl="5">
      <w:start w:val="0"/>
      <w:numFmt w:val="bullet"/>
      <w:lvlText w:val="•"/>
      <w:lvlJc w:val="left"/>
      <w:pPr>
        <w:ind w:left="6750" w:hanging="624"/>
      </w:pPr>
      <w:rPr>
        <w:rFonts w:hint="default"/>
      </w:rPr>
    </w:lvl>
    <w:lvl w:ilvl="6">
      <w:start w:val="0"/>
      <w:numFmt w:val="bullet"/>
      <w:lvlText w:val="•"/>
      <w:lvlJc w:val="left"/>
      <w:pPr>
        <w:ind w:left="7460" w:hanging="624"/>
      </w:pPr>
      <w:rPr>
        <w:rFonts w:hint="default"/>
      </w:rPr>
    </w:lvl>
    <w:lvl w:ilvl="7">
      <w:start w:val="0"/>
      <w:numFmt w:val="bullet"/>
      <w:lvlText w:val="•"/>
      <w:lvlJc w:val="left"/>
      <w:pPr>
        <w:ind w:left="8170" w:hanging="624"/>
      </w:pPr>
      <w:rPr>
        <w:rFonts w:hint="default"/>
      </w:rPr>
    </w:lvl>
    <w:lvl w:ilvl="8">
      <w:start w:val="0"/>
      <w:numFmt w:val="bullet"/>
      <w:lvlText w:val="•"/>
      <w:lvlJc w:val="left"/>
      <w:pPr>
        <w:ind w:left="8880" w:hanging="624"/>
      </w:pPr>
      <w:rPr>
        <w:rFonts w:hint="default"/>
      </w:rPr>
    </w:lvl>
  </w:abstractNum>
  <w:abstractNum w:abstractNumId="3">
    <w:multiLevelType w:val="hybridMultilevel"/>
    <w:lvl w:ilvl="0">
      <w:start w:val="1"/>
      <w:numFmt w:val="decimal"/>
      <w:lvlText w:val="%1"/>
      <w:lvlJc w:val="left"/>
      <w:pPr>
        <w:ind w:left="860" w:hanging="641"/>
        <w:jc w:val="left"/>
      </w:pPr>
      <w:rPr>
        <w:rFonts w:hint="default" w:ascii="Times New Roman" w:hAnsi="Times New Roman" w:eastAsia="Times New Roman" w:cs="Times New Roman"/>
        <w:b/>
        <w:bCs/>
        <w:w w:val="99"/>
        <w:position w:val="-2"/>
        <w:sz w:val="32"/>
        <w:szCs w:val="32"/>
      </w:rPr>
    </w:lvl>
    <w:lvl w:ilvl="1">
      <w:start w:val="1"/>
      <w:numFmt w:val="decimal"/>
      <w:lvlText w:val="%1.%2"/>
      <w:lvlJc w:val="left"/>
      <w:pPr>
        <w:ind w:left="2579" w:hanging="641"/>
        <w:jc w:val="right"/>
      </w:pPr>
      <w:rPr>
        <w:rFonts w:hint="default"/>
        <w:b/>
        <w:bCs/>
        <w:w w:val="81"/>
      </w:rPr>
    </w:lvl>
    <w:lvl w:ilvl="2">
      <w:start w:val="1"/>
      <w:numFmt w:val="decimal"/>
      <w:lvlText w:val="（%3）"/>
      <w:lvlJc w:val="left"/>
      <w:pPr>
        <w:ind w:left="3203" w:hanging="641"/>
        <w:jc w:val="left"/>
      </w:pPr>
      <w:rPr>
        <w:rFonts w:hint="default" w:ascii="宋体" w:hAnsi="宋体" w:eastAsia="宋体" w:cs="宋体"/>
        <w:w w:val="100"/>
        <w:sz w:val="21"/>
        <w:szCs w:val="21"/>
      </w:rPr>
    </w:lvl>
    <w:lvl w:ilvl="3">
      <w:start w:val="0"/>
      <w:numFmt w:val="bullet"/>
      <w:lvlText w:val="•"/>
      <w:lvlJc w:val="left"/>
      <w:pPr>
        <w:ind w:left="4087" w:hanging="641"/>
      </w:pPr>
      <w:rPr>
        <w:rFonts w:hint="default"/>
      </w:rPr>
    </w:lvl>
    <w:lvl w:ilvl="4">
      <w:start w:val="0"/>
      <w:numFmt w:val="bullet"/>
      <w:lvlText w:val="•"/>
      <w:lvlJc w:val="left"/>
      <w:pPr>
        <w:ind w:left="4975" w:hanging="641"/>
      </w:pPr>
      <w:rPr>
        <w:rFonts w:hint="default"/>
      </w:rPr>
    </w:lvl>
    <w:lvl w:ilvl="5">
      <w:start w:val="0"/>
      <w:numFmt w:val="bullet"/>
      <w:lvlText w:val="•"/>
      <w:lvlJc w:val="left"/>
      <w:pPr>
        <w:ind w:left="5862" w:hanging="641"/>
      </w:pPr>
      <w:rPr>
        <w:rFonts w:hint="default"/>
      </w:rPr>
    </w:lvl>
    <w:lvl w:ilvl="6">
      <w:start w:val="0"/>
      <w:numFmt w:val="bullet"/>
      <w:lvlText w:val="•"/>
      <w:lvlJc w:val="left"/>
      <w:pPr>
        <w:ind w:left="6750" w:hanging="641"/>
      </w:pPr>
      <w:rPr>
        <w:rFonts w:hint="default"/>
      </w:rPr>
    </w:lvl>
    <w:lvl w:ilvl="7">
      <w:start w:val="0"/>
      <w:numFmt w:val="bullet"/>
      <w:lvlText w:val="•"/>
      <w:lvlJc w:val="left"/>
      <w:pPr>
        <w:ind w:left="7637" w:hanging="641"/>
      </w:pPr>
      <w:rPr>
        <w:rFonts w:hint="default"/>
      </w:rPr>
    </w:lvl>
    <w:lvl w:ilvl="8">
      <w:start w:val="0"/>
      <w:numFmt w:val="bullet"/>
      <w:lvlText w:val="•"/>
      <w:lvlJc w:val="left"/>
      <w:pPr>
        <w:ind w:left="8525" w:hanging="641"/>
      </w:pPr>
      <w:rPr>
        <w:rFonts w:hint="default"/>
      </w:rPr>
    </w:lvl>
  </w:abstractNum>
  <w:abstractNum w:abstractNumId="2">
    <w:multiLevelType w:val="hybridMultilevel"/>
    <w:lvl w:ilvl="0">
      <w:start w:val="4"/>
      <w:numFmt w:val="decimal"/>
      <w:lvlText w:val="%1"/>
      <w:lvlJc w:val="left"/>
      <w:pPr>
        <w:ind w:left="1329" w:hanging="423"/>
        <w:jc w:val="left"/>
      </w:pPr>
      <w:rPr>
        <w:rFonts w:hint="default"/>
      </w:rPr>
    </w:lvl>
    <w:lvl w:ilvl="1">
      <w:start w:val="1"/>
      <w:numFmt w:val="decimal"/>
      <w:lvlText w:val="%1.%2"/>
      <w:lvlJc w:val="left"/>
      <w:pPr>
        <w:ind w:left="1329" w:hanging="423"/>
        <w:jc w:val="left"/>
      </w:pPr>
      <w:rPr>
        <w:rFonts w:hint="default" w:ascii="宋体" w:hAnsi="宋体" w:eastAsia="宋体" w:cs="宋体"/>
        <w:w w:val="100"/>
        <w:sz w:val="21"/>
        <w:szCs w:val="21"/>
      </w:rPr>
    </w:lvl>
    <w:lvl w:ilvl="2">
      <w:start w:val="0"/>
      <w:numFmt w:val="bullet"/>
      <w:lvlText w:val="•"/>
      <w:lvlJc w:val="left"/>
      <w:pPr>
        <w:ind w:left="1616" w:hanging="423"/>
      </w:pPr>
      <w:rPr>
        <w:rFonts w:hint="default"/>
      </w:rPr>
    </w:lvl>
    <w:lvl w:ilvl="3">
      <w:start w:val="0"/>
      <w:numFmt w:val="bullet"/>
      <w:lvlText w:val="•"/>
      <w:lvlJc w:val="left"/>
      <w:pPr>
        <w:ind w:left="1764" w:hanging="423"/>
      </w:pPr>
      <w:rPr>
        <w:rFonts w:hint="default"/>
      </w:rPr>
    </w:lvl>
    <w:lvl w:ilvl="4">
      <w:start w:val="0"/>
      <w:numFmt w:val="bullet"/>
      <w:lvlText w:val="•"/>
      <w:lvlJc w:val="left"/>
      <w:pPr>
        <w:ind w:left="1912" w:hanging="423"/>
      </w:pPr>
      <w:rPr>
        <w:rFonts w:hint="default"/>
      </w:rPr>
    </w:lvl>
    <w:lvl w:ilvl="5">
      <w:start w:val="0"/>
      <w:numFmt w:val="bullet"/>
      <w:lvlText w:val="•"/>
      <w:lvlJc w:val="left"/>
      <w:pPr>
        <w:ind w:left="2060" w:hanging="423"/>
      </w:pPr>
      <w:rPr>
        <w:rFonts w:hint="default"/>
      </w:rPr>
    </w:lvl>
    <w:lvl w:ilvl="6">
      <w:start w:val="0"/>
      <w:numFmt w:val="bullet"/>
      <w:lvlText w:val="•"/>
      <w:lvlJc w:val="left"/>
      <w:pPr>
        <w:ind w:left="2208" w:hanging="423"/>
      </w:pPr>
      <w:rPr>
        <w:rFonts w:hint="default"/>
      </w:rPr>
    </w:lvl>
    <w:lvl w:ilvl="7">
      <w:start w:val="0"/>
      <w:numFmt w:val="bullet"/>
      <w:lvlText w:val="•"/>
      <w:lvlJc w:val="left"/>
      <w:pPr>
        <w:ind w:left="2356" w:hanging="423"/>
      </w:pPr>
      <w:rPr>
        <w:rFonts w:hint="default"/>
      </w:rPr>
    </w:lvl>
    <w:lvl w:ilvl="8">
      <w:start w:val="0"/>
      <w:numFmt w:val="bullet"/>
      <w:lvlText w:val="•"/>
      <w:lvlJc w:val="left"/>
      <w:pPr>
        <w:ind w:left="2504" w:hanging="423"/>
      </w:pPr>
      <w:rPr>
        <w:rFonts w:hint="default"/>
      </w:rPr>
    </w:lvl>
  </w:abstractNum>
  <w:abstractNum w:abstractNumId="1">
    <w:multiLevelType w:val="hybridMultilevel"/>
    <w:lvl w:ilvl="0">
      <w:start w:val="9"/>
      <w:numFmt w:val="decimal"/>
      <w:lvlText w:val="%1"/>
      <w:lvlJc w:val="left"/>
      <w:pPr>
        <w:ind w:left="1432" w:hanging="526"/>
        <w:jc w:val="left"/>
      </w:pPr>
      <w:rPr>
        <w:rFonts w:hint="default"/>
      </w:rPr>
    </w:lvl>
    <w:lvl w:ilvl="1">
      <w:start w:val="12"/>
      <w:numFmt w:val="decimal"/>
      <w:lvlText w:val="%1.%2"/>
      <w:lvlJc w:val="left"/>
      <w:pPr>
        <w:ind w:left="1432" w:hanging="526"/>
        <w:jc w:val="left"/>
      </w:pPr>
      <w:rPr>
        <w:rFonts w:hint="default" w:ascii="宋体" w:hAnsi="宋体" w:eastAsia="宋体" w:cs="宋体"/>
        <w:w w:val="100"/>
        <w:sz w:val="21"/>
        <w:szCs w:val="21"/>
      </w:rPr>
    </w:lvl>
    <w:lvl w:ilvl="2">
      <w:start w:val="0"/>
      <w:numFmt w:val="bullet"/>
      <w:lvlText w:val="•"/>
      <w:lvlJc w:val="left"/>
      <w:pPr>
        <w:ind w:left="1990" w:hanging="526"/>
      </w:pPr>
      <w:rPr>
        <w:rFonts w:hint="default"/>
      </w:rPr>
    </w:lvl>
    <w:lvl w:ilvl="3">
      <w:start w:val="0"/>
      <w:numFmt w:val="bullet"/>
      <w:lvlText w:val="•"/>
      <w:lvlJc w:val="left"/>
      <w:pPr>
        <w:ind w:left="2265" w:hanging="526"/>
      </w:pPr>
      <w:rPr>
        <w:rFonts w:hint="default"/>
      </w:rPr>
    </w:lvl>
    <w:lvl w:ilvl="4">
      <w:start w:val="0"/>
      <w:numFmt w:val="bullet"/>
      <w:lvlText w:val="•"/>
      <w:lvlJc w:val="left"/>
      <w:pPr>
        <w:ind w:left="2540" w:hanging="526"/>
      </w:pPr>
      <w:rPr>
        <w:rFonts w:hint="default"/>
      </w:rPr>
    </w:lvl>
    <w:lvl w:ilvl="5">
      <w:start w:val="0"/>
      <w:numFmt w:val="bullet"/>
      <w:lvlText w:val="•"/>
      <w:lvlJc w:val="left"/>
      <w:pPr>
        <w:ind w:left="2815" w:hanging="526"/>
      </w:pPr>
      <w:rPr>
        <w:rFonts w:hint="default"/>
      </w:rPr>
    </w:lvl>
    <w:lvl w:ilvl="6">
      <w:start w:val="0"/>
      <w:numFmt w:val="bullet"/>
      <w:lvlText w:val="•"/>
      <w:lvlJc w:val="left"/>
      <w:pPr>
        <w:ind w:left="3090" w:hanging="526"/>
      </w:pPr>
      <w:rPr>
        <w:rFonts w:hint="default"/>
      </w:rPr>
    </w:lvl>
    <w:lvl w:ilvl="7">
      <w:start w:val="0"/>
      <w:numFmt w:val="bullet"/>
      <w:lvlText w:val="•"/>
      <w:lvlJc w:val="left"/>
      <w:pPr>
        <w:ind w:left="3365" w:hanging="526"/>
      </w:pPr>
      <w:rPr>
        <w:rFonts w:hint="default"/>
      </w:rPr>
    </w:lvl>
    <w:lvl w:ilvl="8">
      <w:start w:val="0"/>
      <w:numFmt w:val="bullet"/>
      <w:lvlText w:val="•"/>
      <w:lvlJc w:val="left"/>
      <w:pPr>
        <w:ind w:left="3640" w:hanging="526"/>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4" w:hanging="420"/>
      </w:pPr>
      <w:rPr>
        <w:rFonts w:hint="default"/>
      </w:rPr>
    </w:lvl>
    <w:lvl w:ilvl="3">
      <w:start w:val="0"/>
      <w:numFmt w:val="bullet"/>
      <w:lvlText w:val="•"/>
      <w:lvlJc w:val="left"/>
      <w:pPr>
        <w:ind w:left="4286" w:hanging="420"/>
      </w:pPr>
      <w:rPr>
        <w:rFonts w:hint="default"/>
      </w:rPr>
    </w:lvl>
    <w:lvl w:ilvl="4">
      <w:start w:val="0"/>
      <w:numFmt w:val="bullet"/>
      <w:lvlText w:val="•"/>
      <w:lvlJc w:val="left"/>
      <w:pPr>
        <w:ind w:left="5168" w:hanging="420"/>
      </w:pPr>
      <w:rPr>
        <w:rFonts w:hint="default"/>
      </w:rPr>
    </w:lvl>
    <w:lvl w:ilvl="5">
      <w:start w:val="0"/>
      <w:numFmt w:val="bullet"/>
      <w:lvlText w:val="•"/>
      <w:lvlJc w:val="left"/>
      <w:pPr>
        <w:ind w:left="6050" w:hanging="420"/>
      </w:pPr>
      <w:rPr>
        <w:rFonts w:hint="default"/>
      </w:rPr>
    </w:lvl>
    <w:lvl w:ilvl="6">
      <w:start w:val="0"/>
      <w:numFmt w:val="bullet"/>
      <w:lvlText w:val="•"/>
      <w:lvlJc w:val="left"/>
      <w:pPr>
        <w:ind w:left="6932" w:hanging="420"/>
      </w:pPr>
      <w:rPr>
        <w:rFonts w:hint="default"/>
      </w:rPr>
    </w:lvl>
    <w:lvl w:ilvl="7">
      <w:start w:val="0"/>
      <w:numFmt w:val="bullet"/>
      <w:lvlText w:val="•"/>
      <w:lvlJc w:val="left"/>
      <w:pPr>
        <w:ind w:left="7814" w:hanging="420"/>
      </w:pPr>
      <w:rPr>
        <w:rFonts w:hint="default"/>
      </w:rPr>
    </w:lvl>
    <w:lvl w:ilvl="8">
      <w:start w:val="0"/>
      <w:numFmt w:val="bullet"/>
      <w:lvlText w:val="•"/>
      <w:lvlJc w:val="left"/>
      <w:pPr>
        <w:ind w:left="8696" w:hanging="42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64" w:right="98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860" w:hanging="640"/>
      <w:outlineLvl w:val="2"/>
    </w:pPr>
    <w:rPr>
      <w:rFonts w:ascii="微软雅黑" w:hAnsi="微软雅黑" w:eastAsia="微软雅黑" w:cs="微软雅黑"/>
      <w:b/>
      <w:bCs/>
      <w:sz w:val="24"/>
      <w:szCs w:val="24"/>
    </w:rPr>
  </w:style>
  <w:style w:styleId="Heading3" w:type="paragraph">
    <w:name w:val="Heading 3"/>
    <w:basedOn w:val="Normal"/>
    <w:uiPriority w:val="1"/>
    <w:qFormat/>
    <w:pPr>
      <w:ind w:left="100"/>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2579" w:hanging="420"/>
    </w:pPr>
    <w:rPr>
      <w:rFonts w:ascii="宋体" w:hAnsi="宋体" w:eastAsia="宋体" w:cs="宋体"/>
    </w:rPr>
  </w:style>
  <w:style w:styleId="TableParagraph" w:type="paragraph">
    <w:name w:val="Table Paragraph"/>
    <w:basedOn w:val="Normal"/>
    <w:uiPriority w:val="1"/>
    <w:qFormat/>
    <w:pPr>
      <w:ind w:left="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subject>4</dc:subject>
  <dcterms:created xsi:type="dcterms:W3CDTF">2018-10-20T03:39:04Z</dcterms:created>
  <dcterms:modified xsi:type="dcterms:W3CDTF">2018-10-20T03:39:04Z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2009-09-03T00:00:00Z</vt:filetime>
  </property>
  <property fmtid="{D5CDD505-2E9C-101B-9397-08002B2CF9AE}" pid="3" name="Creator">
    <vt:lpwstr>PDFCreator Version 0.9.6</vt:lpwstr>
  </property>
  <property fmtid="{D5CDD505-2E9C-101B-9397-08002B2CF9AE}" pid="4" name="LastSaved">
    <vt:filetime>2018-10-19T00:00:00Z</vt:filetime>
  </property>
</Properties>
</file>