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ind w:left="0"/>
        <w:rPr>
          <w:rFonts w:ascii="Times New Roman"/>
          <w:sz w:val="4"/>
        </w:rPr>
      </w:pPr>
    </w:p>
    <w:p>
      <w:pPr>
        <w:pStyle w:val="BodyText"/>
        <w:spacing w:line="20" w:lineRule="exact"/>
        <w:ind w:left="103"/>
        <w:rPr>
          <w:rFonts w:ascii="Times New Roman"/>
          <w:sz w:val="2"/>
        </w:rPr>
      </w:pPr>
      <w:r>
        <w:rPr>
          <w:rFonts w:ascii="Times New Roman"/>
          <w:spacing w:val="5"/>
          <w:sz w:val="2"/>
        </w:rPr>
        <w:t> </w:t>
      </w:r>
      <w:r>
        <w:rPr>
          <w:rFonts w:ascii="Times New Roman"/>
          <w:spacing w:val="5"/>
          <w:sz w:val="2"/>
        </w:rPr>
        <w:pict>
          <v:group style="width:450.9pt;height:.75pt;mso-position-horizontal-relative:char;mso-position-vertical-relative:line" coordorigin="0,0" coordsize="9018,15">
            <v:line style="position:absolute" from="0,7" to="9018,7" stroked="true" strokeweight=".72003pt" strokecolor="#000000">
              <v:stroke dashstyle="solid"/>
            </v:line>
          </v:group>
        </w:pict>
      </w:r>
      <w:r>
        <w:rPr>
          <w:rFonts w:ascii="Times New Roman"/>
          <w:spacing w:val="5"/>
          <w:sz w:val="2"/>
        </w:rPr>
      </w:r>
    </w:p>
    <w:p>
      <w:pPr>
        <w:pStyle w:val="BodyText"/>
        <w:spacing w:before="4"/>
        <w:ind w:left="0"/>
        <w:rPr>
          <w:rFonts w:ascii="Times New Roman"/>
          <w:sz w:val="27"/>
        </w:rPr>
      </w:pPr>
    </w:p>
    <w:p>
      <w:pPr>
        <w:spacing w:after="0"/>
        <w:rPr>
          <w:rFonts w:ascii="Times New Roman"/>
          <w:sz w:val="27"/>
        </w:rPr>
        <w:sectPr>
          <w:headerReference w:type="default" r:id="rId5"/>
          <w:footerReference w:type="default" r:id="rId6"/>
          <w:type w:val="continuous"/>
          <w:pgSz w:w="11910" w:h="16840"/>
          <w:pgMar w:header="739" w:footer="776" w:top="1080" w:bottom="960" w:left="1560" w:right="1060"/>
          <w:pgNumType w:start="1"/>
        </w:sectPr>
      </w:pPr>
    </w:p>
    <w:p>
      <w:pPr>
        <w:spacing w:before="13"/>
        <w:ind w:left="2125" w:right="0" w:firstLine="0"/>
        <w:jc w:val="center"/>
        <w:rPr>
          <w:b/>
          <w:sz w:val="28"/>
        </w:rPr>
      </w:pPr>
      <w:r>
        <w:rPr>
          <w:b/>
          <w:sz w:val="28"/>
        </w:rPr>
        <w:t>富德生命永宁团体重大疾病保险（C</w:t>
      </w:r>
      <w:r>
        <w:rPr>
          <w:b/>
          <w:spacing w:val="-40"/>
          <w:sz w:val="28"/>
        </w:rPr>
        <w:t> 款</w:t>
      </w:r>
      <w:r>
        <w:rPr>
          <w:b/>
          <w:sz w:val="28"/>
        </w:rPr>
        <w:t>）</w:t>
      </w:r>
    </w:p>
    <w:p>
      <w:pPr>
        <w:pStyle w:val="BodyText"/>
        <w:spacing w:before="157"/>
        <w:ind w:left="2125"/>
        <w:jc w:val="center"/>
      </w:pPr>
      <w:r>
        <w:rPr/>
        <w:t>（2015 年 5 月版）</w:t>
      </w:r>
    </w:p>
    <w:p>
      <w:pPr>
        <w:pStyle w:val="BodyText"/>
        <w:spacing w:line="271" w:lineRule="auto" w:before="171"/>
        <w:ind w:left="117" w:right="540"/>
      </w:pPr>
      <w:r>
        <w:rPr/>
        <w:br w:type="column"/>
      </w:r>
      <w:r>
        <w:rPr/>
        <w:t>富德生命[2015] </w:t>
      </w:r>
      <w:r>
        <w:rPr>
          <w:spacing w:val="-11"/>
        </w:rPr>
        <w:t>疾病保险 </w:t>
      </w:r>
      <w:r>
        <w:rPr/>
        <w:t>018</w:t>
      </w:r>
      <w:r>
        <w:rPr>
          <w:spacing w:val="-27"/>
        </w:rPr>
        <w:t> 号</w:t>
      </w:r>
    </w:p>
    <w:p>
      <w:pPr>
        <w:spacing w:after="0" w:line="271" w:lineRule="auto"/>
        <w:sectPr>
          <w:type w:val="continuous"/>
          <w:pgSz w:w="11910" w:h="16840"/>
          <w:pgMar w:top="1080" w:bottom="960" w:left="1560" w:right="1060"/>
          <w:cols w:num="2" w:equalWidth="0">
            <w:col w:w="7115" w:space="40"/>
            <w:col w:w="2135"/>
          </w:cols>
        </w:sectPr>
      </w:pPr>
    </w:p>
    <w:p>
      <w:pPr>
        <w:pStyle w:val="BodyText"/>
        <w:ind w:left="0"/>
        <w:rPr>
          <w:sz w:val="20"/>
        </w:rPr>
      </w:pPr>
    </w:p>
    <w:p>
      <w:pPr>
        <w:pStyle w:val="BodyText"/>
        <w:ind w:left="0"/>
        <w:rPr>
          <w:sz w:val="20"/>
        </w:rPr>
      </w:pPr>
    </w:p>
    <w:p>
      <w:pPr>
        <w:spacing w:after="0"/>
        <w:rPr>
          <w:sz w:val="20"/>
        </w:rPr>
        <w:sectPr>
          <w:type w:val="continuous"/>
          <w:pgSz w:w="11910" w:h="16840"/>
          <w:pgMar w:top="1080" w:bottom="960" w:left="1560" w:right="1060"/>
        </w:sectPr>
      </w:pPr>
    </w:p>
    <w:p>
      <w:pPr>
        <w:pStyle w:val="Heading1"/>
        <w:spacing w:line="300" w:lineRule="auto" w:before="168"/>
      </w:pPr>
      <w:r>
        <w:rPr>
          <w:w w:val="95"/>
        </w:rPr>
        <w:t>本保险条款的每一部分都关乎您的切身利益，请务必逐条仔细阅读。  为了方便您更好地理解保险条款，我们提供了以下基本概念的解释。</w:t>
      </w:r>
    </w:p>
    <w:p>
      <w:pPr>
        <w:pStyle w:val="BodyText"/>
        <w:ind w:left="0"/>
        <w:rPr>
          <w:b/>
          <w:sz w:val="20"/>
        </w:rPr>
      </w:pPr>
      <w:r>
        <w:rPr/>
        <w:br w:type="column"/>
      </w:r>
      <w:r>
        <w:rPr>
          <w:b/>
          <w:sz w:val="20"/>
        </w:rPr>
      </w:r>
    </w:p>
    <w:p>
      <w:pPr>
        <w:pStyle w:val="BodyText"/>
        <w:ind w:left="0"/>
        <w:rPr>
          <w:b/>
          <w:sz w:val="20"/>
        </w:rPr>
      </w:pPr>
    </w:p>
    <w:p>
      <w:pPr>
        <w:pStyle w:val="BodyText"/>
        <w:spacing w:before="164"/>
        <w:ind w:left="141"/>
      </w:pPr>
      <w:r>
        <w:rPr/>
        <w:drawing>
          <wp:anchor distT="0" distB="0" distL="0" distR="0" allowOverlap="1" layoutInCell="1" locked="0" behindDoc="0" simplePos="0" relativeHeight="1048">
            <wp:simplePos x="0" y="0"/>
            <wp:positionH relativeFrom="page">
              <wp:posOffset>5746241</wp:posOffset>
            </wp:positionH>
            <wp:positionV relativeFrom="paragraph">
              <wp:posOffset>-656022</wp:posOffset>
            </wp:positionV>
            <wp:extent cx="720089" cy="72009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0089" cy="720090"/>
                    </a:xfrm>
                    <a:prstGeom prst="rect">
                      <a:avLst/>
                    </a:prstGeom>
                  </pic:spPr>
                </pic:pic>
              </a:graphicData>
            </a:graphic>
          </wp:anchor>
        </w:drawing>
      </w:r>
      <w:r>
        <w:rPr/>
        <w:t>请扫描以查询验证条款</w:t>
      </w:r>
    </w:p>
    <w:p>
      <w:pPr>
        <w:spacing w:after="0"/>
        <w:sectPr>
          <w:type w:val="continuous"/>
          <w:pgSz w:w="11910" w:h="16840"/>
          <w:pgMar w:top="1080" w:bottom="960" w:left="1560" w:right="1060"/>
          <w:cols w:num="2" w:equalWidth="0">
            <w:col w:w="6464" w:space="427"/>
            <w:col w:w="2399"/>
          </w:cols>
        </w:sectPr>
      </w:pPr>
    </w:p>
    <w:p>
      <w:pPr>
        <w:pStyle w:val="BodyText"/>
        <w:spacing w:before="6"/>
        <w:ind w:left="0"/>
        <w:rPr>
          <w:sz w:val="10"/>
        </w:rPr>
      </w:pPr>
    </w:p>
    <w:p>
      <w:pPr>
        <w:pStyle w:val="BodyText"/>
        <w:spacing w:line="273" w:lineRule="auto" w:before="35"/>
        <w:ind w:left="141" w:right="1367" w:hanging="1"/>
      </w:pPr>
      <w:r>
        <w:rPr>
          <w:b/>
        </w:rPr>
        <w:t>投保人：</w:t>
      </w:r>
      <w:r>
        <w:rPr/>
        <w:t>是指与保险公司订立保险合同，并按照合同约定负有支付保险费义务的人。</w:t>
      </w:r>
      <w:r>
        <w:rPr>
          <w:b/>
          <w:w w:val="95"/>
        </w:rPr>
        <w:t>被保险人：</w:t>
      </w:r>
      <w:r>
        <w:rPr>
          <w:w w:val="95"/>
        </w:rPr>
        <w:t>是指其人身受保险合同保障的人。</w:t>
      </w:r>
    </w:p>
    <w:p>
      <w:pPr>
        <w:pStyle w:val="BodyText"/>
        <w:spacing w:before="7"/>
        <w:ind w:left="141"/>
      </w:pPr>
      <w:r>
        <w:rPr>
          <w:b/>
          <w:w w:val="95"/>
        </w:rPr>
        <w:t>受益人：</w:t>
      </w:r>
      <w:r>
        <w:rPr>
          <w:w w:val="95"/>
        </w:rPr>
        <w:t>是指人身保险合同中，由被保险人或者投保人指定的，享有保险金请求权的人。</w:t>
      </w:r>
    </w:p>
    <w:p>
      <w:pPr>
        <w:pStyle w:val="BodyText"/>
        <w:spacing w:line="273" w:lineRule="auto" w:before="36"/>
        <w:ind w:left="141" w:right="107"/>
      </w:pPr>
      <w:r>
        <w:rPr>
          <w:b/>
        </w:rPr>
        <w:t>保险责任：</w:t>
      </w:r>
      <w:r>
        <w:rPr/>
        <w:t>是指当符合保险合同约定条件的保险事故发生时，保险公司应承担的保险金给付责任。</w:t>
      </w:r>
      <w:r>
        <w:rPr>
          <w:b/>
          <w:w w:val="95"/>
        </w:rPr>
        <w:t>责任免除：</w:t>
      </w:r>
      <w:r>
        <w:rPr>
          <w:w w:val="95"/>
        </w:rPr>
        <w:t>是指当保险合同约定的某些事故发生时或在某些特定条件下，保险公司不承担给付保险</w:t>
      </w:r>
    </w:p>
    <w:p>
      <w:pPr>
        <w:pStyle w:val="BodyText"/>
        <w:spacing w:before="7"/>
        <w:ind w:left="982"/>
      </w:pPr>
      <w:r>
        <w:rPr/>
        <w:t>金的责任。</w:t>
      </w:r>
    </w:p>
    <w:p>
      <w:pPr>
        <w:pStyle w:val="BodyText"/>
        <w:ind w:left="0"/>
        <w:rPr>
          <w:sz w:val="20"/>
        </w:rPr>
      </w:pPr>
    </w:p>
    <w:p>
      <w:pPr>
        <w:pStyle w:val="BodyText"/>
        <w:ind w:left="0"/>
        <w:rPr>
          <w:sz w:val="20"/>
        </w:rPr>
      </w:pPr>
    </w:p>
    <w:p>
      <w:pPr>
        <w:pStyle w:val="BodyText"/>
        <w:spacing w:before="5"/>
        <w:ind w:left="0"/>
        <w:rPr>
          <w:sz w:val="22"/>
        </w:rPr>
      </w:pPr>
    </w:p>
    <w:p>
      <w:pPr>
        <w:pStyle w:val="Heading1"/>
        <w:jc w:val="both"/>
      </w:pPr>
      <w:r>
        <w:rPr>
          <w:w w:val="95"/>
        </w:rPr>
        <w:t>以下为阅读指引和条款目录，将有助于您阅读条款。</w:t>
      </w:r>
    </w:p>
    <w:p>
      <w:pPr>
        <w:pStyle w:val="BodyText"/>
        <w:spacing w:before="10"/>
        <w:ind w:left="0"/>
        <w:rPr>
          <w:b/>
          <w:sz w:val="28"/>
        </w:rPr>
      </w:pPr>
    </w:p>
    <w:p>
      <w:pPr>
        <w:spacing w:before="1"/>
        <w:ind w:left="0" w:right="41" w:firstLine="0"/>
        <w:jc w:val="center"/>
        <w:rPr>
          <w:rFonts w:ascii="微软雅黑" w:eastAsia="微软雅黑" w:hint="eastAsia"/>
          <w:b/>
          <w:sz w:val="21"/>
        </w:rPr>
      </w:pPr>
      <w:r>
        <w:rPr>
          <w:rFonts w:ascii="微软雅黑" w:eastAsia="微软雅黑" w:hint="eastAsia"/>
          <w:b/>
          <w:sz w:val="21"/>
        </w:rPr>
        <w:t>【 阅 读 指 引 】</w:t>
      </w:r>
    </w:p>
    <w:p>
      <w:pPr>
        <w:pStyle w:val="BodyText"/>
        <w:spacing w:before="9"/>
        <w:ind w:left="0"/>
        <w:rPr>
          <w:rFonts w:ascii="微软雅黑"/>
          <w:b/>
          <w:sz w:val="18"/>
        </w:rPr>
      </w:pPr>
    </w:p>
    <w:p>
      <w:pPr>
        <w:spacing w:before="0"/>
        <w:ind w:left="0" w:right="39" w:firstLine="0"/>
        <w:jc w:val="center"/>
        <w:rPr>
          <w:b/>
          <w:sz w:val="21"/>
        </w:rPr>
      </w:pPr>
      <w:r>
        <w:rPr>
          <w:b/>
          <w:w w:val="95"/>
          <w:sz w:val="21"/>
        </w:rPr>
        <w:t>您享有的重要权益</w:t>
      </w:r>
    </w:p>
    <w:p>
      <w:pPr>
        <w:pStyle w:val="BodyText"/>
        <w:spacing w:before="3"/>
        <w:ind w:left="0"/>
        <w:rPr>
          <w:b/>
          <w:sz w:val="22"/>
        </w:rPr>
      </w:pPr>
    </w:p>
    <w:p>
      <w:pPr>
        <w:pStyle w:val="BodyText"/>
        <w:ind w:left="141"/>
        <w:jc w:val="both"/>
      </w:pPr>
      <w:r>
        <w:rPr/>
        <w:t>被保险人享有保险责任的保障.................................................... 第五条</w:t>
      </w:r>
    </w:p>
    <w:p>
      <w:pPr>
        <w:pStyle w:val="BodyText"/>
        <w:spacing w:before="37"/>
        <w:ind w:left="141"/>
        <w:jc w:val="both"/>
      </w:pPr>
      <w:r>
        <w:rPr/>
        <w:t>您有解除保险合同的权利...................................................... 第十九条</w:t>
      </w:r>
    </w:p>
    <w:p>
      <w:pPr>
        <w:pStyle w:val="BodyText"/>
        <w:spacing w:before="9"/>
        <w:ind w:left="0"/>
        <w:rPr>
          <w:sz w:val="23"/>
        </w:rPr>
      </w:pPr>
    </w:p>
    <w:p>
      <w:pPr>
        <w:pStyle w:val="Heading1"/>
        <w:spacing w:before="1"/>
        <w:ind w:left="0" w:right="42"/>
        <w:jc w:val="center"/>
      </w:pPr>
      <w:r>
        <w:rPr>
          <w:w w:val="95"/>
        </w:rPr>
        <w:t>您应当特别注意的事项</w:t>
      </w:r>
    </w:p>
    <w:p>
      <w:pPr>
        <w:pStyle w:val="BodyText"/>
        <w:spacing w:before="3"/>
        <w:ind w:left="0"/>
        <w:rPr>
          <w:b/>
          <w:sz w:val="22"/>
        </w:rPr>
      </w:pPr>
    </w:p>
    <w:p>
      <w:pPr>
        <w:spacing w:before="1"/>
        <w:ind w:left="141" w:right="0" w:firstLine="0"/>
        <w:jc w:val="both"/>
        <w:rPr>
          <w:b/>
          <w:sz w:val="21"/>
        </w:rPr>
      </w:pPr>
      <w:r>
        <w:rPr>
          <w:b/>
          <w:sz w:val="21"/>
        </w:rPr>
        <w:t>在责任免除的情况下，我们不承担保险责任........................................ 第六条</w:t>
      </w:r>
    </w:p>
    <w:p>
      <w:pPr>
        <w:spacing w:line="273" w:lineRule="auto" w:before="37"/>
        <w:ind w:left="141" w:right="182" w:firstLine="0"/>
        <w:jc w:val="both"/>
        <w:rPr>
          <w:sz w:val="21"/>
        </w:rPr>
      </w:pPr>
      <w:r>
        <w:rPr>
          <w:b/>
          <w:spacing w:val="-1"/>
          <w:w w:val="95"/>
          <w:sz w:val="21"/>
        </w:rPr>
        <w:t>解除保险合同会给您造成一定的损失，请您慎重决策...............................第十九条   </w:t>
      </w:r>
      <w:r>
        <w:rPr>
          <w:spacing w:val="-10"/>
          <w:sz w:val="21"/>
        </w:rPr>
        <w:t>请您特别注意“基本重大疾病的定义”</w:t>
      </w:r>
      <w:r>
        <w:rPr>
          <w:spacing w:val="-26"/>
          <w:sz w:val="21"/>
        </w:rPr>
        <w:t>、“一般重大疾病的定义”、“轻症疾病的定义”、“少儿重大疾</w:t>
      </w:r>
      <w:r>
        <w:rPr>
          <w:spacing w:val="-4"/>
          <w:sz w:val="21"/>
        </w:rPr>
        <w:t>病的定义”..........................................第二十一、二十二、二十三、二十四条</w:t>
      </w:r>
    </w:p>
    <w:p>
      <w:pPr>
        <w:pStyle w:val="BodyText"/>
        <w:spacing w:line="626" w:lineRule="auto" w:before="7"/>
        <w:ind w:left="141" w:right="218"/>
      </w:pPr>
      <w:r>
        <w:rPr/>
        <w:t>请您特别注意一些重要术语的释义.............................................第二十五条上述“您”均指投保人，“我们”均指富德生命人寿保险股份有限公司。</w:t>
      </w:r>
    </w:p>
    <w:p>
      <w:pPr>
        <w:spacing w:after="0" w:line="626" w:lineRule="auto"/>
        <w:sectPr>
          <w:type w:val="continuous"/>
          <w:pgSz w:w="11910" w:h="16840"/>
          <w:pgMar w:top="1080" w:bottom="960" w:left="1560" w:right="1060"/>
        </w:sectPr>
      </w:pPr>
    </w:p>
    <w:p>
      <w:pPr>
        <w:pStyle w:val="BodyText"/>
        <w:spacing w:before="7"/>
        <w:ind w:left="0"/>
        <w:rPr>
          <w:sz w:val="3"/>
        </w:rPr>
      </w:pPr>
    </w:p>
    <w:p>
      <w:pPr>
        <w:pStyle w:val="BodyText"/>
        <w:spacing w:line="20" w:lineRule="exact"/>
        <w:ind w:left="103"/>
        <w:rPr>
          <w:sz w:val="2"/>
        </w:rPr>
      </w:pPr>
      <w:r>
        <w:rPr>
          <w:rFonts w:ascii="Times New Roman"/>
          <w:spacing w:val="5"/>
          <w:sz w:val="2"/>
        </w:rPr>
        <w:t> </w:t>
      </w:r>
      <w:r>
        <w:rPr>
          <w:spacing w:val="5"/>
          <w:sz w:val="2"/>
        </w:rPr>
        <w:pict>
          <v:group style="width:450.9pt;height:.75pt;mso-position-horizontal-relative:char;mso-position-vertical-relative:line" coordorigin="0,0" coordsize="9018,15">
            <v:line style="position:absolute" from="0,7" to="9018,7" stroked="true" strokeweight=".72003pt" strokecolor="#000000">
              <v:stroke dashstyle="solid"/>
            </v:line>
          </v:group>
        </w:pict>
      </w:r>
      <w:r>
        <w:rPr>
          <w:spacing w:val="5"/>
          <w:sz w:val="2"/>
        </w:rPr>
      </w:r>
    </w:p>
    <w:p>
      <w:pPr>
        <w:pStyle w:val="Heading1"/>
        <w:spacing w:before="8"/>
        <w:ind w:left="3832"/>
        <w:rPr>
          <w:rFonts w:ascii="微软雅黑" w:eastAsia="微软雅黑" w:hint="eastAsia"/>
        </w:rPr>
      </w:pPr>
      <w:r>
        <w:rPr>
          <w:rFonts w:ascii="微软雅黑" w:eastAsia="微软雅黑" w:hint="eastAsia"/>
        </w:rPr>
        <w:t>【 条 款 目 录 】</w:t>
      </w:r>
    </w:p>
    <w:p>
      <w:pPr>
        <w:pStyle w:val="BodyText"/>
        <w:spacing w:before="8"/>
        <w:ind w:left="0"/>
        <w:rPr>
          <w:rFonts w:ascii="微软雅黑"/>
          <w:b/>
          <w:sz w:val="18"/>
        </w:rPr>
      </w:pPr>
    </w:p>
    <w:p>
      <w:pPr>
        <w:tabs>
          <w:tab w:pos="1177" w:val="left" w:leader="none"/>
          <w:tab w:pos="1594" w:val="left" w:leader="none"/>
          <w:tab w:pos="4568" w:val="left" w:leader="none"/>
          <w:tab w:pos="4988" w:val="left" w:leader="none"/>
          <w:tab w:pos="5411" w:val="left" w:leader="none"/>
          <w:tab w:pos="6038" w:val="left" w:leader="none"/>
        </w:tabs>
        <w:spacing w:line="244" w:lineRule="auto" w:before="0"/>
        <w:ind w:left="753" w:right="1943" w:hanging="420"/>
        <w:jc w:val="left"/>
        <w:rPr>
          <w:b/>
          <w:sz w:val="21"/>
        </w:rPr>
      </w:pPr>
      <w:r>
        <w:rPr/>
        <w:drawing>
          <wp:anchor distT="0" distB="0" distL="0" distR="0" allowOverlap="1" layoutInCell="1" locked="0" behindDoc="1" simplePos="0" relativeHeight="268418519">
            <wp:simplePos x="0" y="0"/>
            <wp:positionH relativeFrom="page">
              <wp:posOffset>3821429</wp:posOffset>
            </wp:positionH>
            <wp:positionV relativeFrom="paragraph">
              <wp:posOffset>13270</wp:posOffset>
            </wp:positionV>
            <wp:extent cx="6096" cy="284454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2844545"/>
                    </a:xfrm>
                    <a:prstGeom prst="rect">
                      <a:avLst/>
                    </a:prstGeom>
                  </pic:spPr>
                </pic:pic>
              </a:graphicData>
            </a:graphic>
          </wp:anchor>
        </w:drawing>
      </w:r>
      <w:r>
        <w:rPr>
          <w:b/>
          <w:sz w:val="21"/>
        </w:rPr>
        <w:t>第一章</w:t>
        <w:tab/>
        <w:t>保险合同的构成</w:t>
        <w:tab/>
        <w:tab/>
      </w:r>
      <w:r>
        <w:rPr>
          <w:sz w:val="21"/>
        </w:rPr>
        <w:t>第十三条</w:t>
        <w:tab/>
        <w:t>保险金的申请第一条</w:t>
        <w:tab/>
        <w:t>保险合同的构成</w:t>
        <w:tab/>
      </w:r>
      <w:r>
        <w:rPr>
          <w:b/>
          <w:sz w:val="21"/>
        </w:rPr>
        <w:t>第五章</w:t>
        <w:tab/>
      </w:r>
      <w:r>
        <w:rPr>
          <w:b/>
          <w:w w:val="95"/>
          <w:sz w:val="21"/>
        </w:rPr>
        <w:t>一般约定</w:t>
      </w:r>
    </w:p>
    <w:p>
      <w:pPr>
        <w:pStyle w:val="BodyText"/>
        <w:tabs>
          <w:tab w:pos="1593" w:val="left" w:leader="none"/>
          <w:tab w:pos="4987" w:val="left" w:leader="none"/>
          <w:tab w:pos="6038" w:val="left" w:leader="none"/>
        </w:tabs>
        <w:spacing w:before="1"/>
        <w:ind w:left="753"/>
      </w:pPr>
      <w:r>
        <w:rPr/>
        <w:t>第二条</w:t>
        <w:tab/>
        <w:t>保险合同成立与生效</w:t>
        <w:tab/>
        <w:t>第十四条</w:t>
        <w:tab/>
        <w:t>被保险人的变动</w:t>
      </w:r>
    </w:p>
    <w:p>
      <w:pPr>
        <w:pStyle w:val="BodyText"/>
        <w:tabs>
          <w:tab w:pos="1593" w:val="left" w:leader="none"/>
          <w:tab w:pos="4987" w:val="left" w:leader="none"/>
          <w:tab w:pos="6037" w:val="left" w:leader="none"/>
        </w:tabs>
        <w:spacing w:before="4"/>
        <w:ind w:left="753"/>
      </w:pPr>
      <w:r>
        <w:rPr/>
        <w:t>第三条</w:t>
        <w:tab/>
        <w:t>保险期间</w:t>
        <w:tab/>
        <w:t>第十五条</w:t>
        <w:tab/>
        <w:t>年龄确定与错误处理</w:t>
      </w:r>
    </w:p>
    <w:p>
      <w:pPr>
        <w:tabs>
          <w:tab w:pos="1177" w:val="left" w:leader="none"/>
          <w:tab w:pos="1593" w:val="left" w:leader="none"/>
          <w:tab w:pos="4987" w:val="left" w:leader="none"/>
          <w:tab w:pos="6037" w:val="left" w:leader="none"/>
        </w:tabs>
        <w:spacing w:line="244" w:lineRule="auto" w:before="4"/>
        <w:ind w:left="333" w:right="1734" w:firstLine="420"/>
        <w:jc w:val="left"/>
        <w:rPr>
          <w:sz w:val="21"/>
        </w:rPr>
      </w:pPr>
      <w:r>
        <w:rPr>
          <w:sz w:val="21"/>
        </w:rPr>
        <w:t>第四条</w:t>
        <w:tab/>
        <w:t>续保</w:t>
        <w:tab/>
        <w:t>第十六条</w:t>
        <w:tab/>
        <w:t>合同内容的变更</w:t>
      </w:r>
      <w:r>
        <w:rPr>
          <w:b/>
          <w:sz w:val="21"/>
        </w:rPr>
        <w:t>第二章</w:t>
        <w:tab/>
        <w:t>保险合同提供的保障</w:t>
        <w:tab/>
      </w:r>
      <w:r>
        <w:rPr>
          <w:sz w:val="21"/>
        </w:rPr>
        <w:t>第十七条</w:t>
        <w:tab/>
      </w:r>
      <w:r>
        <w:rPr>
          <w:spacing w:val="-1"/>
          <w:sz w:val="21"/>
        </w:rPr>
        <w:t>通信地址的变更</w:t>
      </w:r>
    </w:p>
    <w:p>
      <w:pPr>
        <w:pStyle w:val="BodyText"/>
        <w:tabs>
          <w:tab w:pos="1593" w:val="left" w:leader="none"/>
          <w:tab w:pos="4987" w:val="left" w:leader="none"/>
          <w:tab w:pos="6038" w:val="left" w:leader="none"/>
        </w:tabs>
        <w:ind w:left="753"/>
      </w:pPr>
      <w:r>
        <w:rPr/>
        <w:t>第五条</w:t>
        <w:tab/>
        <w:t>保险责任</w:t>
        <w:tab/>
        <w:t>第十八条</w:t>
        <w:tab/>
        <w:t>资料提供</w:t>
      </w:r>
    </w:p>
    <w:p>
      <w:pPr>
        <w:tabs>
          <w:tab w:pos="1177" w:val="left" w:leader="none"/>
          <w:tab w:pos="1593" w:val="left" w:leader="none"/>
          <w:tab w:pos="4987" w:val="left" w:leader="none"/>
          <w:tab w:pos="6038" w:val="left" w:leader="none"/>
        </w:tabs>
        <w:spacing w:line="244" w:lineRule="auto" w:before="4"/>
        <w:ind w:left="333" w:right="1103" w:firstLine="420"/>
        <w:jc w:val="left"/>
        <w:rPr>
          <w:sz w:val="21"/>
        </w:rPr>
      </w:pPr>
      <w:r>
        <w:rPr>
          <w:sz w:val="21"/>
        </w:rPr>
        <w:t>第六条</w:t>
        <w:tab/>
        <w:t>责任免除</w:t>
        <w:tab/>
        <w:t>第十九条</w:t>
        <w:tab/>
        <w:t>投保人解除合同的手续</w:t>
      </w:r>
      <w:r>
        <w:rPr>
          <w:b/>
          <w:sz w:val="21"/>
        </w:rPr>
        <w:t>第三章</w:t>
        <w:tab/>
        <w:t>保险金额和保险费</w:t>
        <w:tab/>
      </w:r>
      <w:r>
        <w:rPr>
          <w:sz w:val="21"/>
        </w:rPr>
        <w:t>第二十条</w:t>
        <w:tab/>
        <w:t>争议处理</w:t>
      </w:r>
    </w:p>
    <w:p>
      <w:pPr>
        <w:tabs>
          <w:tab w:pos="1177" w:val="left" w:leader="none"/>
          <w:tab w:pos="1594" w:val="left" w:leader="none"/>
          <w:tab w:pos="4988" w:val="left" w:leader="none"/>
          <w:tab w:pos="6248" w:val="left" w:leader="none"/>
        </w:tabs>
        <w:spacing w:line="244" w:lineRule="auto" w:before="0"/>
        <w:ind w:left="333" w:right="1105" w:firstLine="420"/>
        <w:jc w:val="left"/>
        <w:rPr>
          <w:sz w:val="21"/>
        </w:rPr>
      </w:pPr>
      <w:r>
        <w:rPr>
          <w:sz w:val="21"/>
        </w:rPr>
        <w:t>第七条</w:t>
        <w:tab/>
        <w:t>保险金额和保险费</w:t>
        <w:tab/>
        <w:t>第二十一条</w:t>
        <w:tab/>
      </w:r>
      <w:r>
        <w:rPr>
          <w:spacing w:val="-1"/>
          <w:sz w:val="21"/>
        </w:rPr>
        <w:t>基本</w:t>
      </w:r>
      <w:r>
        <w:rPr>
          <w:sz w:val="21"/>
        </w:rPr>
        <w:t>重大疾病的定义</w:t>
      </w:r>
      <w:r>
        <w:rPr>
          <w:b/>
          <w:sz w:val="21"/>
        </w:rPr>
        <w:t>第四章</w:t>
        <w:tab/>
        <w:t>保险金的申请</w:t>
        <w:tab/>
      </w:r>
      <w:r>
        <w:rPr>
          <w:sz w:val="21"/>
        </w:rPr>
        <w:t>第二十二条</w:t>
        <w:tab/>
      </w:r>
      <w:r>
        <w:rPr>
          <w:spacing w:val="-1"/>
          <w:sz w:val="21"/>
        </w:rPr>
        <w:t>一般</w:t>
      </w:r>
      <w:r>
        <w:rPr>
          <w:sz w:val="21"/>
        </w:rPr>
        <w:t>重大疾病的定义</w:t>
      </w:r>
    </w:p>
    <w:p>
      <w:pPr>
        <w:pStyle w:val="BodyText"/>
        <w:tabs>
          <w:tab w:pos="1593" w:val="left" w:leader="none"/>
          <w:tab w:pos="4987" w:val="left" w:leader="none"/>
          <w:tab w:pos="6248" w:val="left" w:leader="none"/>
        </w:tabs>
        <w:spacing w:before="1"/>
        <w:ind w:left="753"/>
      </w:pPr>
      <w:r>
        <w:rPr/>
        <w:t>第八条</w:t>
        <w:tab/>
        <w:t>明确说明与如实告知</w:t>
        <w:tab/>
        <w:t>第二十三条</w:t>
        <w:tab/>
      </w:r>
      <w:r>
        <w:rPr>
          <w:spacing w:val="-1"/>
        </w:rPr>
        <w:t>轻症</w:t>
      </w:r>
      <w:r>
        <w:rPr/>
        <w:t>疾病的定义</w:t>
      </w:r>
    </w:p>
    <w:p>
      <w:pPr>
        <w:pStyle w:val="BodyText"/>
        <w:tabs>
          <w:tab w:pos="1593" w:val="left" w:leader="none"/>
          <w:tab w:pos="4568" w:val="left" w:leader="none"/>
          <w:tab w:pos="4988" w:val="left" w:leader="none"/>
          <w:tab w:pos="5412" w:val="left" w:leader="none"/>
          <w:tab w:pos="6248" w:val="left" w:leader="none"/>
        </w:tabs>
        <w:spacing w:line="244" w:lineRule="auto" w:before="4"/>
        <w:ind w:left="753" w:right="1104"/>
        <w:rPr>
          <w:b/>
        </w:rPr>
      </w:pPr>
      <w:r>
        <w:rPr/>
        <w:t>第九条</w:t>
        <w:tab/>
        <w:t>本公司合同解除权的限制</w:t>
        <w:tab/>
        <w:tab/>
        <w:t>第二十四条</w:t>
        <w:tab/>
      </w:r>
      <w:r>
        <w:rPr>
          <w:spacing w:val="-1"/>
        </w:rPr>
        <w:t>少儿</w:t>
      </w:r>
      <w:r>
        <w:rPr/>
        <w:t>重大疾病的定义第十条</w:t>
        <w:tab/>
        <w:t>受益人的指定和变更</w:t>
        <w:tab/>
      </w:r>
      <w:r>
        <w:rPr>
          <w:b/>
        </w:rPr>
        <w:t>第六章</w:t>
        <w:tab/>
      </w:r>
      <w:r>
        <w:rPr>
          <w:b/>
          <w:w w:val="95"/>
        </w:rPr>
        <w:t>释义</w:t>
      </w:r>
    </w:p>
    <w:p>
      <w:pPr>
        <w:pStyle w:val="BodyText"/>
        <w:tabs>
          <w:tab w:pos="1803" w:val="left" w:leader="none"/>
          <w:tab w:pos="4988" w:val="left" w:leader="none"/>
          <w:tab w:pos="6248" w:val="left" w:leader="none"/>
        </w:tabs>
        <w:spacing w:line="244" w:lineRule="auto" w:before="1"/>
        <w:ind w:left="753" w:right="2574"/>
      </w:pPr>
      <w:r>
        <w:rPr/>
        <w:t>第十一条</w:t>
        <w:tab/>
        <w:t>保险事故的通知</w:t>
        <w:tab/>
        <w:t>第二十五条</w:t>
        <w:tab/>
        <w:t>释义第十二条</w:t>
        <w:tab/>
        <w:t>司法鉴定</w:t>
      </w:r>
    </w:p>
    <w:p>
      <w:pPr>
        <w:pStyle w:val="BodyText"/>
        <w:ind w:left="0"/>
        <w:rPr>
          <w:sz w:val="20"/>
        </w:rPr>
      </w:pPr>
    </w:p>
    <w:p>
      <w:pPr>
        <w:pStyle w:val="BodyText"/>
        <w:spacing w:before="1"/>
        <w:ind w:left="0"/>
        <w:rPr>
          <w:sz w:val="28"/>
        </w:rPr>
      </w:pPr>
    </w:p>
    <w:p>
      <w:pPr>
        <w:pStyle w:val="Heading1"/>
        <w:spacing w:before="1"/>
        <w:ind w:left="0" w:right="668"/>
        <w:jc w:val="right"/>
      </w:pPr>
      <w:r>
        <w:rPr>
          <w:w w:val="95"/>
        </w:rPr>
        <w:t>&lt;本页内容结束&gt;</w:t>
      </w:r>
    </w:p>
    <w:p>
      <w:pPr>
        <w:spacing w:after="0"/>
        <w:jc w:val="right"/>
        <w:sectPr>
          <w:pgSz w:w="11910" w:h="16840"/>
          <w:pgMar w:header="739" w:footer="776" w:top="1080" w:bottom="960" w:left="1560" w:right="1100"/>
        </w:sectPr>
      </w:pPr>
    </w:p>
    <w:p>
      <w:pPr>
        <w:pStyle w:val="BodyText"/>
        <w:spacing w:before="7"/>
        <w:ind w:left="0"/>
        <w:rPr>
          <w:b/>
          <w:sz w:val="3"/>
        </w:rPr>
      </w:pPr>
    </w:p>
    <w:p>
      <w:pPr>
        <w:pStyle w:val="BodyText"/>
        <w:spacing w:line="20" w:lineRule="exact"/>
        <w:ind w:left="103"/>
        <w:rPr>
          <w:sz w:val="2"/>
        </w:rPr>
      </w:pPr>
      <w:r>
        <w:rPr>
          <w:rFonts w:ascii="Times New Roman"/>
          <w:spacing w:val="5"/>
          <w:sz w:val="2"/>
        </w:rPr>
        <w:t> </w:t>
      </w:r>
      <w:r>
        <w:rPr>
          <w:spacing w:val="5"/>
          <w:sz w:val="2"/>
        </w:rPr>
        <w:pict>
          <v:group style="width:450.9pt;height:.75pt;mso-position-horizontal-relative:char;mso-position-vertical-relative:line" coordorigin="0,0" coordsize="9018,15">
            <v:line style="position:absolute" from="0,7" to="9018,7" stroked="true" strokeweight=".72003pt" strokecolor="#000000">
              <v:stroke dashstyle="solid"/>
            </v:line>
          </v:group>
        </w:pict>
      </w:r>
      <w:r>
        <w:rPr>
          <w:spacing w:val="5"/>
          <w:sz w:val="2"/>
        </w:rPr>
      </w:r>
    </w:p>
    <w:p>
      <w:pPr>
        <w:spacing w:before="8"/>
        <w:ind w:left="0" w:right="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6"/>
        <w:ind w:left="0"/>
        <w:rPr>
          <w:rFonts w:ascii="微软雅黑"/>
          <w:b/>
          <w:sz w:val="28"/>
        </w:rPr>
      </w:pPr>
    </w:p>
    <w:p>
      <w:pPr>
        <w:tabs>
          <w:tab w:pos="843" w:val="left" w:leader="none"/>
        </w:tabs>
        <w:spacing w:before="0"/>
        <w:ind w:left="0" w:right="3" w:firstLine="0"/>
        <w:jc w:val="center"/>
        <w:rPr>
          <w:b/>
          <w:sz w:val="21"/>
        </w:rPr>
      </w:pPr>
      <w:r>
        <w:rPr>
          <w:b/>
          <w:sz w:val="21"/>
        </w:rPr>
        <w:t>第一章</w:t>
        <w:tab/>
      </w:r>
      <w:r>
        <w:rPr>
          <w:b/>
          <w:w w:val="95"/>
          <w:sz w:val="21"/>
        </w:rPr>
        <w:t>保险合同的构成</w:t>
      </w:r>
    </w:p>
    <w:p>
      <w:pPr>
        <w:pStyle w:val="BodyText"/>
        <w:spacing w:before="5"/>
        <w:ind w:left="0"/>
        <w:rPr>
          <w:b/>
          <w:sz w:val="22"/>
        </w:rPr>
      </w:pPr>
    </w:p>
    <w:p>
      <w:pPr>
        <w:tabs>
          <w:tab w:pos="985" w:val="left" w:leader="none"/>
        </w:tabs>
        <w:spacing w:before="35"/>
        <w:ind w:left="141" w:right="0" w:firstLine="0"/>
        <w:jc w:val="left"/>
        <w:rPr>
          <w:b/>
          <w:sz w:val="21"/>
        </w:rPr>
      </w:pPr>
      <w:r>
        <w:rPr>
          <w:b/>
          <w:sz w:val="21"/>
        </w:rPr>
        <w:t>第一条</w:t>
        <w:tab/>
      </w:r>
      <w:r>
        <w:rPr>
          <w:b/>
          <w:w w:val="95"/>
          <w:sz w:val="21"/>
        </w:rPr>
        <w:t>保险合同的构成</w:t>
      </w:r>
    </w:p>
    <w:p>
      <w:pPr>
        <w:pStyle w:val="BodyText"/>
        <w:spacing w:before="9"/>
        <w:ind w:left="0"/>
        <w:rPr>
          <w:b/>
          <w:sz w:val="14"/>
        </w:rPr>
      </w:pPr>
    </w:p>
    <w:p>
      <w:pPr>
        <w:pStyle w:val="BodyText"/>
        <w:spacing w:line="273" w:lineRule="auto"/>
        <w:ind w:left="141" w:right="142" w:firstLine="420"/>
        <w:jc w:val="both"/>
      </w:pPr>
      <w:r>
        <w:rPr>
          <w:spacing w:val="-1"/>
        </w:rPr>
        <w:t>富德生命永宁团体重大疾病保险</w:t>
      </w:r>
      <w:r>
        <w:rPr/>
        <w:t>（C</w:t>
      </w:r>
      <w:r>
        <w:rPr>
          <w:spacing w:val="-27"/>
        </w:rPr>
        <w:t> 款</w:t>
      </w:r>
      <w:r>
        <w:rPr>
          <w:spacing w:val="-5"/>
        </w:rPr>
        <w:t>）</w:t>
      </w:r>
      <w:r>
        <w:rPr>
          <w:spacing w:val="-3"/>
        </w:rPr>
        <w:t>合同</w:t>
      </w:r>
      <w:r>
        <w:rPr/>
        <w:t>（以下简称本合同</w:t>
      </w:r>
      <w:r>
        <w:rPr>
          <w:spacing w:val="-5"/>
        </w:rPr>
        <w:t>）</w:t>
      </w:r>
      <w:r>
        <w:rPr/>
        <w:t>由保险单或其他书面保险凭证及所附富德生命永宁团体重大疾病保险（C</w:t>
      </w:r>
      <w:r>
        <w:rPr>
          <w:spacing w:val="10"/>
        </w:rPr>
        <w:t> 款</w:t>
      </w:r>
      <w:r>
        <w:rPr/>
        <w:t>）条款（以下简称本条款</w:t>
      </w:r>
      <w:r>
        <w:rPr>
          <w:spacing w:val="-105"/>
        </w:rPr>
        <w:t>）</w:t>
      </w:r>
      <w:r>
        <w:rPr/>
        <w:t>、投保单、与本合同有关的其他投保文件、声明、批注、附贴批单及其他书面协议构成。</w:t>
      </w:r>
    </w:p>
    <w:p>
      <w:pPr>
        <w:pStyle w:val="BodyText"/>
        <w:spacing w:line="273" w:lineRule="auto" w:before="163"/>
        <w:ind w:left="141" w:right="142" w:firstLine="420"/>
        <w:jc w:val="both"/>
      </w:pPr>
      <w:r>
        <w:rPr>
          <w:spacing w:val="-1"/>
        </w:rPr>
        <w:t>若构成本合同的文件正本需留富德生命人寿保险股份有限公司</w:t>
      </w:r>
      <w:r>
        <w:rPr/>
        <w:t>（以下简称本公司</w:t>
      </w:r>
      <w:r>
        <w:rPr>
          <w:spacing w:val="-25"/>
        </w:rPr>
        <w:t>）</w:t>
      </w:r>
      <w:r>
        <w:rPr>
          <w:spacing w:val="-6"/>
        </w:rPr>
        <w:t>存档，则其</w:t>
      </w:r>
      <w:r>
        <w:rPr>
          <w:spacing w:val="-9"/>
        </w:rPr>
        <w:t>复印件或电子影像印刷件亦视为本合同的构成部分，其效力与正本相同；若复印件或电子影像印刷件的内容与正本不同，则以正本为准。</w:t>
      </w:r>
    </w:p>
    <w:p>
      <w:pPr>
        <w:pStyle w:val="BodyText"/>
        <w:spacing w:before="5"/>
        <w:ind w:left="0"/>
        <w:rPr>
          <w:sz w:val="24"/>
        </w:rPr>
      </w:pPr>
    </w:p>
    <w:p>
      <w:pPr>
        <w:pStyle w:val="Heading1"/>
        <w:tabs>
          <w:tab w:pos="985" w:val="left" w:leader="none"/>
        </w:tabs>
      </w:pPr>
      <w:r>
        <w:rPr/>
        <w:t>第二条</w:t>
        <w:tab/>
      </w:r>
      <w:r>
        <w:rPr>
          <w:w w:val="95"/>
        </w:rPr>
        <w:t>保险合同成立与生效</w:t>
      </w:r>
    </w:p>
    <w:p>
      <w:pPr>
        <w:pStyle w:val="BodyText"/>
        <w:spacing w:before="9"/>
        <w:ind w:left="0"/>
        <w:rPr>
          <w:b/>
          <w:sz w:val="14"/>
        </w:rPr>
      </w:pPr>
    </w:p>
    <w:p>
      <w:pPr>
        <w:pStyle w:val="BodyText"/>
      </w:pPr>
      <w:r>
        <w:rPr/>
        <w:t>投保人提出保险申请、本公司同意承保，本合同成立。</w:t>
      </w:r>
    </w:p>
    <w:p>
      <w:pPr>
        <w:pStyle w:val="BodyText"/>
        <w:spacing w:before="9"/>
        <w:ind w:left="0"/>
        <w:rPr>
          <w:sz w:val="14"/>
        </w:rPr>
      </w:pPr>
    </w:p>
    <w:p>
      <w:pPr>
        <w:pStyle w:val="BodyText"/>
        <w:spacing w:line="273" w:lineRule="auto"/>
        <w:ind w:left="141" w:right="142" w:firstLine="420"/>
        <w:jc w:val="both"/>
      </w:pPr>
      <w:r>
        <w:rPr>
          <w:spacing w:val="-3"/>
        </w:rPr>
        <w:t>本合同自本公司收取保险费并签发保险单的当日二十四时起生效，本合同的生效日载明于保险单上。</w:t>
      </w:r>
    </w:p>
    <w:p>
      <w:pPr>
        <w:tabs>
          <w:tab w:pos="985" w:val="left" w:leader="none"/>
        </w:tabs>
        <w:spacing w:line="544" w:lineRule="auto" w:before="163"/>
        <w:ind w:left="141" w:right="4690" w:firstLine="420"/>
        <w:jc w:val="left"/>
        <w:rPr>
          <w:b/>
          <w:sz w:val="21"/>
        </w:rPr>
      </w:pPr>
      <w:r>
        <w:rPr>
          <w:sz w:val="21"/>
        </w:rPr>
        <w:t>本公司自本合同生效时开始承担保险责任。</w:t>
      </w:r>
      <w:r>
        <w:rPr>
          <w:b/>
          <w:sz w:val="21"/>
        </w:rPr>
        <w:t>第三条</w:t>
        <w:tab/>
      </w:r>
      <w:r>
        <w:rPr>
          <w:b/>
          <w:w w:val="95"/>
          <w:sz w:val="21"/>
        </w:rPr>
        <w:t>保险期间</w:t>
      </w:r>
    </w:p>
    <w:p>
      <w:pPr>
        <w:pStyle w:val="BodyText"/>
        <w:spacing w:line="201" w:lineRule="exact"/>
      </w:pPr>
      <w:r>
        <w:rPr/>
        <w:t>本合同的保险期间自生效日起至期满日的二十四时止，本合同的期满日载明于保险单上。</w:t>
      </w:r>
    </w:p>
    <w:p>
      <w:pPr>
        <w:pStyle w:val="BodyText"/>
        <w:spacing w:before="9"/>
        <w:ind w:left="0"/>
        <w:rPr>
          <w:sz w:val="26"/>
        </w:rPr>
      </w:pPr>
    </w:p>
    <w:p>
      <w:pPr>
        <w:pStyle w:val="Heading1"/>
        <w:tabs>
          <w:tab w:pos="985" w:val="left" w:leader="none"/>
        </w:tabs>
      </w:pPr>
      <w:r>
        <w:rPr/>
        <w:t>第四条</w:t>
        <w:tab/>
      </w:r>
      <w:r>
        <w:rPr>
          <w:w w:val="95"/>
        </w:rPr>
        <w:t>续保</w:t>
      </w:r>
    </w:p>
    <w:p>
      <w:pPr>
        <w:pStyle w:val="BodyText"/>
        <w:spacing w:before="9"/>
        <w:ind w:left="0"/>
        <w:rPr>
          <w:b/>
          <w:sz w:val="14"/>
        </w:rPr>
      </w:pPr>
    </w:p>
    <w:p>
      <w:pPr>
        <w:pStyle w:val="BodyText"/>
        <w:spacing w:line="273" w:lineRule="auto"/>
        <w:ind w:left="141" w:right="142" w:firstLine="420"/>
        <w:jc w:val="both"/>
      </w:pPr>
      <w:r>
        <w:rPr>
          <w:spacing w:val="-4"/>
        </w:rPr>
        <w:t>投保人在保险期间届满前可以提出继续投保的书面申请，经本公司同意后，由投保人于保险期间届满前交付保险费，新续保合同自本合同保险期间届满日的次日零时起生效。</w:t>
      </w:r>
    </w:p>
    <w:p>
      <w:pPr>
        <w:pStyle w:val="BodyText"/>
        <w:ind w:left="0"/>
        <w:rPr>
          <w:sz w:val="20"/>
        </w:rPr>
      </w:pPr>
    </w:p>
    <w:p>
      <w:pPr>
        <w:pStyle w:val="BodyText"/>
        <w:spacing w:before="12"/>
        <w:ind w:left="0"/>
        <w:rPr>
          <w:sz w:val="16"/>
        </w:rPr>
      </w:pPr>
    </w:p>
    <w:p>
      <w:pPr>
        <w:pStyle w:val="Heading1"/>
        <w:tabs>
          <w:tab w:pos="843" w:val="left" w:leader="none"/>
        </w:tabs>
        <w:ind w:left="0"/>
        <w:jc w:val="center"/>
      </w:pPr>
      <w:r>
        <w:rPr/>
        <w:t>第二章</w:t>
        <w:tab/>
      </w:r>
      <w:r>
        <w:rPr>
          <w:w w:val="95"/>
        </w:rPr>
        <w:t>保险合同提供的保障</w:t>
      </w:r>
    </w:p>
    <w:p>
      <w:pPr>
        <w:pStyle w:val="BodyText"/>
        <w:spacing w:before="1"/>
        <w:ind w:left="0"/>
        <w:rPr>
          <w:b/>
          <w:sz w:val="25"/>
        </w:rPr>
      </w:pPr>
    </w:p>
    <w:p>
      <w:pPr>
        <w:tabs>
          <w:tab w:pos="985" w:val="left" w:leader="none"/>
        </w:tabs>
        <w:spacing w:before="0"/>
        <w:ind w:left="141" w:right="0" w:firstLine="0"/>
        <w:jc w:val="left"/>
        <w:rPr>
          <w:b/>
          <w:sz w:val="21"/>
        </w:rPr>
      </w:pPr>
      <w:r>
        <w:rPr>
          <w:b/>
          <w:sz w:val="21"/>
        </w:rPr>
        <w:t>第五条</w:t>
        <w:tab/>
      </w:r>
      <w:r>
        <w:rPr>
          <w:b/>
          <w:w w:val="95"/>
          <w:sz w:val="21"/>
        </w:rPr>
        <w:t>保险责任</w:t>
      </w:r>
    </w:p>
    <w:p>
      <w:pPr>
        <w:pStyle w:val="BodyText"/>
        <w:spacing w:before="9"/>
        <w:ind w:left="0"/>
        <w:rPr>
          <w:b/>
          <w:sz w:val="14"/>
        </w:rPr>
      </w:pPr>
    </w:p>
    <w:p>
      <w:pPr>
        <w:pStyle w:val="BodyText"/>
        <w:spacing w:before="1"/>
      </w:pPr>
      <w:r>
        <w:rPr/>
        <w:t>在本合同保险责任开始后的有效期内，本公司依照下列约定承担保险责任：</w:t>
      </w:r>
    </w:p>
    <w:p>
      <w:pPr>
        <w:pStyle w:val="BodyText"/>
        <w:spacing w:before="10"/>
        <w:ind w:left="0"/>
        <w:rPr>
          <w:sz w:val="14"/>
        </w:rPr>
      </w:pPr>
    </w:p>
    <w:p>
      <w:pPr>
        <w:spacing w:line="273" w:lineRule="auto" w:before="0"/>
        <w:ind w:left="141" w:right="142" w:firstLine="420"/>
        <w:jc w:val="both"/>
        <w:rPr>
          <w:b/>
          <w:sz w:val="21"/>
        </w:rPr>
      </w:pPr>
      <w:r>
        <w:rPr>
          <w:spacing w:val="-4"/>
          <w:sz w:val="21"/>
        </w:rPr>
        <w:t>本合同的保险责任分为基本部分和可选部分，投保人可只投保基本部分，也可在投保基本部分</w:t>
      </w:r>
      <w:r>
        <w:rPr>
          <w:spacing w:val="-8"/>
          <w:sz w:val="21"/>
        </w:rPr>
        <w:t>的同时选择投保可选部分，但不能单独投保可选部分。</w:t>
      </w:r>
      <w:r>
        <w:rPr>
          <w:b/>
          <w:spacing w:val="-3"/>
          <w:sz w:val="21"/>
        </w:rPr>
        <w:t>所选保险责任一经确定，在本合同有效期内</w:t>
      </w:r>
      <w:r>
        <w:rPr>
          <w:b/>
          <w:spacing w:val="-3"/>
          <w:w w:val="95"/>
          <w:sz w:val="21"/>
        </w:rPr>
        <w:t>不得变更。</w:t>
      </w:r>
    </w:p>
    <w:p>
      <w:pPr>
        <w:pStyle w:val="BodyText"/>
        <w:spacing w:before="163"/>
      </w:pPr>
      <w:r>
        <w:rPr/>
        <w:t>一、基本部分</w:t>
      </w:r>
    </w:p>
    <w:p>
      <w:pPr>
        <w:pStyle w:val="BodyText"/>
        <w:spacing w:before="9"/>
        <w:ind w:left="0"/>
        <w:rPr>
          <w:sz w:val="14"/>
        </w:rPr>
      </w:pPr>
    </w:p>
    <w:p>
      <w:pPr>
        <w:pStyle w:val="BodyText"/>
      </w:pPr>
      <w:r>
        <w:rPr/>
        <w:t>（一）基本重大疾病保险金给付</w:t>
      </w:r>
    </w:p>
    <w:p>
      <w:pPr>
        <w:pStyle w:val="BodyText"/>
        <w:spacing w:before="9"/>
        <w:ind w:left="0"/>
        <w:rPr>
          <w:sz w:val="14"/>
        </w:rPr>
      </w:pPr>
    </w:p>
    <w:p>
      <w:pPr>
        <w:pStyle w:val="BodyText"/>
        <w:spacing w:line="273" w:lineRule="auto"/>
        <w:ind w:left="141" w:right="142" w:firstLine="420"/>
        <w:jc w:val="both"/>
      </w:pPr>
      <w:r>
        <w:rPr/>
        <w:t>1.若首次投保或非</w:t>
      </w:r>
      <w:r>
        <w:rPr>
          <w:b/>
          <w:spacing w:val="-5"/>
        </w:rPr>
        <w:t>连续投保</w:t>
      </w:r>
      <w:r>
        <w:rPr/>
        <w:t>（释义一</w:t>
      </w:r>
      <w:r>
        <w:rPr>
          <w:spacing w:val="-20"/>
        </w:rPr>
        <w:t>）</w:t>
      </w:r>
      <w:r>
        <w:rPr>
          <w:spacing w:val="-5"/>
        </w:rPr>
        <w:t>本保险时，被保险人于本合同生效日起三十日内</w:t>
      </w:r>
      <w:r>
        <w:rPr/>
        <w:t>（含第</w:t>
      </w:r>
      <w:r>
        <w:rPr>
          <w:spacing w:val="0"/>
        </w:rPr>
        <w:t>三十日</w:t>
      </w:r>
      <w:r>
        <w:rPr>
          <w:spacing w:val="-105"/>
        </w:rPr>
        <w:t>）</w:t>
      </w:r>
      <w:r>
        <w:rPr/>
        <w:t>，因疾病导致首次达到本合同定义的基本重大疾病之疾病状态，或者因疾病导致被确诊首</w:t>
      </w:r>
      <w:r>
        <w:rPr>
          <w:spacing w:val="-3"/>
        </w:rPr>
        <w:t>次患本合同定义的基本重大疾病或进行本合同定义的基本重大疾病手术，本公司将按本合同该被保</w:t>
      </w:r>
      <w:r>
        <w:rPr>
          <w:spacing w:val="-1"/>
        </w:rPr>
        <w:t>险人对应的已交保险费给付基本重大疾病保险金，本合同对该被保险人的保险责任终止；</w:t>
      </w:r>
    </w:p>
    <w:p>
      <w:pPr>
        <w:spacing w:after="0" w:line="273" w:lineRule="auto"/>
        <w:jc w:val="both"/>
        <w:sectPr>
          <w:pgSz w:w="11910" w:h="16840"/>
          <w:pgMar w:header="739" w:footer="776" w:top="1080" w:bottom="960" w:left="1560" w:right="1100"/>
        </w:sectPr>
      </w:pPr>
    </w:p>
    <w:p>
      <w:pPr>
        <w:pStyle w:val="BodyText"/>
        <w:spacing w:line="273" w:lineRule="auto" w:before="77"/>
        <w:ind w:left="141" w:right="222" w:firstLine="420"/>
        <w:jc w:val="both"/>
      </w:pPr>
      <w:r>
        <w:rPr/>
        <w:t>2.</w:t>
      </w:r>
      <w:r>
        <w:rPr>
          <w:spacing w:val="-2"/>
        </w:rPr>
        <w:t>若被保险人于本合同生效日起三十日</w:t>
      </w:r>
      <w:r>
        <w:rPr/>
        <w:t>（</w:t>
      </w:r>
      <w:r>
        <w:rPr>
          <w:spacing w:val="-2"/>
        </w:rPr>
        <w:t>续保或连续投保本保险时，不受此限制</w:t>
      </w:r>
      <w:r>
        <w:rPr>
          <w:spacing w:val="-18"/>
        </w:rPr>
        <w:t>）</w:t>
      </w:r>
      <w:r>
        <w:rPr>
          <w:spacing w:val="-4"/>
        </w:rPr>
        <w:t>后，因疾病</w:t>
      </w:r>
      <w:r>
        <w:rPr>
          <w:spacing w:val="-7"/>
        </w:rPr>
        <w:t>导致首次达到本合同定义的基本重大疾病之疾病状态，或者因疾病导致被确诊首次患本合同定义的</w:t>
      </w:r>
      <w:r>
        <w:rPr>
          <w:spacing w:val="-10"/>
        </w:rPr>
        <w:t>基本重大疾病或进行本合同定义的基本重大疾病手术，本公司将按本合同该被保险人的基本重大疾</w:t>
      </w:r>
      <w:r>
        <w:rPr>
          <w:spacing w:val="-1"/>
        </w:rPr>
        <w:t>病保险金额给付基本重大疾病保险金，本合同对该被保险人的保险责任终止；</w:t>
      </w:r>
    </w:p>
    <w:p>
      <w:pPr>
        <w:pStyle w:val="BodyText"/>
        <w:spacing w:line="273" w:lineRule="auto" w:before="163"/>
        <w:ind w:left="141" w:right="118" w:firstLine="420"/>
      </w:pPr>
      <w:r>
        <w:rPr/>
        <w:t>3.若被保险人因</w:t>
      </w:r>
      <w:r>
        <w:rPr>
          <w:b/>
          <w:spacing w:val="-15"/>
        </w:rPr>
        <w:t>意外伤害事故</w:t>
      </w:r>
      <w:r>
        <w:rPr/>
        <w:t>（释义二</w:t>
      </w:r>
      <w:r>
        <w:rPr>
          <w:spacing w:val="-92"/>
        </w:rPr>
        <w:t>）</w:t>
      </w:r>
      <w:r>
        <w:rPr/>
        <w:t>导致首次达到本合同定义的基本重大疾病之疾病状态， 或者因意外伤害事故导致被确诊首次患本合同定义的基本重大疾病或进行本合同定义的基本重大 </w:t>
      </w:r>
      <w:r>
        <w:rPr>
          <w:spacing w:val="-7"/>
        </w:rPr>
        <w:t>疾病手术，本公司将按本合同该被保险人的基本重大疾病保险金额给付基本重大疾病保险金，本合</w:t>
      </w:r>
      <w:r>
        <w:rPr>
          <w:spacing w:val="-1"/>
        </w:rPr>
        <w:t>同对该被保险人的保险责任终止。</w:t>
      </w:r>
    </w:p>
    <w:p>
      <w:pPr>
        <w:pStyle w:val="BodyText"/>
        <w:spacing w:before="163"/>
      </w:pPr>
      <w:r>
        <w:rPr/>
        <w:t>二、可选部分</w:t>
      </w:r>
    </w:p>
    <w:p>
      <w:pPr>
        <w:pStyle w:val="BodyText"/>
        <w:spacing w:before="9"/>
        <w:ind w:left="0"/>
        <w:rPr>
          <w:sz w:val="14"/>
        </w:rPr>
      </w:pPr>
    </w:p>
    <w:p>
      <w:pPr>
        <w:pStyle w:val="BodyText"/>
      </w:pPr>
      <w:r>
        <w:rPr/>
        <w:t>（一）一般重大疾病保险金给付</w:t>
      </w:r>
    </w:p>
    <w:p>
      <w:pPr>
        <w:pStyle w:val="BodyText"/>
        <w:spacing w:before="9"/>
        <w:ind w:left="0"/>
        <w:rPr>
          <w:sz w:val="14"/>
        </w:rPr>
      </w:pPr>
    </w:p>
    <w:p>
      <w:pPr>
        <w:pStyle w:val="BodyText"/>
        <w:spacing w:line="273" w:lineRule="auto"/>
        <w:ind w:left="141" w:right="222" w:firstLine="420"/>
        <w:jc w:val="both"/>
      </w:pPr>
      <w:r>
        <w:rPr>
          <w:spacing w:val="0"/>
        </w:rPr>
        <w:t>1.</w:t>
      </w:r>
      <w:r>
        <w:rPr/>
        <w:t>若首次投保或非连续投保本保险时，被保险人于本合同生效日起三十日内（含第三十日</w:t>
      </w:r>
      <w:r>
        <w:rPr>
          <w:spacing w:val="-104"/>
        </w:rPr>
        <w:t>）</w:t>
      </w:r>
      <w:r>
        <w:rPr/>
        <w:t>，</w:t>
      </w:r>
      <w:r>
        <w:rPr>
          <w:spacing w:val="-3"/>
        </w:rPr>
        <w:t>因疾病导致首次达到本合同定义的一般重大疾病之疾病状态，或者因疾病导致被确诊首次患本合同</w:t>
      </w:r>
      <w:r>
        <w:rPr>
          <w:spacing w:val="-6"/>
        </w:rPr>
        <w:t>定义的一般重大疾病或进行本合同定义的一般重大疾病手术，本公司将按本合同该被保险人对应的已交保险费给付一般重大疾病保险金，本合同对该被保险人的保险责任终止；</w:t>
      </w:r>
    </w:p>
    <w:p>
      <w:pPr>
        <w:pStyle w:val="BodyText"/>
        <w:spacing w:line="273" w:lineRule="auto" w:before="163"/>
        <w:ind w:left="141" w:right="222" w:firstLine="420"/>
        <w:jc w:val="both"/>
      </w:pPr>
      <w:r>
        <w:rPr/>
        <w:t>2.</w:t>
      </w:r>
      <w:r>
        <w:rPr>
          <w:spacing w:val="-2"/>
        </w:rPr>
        <w:t>若被保险人于本合同生效日起三十日</w:t>
      </w:r>
      <w:r>
        <w:rPr/>
        <w:t>（</w:t>
      </w:r>
      <w:r>
        <w:rPr>
          <w:spacing w:val="-2"/>
        </w:rPr>
        <w:t>续保或连续投保本保险时，不受此限制</w:t>
      </w:r>
      <w:r>
        <w:rPr>
          <w:spacing w:val="-18"/>
        </w:rPr>
        <w:t>）</w:t>
      </w:r>
      <w:r>
        <w:rPr>
          <w:spacing w:val="-4"/>
        </w:rPr>
        <w:t>后，因疾病</w:t>
      </w:r>
      <w:r>
        <w:rPr>
          <w:spacing w:val="-7"/>
        </w:rPr>
        <w:t>导致首次达到本合同定义的一般重大疾病之疾病状态，或者因疾病导致被确诊首次患本合同定义的</w:t>
      </w:r>
      <w:r>
        <w:rPr>
          <w:spacing w:val="-10"/>
        </w:rPr>
        <w:t>一般重大疾病或进行本合同定义的一般重大疾病手术，本公司将按本合同该被保险人的一般重大疾</w:t>
      </w:r>
      <w:r>
        <w:rPr>
          <w:spacing w:val="-1"/>
        </w:rPr>
        <w:t>病保险金额给付一般重大疾病保险金，本合同对该被保险人的保险责任终止；</w:t>
      </w:r>
    </w:p>
    <w:p>
      <w:pPr>
        <w:pStyle w:val="BodyText"/>
        <w:spacing w:line="273" w:lineRule="auto" w:before="163"/>
        <w:ind w:left="141" w:right="150" w:firstLine="420"/>
      </w:pPr>
      <w:r>
        <w:rPr/>
        <w:t>3.</w:t>
      </w:r>
      <w:r>
        <w:rPr>
          <w:spacing w:val="-3"/>
        </w:rPr>
        <w:t>若被保险人因意外伤害事故导致首次达到本合同定义的一般重大疾病之疾病状态，或者因意外伤害事故导致被确诊首次患本合同定义的一般重大疾病或进行本合同定义的一般重大疾病手术， </w:t>
      </w:r>
      <w:r>
        <w:rPr>
          <w:spacing w:val="-5"/>
        </w:rPr>
        <w:t>本公司将按本合同该被保险人的一般重大疾病保险金额给付一般重大疾病保险金，本合同对该被保</w:t>
      </w:r>
      <w:r>
        <w:rPr>
          <w:spacing w:val="-1"/>
        </w:rPr>
        <w:t>险人的保险责任终止。</w:t>
      </w:r>
    </w:p>
    <w:p>
      <w:pPr>
        <w:pStyle w:val="BodyText"/>
        <w:spacing w:before="163"/>
      </w:pPr>
      <w:r>
        <w:rPr/>
        <w:t>（二）轻症疾病保险金给付</w:t>
      </w:r>
    </w:p>
    <w:p>
      <w:pPr>
        <w:pStyle w:val="BodyText"/>
        <w:spacing w:before="9"/>
        <w:ind w:left="0"/>
        <w:rPr>
          <w:sz w:val="14"/>
        </w:rPr>
      </w:pPr>
    </w:p>
    <w:p>
      <w:pPr>
        <w:pStyle w:val="BodyText"/>
      </w:pPr>
      <w:r>
        <w:rPr>
          <w:spacing w:val="-8"/>
        </w:rPr>
        <w:t>在被保险人年满 </w:t>
      </w:r>
      <w:r>
        <w:rPr/>
        <w:t>60</w:t>
      </w:r>
      <w:r>
        <w:rPr>
          <w:spacing w:val="-57"/>
        </w:rPr>
        <w:t> </w:t>
      </w:r>
      <w:r>
        <w:rPr>
          <w:b/>
          <w:spacing w:val="-13"/>
        </w:rPr>
        <w:t>周岁</w:t>
      </w:r>
      <w:r>
        <w:rPr/>
        <w:t>（释义三</w:t>
      </w:r>
      <w:r>
        <w:rPr>
          <w:spacing w:val="-25"/>
        </w:rPr>
        <w:t>）</w:t>
      </w:r>
      <w:r>
        <w:rPr>
          <w:spacing w:val="-5"/>
        </w:rPr>
        <w:t>之前，本公司依照下列约定承担轻症疾病保险金给付责任：</w:t>
      </w:r>
    </w:p>
    <w:p>
      <w:pPr>
        <w:pStyle w:val="BodyText"/>
        <w:spacing w:before="9"/>
        <w:ind w:left="0"/>
        <w:rPr>
          <w:sz w:val="14"/>
        </w:rPr>
      </w:pPr>
    </w:p>
    <w:p>
      <w:pPr>
        <w:pStyle w:val="BodyText"/>
        <w:spacing w:line="273" w:lineRule="auto"/>
        <w:ind w:left="141" w:right="222" w:firstLine="420"/>
        <w:jc w:val="both"/>
      </w:pPr>
      <w:r>
        <w:rPr>
          <w:spacing w:val="0"/>
        </w:rPr>
        <w:t>1.</w:t>
      </w:r>
      <w:r>
        <w:rPr/>
        <w:t>若首次投保或非连续投保本保险时，被保险人于本合同生效日起三十日内（含第三十日</w:t>
      </w:r>
      <w:r>
        <w:rPr>
          <w:spacing w:val="-104"/>
        </w:rPr>
        <w:t>）</w:t>
      </w:r>
      <w:r>
        <w:rPr/>
        <w:t>，</w:t>
      </w:r>
      <w:r>
        <w:rPr>
          <w:spacing w:val="-3"/>
        </w:rPr>
        <w:t>因首次发生并经确诊的疾病达到本合同定义的轻症疾病之疾病状态，或者进行本合同定义的轻症疾</w:t>
      </w:r>
      <w:r>
        <w:rPr>
          <w:spacing w:val="-8"/>
        </w:rPr>
        <w:t>病手术，本公司将按本合同该被保险人对应的已交保险费给付轻症疾病保险金，本合同对该被保险</w:t>
      </w:r>
      <w:r>
        <w:rPr>
          <w:spacing w:val="-1"/>
        </w:rPr>
        <w:t>人的保险责任终止；</w:t>
      </w:r>
    </w:p>
    <w:p>
      <w:pPr>
        <w:pStyle w:val="BodyText"/>
        <w:spacing w:line="273" w:lineRule="auto" w:before="163"/>
        <w:ind w:left="141" w:right="219" w:firstLine="420"/>
        <w:jc w:val="both"/>
      </w:pPr>
      <w:r>
        <w:rPr/>
        <w:t>2.</w:t>
      </w:r>
      <w:r>
        <w:rPr>
          <w:spacing w:val="-2"/>
        </w:rPr>
        <w:t>若被保险人于本合同生效日起三十日</w:t>
      </w:r>
      <w:r>
        <w:rPr/>
        <w:t>（</w:t>
      </w:r>
      <w:r>
        <w:rPr>
          <w:spacing w:val="-2"/>
        </w:rPr>
        <w:t>续保或连续投保本保险时，不受此限制</w:t>
      </w:r>
      <w:r>
        <w:rPr>
          <w:spacing w:val="-18"/>
        </w:rPr>
        <w:t>）</w:t>
      </w:r>
      <w:r>
        <w:rPr>
          <w:spacing w:val="-4"/>
        </w:rPr>
        <w:t>后，因首次发生并经确诊的疾病达到本合同定义的轻症疾病之疾病状态，或者进行本合同定义的轻症疾病手</w:t>
      </w:r>
      <w:r>
        <w:rPr>
          <w:spacing w:val="-6"/>
        </w:rPr>
        <w:t>术，本公司将按本合同该被保险人的基本重大疾病保险金额的 </w:t>
      </w:r>
      <w:r>
        <w:rPr/>
        <w:t>20%</w:t>
      </w:r>
      <w:r>
        <w:rPr>
          <w:spacing w:val="-1"/>
        </w:rPr>
        <w:t>给付轻症疾病保险金，本合同对该被保险人的轻症疾病保险责任终止；</w:t>
      </w:r>
    </w:p>
    <w:p>
      <w:pPr>
        <w:pStyle w:val="BodyText"/>
        <w:spacing w:line="273" w:lineRule="auto" w:before="163"/>
        <w:ind w:left="141" w:right="222" w:firstLine="420"/>
        <w:jc w:val="both"/>
      </w:pPr>
      <w:r>
        <w:rPr/>
        <w:t>3.</w:t>
      </w:r>
      <w:r>
        <w:rPr>
          <w:spacing w:val="-3"/>
        </w:rPr>
        <w:t>若被保险人因意外伤害事故导致首次达到本合同定义的轻症疾病之疾病状态，或者进行本合</w:t>
      </w:r>
      <w:r>
        <w:rPr>
          <w:spacing w:val="-7"/>
        </w:rPr>
        <w:t>同定义的轻症疾病手术，本公司将按本合同该被保险人的基本重大疾病保险金额的 </w:t>
      </w:r>
      <w:r>
        <w:rPr/>
        <w:t>20%给付轻症疾病保险金，本合同对该被保险人的轻症疾病保险责任终止。</w:t>
      </w:r>
    </w:p>
    <w:p>
      <w:pPr>
        <w:pStyle w:val="BodyText"/>
        <w:spacing w:line="273" w:lineRule="auto" w:before="163"/>
        <w:ind w:left="141" w:right="219" w:firstLine="420"/>
        <w:jc w:val="both"/>
      </w:pPr>
      <w:r>
        <w:rPr>
          <w:spacing w:val="-4"/>
        </w:rPr>
        <w:t>针对本合同定义的每一轻症疾病，本公司仅给付每一被保险人一次轻症疾病保险金。若申请轻症疾病保险金时被保险人所患疾病已满足重大疾病保险金给付条件，本公司将给付重大疾病保险金，不再给付轻症疾病保险金。</w:t>
      </w:r>
    </w:p>
    <w:p>
      <w:pPr>
        <w:pStyle w:val="BodyText"/>
        <w:spacing w:before="163"/>
      </w:pPr>
      <w:r>
        <w:rPr/>
        <w:t>（三）少儿重大疾病保险金给付</w:t>
      </w:r>
    </w:p>
    <w:p>
      <w:pPr>
        <w:spacing w:after="0"/>
        <w:sectPr>
          <w:headerReference w:type="default" r:id="rId9"/>
          <w:pgSz w:w="11910" w:h="16840"/>
          <w:pgMar w:header="739" w:footer="776" w:top="1140" w:bottom="960" w:left="1560" w:right="1020"/>
        </w:sectPr>
      </w:pPr>
    </w:p>
    <w:p>
      <w:pPr>
        <w:pStyle w:val="BodyText"/>
        <w:spacing w:before="77"/>
      </w:pPr>
      <w:r>
        <w:rPr/>
        <w:t>在被保险人年满 18 周岁之前，本公司依照下列约定承担少儿重大疾病保险金给付责任：</w:t>
      </w:r>
    </w:p>
    <w:p>
      <w:pPr>
        <w:pStyle w:val="BodyText"/>
        <w:spacing w:before="9"/>
        <w:ind w:left="0"/>
        <w:rPr>
          <w:sz w:val="14"/>
        </w:rPr>
      </w:pPr>
    </w:p>
    <w:p>
      <w:pPr>
        <w:pStyle w:val="BodyText"/>
        <w:spacing w:line="273" w:lineRule="auto"/>
        <w:ind w:left="141" w:right="182" w:firstLine="420"/>
        <w:jc w:val="both"/>
      </w:pPr>
      <w:r>
        <w:rPr>
          <w:spacing w:val="0"/>
        </w:rPr>
        <w:t>1.</w:t>
      </w:r>
      <w:r>
        <w:rPr/>
        <w:t>若首次投保或非连续投保本保险时，被保险人于本合同生效日起三十日内（含第三十日</w:t>
      </w:r>
      <w:r>
        <w:rPr>
          <w:spacing w:val="-104"/>
        </w:rPr>
        <w:t>）</w:t>
      </w:r>
      <w:r>
        <w:rPr/>
        <w:t>，</w:t>
      </w:r>
      <w:r>
        <w:rPr>
          <w:spacing w:val="-3"/>
        </w:rPr>
        <w:t>因疾病导致首次达到本合同定义的少儿重大疾病之疾病状态，或者因疾病导致被确诊首次患本合同</w:t>
      </w:r>
      <w:r>
        <w:rPr>
          <w:spacing w:val="-6"/>
        </w:rPr>
        <w:t>定义的少儿重大疾病或进行本合同定义的少儿重大疾病手术，本公司将按本合同该被保险人对应的</w:t>
      </w:r>
      <w:r>
        <w:rPr>
          <w:spacing w:val="-1"/>
        </w:rPr>
        <w:t>已交保险费给付少儿重大疾病保险金，本合同对该被保险人的保险责任终止；</w:t>
      </w:r>
    </w:p>
    <w:p>
      <w:pPr>
        <w:pStyle w:val="BodyText"/>
        <w:spacing w:line="273" w:lineRule="auto" w:before="163"/>
        <w:ind w:left="141" w:right="182" w:firstLine="420"/>
        <w:jc w:val="both"/>
      </w:pPr>
      <w:r>
        <w:rPr/>
        <w:t>2.</w:t>
      </w:r>
      <w:r>
        <w:rPr>
          <w:spacing w:val="-2"/>
        </w:rPr>
        <w:t>若被保险人于本合同生效日起三十日</w:t>
      </w:r>
      <w:r>
        <w:rPr/>
        <w:t>（</w:t>
      </w:r>
      <w:r>
        <w:rPr>
          <w:spacing w:val="-2"/>
        </w:rPr>
        <w:t>续保或连续投保本保险时，不受此限制</w:t>
      </w:r>
      <w:r>
        <w:rPr>
          <w:spacing w:val="-18"/>
        </w:rPr>
        <w:t>）</w:t>
      </w:r>
      <w:r>
        <w:rPr>
          <w:spacing w:val="-4"/>
        </w:rPr>
        <w:t>后，因疾病</w:t>
      </w:r>
      <w:r>
        <w:rPr>
          <w:spacing w:val="-7"/>
        </w:rPr>
        <w:t>导致首次达到本合同定义的少儿重大疾病之疾病状态，或者因疾病导致被确诊首次患本合同定义的</w:t>
      </w:r>
      <w:r>
        <w:rPr>
          <w:spacing w:val="-10"/>
        </w:rPr>
        <w:t>少儿重大疾病或进行本合同定义的少儿重大疾病手术，本公司将按本合同该被保险人的少儿重大疾</w:t>
      </w:r>
      <w:r>
        <w:rPr>
          <w:spacing w:val="-1"/>
        </w:rPr>
        <w:t>病保险金额给付少儿重大疾病保险金，本合同对该被保险人的保险责任终止；</w:t>
      </w:r>
    </w:p>
    <w:p>
      <w:pPr>
        <w:pStyle w:val="BodyText"/>
        <w:spacing w:line="273" w:lineRule="auto" w:before="163"/>
        <w:ind w:left="141" w:right="110" w:firstLine="420"/>
      </w:pPr>
      <w:r>
        <w:rPr/>
        <w:t>3.</w:t>
      </w:r>
      <w:r>
        <w:rPr>
          <w:spacing w:val="-3"/>
        </w:rPr>
        <w:t>若被保险人因意外伤害事故导致首次达到本合同定义的少儿重大疾病之疾病状态，或者因意外伤害事故导致被确诊首次患本合同定义的少儿重大疾病或进行本合同定义的少儿重大疾病手术， </w:t>
      </w:r>
      <w:r>
        <w:rPr>
          <w:spacing w:val="-5"/>
        </w:rPr>
        <w:t>本公司将按本合同该被保险人的少儿重大疾病保险金额给付少儿重大疾病保险金，本合同对该被保险人的保险责任终止。</w:t>
      </w:r>
    </w:p>
    <w:p>
      <w:pPr>
        <w:pStyle w:val="BodyText"/>
        <w:spacing w:before="163"/>
      </w:pPr>
      <w:r>
        <w:rPr/>
        <w:t>本公司在承担上述保险责任的同时，将从给付的保险金中扣除欠交的保险费。</w:t>
      </w:r>
    </w:p>
    <w:p>
      <w:pPr>
        <w:pStyle w:val="BodyText"/>
        <w:spacing w:before="8"/>
        <w:ind w:left="0"/>
        <w:rPr>
          <w:sz w:val="26"/>
        </w:rPr>
      </w:pPr>
    </w:p>
    <w:p>
      <w:pPr>
        <w:pStyle w:val="Heading1"/>
        <w:tabs>
          <w:tab w:pos="985" w:val="left" w:leader="none"/>
        </w:tabs>
      </w:pPr>
      <w:r>
        <w:rPr/>
        <w:t>第六条</w:t>
        <w:tab/>
      </w:r>
      <w:r>
        <w:rPr>
          <w:w w:val="95"/>
        </w:rPr>
        <w:t>责任免除</w:t>
      </w:r>
    </w:p>
    <w:p>
      <w:pPr>
        <w:spacing w:line="273" w:lineRule="auto" w:before="36"/>
        <w:ind w:left="141" w:right="179" w:firstLine="422"/>
        <w:jc w:val="both"/>
        <w:rPr>
          <w:b/>
          <w:sz w:val="21"/>
        </w:rPr>
      </w:pPr>
      <w:r>
        <w:rPr>
          <w:b/>
          <w:sz w:val="21"/>
        </w:rPr>
        <w:t>在本合同保险责任开始后的有效期内，因下列情形之一，导致被保险人达到本合同各项责任定义的重大疾病、轻症疾病之疾病状态，或者被确诊首次患本合同各项责任定义的重大疾病、轻症疾病，或进行本合同各项责任定义的重大疾病手术、轻症疾病手术的，本公司不承担保险金给付责任：</w:t>
      </w:r>
    </w:p>
    <w:p>
      <w:pPr>
        <w:spacing w:before="7"/>
        <w:ind w:left="563" w:right="0" w:firstLine="0"/>
        <w:jc w:val="left"/>
        <w:rPr>
          <w:b/>
          <w:sz w:val="21"/>
        </w:rPr>
      </w:pPr>
      <w:r>
        <w:rPr>
          <w:b/>
          <w:w w:val="95"/>
          <w:sz w:val="21"/>
        </w:rPr>
        <w:t>一、投保人故意造成被保险人死亡、伤残或疾病的；</w:t>
      </w:r>
    </w:p>
    <w:p>
      <w:pPr>
        <w:spacing w:line="273" w:lineRule="auto" w:before="37"/>
        <w:ind w:left="563" w:right="3450" w:firstLine="0"/>
        <w:jc w:val="left"/>
        <w:rPr>
          <w:b/>
          <w:sz w:val="21"/>
        </w:rPr>
      </w:pPr>
      <w:r>
        <w:rPr>
          <w:b/>
          <w:sz w:val="21"/>
        </w:rPr>
        <w:t>二、被保险人故意犯罪或抗拒依法采取的刑事强制措施； </w:t>
      </w:r>
      <w:r>
        <w:rPr>
          <w:b/>
          <w:w w:val="95"/>
          <w:sz w:val="21"/>
        </w:rPr>
        <w:t>三、被保险人故意自伤；</w:t>
      </w:r>
    </w:p>
    <w:p>
      <w:pPr>
        <w:spacing w:before="8"/>
        <w:ind w:left="563" w:right="0" w:firstLine="0"/>
        <w:jc w:val="left"/>
        <w:rPr>
          <w:b/>
          <w:sz w:val="21"/>
        </w:rPr>
      </w:pPr>
      <w:r>
        <w:rPr>
          <w:b/>
          <w:w w:val="99"/>
          <w:sz w:val="21"/>
        </w:rPr>
        <w:t>四、被保险人主动吸食或注射毒品</w:t>
      </w:r>
      <w:r>
        <w:rPr>
          <w:b/>
          <w:spacing w:val="0"/>
          <w:w w:val="99"/>
          <w:sz w:val="21"/>
        </w:rPr>
        <w:t>（释义四</w:t>
      </w:r>
      <w:r>
        <w:rPr>
          <w:b/>
          <w:spacing w:val="-106"/>
          <w:w w:val="99"/>
          <w:sz w:val="21"/>
        </w:rPr>
        <w:t>）</w:t>
      </w:r>
      <w:r>
        <w:rPr>
          <w:b/>
          <w:w w:val="99"/>
          <w:sz w:val="21"/>
        </w:rPr>
        <w:t>；</w:t>
      </w:r>
    </w:p>
    <w:p>
      <w:pPr>
        <w:spacing w:before="37"/>
        <w:ind w:left="563" w:right="0" w:firstLine="0"/>
        <w:jc w:val="left"/>
        <w:rPr>
          <w:b/>
          <w:sz w:val="21"/>
        </w:rPr>
      </w:pPr>
      <w:r>
        <w:rPr>
          <w:b/>
          <w:w w:val="99"/>
          <w:sz w:val="21"/>
        </w:rPr>
        <w:t>五、被保险人酒后驾驶</w:t>
      </w:r>
      <w:r>
        <w:rPr>
          <w:b/>
          <w:spacing w:val="2"/>
          <w:w w:val="99"/>
          <w:sz w:val="21"/>
        </w:rPr>
        <w:t>（释义五</w:t>
      </w:r>
      <w:r>
        <w:rPr>
          <w:b/>
          <w:spacing w:val="-102"/>
          <w:w w:val="99"/>
          <w:sz w:val="21"/>
        </w:rPr>
        <w:t>）</w:t>
      </w:r>
      <w:r>
        <w:rPr>
          <w:b/>
          <w:w w:val="99"/>
          <w:sz w:val="21"/>
        </w:rPr>
        <w:t>，无合法有效驾驶证驾驶</w:t>
      </w:r>
      <w:r>
        <w:rPr>
          <w:b/>
          <w:spacing w:val="2"/>
          <w:w w:val="99"/>
          <w:sz w:val="21"/>
        </w:rPr>
        <w:t>（释义六</w:t>
      </w:r>
      <w:r>
        <w:rPr>
          <w:b/>
          <w:spacing w:val="-102"/>
          <w:w w:val="99"/>
          <w:sz w:val="21"/>
        </w:rPr>
        <w:t>）</w:t>
      </w:r>
      <w:r>
        <w:rPr>
          <w:b/>
          <w:w w:val="99"/>
          <w:sz w:val="21"/>
        </w:rPr>
        <w:t>，或驾驶无有效行驶证</w:t>
      </w:r>
    </w:p>
    <w:p>
      <w:pPr>
        <w:spacing w:before="37"/>
        <w:ind w:left="141" w:right="0" w:firstLine="0"/>
        <w:jc w:val="left"/>
        <w:rPr>
          <w:b/>
          <w:sz w:val="21"/>
        </w:rPr>
      </w:pPr>
      <w:r>
        <w:rPr>
          <w:b/>
          <w:w w:val="95"/>
          <w:sz w:val="21"/>
        </w:rPr>
        <w:t>（释义七）的机动车；</w:t>
      </w:r>
    </w:p>
    <w:p>
      <w:pPr>
        <w:spacing w:line="273" w:lineRule="auto" w:before="37"/>
        <w:ind w:left="141" w:right="184" w:firstLine="422"/>
        <w:jc w:val="both"/>
        <w:rPr>
          <w:b/>
          <w:sz w:val="21"/>
        </w:rPr>
      </w:pPr>
      <w:r>
        <w:rPr>
          <w:b/>
          <w:w w:val="99"/>
          <w:sz w:val="21"/>
        </w:rPr>
        <w:t>六、被保险人感染艾滋病病毒</w:t>
      </w:r>
      <w:r>
        <w:rPr>
          <w:b/>
          <w:spacing w:val="0"/>
          <w:w w:val="99"/>
          <w:sz w:val="21"/>
        </w:rPr>
        <w:t>（</w:t>
      </w:r>
      <w:r>
        <w:rPr>
          <w:b/>
          <w:w w:val="99"/>
          <w:sz w:val="21"/>
        </w:rPr>
        <w:t>释义八）或患艾滋病</w:t>
      </w:r>
      <w:r>
        <w:rPr>
          <w:b/>
          <w:spacing w:val="0"/>
          <w:w w:val="99"/>
          <w:sz w:val="21"/>
        </w:rPr>
        <w:t>（</w:t>
      </w:r>
      <w:r>
        <w:rPr>
          <w:b/>
          <w:w w:val="99"/>
          <w:sz w:val="21"/>
        </w:rPr>
        <w:t>释义九</w:t>
      </w:r>
      <w:r>
        <w:rPr>
          <w:b/>
          <w:spacing w:val="-106"/>
          <w:w w:val="99"/>
          <w:sz w:val="21"/>
        </w:rPr>
        <w:t>）</w:t>
      </w:r>
      <w:r>
        <w:rPr>
          <w:b/>
          <w:w w:val="99"/>
          <w:sz w:val="21"/>
        </w:rPr>
        <w:t>，符合本条款第二十二条第七</w:t>
      </w:r>
      <w:r>
        <w:rPr>
          <w:b/>
          <w:w w:val="95"/>
          <w:sz w:val="21"/>
        </w:rPr>
        <w:t>项“经输血导致的人类免疫缺陷病毒（HIV）感染”和第八项“因职业关系导致的人类免疫缺陷病   毒（HIV）感染”除外；</w:t>
      </w:r>
    </w:p>
    <w:p>
      <w:pPr>
        <w:spacing w:line="273" w:lineRule="auto" w:before="7"/>
        <w:ind w:left="563" w:right="1764" w:firstLine="0"/>
        <w:jc w:val="left"/>
        <w:rPr>
          <w:b/>
          <w:sz w:val="21"/>
        </w:rPr>
      </w:pPr>
      <w:r>
        <w:rPr>
          <w:b/>
          <w:w w:val="99"/>
          <w:sz w:val="21"/>
        </w:rPr>
        <w:t>七、遗传性疾病</w:t>
      </w:r>
      <w:r>
        <w:rPr>
          <w:b/>
          <w:spacing w:val="0"/>
          <w:w w:val="99"/>
          <w:sz w:val="21"/>
        </w:rPr>
        <w:t>（</w:t>
      </w:r>
      <w:r>
        <w:rPr>
          <w:b/>
          <w:w w:val="99"/>
          <w:sz w:val="21"/>
        </w:rPr>
        <w:t>释义十</w:t>
      </w:r>
      <w:r>
        <w:rPr>
          <w:b/>
          <w:spacing w:val="-105"/>
          <w:w w:val="99"/>
          <w:sz w:val="21"/>
        </w:rPr>
        <w:t>）</w:t>
      </w:r>
      <w:r>
        <w:rPr>
          <w:b/>
          <w:w w:val="99"/>
          <w:sz w:val="21"/>
        </w:rPr>
        <w:t>，先天性畸形、变形或染色体异常</w:t>
      </w:r>
      <w:r>
        <w:rPr>
          <w:b/>
          <w:spacing w:val="0"/>
          <w:w w:val="99"/>
          <w:sz w:val="21"/>
        </w:rPr>
        <w:t>（</w:t>
      </w:r>
      <w:r>
        <w:rPr>
          <w:b/>
          <w:w w:val="99"/>
          <w:sz w:val="21"/>
        </w:rPr>
        <w:t>释义十一</w:t>
      </w:r>
      <w:r>
        <w:rPr>
          <w:b/>
          <w:spacing w:val="-105"/>
          <w:w w:val="99"/>
          <w:sz w:val="21"/>
        </w:rPr>
        <w:t>）</w:t>
      </w:r>
      <w:r>
        <w:rPr>
          <w:b/>
          <w:w w:val="99"/>
          <w:sz w:val="21"/>
        </w:rPr>
        <w:t>；</w:t>
      </w:r>
      <w:r>
        <w:rPr>
          <w:b/>
          <w:w w:val="95"/>
          <w:sz w:val="21"/>
        </w:rPr>
        <w:t>八、战争、军事冲突、暴乱或武装叛乱；</w:t>
      </w:r>
    </w:p>
    <w:p>
      <w:pPr>
        <w:spacing w:before="7"/>
        <w:ind w:left="563" w:right="0" w:firstLine="0"/>
        <w:jc w:val="left"/>
        <w:rPr>
          <w:b/>
          <w:sz w:val="21"/>
        </w:rPr>
      </w:pPr>
      <w:r>
        <w:rPr>
          <w:b/>
          <w:w w:val="95"/>
          <w:sz w:val="21"/>
        </w:rPr>
        <w:t>九、核爆炸、核辐射或核污染。</w:t>
      </w:r>
    </w:p>
    <w:p>
      <w:pPr>
        <w:pStyle w:val="BodyText"/>
        <w:ind w:left="0"/>
        <w:rPr>
          <w:b/>
          <w:sz w:val="20"/>
        </w:rPr>
      </w:pPr>
    </w:p>
    <w:p>
      <w:pPr>
        <w:pStyle w:val="BodyText"/>
        <w:spacing w:before="7"/>
        <w:ind w:left="0"/>
        <w:rPr>
          <w:b/>
          <w:sz w:val="18"/>
        </w:rPr>
      </w:pPr>
    </w:p>
    <w:p>
      <w:pPr>
        <w:tabs>
          <w:tab w:pos="843" w:val="left" w:leader="none"/>
        </w:tabs>
        <w:spacing w:before="0"/>
        <w:ind w:left="0" w:right="41" w:firstLine="0"/>
        <w:jc w:val="center"/>
        <w:rPr>
          <w:b/>
          <w:sz w:val="21"/>
        </w:rPr>
      </w:pPr>
      <w:r>
        <w:rPr>
          <w:b/>
          <w:sz w:val="21"/>
        </w:rPr>
        <w:t>第三章</w:t>
        <w:tab/>
      </w:r>
      <w:r>
        <w:rPr>
          <w:b/>
          <w:w w:val="95"/>
          <w:sz w:val="21"/>
        </w:rPr>
        <w:t>保险金额和保险费</w:t>
      </w:r>
    </w:p>
    <w:p>
      <w:pPr>
        <w:pStyle w:val="BodyText"/>
        <w:spacing w:before="8"/>
        <w:ind w:left="0"/>
        <w:rPr>
          <w:b/>
          <w:sz w:val="26"/>
        </w:rPr>
      </w:pPr>
    </w:p>
    <w:p>
      <w:pPr>
        <w:tabs>
          <w:tab w:pos="985" w:val="left" w:leader="none"/>
        </w:tabs>
        <w:spacing w:before="0"/>
        <w:ind w:left="141" w:right="0" w:firstLine="0"/>
        <w:jc w:val="left"/>
        <w:rPr>
          <w:b/>
          <w:sz w:val="21"/>
        </w:rPr>
      </w:pPr>
      <w:r>
        <w:rPr>
          <w:b/>
          <w:sz w:val="21"/>
        </w:rPr>
        <w:t>第七条</w:t>
        <w:tab/>
      </w:r>
      <w:r>
        <w:rPr>
          <w:b/>
          <w:w w:val="95"/>
          <w:sz w:val="21"/>
        </w:rPr>
        <w:t>保险金额和保险费</w:t>
      </w:r>
    </w:p>
    <w:p>
      <w:pPr>
        <w:pStyle w:val="BodyText"/>
        <w:spacing w:before="9"/>
        <w:ind w:left="0"/>
        <w:rPr>
          <w:b/>
          <w:sz w:val="14"/>
        </w:rPr>
      </w:pPr>
    </w:p>
    <w:p>
      <w:pPr>
        <w:pStyle w:val="BodyText"/>
        <w:spacing w:line="408" w:lineRule="auto"/>
        <w:ind w:right="320"/>
      </w:pPr>
      <w:r>
        <w:rPr/>
        <w:t>本合同的每一被保险人各项保险责任的保险金额由投保人和本公司约定并载明于保险单上。本合同的保险费由投保人在投保时一次性支付。</w:t>
      </w:r>
    </w:p>
    <w:p>
      <w:pPr>
        <w:pStyle w:val="BodyText"/>
        <w:spacing w:before="4"/>
        <w:ind w:left="0"/>
        <w:rPr>
          <w:sz w:val="27"/>
        </w:rPr>
      </w:pPr>
    </w:p>
    <w:p>
      <w:pPr>
        <w:pStyle w:val="Heading1"/>
        <w:tabs>
          <w:tab w:pos="843" w:val="left" w:leader="none"/>
        </w:tabs>
        <w:ind w:left="0" w:right="42"/>
        <w:jc w:val="center"/>
      </w:pPr>
      <w:r>
        <w:rPr/>
        <w:t>第四章</w:t>
        <w:tab/>
      </w:r>
      <w:r>
        <w:rPr>
          <w:w w:val="95"/>
        </w:rPr>
        <w:t>保险金的申请</w:t>
      </w:r>
    </w:p>
    <w:p>
      <w:pPr>
        <w:pStyle w:val="BodyText"/>
        <w:spacing w:before="8"/>
        <w:ind w:left="0"/>
        <w:rPr>
          <w:b/>
          <w:sz w:val="26"/>
        </w:rPr>
      </w:pPr>
    </w:p>
    <w:p>
      <w:pPr>
        <w:tabs>
          <w:tab w:pos="985" w:val="left" w:leader="none"/>
        </w:tabs>
        <w:spacing w:before="0"/>
        <w:ind w:left="141" w:right="0" w:firstLine="0"/>
        <w:jc w:val="left"/>
        <w:rPr>
          <w:b/>
          <w:sz w:val="21"/>
        </w:rPr>
      </w:pPr>
      <w:r>
        <w:rPr>
          <w:b/>
          <w:sz w:val="21"/>
        </w:rPr>
        <w:t>第八条</w:t>
        <w:tab/>
      </w:r>
      <w:r>
        <w:rPr>
          <w:b/>
          <w:w w:val="95"/>
          <w:sz w:val="21"/>
        </w:rPr>
        <w:t>明确说明与如实告知</w:t>
      </w:r>
    </w:p>
    <w:p>
      <w:pPr>
        <w:spacing w:after="0"/>
        <w:jc w:val="left"/>
        <w:rPr>
          <w:sz w:val="21"/>
        </w:rPr>
        <w:sectPr>
          <w:pgSz w:w="11910" w:h="16840"/>
          <w:pgMar w:header="739" w:footer="776" w:top="1140" w:bottom="960" w:left="1560" w:right="1060"/>
        </w:sectPr>
      </w:pPr>
    </w:p>
    <w:p>
      <w:pPr>
        <w:pStyle w:val="BodyText"/>
        <w:spacing w:before="77"/>
      </w:pPr>
      <w:r>
        <w:rPr/>
        <w:t>订立本合同时，本公司应向投保人说明本合同的内容。</w:t>
      </w:r>
    </w:p>
    <w:p>
      <w:pPr>
        <w:pStyle w:val="BodyText"/>
        <w:spacing w:before="9"/>
        <w:ind w:left="0"/>
        <w:rPr>
          <w:sz w:val="14"/>
        </w:rPr>
      </w:pPr>
    </w:p>
    <w:p>
      <w:pPr>
        <w:pStyle w:val="BodyText"/>
        <w:spacing w:line="273" w:lineRule="auto"/>
        <w:ind w:left="141" w:right="142" w:firstLine="420"/>
        <w:jc w:val="both"/>
      </w:pPr>
      <w:r>
        <w:rPr>
          <w:spacing w:val="-4"/>
        </w:rPr>
        <w:t>对保险条款中免除本公司责任的条款，本公司在订立合同时应当在投保单、保险单或者其他保</w:t>
      </w:r>
      <w:r>
        <w:rPr>
          <w:spacing w:val="-8"/>
        </w:rPr>
        <w:t>险凭证上作出足以引起投保人注意的提示，并对该条款的内容以书面或者口头形式向投保人作出明确说明，未作提示或者明确说明的，该条款不产生效力。</w:t>
      </w:r>
    </w:p>
    <w:p>
      <w:pPr>
        <w:pStyle w:val="BodyText"/>
        <w:spacing w:before="163"/>
      </w:pPr>
      <w:r>
        <w:rPr/>
        <w:t>本公司就投保人和被保险人的有关情况提出询问，投保人应当如实告知。</w:t>
      </w:r>
    </w:p>
    <w:p>
      <w:pPr>
        <w:pStyle w:val="BodyText"/>
        <w:spacing w:before="9"/>
        <w:ind w:left="0"/>
        <w:rPr>
          <w:sz w:val="14"/>
        </w:rPr>
      </w:pPr>
    </w:p>
    <w:p>
      <w:pPr>
        <w:pStyle w:val="BodyText"/>
        <w:spacing w:line="273" w:lineRule="auto"/>
        <w:ind w:left="141" w:right="70" w:firstLine="420"/>
      </w:pPr>
      <w:r>
        <w:rPr/>
        <w:t>如果投保人故意或者因重大过失未履行前款规定的如实告知义务，足以影响本公司决定是否同意承保或者提高保险费率的，本公司有权解除本合同。</w:t>
      </w:r>
    </w:p>
    <w:p>
      <w:pPr>
        <w:pStyle w:val="BodyText"/>
        <w:spacing w:line="273" w:lineRule="auto" w:before="163"/>
        <w:ind w:left="141" w:right="70" w:firstLine="420"/>
      </w:pPr>
      <w:r>
        <w:rPr/>
        <w:t>如果投保人故意不履行如实告知义务，对于本合同解除前发生的保险事故，本公司不承担给付保险金的责任，并不退还保险费。</w:t>
      </w:r>
    </w:p>
    <w:p>
      <w:pPr>
        <w:pStyle w:val="BodyText"/>
        <w:spacing w:line="273" w:lineRule="auto" w:before="163"/>
        <w:ind w:left="141" w:right="70" w:firstLine="420"/>
      </w:pPr>
      <w:r>
        <w:rPr/>
        <w:t>如果投保人因重大过失未履行如实告知义务，对保险事故的发生有严重影响的，对于本合同解除前发生的保险事故，本公司不承担给付保险金的责任，但应当无息退还保险费。</w:t>
      </w:r>
    </w:p>
    <w:p>
      <w:pPr>
        <w:pStyle w:val="BodyText"/>
        <w:spacing w:line="273" w:lineRule="auto" w:before="163"/>
        <w:ind w:left="141" w:right="70" w:firstLine="420"/>
      </w:pPr>
      <w:r>
        <w:rPr/>
        <w:t>本公司在合同订立时已经知道投保人未如实告知的情况的，本公司不得解除合同；发生保险事故的，本公司承担给付保险金的责任。</w:t>
      </w:r>
    </w:p>
    <w:p>
      <w:pPr>
        <w:pStyle w:val="BodyText"/>
        <w:spacing w:before="5"/>
        <w:ind w:left="0"/>
        <w:rPr>
          <w:sz w:val="24"/>
        </w:rPr>
      </w:pPr>
    </w:p>
    <w:p>
      <w:pPr>
        <w:pStyle w:val="Heading1"/>
        <w:tabs>
          <w:tab w:pos="985" w:val="left" w:leader="none"/>
        </w:tabs>
      </w:pPr>
      <w:r>
        <w:rPr/>
        <w:t>第九条</w:t>
        <w:tab/>
      </w:r>
      <w:r>
        <w:rPr>
          <w:w w:val="95"/>
        </w:rPr>
        <w:t>本公司合同解除权的限制</w:t>
      </w:r>
    </w:p>
    <w:p>
      <w:pPr>
        <w:pStyle w:val="BodyText"/>
        <w:spacing w:before="9"/>
        <w:ind w:left="0"/>
        <w:rPr>
          <w:b/>
          <w:sz w:val="14"/>
        </w:rPr>
      </w:pPr>
    </w:p>
    <w:p>
      <w:pPr>
        <w:tabs>
          <w:tab w:pos="985" w:val="left" w:leader="none"/>
        </w:tabs>
        <w:spacing w:line="544" w:lineRule="auto" w:before="0"/>
        <w:ind w:left="141" w:right="700" w:firstLine="420"/>
        <w:jc w:val="left"/>
        <w:rPr>
          <w:b/>
          <w:sz w:val="21"/>
        </w:rPr>
      </w:pPr>
      <w:r>
        <w:rPr>
          <w:sz w:val="21"/>
        </w:rPr>
        <w:t>前条规定的合同解除权，自本公司知道有解除事由之日起，超过三十日不行使而消灭。</w:t>
      </w:r>
      <w:r>
        <w:rPr>
          <w:b/>
          <w:sz w:val="21"/>
        </w:rPr>
        <w:t>第十条</w:t>
        <w:tab/>
      </w:r>
      <w:r>
        <w:rPr>
          <w:b/>
          <w:w w:val="95"/>
          <w:sz w:val="21"/>
        </w:rPr>
        <w:t>受益人的指定和变更</w:t>
      </w:r>
    </w:p>
    <w:p>
      <w:pPr>
        <w:pStyle w:val="BodyText"/>
        <w:spacing w:line="201" w:lineRule="exact"/>
      </w:pPr>
      <w:r>
        <w:rPr/>
        <w:t>本合同各项保险金的受益人约定为被保险人本人。</w:t>
      </w:r>
    </w:p>
    <w:p>
      <w:pPr>
        <w:pStyle w:val="BodyText"/>
        <w:spacing w:before="10"/>
        <w:ind w:left="0"/>
        <w:rPr>
          <w:sz w:val="14"/>
        </w:rPr>
      </w:pPr>
    </w:p>
    <w:p>
      <w:pPr>
        <w:pStyle w:val="BodyText"/>
        <w:spacing w:line="273" w:lineRule="auto"/>
        <w:ind w:left="141" w:right="141" w:firstLine="420"/>
      </w:pPr>
      <w:r>
        <w:rPr/>
        <w:t>投保人或者被保险人可以变更受益人并书面通知本公司。本公司收到变更受益人的书面通知后，在保险单或其他保险凭证上批注或附贴批单。</w:t>
      </w:r>
    </w:p>
    <w:p>
      <w:pPr>
        <w:tabs>
          <w:tab w:pos="1195" w:val="left" w:leader="none"/>
        </w:tabs>
        <w:spacing w:line="544" w:lineRule="auto" w:before="163"/>
        <w:ind w:left="141" w:right="3010" w:firstLine="420"/>
        <w:jc w:val="left"/>
        <w:rPr>
          <w:b/>
          <w:sz w:val="21"/>
        </w:rPr>
      </w:pPr>
      <w:r>
        <w:rPr>
          <w:sz w:val="21"/>
        </w:rPr>
        <w:t>投保人在指定和变更受益人时，必须经过被保险人书面同意。</w:t>
      </w:r>
      <w:r>
        <w:rPr>
          <w:b/>
          <w:sz w:val="21"/>
        </w:rPr>
        <w:t>第十一条</w:t>
        <w:tab/>
      </w:r>
      <w:r>
        <w:rPr>
          <w:b/>
          <w:w w:val="95"/>
          <w:sz w:val="21"/>
        </w:rPr>
        <w:t>保险事故的通知</w:t>
      </w:r>
    </w:p>
    <w:p>
      <w:pPr>
        <w:pStyle w:val="BodyText"/>
        <w:spacing w:line="201" w:lineRule="exact"/>
      </w:pPr>
      <w:r>
        <w:rPr/>
        <w:t>投保人、被保险人或受益人知道保险事故后应当在十日内通知本公司。</w:t>
      </w:r>
    </w:p>
    <w:p>
      <w:pPr>
        <w:pStyle w:val="BodyText"/>
        <w:spacing w:before="10"/>
        <w:ind w:left="0"/>
        <w:rPr>
          <w:sz w:val="14"/>
        </w:rPr>
      </w:pPr>
    </w:p>
    <w:p>
      <w:pPr>
        <w:spacing w:line="273" w:lineRule="auto" w:before="0"/>
        <w:ind w:left="141" w:right="139" w:firstLine="422"/>
        <w:jc w:val="both"/>
        <w:rPr>
          <w:sz w:val="21"/>
        </w:rPr>
      </w:pPr>
      <w:r>
        <w:rPr>
          <w:b/>
          <w:sz w:val="21"/>
        </w:rPr>
        <w:t>如果投保人、被保险人或受益人故意或者因重大过失未及时通知，致使保险事故的性质、原</w:t>
      </w:r>
      <w:r>
        <w:rPr>
          <w:b/>
          <w:spacing w:val="-8"/>
          <w:sz w:val="21"/>
        </w:rPr>
        <w:t>因、损失程度等难以确定的，本公司对无法确定的部分，不承担给付保险金的责任</w:t>
      </w:r>
      <w:r>
        <w:rPr>
          <w:spacing w:val="-5"/>
          <w:sz w:val="21"/>
        </w:rPr>
        <w:t>，但本公司通过其他途径已经及时知道或者应当及时知道保险事故发生或者虽未及时通知但不影响本公司确定保险事故的性质、原因、损失程度的除外。</w:t>
      </w:r>
    </w:p>
    <w:p>
      <w:pPr>
        <w:pStyle w:val="BodyText"/>
        <w:spacing w:before="5"/>
        <w:ind w:left="0"/>
        <w:rPr>
          <w:sz w:val="24"/>
        </w:rPr>
      </w:pPr>
    </w:p>
    <w:p>
      <w:pPr>
        <w:pStyle w:val="Heading1"/>
        <w:tabs>
          <w:tab w:pos="1195" w:val="left" w:leader="none"/>
        </w:tabs>
      </w:pPr>
      <w:r>
        <w:rPr/>
        <w:t>第十二条</w:t>
        <w:tab/>
        <w:t>司法鉴定</w:t>
      </w:r>
    </w:p>
    <w:p>
      <w:pPr>
        <w:pStyle w:val="BodyText"/>
        <w:spacing w:before="9"/>
        <w:ind w:left="0"/>
        <w:rPr>
          <w:b/>
          <w:sz w:val="14"/>
        </w:rPr>
      </w:pPr>
    </w:p>
    <w:p>
      <w:pPr>
        <w:tabs>
          <w:tab w:pos="1195" w:val="left" w:leader="none"/>
        </w:tabs>
        <w:spacing w:line="544" w:lineRule="auto" w:before="0"/>
        <w:ind w:left="141" w:right="1330" w:firstLine="420"/>
        <w:jc w:val="left"/>
        <w:rPr>
          <w:b/>
          <w:sz w:val="21"/>
        </w:rPr>
      </w:pPr>
      <w:r>
        <w:rPr>
          <w:sz w:val="21"/>
        </w:rPr>
        <w:t>若被保险人发生保险事故，本公司有权要求司法鉴定机构对保险事故进行鉴定。</w:t>
      </w:r>
      <w:r>
        <w:rPr>
          <w:b/>
          <w:sz w:val="21"/>
        </w:rPr>
        <w:t>第十三条</w:t>
        <w:tab/>
      </w:r>
      <w:r>
        <w:rPr>
          <w:b/>
          <w:w w:val="95"/>
          <w:sz w:val="21"/>
        </w:rPr>
        <w:t>保险金的申请</w:t>
      </w:r>
    </w:p>
    <w:p>
      <w:pPr>
        <w:pStyle w:val="BodyText"/>
        <w:spacing w:line="201" w:lineRule="exact"/>
      </w:pPr>
      <w:r>
        <w:rPr/>
        <w:t>一、基本重大疾病保险金、一般重大疾病保险金、轻症疾病保险金及少儿重大疾病保险金给付</w:t>
      </w:r>
    </w:p>
    <w:p>
      <w:pPr>
        <w:pStyle w:val="BodyText"/>
        <w:spacing w:before="38"/>
        <w:ind w:left="141"/>
      </w:pPr>
      <w:r>
        <w:rPr/>
        <w:t>的申请</w:t>
      </w:r>
    </w:p>
    <w:p>
      <w:pPr>
        <w:pStyle w:val="BodyText"/>
        <w:spacing w:before="10"/>
        <w:ind w:left="0"/>
        <w:rPr>
          <w:sz w:val="14"/>
        </w:rPr>
      </w:pPr>
    </w:p>
    <w:p>
      <w:pPr>
        <w:pStyle w:val="BodyText"/>
        <w:spacing w:line="273" w:lineRule="auto"/>
        <w:ind w:left="141" w:right="70" w:firstLine="420"/>
      </w:pPr>
      <w:r>
        <w:rPr/>
        <w:t>在申请基本重大疾病保险金、一般重大疾病保险金、轻症疾病保险金、及少儿重大疾病保险金时，申请人须填写保险金给付申请书，并提供下列证明和资料：</w:t>
      </w:r>
    </w:p>
    <w:p>
      <w:pPr>
        <w:spacing w:after="0" w:line="273" w:lineRule="auto"/>
        <w:sectPr>
          <w:pgSz w:w="11910" w:h="16840"/>
          <w:pgMar w:header="739" w:footer="776" w:top="1140" w:bottom="960" w:left="1560" w:right="1100"/>
        </w:sectPr>
      </w:pPr>
    </w:p>
    <w:p>
      <w:pPr>
        <w:pStyle w:val="BodyText"/>
        <w:spacing w:before="77"/>
      </w:pPr>
      <w:r>
        <w:rPr/>
        <w:t>（一）投保人证明及被保险人的个人保险凭证；</w:t>
      </w:r>
    </w:p>
    <w:p>
      <w:pPr>
        <w:pStyle w:val="BodyText"/>
        <w:spacing w:before="36"/>
      </w:pPr>
      <w:r>
        <w:rPr/>
        <w:t>（二）被保险人的有效身份证件；</w:t>
      </w:r>
    </w:p>
    <w:p>
      <w:pPr>
        <w:pStyle w:val="BodyText"/>
        <w:spacing w:line="273" w:lineRule="auto" w:before="36"/>
        <w:ind w:left="141" w:right="202" w:firstLine="420"/>
        <w:jc w:val="both"/>
      </w:pPr>
      <w:r>
        <w:rPr/>
        <w:t>（三</w:t>
      </w:r>
      <w:r>
        <w:rPr>
          <w:spacing w:val="-27"/>
        </w:rPr>
        <w:t>）</w:t>
      </w:r>
      <w:r>
        <w:rPr/>
        <w:t>由</w:t>
      </w:r>
      <w:r>
        <w:rPr>
          <w:b/>
          <w:spacing w:val="-4"/>
        </w:rPr>
        <w:t>本公司认可的医院</w:t>
      </w:r>
      <w:r>
        <w:rPr/>
        <w:t>（释义十二</w:t>
      </w:r>
      <w:r>
        <w:rPr>
          <w:spacing w:val="-27"/>
        </w:rPr>
        <w:t>）</w:t>
      </w:r>
      <w:r>
        <w:rPr/>
        <w:t>出具的可证明被保险人患本合同各项责任定义的重大疾病、轻症疾病的诊断证明书和诊断所患重大疾病、轻症疾病必需的检查报告；</w:t>
      </w:r>
    </w:p>
    <w:p>
      <w:pPr>
        <w:pStyle w:val="BodyText"/>
        <w:spacing w:before="7"/>
      </w:pPr>
      <w:r>
        <w:rPr/>
        <w:t>（四）受益人所能提供的与确认保险事故的性质、原因等相关的其他证明、资料。</w:t>
      </w:r>
    </w:p>
    <w:p>
      <w:pPr>
        <w:pStyle w:val="BodyText"/>
        <w:spacing w:before="9"/>
        <w:ind w:left="0"/>
        <w:rPr>
          <w:sz w:val="14"/>
        </w:rPr>
      </w:pPr>
    </w:p>
    <w:p>
      <w:pPr>
        <w:pStyle w:val="BodyText"/>
        <w:spacing w:line="273" w:lineRule="auto"/>
        <w:ind w:left="141" w:right="202" w:firstLine="420"/>
        <w:jc w:val="both"/>
      </w:pPr>
      <w:r>
        <w:rPr>
          <w:spacing w:val="-5"/>
        </w:rPr>
        <w:t>若以上保险金申请的经办人为代理人，则应另提供授权委托书、代理人有效身份证件等证明文件。</w:t>
      </w:r>
    </w:p>
    <w:p>
      <w:pPr>
        <w:pStyle w:val="BodyText"/>
        <w:spacing w:line="408" w:lineRule="auto" w:before="163"/>
        <w:ind w:right="98"/>
      </w:pPr>
      <w:r>
        <w:rPr/>
        <w:t>申请人提交的证明和资料不完整的，本公司将及时一次性通知需补充提供的有关证明和资料。</w:t>
      </w:r>
      <w:r>
        <w:rPr>
          <w:spacing w:val="-13"/>
        </w:rPr>
        <w:t>二、本公司在收到保险金给付申请书及合同约定的证明和资料后，将在五个工作日内作出核定；</w:t>
      </w:r>
    </w:p>
    <w:p>
      <w:pPr>
        <w:pStyle w:val="BodyText"/>
        <w:spacing w:line="165" w:lineRule="exact"/>
        <w:ind w:left="141"/>
      </w:pPr>
      <w:r>
        <w:rPr/>
        <w:t>情形复杂的，在三十日内作出核定。对属于保险责任的，本公司在与受益人达成给付保险金的协议</w:t>
      </w:r>
    </w:p>
    <w:p>
      <w:pPr>
        <w:pStyle w:val="BodyText"/>
        <w:spacing w:before="37"/>
        <w:ind w:left="141"/>
      </w:pPr>
      <w:r>
        <w:rPr/>
        <w:t>后十日内，履行给付保险金义务。</w:t>
      </w:r>
    </w:p>
    <w:p>
      <w:pPr>
        <w:pStyle w:val="BodyText"/>
        <w:spacing w:before="9"/>
        <w:ind w:left="0"/>
        <w:rPr>
          <w:sz w:val="14"/>
        </w:rPr>
      </w:pPr>
    </w:p>
    <w:p>
      <w:pPr>
        <w:pStyle w:val="BodyText"/>
      </w:pPr>
      <w:r>
        <w:rPr/>
        <w:t>本公司未及时履行前款规定义务的，除支付保险金外，应当赔偿受益人因此受到的损失。</w:t>
      </w:r>
    </w:p>
    <w:p>
      <w:pPr>
        <w:pStyle w:val="BodyText"/>
        <w:spacing w:before="9"/>
        <w:ind w:left="0"/>
        <w:rPr>
          <w:sz w:val="14"/>
        </w:rPr>
      </w:pPr>
    </w:p>
    <w:p>
      <w:pPr>
        <w:pStyle w:val="BodyText"/>
        <w:spacing w:line="273" w:lineRule="auto"/>
        <w:ind w:left="141" w:right="202" w:firstLine="420"/>
        <w:jc w:val="both"/>
      </w:pPr>
      <w:r>
        <w:rPr>
          <w:spacing w:val="-8"/>
        </w:rPr>
        <w:t>对不属于保险责任的，本公司自作出核定之日起三日内向受益人发出拒绝给付保险金通知书并说明理由。</w:t>
      </w:r>
    </w:p>
    <w:p>
      <w:pPr>
        <w:pStyle w:val="BodyText"/>
        <w:spacing w:line="273" w:lineRule="auto" w:before="163"/>
        <w:ind w:left="141" w:right="202" w:firstLine="420"/>
        <w:jc w:val="both"/>
      </w:pPr>
      <w:r>
        <w:rPr>
          <w:spacing w:val="-3"/>
        </w:rPr>
        <w:t>本公司在收到保险金给付申请书及有关证明和资料之日起六十日内，对给付保险金的数额不能</w:t>
      </w:r>
      <w:r>
        <w:rPr>
          <w:spacing w:val="-8"/>
        </w:rPr>
        <w:t>确定的，根据已有证明和资料可以确定的数额先予支付；本公司最终确定给付保险金的数额后，将支付相应的差额。</w:t>
      </w:r>
    </w:p>
    <w:p>
      <w:pPr>
        <w:pStyle w:val="BodyText"/>
        <w:spacing w:line="273" w:lineRule="auto" w:before="163"/>
        <w:ind w:left="141" w:right="202" w:firstLine="420"/>
        <w:jc w:val="both"/>
      </w:pPr>
      <w:r>
        <w:rPr>
          <w:spacing w:val="-8"/>
        </w:rPr>
        <w:t>三、受益人向本公司请求给付保险金的诉讼时效期间为两年，自其知道或者应当知道保险事故发生之日起计算。</w:t>
      </w:r>
    </w:p>
    <w:p>
      <w:pPr>
        <w:pStyle w:val="BodyText"/>
        <w:ind w:left="0"/>
        <w:rPr>
          <w:sz w:val="20"/>
        </w:rPr>
      </w:pPr>
    </w:p>
    <w:p>
      <w:pPr>
        <w:pStyle w:val="BodyText"/>
        <w:spacing w:before="12"/>
        <w:ind w:left="0"/>
        <w:rPr>
          <w:sz w:val="16"/>
        </w:rPr>
      </w:pPr>
    </w:p>
    <w:p>
      <w:pPr>
        <w:pStyle w:val="Heading1"/>
        <w:tabs>
          <w:tab w:pos="843" w:val="left" w:leader="none"/>
        </w:tabs>
        <w:spacing w:before="1"/>
        <w:ind w:left="0" w:right="60"/>
        <w:jc w:val="center"/>
      </w:pPr>
      <w:r>
        <w:rPr/>
        <w:t>第五章</w:t>
        <w:tab/>
      </w:r>
      <w:r>
        <w:rPr>
          <w:w w:val="95"/>
        </w:rPr>
        <w:t>一般约定</w:t>
      </w:r>
    </w:p>
    <w:p>
      <w:pPr>
        <w:pStyle w:val="BodyText"/>
        <w:spacing w:before="1"/>
        <w:ind w:left="0"/>
        <w:rPr>
          <w:b/>
          <w:sz w:val="25"/>
        </w:rPr>
      </w:pPr>
    </w:p>
    <w:p>
      <w:pPr>
        <w:tabs>
          <w:tab w:pos="1195" w:val="left" w:leader="none"/>
        </w:tabs>
        <w:spacing w:before="1"/>
        <w:ind w:left="141" w:right="0" w:firstLine="0"/>
        <w:jc w:val="left"/>
        <w:rPr>
          <w:b/>
          <w:sz w:val="21"/>
        </w:rPr>
      </w:pPr>
      <w:r>
        <w:rPr>
          <w:b/>
          <w:sz w:val="21"/>
        </w:rPr>
        <w:t>第十四条</w:t>
        <w:tab/>
      </w:r>
      <w:r>
        <w:rPr>
          <w:b/>
          <w:w w:val="95"/>
          <w:sz w:val="21"/>
        </w:rPr>
        <w:t>被保险人的变动</w:t>
      </w:r>
    </w:p>
    <w:p>
      <w:pPr>
        <w:pStyle w:val="BodyText"/>
        <w:spacing w:before="10"/>
        <w:ind w:left="0"/>
        <w:rPr>
          <w:b/>
          <w:sz w:val="14"/>
        </w:rPr>
      </w:pPr>
    </w:p>
    <w:p>
      <w:pPr>
        <w:pStyle w:val="BodyText"/>
        <w:spacing w:line="273" w:lineRule="auto"/>
        <w:ind w:left="141" w:right="202" w:firstLine="420"/>
        <w:jc w:val="both"/>
      </w:pPr>
      <w:r>
        <w:rPr>
          <w:spacing w:val="-4"/>
        </w:rPr>
        <w:t>投保人需要增加被保险人的，应以书面形式或本公司认可的其他形式通知本公司，本公司在审</w:t>
      </w:r>
      <w:r>
        <w:rPr>
          <w:spacing w:val="-1"/>
        </w:rPr>
        <w:t>核同意并收取保险费的当日二十四时起开始对新增被保险人承担保险责任。</w:t>
      </w:r>
    </w:p>
    <w:p>
      <w:pPr>
        <w:pStyle w:val="BodyText"/>
        <w:spacing w:line="273" w:lineRule="auto" w:before="163"/>
        <w:ind w:left="141" w:right="202" w:firstLine="420"/>
        <w:jc w:val="both"/>
      </w:pPr>
      <w:r>
        <w:rPr>
          <w:spacing w:val="-3"/>
        </w:rPr>
        <w:t>投保人因被保险人离职或其他原因需要减少被保险人的，应以书面形式通知本公司，同时应提交下列证明和资料：</w:t>
      </w:r>
    </w:p>
    <w:p>
      <w:pPr>
        <w:pStyle w:val="BodyText"/>
        <w:spacing w:line="273" w:lineRule="auto" w:before="7"/>
        <w:ind w:right="5380"/>
      </w:pPr>
      <w:r>
        <w:rPr/>
        <w:t>一、保险合同原件或其他保险凭证； 二、减少被保险人申请书；</w:t>
      </w:r>
    </w:p>
    <w:p>
      <w:pPr>
        <w:pStyle w:val="BodyText"/>
        <w:spacing w:line="273" w:lineRule="auto" w:before="7"/>
        <w:ind w:right="5590"/>
      </w:pPr>
      <w:r>
        <w:rPr/>
        <w:t>三、该被保险人的有效身份证件； 四、被保险人知悉的书面证明。</w:t>
      </w:r>
    </w:p>
    <w:p>
      <w:pPr>
        <w:pStyle w:val="BodyText"/>
        <w:spacing w:line="273" w:lineRule="auto" w:before="163"/>
        <w:ind w:left="141" w:right="201" w:firstLine="420"/>
        <w:jc w:val="both"/>
      </w:pPr>
      <w:r>
        <w:rPr>
          <w:spacing w:val="-3"/>
        </w:rPr>
        <w:t>本合同对该被保险人所承担的保险责任自收到申请之日二十四时起终止。如投保人要求的退保</w:t>
      </w:r>
      <w:r>
        <w:rPr>
          <w:spacing w:val="-7"/>
        </w:rPr>
        <w:t>日期在通知到达日之后，则本合同对该被保险人所承担的保险责任自该退保日二十四时起终止。若</w:t>
      </w:r>
      <w:r>
        <w:rPr>
          <w:spacing w:val="-10"/>
        </w:rPr>
        <w:t>该被保险人在本合同保险期间内曾发生理赔，本公司将不退还本合同该被保险人对应的保险费；若</w:t>
      </w:r>
      <w:r>
        <w:rPr>
          <w:spacing w:val="-14"/>
        </w:rPr>
        <w:t>该被保险人在本合同保险期间内未发生理赔，本公司将向投保人退还本合同该被保险人对应的</w:t>
      </w:r>
      <w:r>
        <w:rPr>
          <w:b/>
        </w:rPr>
        <w:t>未满</w:t>
      </w:r>
      <w:r>
        <w:rPr>
          <w:b/>
          <w:w w:val="95"/>
        </w:rPr>
        <w:t>期净保费</w:t>
      </w:r>
      <w:r>
        <w:rPr>
          <w:w w:val="95"/>
        </w:rPr>
        <w:t>（释义十三</w:t>
      </w:r>
      <w:r>
        <w:rPr>
          <w:spacing w:val="-105"/>
          <w:w w:val="95"/>
        </w:rPr>
        <w:t>）</w:t>
      </w:r>
      <w:r>
        <w:rPr>
          <w:w w:val="95"/>
        </w:rPr>
        <w:t>。</w:t>
      </w:r>
    </w:p>
    <w:p>
      <w:pPr>
        <w:pStyle w:val="BodyText"/>
        <w:spacing w:line="273" w:lineRule="auto" w:before="163"/>
        <w:ind w:left="141" w:right="202" w:firstLine="420"/>
        <w:jc w:val="both"/>
      </w:pPr>
      <w:r>
        <w:rPr>
          <w:spacing w:val="-5"/>
        </w:rPr>
        <w:t>如果由于被保险人变动，导致本合同不再满足国务院保险监督管理机构的相关投保规定时，本</w:t>
      </w:r>
      <w:r>
        <w:rPr>
          <w:spacing w:val="-9"/>
        </w:rPr>
        <w:t>公司有权解除本合同，并向投保人退还本合同的未满期净保费。若本公司解除合同，将向投保人发</w:t>
      </w:r>
      <w:r>
        <w:rPr>
          <w:spacing w:val="-12"/>
        </w:rPr>
        <w:t>出解除合同的书面通知，本合同于通知发出后第三十日的当日二十四时起终止</w:t>
      </w:r>
      <w:r>
        <w:rPr/>
        <w:t>（本公司在合同终止前撤回通知的情形除外</w:t>
      </w:r>
      <w:r>
        <w:rPr>
          <w:spacing w:val="-106"/>
        </w:rPr>
        <w:t>）</w:t>
      </w:r>
      <w:r>
        <w:rPr/>
        <w:t>。</w:t>
      </w:r>
    </w:p>
    <w:p>
      <w:pPr>
        <w:spacing w:after="0" w:line="273" w:lineRule="auto"/>
        <w:jc w:val="both"/>
        <w:sectPr>
          <w:pgSz w:w="11910" w:h="16840"/>
          <w:pgMar w:header="739" w:footer="776" w:top="1140" w:bottom="960" w:left="1560" w:right="1040"/>
        </w:sectPr>
      </w:pPr>
    </w:p>
    <w:p>
      <w:pPr>
        <w:pStyle w:val="Heading1"/>
        <w:tabs>
          <w:tab w:pos="1195" w:val="left" w:leader="none"/>
        </w:tabs>
        <w:spacing w:before="77"/>
      </w:pPr>
      <w:r>
        <w:rPr/>
        <w:t>第十五条</w:t>
        <w:tab/>
      </w:r>
      <w:r>
        <w:rPr>
          <w:w w:val="95"/>
        </w:rPr>
        <w:t>年龄确定与错误处理</w:t>
      </w:r>
    </w:p>
    <w:p>
      <w:pPr>
        <w:pStyle w:val="BodyText"/>
        <w:spacing w:before="9"/>
        <w:ind w:left="0"/>
        <w:rPr>
          <w:b/>
          <w:sz w:val="14"/>
        </w:rPr>
      </w:pPr>
    </w:p>
    <w:p>
      <w:pPr>
        <w:pStyle w:val="BodyText"/>
      </w:pPr>
      <w:r>
        <w:rPr/>
        <w:t>一、被保险人的投保年龄以法定证件登记的周岁计算，且须符合本公司当时的投保规定。</w:t>
      </w:r>
    </w:p>
    <w:p>
      <w:pPr>
        <w:pStyle w:val="BodyText"/>
        <w:spacing w:before="9"/>
        <w:ind w:left="0"/>
        <w:rPr>
          <w:sz w:val="14"/>
        </w:rPr>
      </w:pPr>
    </w:p>
    <w:p>
      <w:pPr>
        <w:pStyle w:val="BodyText"/>
        <w:spacing w:line="273" w:lineRule="auto"/>
        <w:ind w:left="141" w:right="110" w:firstLine="420"/>
      </w:pPr>
      <w:r>
        <w:rPr/>
        <w:t>二、投保人在申请投保时，应将与有效身份证件相符的被保险人的出生日期在投保单上填明， 如果发生错误按照下列方式办理：</w:t>
      </w:r>
    </w:p>
    <w:p>
      <w:pPr>
        <w:pStyle w:val="BodyText"/>
        <w:spacing w:line="273" w:lineRule="auto" w:before="163"/>
        <w:ind w:left="141" w:right="182" w:firstLine="420"/>
        <w:jc w:val="both"/>
      </w:pPr>
      <w:r>
        <w:rPr/>
        <w:t>（一</w:t>
      </w:r>
      <w:r>
        <w:rPr>
          <w:spacing w:val="-25"/>
        </w:rPr>
        <w:t>）</w:t>
      </w:r>
      <w:r>
        <w:rPr>
          <w:spacing w:val="-3"/>
        </w:rPr>
        <w:t>投保人申报的被保险人年龄不真实，并且其真实年龄不符合本公司投保规定的，本公司</w:t>
      </w:r>
      <w:r>
        <w:rPr>
          <w:spacing w:val="-6"/>
        </w:rPr>
        <w:t>有权终止对该被保险人承担保险责任，并向投保人退还本合同该被保险人对应的未满期净保费。本公司终止对该被保险人承担保险责任适用“本公司合同解除权的限制”的规定。</w:t>
      </w:r>
    </w:p>
    <w:p>
      <w:pPr>
        <w:pStyle w:val="BodyText"/>
        <w:spacing w:line="273" w:lineRule="auto" w:before="163"/>
        <w:ind w:left="141" w:right="182" w:firstLine="420"/>
        <w:jc w:val="both"/>
      </w:pPr>
      <w:r>
        <w:rPr/>
        <w:t>（二</w:t>
      </w:r>
      <w:r>
        <w:rPr>
          <w:spacing w:val="-25"/>
        </w:rPr>
        <w:t>）</w:t>
      </w:r>
      <w:r>
        <w:rPr>
          <w:spacing w:val="-3"/>
        </w:rPr>
        <w:t>投保人申报的被保险人年龄不真实，致使投保人实付保险费少于应付保险费的，本公司</w:t>
      </w:r>
      <w:r>
        <w:rPr>
          <w:spacing w:val="-8"/>
        </w:rPr>
        <w:t>有权更正并要求投保人补交保险费。若已经发生保险事故，在给付保险金时按实付保险费和应付保险费的比例给付。</w:t>
      </w:r>
    </w:p>
    <w:p>
      <w:pPr>
        <w:pStyle w:val="BodyText"/>
        <w:spacing w:line="273" w:lineRule="auto" w:before="163"/>
        <w:ind w:left="141" w:right="110" w:firstLine="420"/>
      </w:pPr>
      <w:r>
        <w:rPr/>
        <w:t>（三）投保人申报的被保险人年龄不真实，致使投保人实付保险费多于应付保险费的，本公司会将多收的保险费无息退还给投保人。</w:t>
      </w:r>
    </w:p>
    <w:p>
      <w:pPr>
        <w:tabs>
          <w:tab w:pos="1195" w:val="left" w:leader="none"/>
        </w:tabs>
        <w:spacing w:line="544" w:lineRule="auto" w:before="163"/>
        <w:ind w:left="141" w:right="950" w:firstLine="420"/>
        <w:jc w:val="left"/>
        <w:rPr>
          <w:b/>
          <w:sz w:val="21"/>
        </w:rPr>
      </w:pPr>
      <w:r>
        <w:rPr>
          <w:sz w:val="21"/>
        </w:rPr>
        <w:t>本公司在收到保险金给付申请书时，有权要求申请人出具被保险人的年龄证明文件。</w:t>
      </w:r>
      <w:r>
        <w:rPr>
          <w:b/>
          <w:sz w:val="21"/>
        </w:rPr>
        <w:t>第十六条</w:t>
        <w:tab/>
      </w:r>
      <w:r>
        <w:rPr>
          <w:b/>
          <w:w w:val="95"/>
          <w:sz w:val="21"/>
        </w:rPr>
        <w:t>合同内容的变更</w:t>
      </w:r>
    </w:p>
    <w:p>
      <w:pPr>
        <w:pStyle w:val="BodyText"/>
        <w:spacing w:line="201" w:lineRule="exact"/>
      </w:pPr>
      <w:r>
        <w:rPr/>
        <w:t>除本合同另有约定外，经投保人和本公司协商同意后，可变更本合同的有关内容，并由本公司</w:t>
      </w:r>
    </w:p>
    <w:p>
      <w:pPr>
        <w:tabs>
          <w:tab w:pos="1195" w:val="left" w:leader="none"/>
        </w:tabs>
        <w:spacing w:line="544" w:lineRule="auto" w:before="37"/>
        <w:ind w:left="141" w:right="950" w:firstLine="0"/>
        <w:jc w:val="left"/>
        <w:rPr>
          <w:b/>
          <w:sz w:val="21"/>
        </w:rPr>
      </w:pPr>
      <w:r>
        <w:rPr>
          <w:sz w:val="21"/>
        </w:rPr>
        <w:t>签发批单后生效。但本合同内容的变更不得违反法律法规及保险监督管理机构相关规定。</w:t>
      </w:r>
      <w:r>
        <w:rPr>
          <w:b/>
          <w:sz w:val="21"/>
        </w:rPr>
        <w:t>第十七条</w:t>
        <w:tab/>
      </w:r>
      <w:r>
        <w:rPr>
          <w:b/>
          <w:w w:val="95"/>
          <w:sz w:val="21"/>
        </w:rPr>
        <w:t>通讯地址的变更</w:t>
      </w:r>
    </w:p>
    <w:p>
      <w:pPr>
        <w:pStyle w:val="BodyText"/>
        <w:spacing w:line="201" w:lineRule="exact"/>
      </w:pPr>
      <w:r>
        <w:rPr/>
        <w:t>投保人或被保险人的通讯地址变更时，应及时以书面形式通知本公司。投保人或被保险人不作</w:t>
      </w:r>
    </w:p>
    <w:p>
      <w:pPr>
        <w:pStyle w:val="BodyText"/>
        <w:spacing w:line="273" w:lineRule="auto" w:before="38"/>
        <w:ind w:left="141" w:right="182"/>
      </w:pPr>
      <w:r>
        <w:rPr>
          <w:spacing w:val="-7"/>
        </w:rPr>
        <w:t>上述通知的，本公司将按投保单或批单上所载的投保人或被保险人的最后通讯地址发送通知，并均视为已送达投保人或被保险人。</w:t>
      </w:r>
    </w:p>
    <w:p>
      <w:pPr>
        <w:pStyle w:val="BodyText"/>
        <w:spacing w:before="5"/>
        <w:ind w:left="0"/>
        <w:rPr>
          <w:sz w:val="24"/>
        </w:rPr>
      </w:pPr>
    </w:p>
    <w:p>
      <w:pPr>
        <w:pStyle w:val="Heading1"/>
        <w:tabs>
          <w:tab w:pos="1195" w:val="left" w:leader="none"/>
        </w:tabs>
        <w:spacing w:before="1"/>
      </w:pPr>
      <w:r>
        <w:rPr/>
        <w:t>第十八条</w:t>
        <w:tab/>
        <w:t>资料提供</w:t>
      </w:r>
    </w:p>
    <w:p>
      <w:pPr>
        <w:pStyle w:val="BodyText"/>
        <w:spacing w:before="10"/>
        <w:ind w:left="0"/>
        <w:rPr>
          <w:b/>
          <w:sz w:val="14"/>
        </w:rPr>
      </w:pPr>
    </w:p>
    <w:p>
      <w:pPr>
        <w:pStyle w:val="BodyText"/>
        <w:spacing w:line="273" w:lineRule="auto"/>
        <w:ind w:left="141" w:right="110" w:firstLine="420"/>
      </w:pPr>
      <w:r>
        <w:rPr/>
        <w:t>投保人在投保时应按本公司要求提供每一被保险人的个人资料，包括但不限于姓名、性别、年龄、出生日期等信息以及其他签订本合同所需的一切资料。</w:t>
      </w:r>
    </w:p>
    <w:p>
      <w:pPr>
        <w:pStyle w:val="BodyText"/>
        <w:spacing w:before="5"/>
        <w:ind w:left="0"/>
        <w:rPr>
          <w:sz w:val="24"/>
        </w:rPr>
      </w:pPr>
    </w:p>
    <w:p>
      <w:pPr>
        <w:pStyle w:val="Heading1"/>
        <w:tabs>
          <w:tab w:pos="1195" w:val="left" w:leader="none"/>
        </w:tabs>
      </w:pPr>
      <w:r>
        <w:rPr/>
        <w:t>第十九条</w:t>
        <w:tab/>
      </w:r>
      <w:r>
        <w:rPr>
          <w:w w:val="95"/>
        </w:rPr>
        <w:t>投保人解除合同的手续</w:t>
      </w:r>
    </w:p>
    <w:p>
      <w:pPr>
        <w:pStyle w:val="BodyText"/>
        <w:spacing w:before="9"/>
        <w:ind w:left="0"/>
        <w:rPr>
          <w:b/>
          <w:sz w:val="14"/>
        </w:rPr>
      </w:pPr>
    </w:p>
    <w:p>
      <w:pPr>
        <w:pStyle w:val="BodyText"/>
        <w:spacing w:line="273" w:lineRule="auto"/>
        <w:ind w:left="141" w:right="182" w:firstLine="420"/>
      </w:pPr>
      <w:r>
        <w:rPr>
          <w:spacing w:val="-6"/>
        </w:rPr>
        <w:t>本合同生效后，投保人可以以书面形式通知本公司解除本合同。要求解除本合同时，投保人应提供下列文件和资料：</w:t>
      </w:r>
    </w:p>
    <w:p>
      <w:pPr>
        <w:pStyle w:val="BodyText"/>
        <w:spacing w:before="7"/>
        <w:ind w:left="565"/>
      </w:pPr>
      <w:r>
        <w:rPr/>
        <w:t>一、解除合同申请书；</w:t>
      </w:r>
    </w:p>
    <w:p>
      <w:pPr>
        <w:pStyle w:val="BodyText"/>
        <w:spacing w:before="37"/>
        <w:ind w:left="565"/>
      </w:pPr>
      <w:r>
        <w:rPr/>
        <w:t>二、保险合同原件或其他保险凭证；</w:t>
      </w:r>
    </w:p>
    <w:p>
      <w:pPr>
        <w:pStyle w:val="BodyText"/>
        <w:spacing w:before="37"/>
        <w:ind w:left="565"/>
      </w:pPr>
      <w:r>
        <w:rPr/>
        <w:t>三、被保险人知悉解除合同事宜书面证明。</w:t>
      </w:r>
    </w:p>
    <w:p>
      <w:pPr>
        <w:pStyle w:val="BodyText"/>
        <w:spacing w:before="9"/>
        <w:ind w:left="0"/>
        <w:rPr>
          <w:sz w:val="14"/>
        </w:rPr>
      </w:pPr>
    </w:p>
    <w:p>
      <w:pPr>
        <w:pStyle w:val="BodyText"/>
      </w:pPr>
      <w:r>
        <w:rPr/>
        <w:t>若经办人为代理人，则应另提供授权委托书、代理人有效身份证件等证明文件。</w:t>
      </w:r>
    </w:p>
    <w:p>
      <w:pPr>
        <w:pStyle w:val="BodyText"/>
        <w:spacing w:before="9"/>
        <w:ind w:left="0"/>
        <w:rPr>
          <w:sz w:val="14"/>
        </w:rPr>
      </w:pPr>
    </w:p>
    <w:p>
      <w:pPr>
        <w:pStyle w:val="BodyText"/>
        <w:spacing w:line="273" w:lineRule="auto"/>
        <w:ind w:left="141" w:right="110" w:firstLine="420"/>
      </w:pPr>
      <w:r>
        <w:rPr/>
        <w:t>自本公司收到解除合同申请书的当日二十四时起，本合同终止。本公司自收到上述证明文件和资料之日起三十日内向投保人退还本合同的未满期净保费。</w:t>
      </w:r>
    </w:p>
    <w:p>
      <w:pPr>
        <w:pStyle w:val="Heading1"/>
        <w:tabs>
          <w:tab w:pos="1195" w:val="left" w:leader="none"/>
        </w:tabs>
        <w:spacing w:line="544" w:lineRule="auto" w:before="163"/>
        <w:ind w:right="1133" w:firstLine="422"/>
      </w:pPr>
      <w:r>
        <w:rPr/>
        <w:t>若本合同保险期间内已发生过保险金给付，本公司将不接受保险合同的解除申请。第二十条</w:t>
        <w:tab/>
        <w:t>争议处理</w:t>
      </w:r>
    </w:p>
    <w:p>
      <w:pPr>
        <w:spacing w:after="0" w:line="544" w:lineRule="auto"/>
        <w:sectPr>
          <w:pgSz w:w="11910" w:h="16840"/>
          <w:pgMar w:header="739" w:footer="776" w:top="1140" w:bottom="960" w:left="1560" w:right="1060"/>
        </w:sectPr>
      </w:pPr>
    </w:p>
    <w:p>
      <w:pPr>
        <w:spacing w:line="544" w:lineRule="auto" w:before="77"/>
        <w:ind w:left="141" w:right="1960" w:firstLine="420"/>
        <w:jc w:val="left"/>
        <w:rPr>
          <w:b/>
          <w:sz w:val="21"/>
        </w:rPr>
      </w:pPr>
      <w:r>
        <w:rPr>
          <w:sz w:val="21"/>
        </w:rPr>
        <w:t>因履行本合同发生的争议，当事人协商解决不成，依法向人民法院起诉。</w:t>
      </w:r>
      <w:r>
        <w:rPr>
          <w:b/>
          <w:sz w:val="21"/>
        </w:rPr>
        <w:t>第二十一条 基本重大疾病的定义</w:t>
      </w:r>
    </w:p>
    <w:p>
      <w:pPr>
        <w:pStyle w:val="BodyText"/>
        <w:spacing w:line="201" w:lineRule="exact"/>
      </w:pPr>
      <w:r>
        <w:rPr/>
        <w:t>本条二十五项重大疾病定义均是中国保险行业协会制定的重大疾病保险的疾病定义。</w:t>
      </w:r>
    </w:p>
    <w:p>
      <w:pPr>
        <w:pStyle w:val="BodyText"/>
        <w:spacing w:before="10"/>
        <w:ind w:left="0"/>
        <w:rPr>
          <w:sz w:val="14"/>
        </w:rPr>
      </w:pPr>
    </w:p>
    <w:p>
      <w:pPr>
        <w:pStyle w:val="BodyText"/>
      </w:pPr>
      <w:r>
        <w:rPr/>
        <w:t>一、恶性肿瘤</w:t>
      </w:r>
    </w:p>
    <w:p>
      <w:pPr>
        <w:pStyle w:val="BodyText"/>
        <w:spacing w:before="9"/>
        <w:ind w:left="0"/>
        <w:rPr>
          <w:sz w:val="14"/>
        </w:rPr>
      </w:pPr>
    </w:p>
    <w:p>
      <w:pPr>
        <w:pStyle w:val="BodyText"/>
        <w:spacing w:line="273" w:lineRule="auto"/>
        <w:ind w:left="141" w:right="141" w:firstLine="420"/>
        <w:jc w:val="both"/>
      </w:pPr>
      <w:r>
        <w:rPr>
          <w:spacing w:val="-4"/>
        </w:rPr>
        <w:t>指恶性细胞不受控制的进行性增长和扩散，浸润和破坏周围正常组织，可以经血管、淋巴管和</w:t>
      </w:r>
      <w:r>
        <w:rPr>
          <w:spacing w:val="-15"/>
        </w:rPr>
        <w:t>体腔扩散转移到身体其他部位的疾病。经病理学检查结果明确诊断，临床诊断属于世界卫生组织《疾</w:t>
      </w:r>
      <w:r>
        <w:rPr>
          <w:spacing w:val="-21"/>
        </w:rPr>
        <w:t>病和有关健康问题的国际统计分类》</w:t>
      </w:r>
      <w:r>
        <w:rPr/>
        <w:t>（</w:t>
      </w:r>
      <w:r>
        <w:rPr>
          <w:rFonts w:ascii="Times New Roman" w:eastAsia="Times New Roman"/>
        </w:rPr>
        <w:t>ICD-10</w:t>
      </w:r>
      <w:r>
        <w:rPr/>
        <w:t>）的恶性肿瘤范畴。</w:t>
      </w:r>
    </w:p>
    <w:p>
      <w:pPr>
        <w:pStyle w:val="Heading1"/>
        <w:spacing w:line="242" w:lineRule="exact"/>
        <w:ind w:left="567"/>
      </w:pPr>
      <w:r>
        <w:rPr>
          <w:w w:val="95"/>
        </w:rPr>
        <w:t>下列疾病不在保障范围内：</w:t>
      </w:r>
    </w:p>
    <w:p>
      <w:pPr>
        <w:spacing w:line="272" w:lineRule="exact" w:before="0"/>
        <w:ind w:left="567" w:right="0" w:firstLine="0"/>
        <w:jc w:val="left"/>
        <w:rPr>
          <w:b/>
          <w:sz w:val="21"/>
        </w:rPr>
      </w:pPr>
      <w:r>
        <w:rPr>
          <w:b/>
          <w:spacing w:val="0"/>
          <w:w w:val="99"/>
          <w:sz w:val="21"/>
        </w:rPr>
        <w:t>（1</w:t>
      </w:r>
      <w:r>
        <w:rPr>
          <w:b/>
          <w:w w:val="99"/>
          <w:sz w:val="21"/>
        </w:rPr>
        <w:t>）</w:t>
      </w:r>
      <w:r>
        <w:rPr>
          <w:b/>
          <w:w w:val="99"/>
          <w:sz w:val="21"/>
        </w:rPr>
        <w:t>原位癌</w:t>
      </w:r>
      <w:r>
        <w:rPr>
          <w:b/>
          <w:spacing w:val="0"/>
          <w:w w:val="99"/>
          <w:sz w:val="21"/>
        </w:rPr>
        <w:t>（</w:t>
      </w:r>
      <w:r>
        <w:rPr>
          <w:b/>
          <w:w w:val="99"/>
          <w:sz w:val="21"/>
        </w:rPr>
        <w:t>释义十四</w:t>
      </w:r>
      <w:r>
        <w:rPr>
          <w:b/>
          <w:spacing w:val="-106"/>
          <w:w w:val="99"/>
          <w:sz w:val="21"/>
        </w:rPr>
        <w:t>）</w:t>
      </w:r>
      <w:r>
        <w:rPr>
          <w:b/>
          <w:w w:val="99"/>
          <w:sz w:val="21"/>
        </w:rPr>
        <w:t>；</w:t>
      </w:r>
    </w:p>
    <w:p>
      <w:pPr>
        <w:spacing w:line="272" w:lineRule="exact" w:before="0"/>
        <w:ind w:left="567" w:right="0" w:firstLine="0"/>
        <w:jc w:val="left"/>
        <w:rPr>
          <w:b/>
          <w:sz w:val="21"/>
        </w:rPr>
      </w:pPr>
      <w:r>
        <w:rPr>
          <w:b/>
          <w:sz w:val="21"/>
        </w:rPr>
        <w:t>（2）相当于 Binet 分期方案 A 期程度的慢性淋巴细胞白血病；</w:t>
      </w:r>
    </w:p>
    <w:p>
      <w:pPr>
        <w:spacing w:line="272" w:lineRule="exact" w:before="0"/>
        <w:ind w:left="567" w:right="0" w:firstLine="0"/>
        <w:jc w:val="left"/>
        <w:rPr>
          <w:b/>
          <w:sz w:val="21"/>
        </w:rPr>
      </w:pPr>
      <w:r>
        <w:rPr>
          <w:b/>
          <w:sz w:val="21"/>
        </w:rPr>
        <w:t>（3）相当于 Ann Arbor 分期方案 I 期程度的何杰金氏病；</w:t>
      </w:r>
    </w:p>
    <w:p>
      <w:pPr>
        <w:spacing w:line="272" w:lineRule="exact" w:before="0"/>
        <w:ind w:left="567" w:right="0" w:firstLine="0"/>
        <w:jc w:val="left"/>
        <w:rPr>
          <w:b/>
          <w:sz w:val="21"/>
        </w:rPr>
      </w:pPr>
      <w:r>
        <w:rPr>
          <w:b/>
          <w:spacing w:val="0"/>
          <w:w w:val="99"/>
          <w:sz w:val="21"/>
        </w:rPr>
        <w:t>（4</w:t>
      </w:r>
      <w:r>
        <w:rPr>
          <w:b/>
          <w:w w:val="99"/>
          <w:sz w:val="21"/>
        </w:rPr>
        <w:t>）</w:t>
      </w:r>
      <w:r>
        <w:rPr>
          <w:b/>
          <w:w w:val="99"/>
          <w:sz w:val="21"/>
        </w:rPr>
        <w:t>皮肤癌</w:t>
      </w:r>
      <w:r>
        <w:rPr>
          <w:b/>
          <w:spacing w:val="0"/>
          <w:w w:val="99"/>
          <w:sz w:val="21"/>
        </w:rPr>
        <w:t>（</w:t>
      </w:r>
      <w:r>
        <w:rPr>
          <w:b/>
          <w:w w:val="99"/>
          <w:sz w:val="21"/>
        </w:rPr>
        <w:t>不包括恶性黑色素瘤及已发生转移的皮肤癌</w:t>
      </w:r>
      <w:r>
        <w:rPr>
          <w:b/>
          <w:spacing w:val="-106"/>
          <w:w w:val="99"/>
          <w:sz w:val="21"/>
        </w:rPr>
        <w:t>）</w:t>
      </w:r>
      <w:r>
        <w:rPr>
          <w:b/>
          <w:w w:val="99"/>
          <w:sz w:val="21"/>
        </w:rPr>
        <w:t>；</w:t>
      </w:r>
    </w:p>
    <w:p>
      <w:pPr>
        <w:spacing w:line="272" w:lineRule="exact" w:before="0"/>
        <w:ind w:left="567" w:right="0" w:firstLine="0"/>
        <w:jc w:val="left"/>
        <w:rPr>
          <w:b/>
          <w:sz w:val="21"/>
        </w:rPr>
      </w:pPr>
      <w:r>
        <w:rPr>
          <w:b/>
          <w:position w:val="1"/>
          <w:sz w:val="21"/>
        </w:rPr>
        <w:t>（5）TNM 分期为 T</w:t>
      </w:r>
      <w:r>
        <w:rPr>
          <w:b/>
          <w:sz w:val="11"/>
        </w:rPr>
        <w:t>1</w:t>
      </w:r>
      <w:r>
        <w:rPr>
          <w:b/>
          <w:position w:val="1"/>
          <w:sz w:val="21"/>
        </w:rPr>
        <w:t>N</w:t>
      </w:r>
      <w:r>
        <w:rPr>
          <w:b/>
          <w:sz w:val="11"/>
        </w:rPr>
        <w:t>0</w:t>
      </w:r>
      <w:r>
        <w:rPr>
          <w:b/>
          <w:position w:val="1"/>
          <w:sz w:val="21"/>
        </w:rPr>
        <w:t>M</w:t>
      </w:r>
      <w:r>
        <w:rPr>
          <w:b/>
          <w:sz w:val="11"/>
        </w:rPr>
        <w:t>0 </w:t>
      </w:r>
      <w:r>
        <w:rPr>
          <w:b/>
          <w:position w:val="1"/>
          <w:sz w:val="21"/>
        </w:rPr>
        <w:t>期或更轻分期的前列腺癌；</w:t>
      </w:r>
    </w:p>
    <w:p>
      <w:pPr>
        <w:spacing w:line="391" w:lineRule="auto" w:before="0"/>
        <w:ind w:left="561" w:right="3719" w:firstLine="6"/>
        <w:jc w:val="left"/>
        <w:rPr>
          <w:sz w:val="21"/>
        </w:rPr>
      </w:pPr>
      <w:r>
        <w:rPr>
          <w:b/>
          <w:sz w:val="21"/>
        </w:rPr>
        <w:t>（6）感染艾滋病病毒或患艾滋病期间所患恶性肿瘤。</w:t>
      </w:r>
      <w:r>
        <w:rPr>
          <w:sz w:val="21"/>
        </w:rPr>
        <w:t>二、急性心肌梗塞</w:t>
      </w:r>
    </w:p>
    <w:p>
      <w:pPr>
        <w:pStyle w:val="BodyText"/>
        <w:spacing w:before="62"/>
      </w:pPr>
      <w:r>
        <w:rPr/>
        <w:t>指因冠状动脉阻塞导致的相应区域供血不足造成部分心肌坏死。须满足下列至少三项条件：</w:t>
      </w:r>
    </w:p>
    <w:p>
      <w:pPr>
        <w:pStyle w:val="BodyText"/>
        <w:spacing w:line="274" w:lineRule="exact" w:before="16"/>
        <w:ind w:left="565"/>
      </w:pPr>
      <w:r>
        <w:rPr/>
        <w:t>（1）典型临床表现，例如急性胸痛等；</w:t>
      </w:r>
    </w:p>
    <w:p>
      <w:pPr>
        <w:pStyle w:val="BodyText"/>
        <w:spacing w:line="272" w:lineRule="exact"/>
        <w:ind w:left="565"/>
      </w:pPr>
      <w:r>
        <w:rPr/>
        <w:t>（2）新近的心电图改变提示急性心肌梗塞；</w:t>
      </w:r>
    </w:p>
    <w:p>
      <w:pPr>
        <w:pStyle w:val="BodyText"/>
        <w:spacing w:line="272" w:lineRule="exact"/>
        <w:ind w:left="565"/>
      </w:pPr>
      <w:r>
        <w:rPr/>
        <w:t>（3）心肌酶或肌钙蛋白有诊断意义的升高，或呈符合急性心肌梗塞的动态性变化；</w:t>
      </w:r>
    </w:p>
    <w:p>
      <w:pPr>
        <w:pStyle w:val="BodyText"/>
        <w:spacing w:line="391" w:lineRule="auto"/>
        <w:ind w:right="1380" w:firstLine="3"/>
      </w:pPr>
      <w:r>
        <w:rPr/>
        <w:t>（4）</w:t>
      </w:r>
      <w:r>
        <w:rPr>
          <w:spacing w:val="-21"/>
        </w:rPr>
        <w:t>发病 </w:t>
      </w:r>
      <w:r>
        <w:rPr/>
        <w:t>90</w:t>
      </w:r>
      <w:r>
        <w:rPr>
          <w:spacing w:val="-10"/>
        </w:rPr>
        <w:t> 天后，经检查证实左心室功能降低，如左心室射血分数低于 </w:t>
      </w:r>
      <w:r>
        <w:rPr/>
        <w:t>50%。三、脑中风后遗症</w:t>
      </w:r>
    </w:p>
    <w:p>
      <w:pPr>
        <w:pStyle w:val="BodyText"/>
        <w:spacing w:line="273" w:lineRule="auto" w:before="62"/>
        <w:ind w:left="141" w:right="70" w:firstLine="420"/>
      </w:pPr>
      <w:r>
        <w:rPr/>
        <w:t>指因脑血管的突发病变引起脑血管出血、栓塞或梗塞，并导致神经系统永久性的功能障碍。神经系统永久性的功能障碍，指疾病确诊 </w:t>
      </w:r>
      <w:r>
        <w:rPr>
          <w:rFonts w:ascii="Times New Roman" w:eastAsia="Times New Roman"/>
        </w:rPr>
        <w:t>180 </w:t>
      </w:r>
      <w:r>
        <w:rPr/>
        <w:t>天后，仍遗留下列一种或一种以上障碍：</w:t>
      </w:r>
    </w:p>
    <w:p>
      <w:pPr>
        <w:spacing w:line="242" w:lineRule="exact" w:before="0"/>
        <w:ind w:left="565" w:right="0" w:firstLine="0"/>
        <w:jc w:val="left"/>
        <w:rPr>
          <w:sz w:val="21"/>
        </w:rPr>
      </w:pPr>
      <w:r>
        <w:rPr>
          <w:sz w:val="21"/>
        </w:rPr>
        <w:t>（1）</w:t>
      </w:r>
      <w:r>
        <w:rPr>
          <w:spacing w:val="-1"/>
          <w:sz w:val="21"/>
        </w:rPr>
        <w:t>一肢或一肢以上</w:t>
      </w:r>
      <w:r>
        <w:rPr>
          <w:b/>
          <w:w w:val="99"/>
          <w:sz w:val="21"/>
        </w:rPr>
        <w:t>肢体机能完全丧失</w:t>
      </w:r>
      <w:r>
        <w:rPr>
          <w:b/>
          <w:spacing w:val="0"/>
          <w:w w:val="99"/>
          <w:sz w:val="21"/>
        </w:rPr>
        <w:t>（</w:t>
      </w:r>
      <w:r>
        <w:rPr>
          <w:b/>
          <w:w w:val="99"/>
          <w:sz w:val="21"/>
        </w:rPr>
        <w:t>释义十五</w:t>
      </w:r>
      <w:r>
        <w:rPr>
          <w:b/>
          <w:spacing w:val="-105"/>
          <w:w w:val="99"/>
          <w:sz w:val="21"/>
        </w:rPr>
        <w:t>）</w:t>
      </w:r>
      <w:r>
        <w:rPr>
          <w:sz w:val="21"/>
        </w:rPr>
        <w:t>；</w:t>
      </w:r>
    </w:p>
    <w:p>
      <w:pPr>
        <w:pStyle w:val="Heading1"/>
        <w:spacing w:line="272" w:lineRule="exact"/>
        <w:ind w:left="565"/>
        <w:rPr>
          <w:b w:val="0"/>
        </w:rPr>
      </w:pPr>
      <w:r>
        <w:rPr>
          <w:b w:val="0"/>
        </w:rPr>
        <w:t>（2</w:t>
      </w:r>
      <w:r>
        <w:rPr>
          <w:b w:val="0"/>
          <w:spacing w:val="-1"/>
        </w:rPr>
        <w:t>）</w:t>
      </w:r>
      <w:r>
        <w:rPr>
          <w:w w:val="99"/>
        </w:rPr>
        <w:t>语言能力或咀嚼吞咽能力完全丧失</w:t>
      </w:r>
      <w:r>
        <w:rPr>
          <w:spacing w:val="0"/>
          <w:w w:val="99"/>
        </w:rPr>
        <w:t>（</w:t>
      </w:r>
      <w:r>
        <w:rPr>
          <w:w w:val="99"/>
        </w:rPr>
        <w:t>释义十六</w:t>
      </w:r>
      <w:r>
        <w:rPr>
          <w:spacing w:val="-105"/>
          <w:w w:val="99"/>
        </w:rPr>
        <w:t>）</w:t>
      </w:r>
      <w:r>
        <w:rPr>
          <w:b w:val="0"/>
        </w:rPr>
        <w:t>；</w:t>
      </w:r>
    </w:p>
    <w:p>
      <w:pPr>
        <w:spacing w:line="237" w:lineRule="auto" w:before="1"/>
        <w:ind w:left="141" w:right="145" w:firstLine="420"/>
        <w:jc w:val="left"/>
        <w:rPr>
          <w:sz w:val="21"/>
        </w:rPr>
      </w:pPr>
      <w:r>
        <w:rPr>
          <w:sz w:val="21"/>
        </w:rPr>
        <w:t>（3）自主生活能力完全丧失，无法独立完成</w:t>
      </w:r>
      <w:r>
        <w:rPr>
          <w:b/>
          <w:sz w:val="21"/>
        </w:rPr>
        <w:t>六项基本日常生活活动（释义十七）</w:t>
      </w:r>
      <w:r>
        <w:rPr>
          <w:sz w:val="21"/>
        </w:rPr>
        <w:t>中的三项或三项以上。</w:t>
      </w:r>
    </w:p>
    <w:p>
      <w:pPr>
        <w:pStyle w:val="BodyText"/>
        <w:spacing w:before="174"/>
      </w:pPr>
      <w:r>
        <w:rPr/>
        <w:t>四、重大器官移植术或造血干细胞移植术</w:t>
      </w:r>
    </w:p>
    <w:p>
      <w:pPr>
        <w:pStyle w:val="BodyText"/>
        <w:spacing w:before="10"/>
        <w:ind w:left="0"/>
        <w:rPr>
          <w:sz w:val="14"/>
        </w:rPr>
      </w:pPr>
    </w:p>
    <w:p>
      <w:pPr>
        <w:pStyle w:val="BodyText"/>
        <w:spacing w:line="273" w:lineRule="auto"/>
        <w:ind w:left="141" w:right="142" w:firstLine="420"/>
      </w:pPr>
      <w:r>
        <w:rPr>
          <w:spacing w:val="-6"/>
        </w:rPr>
        <w:t>重大器官移植术，指因相应器官功能衰竭，已经实施了肾脏、肝脏、心脏或肺脏的异体移植手术。</w:t>
      </w:r>
    </w:p>
    <w:p>
      <w:pPr>
        <w:pStyle w:val="BodyText"/>
        <w:spacing w:line="273" w:lineRule="auto" w:before="163"/>
        <w:ind w:left="141" w:right="70" w:firstLine="420"/>
      </w:pPr>
      <w:r>
        <w:rPr/>
        <w:t>造血干细胞移植术，指因造血功能损害或造血系统恶性肿瘤，已经实施了造血干细胞（包括骨髓造血干细胞、外周血造血干细胞和脐血造血干细胞）的异体移植手术。</w:t>
      </w:r>
    </w:p>
    <w:p>
      <w:pPr>
        <w:pStyle w:val="BodyText"/>
        <w:spacing w:before="163"/>
      </w:pPr>
      <w:r>
        <w:rPr/>
        <w:t>五、冠状动脉搭桥术（或称冠状动脉旁路移植术）</w:t>
      </w:r>
    </w:p>
    <w:p>
      <w:pPr>
        <w:pStyle w:val="BodyText"/>
        <w:spacing w:before="9"/>
        <w:ind w:left="0"/>
        <w:rPr>
          <w:sz w:val="14"/>
        </w:rPr>
      </w:pPr>
    </w:p>
    <w:p>
      <w:pPr>
        <w:pStyle w:val="BodyText"/>
        <w:spacing w:before="1"/>
      </w:pPr>
      <w:r>
        <w:rPr/>
        <w:t>指为治疗严重的冠心病，实际实施了开胸进行的冠状动脉血管旁路移植的手术。</w:t>
      </w:r>
    </w:p>
    <w:p>
      <w:pPr>
        <w:pStyle w:val="BodyText"/>
        <w:spacing w:before="10"/>
        <w:ind w:left="0"/>
        <w:rPr>
          <w:sz w:val="14"/>
        </w:rPr>
      </w:pPr>
    </w:p>
    <w:p>
      <w:pPr>
        <w:pStyle w:val="Heading1"/>
        <w:spacing w:line="273" w:lineRule="auto"/>
        <w:ind w:right="144" w:firstLine="422"/>
      </w:pPr>
      <w:r>
        <w:rPr/>
        <w:t>冠状动脉支架植入术、心导管球囊扩张术、激光射频技术及其他非开胸的介入手术、腔镜手</w:t>
      </w:r>
      <w:r>
        <w:rPr>
          <w:w w:val="95"/>
        </w:rPr>
        <w:t>术不在保障范围内。</w:t>
      </w:r>
    </w:p>
    <w:p>
      <w:pPr>
        <w:pStyle w:val="BodyText"/>
        <w:spacing w:before="163"/>
      </w:pPr>
      <w:r>
        <w:rPr/>
        <w:t>六、终末期肾病（或称慢性肾功能衰竭尿毒症期）</w:t>
      </w:r>
    </w:p>
    <w:p>
      <w:pPr>
        <w:pStyle w:val="BodyText"/>
        <w:spacing w:before="9"/>
        <w:ind w:left="0"/>
        <w:rPr>
          <w:sz w:val="14"/>
        </w:rPr>
      </w:pPr>
    </w:p>
    <w:p>
      <w:pPr>
        <w:pStyle w:val="BodyText"/>
        <w:spacing w:line="256" w:lineRule="auto"/>
        <w:ind w:left="141" w:right="96" w:firstLine="420"/>
      </w:pPr>
      <w:r>
        <w:rPr/>
        <w:t>指双肾功能慢性不可逆性衰竭，达到尿毒症期，经诊断后已经进行了至少 </w:t>
      </w:r>
      <w:r>
        <w:rPr>
          <w:rFonts w:ascii="Times New Roman" w:eastAsia="Times New Roman"/>
        </w:rPr>
        <w:t>90 </w:t>
      </w:r>
      <w:r>
        <w:rPr/>
        <w:t>天的规律性透析治疗或实施了肾脏移植手术。</w:t>
      </w:r>
    </w:p>
    <w:p>
      <w:pPr>
        <w:spacing w:after="0" w:line="256" w:lineRule="auto"/>
        <w:sectPr>
          <w:pgSz w:w="11910" w:h="16840"/>
          <w:pgMar w:header="739" w:footer="776" w:top="1140" w:bottom="960" w:left="1560" w:right="1100"/>
        </w:sectPr>
      </w:pPr>
    </w:p>
    <w:p>
      <w:pPr>
        <w:pStyle w:val="BodyText"/>
        <w:spacing w:before="77"/>
      </w:pPr>
      <w:r>
        <w:rPr/>
        <w:t>七、多个肢体缺失</w:t>
      </w:r>
    </w:p>
    <w:p>
      <w:pPr>
        <w:pStyle w:val="BodyText"/>
        <w:spacing w:before="9"/>
        <w:ind w:left="0"/>
        <w:rPr>
          <w:sz w:val="14"/>
        </w:rPr>
      </w:pPr>
    </w:p>
    <w:p>
      <w:pPr>
        <w:pStyle w:val="BodyText"/>
        <w:spacing w:line="273" w:lineRule="auto"/>
        <w:ind w:left="141" w:right="70" w:firstLine="420"/>
      </w:pPr>
      <w:r>
        <w:rPr/>
        <w:t>指因疾病或意外伤害导致两个或两个以上肢体自腕关节或踝关节近端（靠近躯干端）以上完全性断离。</w:t>
      </w:r>
    </w:p>
    <w:p>
      <w:pPr>
        <w:pStyle w:val="BodyText"/>
        <w:spacing w:before="163"/>
      </w:pPr>
      <w:r>
        <w:rPr/>
        <w:t>八、急性或亚急性重症肝炎</w:t>
      </w:r>
    </w:p>
    <w:p>
      <w:pPr>
        <w:pStyle w:val="BodyText"/>
        <w:spacing w:before="9"/>
        <w:ind w:left="0"/>
        <w:rPr>
          <w:sz w:val="14"/>
        </w:rPr>
      </w:pPr>
    </w:p>
    <w:p>
      <w:pPr>
        <w:pStyle w:val="BodyText"/>
        <w:spacing w:line="273" w:lineRule="auto"/>
        <w:ind w:left="141" w:right="70" w:firstLine="420"/>
      </w:pPr>
      <w:r>
        <w:rPr/>
        <w:t>指因肝炎病毒感染引起肝脏组织弥漫性坏死，导致急性肝功能衰竭，且经血清学或病毒学检查证实，并须满足下列全部条件：</w:t>
      </w:r>
    </w:p>
    <w:p>
      <w:pPr>
        <w:pStyle w:val="BodyText"/>
        <w:spacing w:line="261" w:lineRule="exact"/>
        <w:ind w:left="565"/>
      </w:pPr>
      <w:r>
        <w:rPr/>
        <w:t>（1）重度黄疸或黄疸迅速加重；</w:t>
      </w:r>
    </w:p>
    <w:p>
      <w:pPr>
        <w:pStyle w:val="BodyText"/>
        <w:spacing w:line="272" w:lineRule="exact"/>
        <w:ind w:left="565"/>
      </w:pPr>
      <w:r>
        <w:rPr/>
        <w:t>（2）肝性脑病；</w:t>
      </w:r>
    </w:p>
    <w:p>
      <w:pPr>
        <w:pStyle w:val="BodyText"/>
        <w:spacing w:line="272" w:lineRule="exact"/>
        <w:ind w:left="565"/>
      </w:pPr>
      <w:r>
        <w:rPr/>
        <w:t>（3）B 超或其他影像学检查显示肝脏体积急速萎缩；</w:t>
      </w:r>
    </w:p>
    <w:p>
      <w:pPr>
        <w:pStyle w:val="BodyText"/>
        <w:spacing w:line="391" w:lineRule="auto"/>
        <w:ind w:right="5842" w:firstLine="3"/>
      </w:pPr>
      <w:r>
        <w:rPr/>
        <w:t>（4）肝功能指标进行性恶化。九、良性脑肿瘤</w:t>
      </w:r>
    </w:p>
    <w:p>
      <w:pPr>
        <w:pStyle w:val="BodyText"/>
        <w:spacing w:line="264" w:lineRule="auto" w:before="61"/>
        <w:ind w:left="141" w:right="141" w:firstLine="420"/>
        <w:jc w:val="both"/>
      </w:pPr>
      <w:r>
        <w:rPr>
          <w:spacing w:val="-6"/>
        </w:rPr>
        <w:t>指脑的良性肿瘤，已经引起颅内压增高，临床表现为视神经乳头水肿、精神症状、癫痫及运动感觉障碍等，并危及生命。须由头颅断层扫描（</w:t>
      </w:r>
      <w:r>
        <w:rPr>
          <w:rFonts w:ascii="Times New Roman" w:eastAsia="Times New Roman"/>
          <w:spacing w:val="-6"/>
        </w:rPr>
        <w:t>CT</w:t>
      </w:r>
      <w:r>
        <w:rPr>
          <w:spacing w:val="-105"/>
        </w:rPr>
        <w:t>）</w:t>
      </w:r>
      <w:r>
        <w:rPr>
          <w:spacing w:val="-1"/>
        </w:rPr>
        <w:t>、核磁共振检查</w:t>
      </w:r>
      <w:r>
        <w:rPr/>
        <w:t>（</w:t>
      </w:r>
      <w:r>
        <w:rPr>
          <w:rFonts w:ascii="Times New Roman" w:eastAsia="Times New Roman"/>
        </w:rPr>
        <w:t>MR</w:t>
      </w:r>
      <w:r>
        <w:rPr>
          <w:rFonts w:ascii="Times New Roman" w:eastAsia="Times New Roman"/>
          <w:spacing w:val="-1"/>
        </w:rPr>
        <w:t>I</w:t>
      </w:r>
      <w:r>
        <w:rPr/>
        <w:t>）</w:t>
      </w:r>
      <w:r>
        <w:rPr>
          <w:spacing w:val="-1"/>
        </w:rPr>
        <w:t>或正电子发射断层扫描（</w:t>
      </w:r>
      <w:r>
        <w:rPr>
          <w:rFonts w:ascii="Times New Roman" w:eastAsia="Times New Roman"/>
          <w:spacing w:val="-1"/>
        </w:rPr>
        <w:t>PET</w:t>
      </w:r>
      <w:r>
        <w:rPr>
          <w:spacing w:val="-1"/>
        </w:rPr>
        <w:t>）</w:t>
      </w:r>
      <w:r>
        <w:rPr/>
        <w:t>等影像学检查证实，并须满足下列至少一项条件：</w:t>
      </w:r>
    </w:p>
    <w:p>
      <w:pPr>
        <w:pStyle w:val="BodyText"/>
        <w:spacing w:line="251" w:lineRule="exact"/>
        <w:ind w:left="565"/>
      </w:pPr>
      <w:r>
        <w:rPr/>
        <w:t>（1）实际实施了开颅进行的脑肿瘤完全切除或部分切除的手术；</w:t>
      </w:r>
    </w:p>
    <w:p>
      <w:pPr>
        <w:pStyle w:val="BodyText"/>
        <w:spacing w:line="274" w:lineRule="exact"/>
        <w:ind w:left="565"/>
      </w:pPr>
      <w:r>
        <w:rPr/>
        <w:t>（2）实际实施了对脑肿瘤进行的放射治疗。</w:t>
      </w:r>
    </w:p>
    <w:p>
      <w:pPr>
        <w:pStyle w:val="BodyText"/>
        <w:spacing w:line="408" w:lineRule="auto" w:before="173"/>
        <w:ind w:right="3850"/>
      </w:pPr>
      <w:r>
        <w:rPr/>
        <w:t>脑垂体瘤、脑囊肿、脑血管性疾病不在保障范围内。十、慢性肝功能衰竭失代偿期</w:t>
      </w:r>
    </w:p>
    <w:p>
      <w:pPr>
        <w:pStyle w:val="BodyText"/>
        <w:spacing w:before="45"/>
      </w:pPr>
      <w:r>
        <w:rPr/>
        <w:t>指因慢性肝脏疾病导致肝功能衰竭。须满足下列全部条件：</w:t>
      </w:r>
    </w:p>
    <w:p>
      <w:pPr>
        <w:pStyle w:val="BodyText"/>
        <w:spacing w:line="274" w:lineRule="exact" w:before="16"/>
        <w:ind w:left="565"/>
      </w:pPr>
      <w:r>
        <w:rPr/>
        <w:t>（1）持续性黄疸；</w:t>
      </w:r>
    </w:p>
    <w:p>
      <w:pPr>
        <w:pStyle w:val="BodyText"/>
        <w:spacing w:line="272" w:lineRule="exact"/>
        <w:ind w:left="565"/>
      </w:pPr>
      <w:r>
        <w:rPr/>
        <w:t>（2）腹水；</w:t>
      </w:r>
    </w:p>
    <w:p>
      <w:pPr>
        <w:pStyle w:val="BodyText"/>
        <w:spacing w:line="272" w:lineRule="exact"/>
        <w:ind w:left="565"/>
      </w:pPr>
      <w:r>
        <w:rPr/>
        <w:t>（3）肝性脑病；</w:t>
      </w:r>
    </w:p>
    <w:p>
      <w:pPr>
        <w:pStyle w:val="BodyText"/>
        <w:spacing w:line="400" w:lineRule="auto"/>
        <w:ind w:right="3533" w:firstLine="3"/>
      </w:pPr>
      <w:r>
        <w:rPr/>
        <w:t>（4）充血性脾肿大伴脾功能亢进或食管胃底静脉曲张。因酗酒或药物滥用导致的肝功能衰竭不在保障范围内。十一、脑炎后遗症或脑膜炎后遗症</w:t>
      </w:r>
    </w:p>
    <w:p>
      <w:pPr>
        <w:pStyle w:val="BodyText"/>
        <w:spacing w:line="273" w:lineRule="auto" w:before="54"/>
        <w:ind w:left="141" w:right="70" w:firstLine="420"/>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42" w:lineRule="exact"/>
        <w:ind w:left="565"/>
      </w:pPr>
      <w:r>
        <w:rPr/>
        <w:t>（1）一肢或一肢以上肢体机能完全丧失；</w:t>
      </w:r>
    </w:p>
    <w:p>
      <w:pPr>
        <w:pStyle w:val="BodyText"/>
        <w:spacing w:line="272" w:lineRule="exact"/>
        <w:ind w:left="565"/>
      </w:pPr>
      <w:r>
        <w:rPr/>
        <w:t>（2）语言能力或咀嚼吞咽能力完全丧失；</w:t>
      </w:r>
    </w:p>
    <w:p>
      <w:pPr>
        <w:pStyle w:val="BodyText"/>
        <w:spacing w:line="391" w:lineRule="auto"/>
        <w:ind w:right="383" w:firstLine="3"/>
      </w:pPr>
      <w:r>
        <w:rPr/>
        <w:t>（3）自主生活能力完全丧失，无法独立完成六项基本日常生活活动中的三项或三项以上。十二、深度昏迷</w:t>
      </w:r>
    </w:p>
    <w:p>
      <w:pPr>
        <w:pStyle w:val="BodyText"/>
        <w:spacing w:line="256" w:lineRule="auto" w:before="62"/>
        <w:ind w:left="141" w:right="141" w:firstLine="420"/>
        <w:jc w:val="both"/>
      </w:pP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 scale</w:t>
      </w:r>
      <w:r>
        <w:rPr/>
        <w:t>）</w:t>
      </w:r>
      <w:r>
        <w:rPr>
          <w:spacing w:val="-14"/>
        </w:rPr>
        <w:t>结果为 </w:t>
      </w:r>
      <w:r>
        <w:rPr>
          <w:rFonts w:ascii="Times New Roman" w:eastAsia="Times New Roman"/>
        </w:rPr>
        <w:t>5 </w:t>
      </w:r>
      <w:r>
        <w:rPr>
          <w:spacing w:val="-19"/>
        </w:rPr>
        <w:t>分或 </w:t>
      </w:r>
      <w:r>
        <w:rPr>
          <w:rFonts w:ascii="Times New Roman" w:eastAsia="Times New Roman"/>
        </w:rPr>
        <w:t>5 </w:t>
      </w:r>
      <w:r>
        <w:rPr/>
        <w:t>分以下，且已经持续使用呼吸机及其他生命维持系</w:t>
      </w:r>
      <w:r>
        <w:rPr>
          <w:spacing w:val="-28"/>
        </w:rPr>
        <w:t>统 </w:t>
      </w:r>
      <w:r>
        <w:rPr>
          <w:rFonts w:ascii="Times New Roman" w:eastAsia="Times New Roman"/>
        </w:rPr>
        <w:t>96 </w:t>
      </w:r>
      <w:r>
        <w:rPr/>
        <w:t>小时以上。</w:t>
      </w:r>
    </w:p>
    <w:p>
      <w:pPr>
        <w:spacing w:line="408" w:lineRule="auto" w:before="161"/>
        <w:ind w:left="561" w:right="3830" w:firstLine="2"/>
        <w:jc w:val="left"/>
        <w:rPr>
          <w:sz w:val="21"/>
        </w:rPr>
      </w:pPr>
      <w:r>
        <w:rPr>
          <w:b/>
          <w:sz w:val="21"/>
        </w:rPr>
        <w:t>因酗酒或药物滥用导致的深度昏迷不在保障范围内。</w:t>
      </w:r>
      <w:r>
        <w:rPr>
          <w:sz w:val="21"/>
        </w:rPr>
        <w:t>十三、双耳失聪 -- 三周岁后始理赔</w:t>
      </w:r>
    </w:p>
    <w:p>
      <w:pPr>
        <w:pStyle w:val="BodyText"/>
        <w:spacing w:line="256" w:lineRule="auto" w:before="46"/>
        <w:ind w:left="141" w:right="142" w:firstLine="420"/>
        <w:jc w:val="both"/>
      </w:pPr>
      <w:r>
        <w:rPr/>
        <w:t>指因疾病或意外伤害导致双耳听力</w:t>
      </w:r>
      <w:r>
        <w:rPr>
          <w:b/>
        </w:rPr>
        <w:t>永久不可逆</w:t>
      </w:r>
      <w:r>
        <w:rPr/>
        <w:t>（释义十八）</w:t>
      </w:r>
      <w:r>
        <w:rPr>
          <w:spacing w:val="-5"/>
        </w:rPr>
        <w:t>性丧失，在 </w:t>
      </w:r>
      <w:r>
        <w:rPr>
          <w:rFonts w:ascii="Times New Roman" w:eastAsia="Times New Roman"/>
        </w:rPr>
        <w:t>500 </w:t>
      </w:r>
      <w:r>
        <w:rPr/>
        <w:t>赫兹、</w:t>
      </w:r>
      <w:r>
        <w:rPr>
          <w:rFonts w:ascii="Times New Roman" w:eastAsia="Times New Roman"/>
        </w:rPr>
        <w:t>1000 </w:t>
      </w:r>
      <w:r>
        <w:rPr/>
        <w:t>赫兹</w:t>
      </w:r>
      <w:r>
        <w:rPr>
          <w:spacing w:val="-28"/>
        </w:rPr>
        <w:t>和 </w:t>
      </w:r>
      <w:r>
        <w:rPr>
          <w:rFonts w:ascii="Times New Roman" w:eastAsia="Times New Roman"/>
        </w:rPr>
        <w:t>2000 </w:t>
      </w:r>
      <w:r>
        <w:rPr>
          <w:spacing w:val="-8"/>
        </w:rPr>
        <w:t>赫兹语音频率下，平均听阈大于 </w:t>
      </w:r>
      <w:r>
        <w:rPr>
          <w:rFonts w:ascii="Times New Roman" w:eastAsia="Times New Roman"/>
        </w:rPr>
        <w:t>90 </w:t>
      </w:r>
      <w:r>
        <w:rPr>
          <w:spacing w:val="-7"/>
        </w:rPr>
        <w:t>分贝，且经纯音听力测试、声导抗检测或听觉诱发电位检测等证实。</w:t>
      </w:r>
    </w:p>
    <w:p>
      <w:pPr>
        <w:spacing w:after="0" w:line="256" w:lineRule="auto"/>
        <w:jc w:val="both"/>
        <w:sectPr>
          <w:pgSz w:w="11910" w:h="16840"/>
          <w:pgMar w:header="739" w:footer="776" w:top="1140" w:bottom="960" w:left="1560" w:right="1100"/>
        </w:sectPr>
      </w:pPr>
    </w:p>
    <w:p>
      <w:pPr>
        <w:pStyle w:val="BodyText"/>
        <w:spacing w:line="408" w:lineRule="auto" w:before="77"/>
        <w:ind w:right="118"/>
      </w:pPr>
      <w:r>
        <w:rPr>
          <w:spacing w:val="-14"/>
        </w:rPr>
        <w:t>申请理赔时，被保险人年龄须在三周岁以上，并且须提供理赔当时的听力丧失诊断及检查证据。</w:t>
      </w:r>
      <w:r>
        <w:rPr>
          <w:spacing w:val="-13"/>
        </w:rPr>
        <w:t>十四、双目失明 </w:t>
      </w:r>
      <w:r>
        <w:rPr>
          <w:rFonts w:ascii="Times New Roman" w:eastAsia="Times New Roman"/>
          <w:spacing w:val="16"/>
        </w:rPr>
        <w:t>-- </w:t>
      </w:r>
      <w:r>
        <w:rPr/>
        <w:t>三周岁后始理赔</w:t>
      </w:r>
    </w:p>
    <w:p>
      <w:pPr>
        <w:pStyle w:val="BodyText"/>
        <w:spacing w:line="273" w:lineRule="auto" w:before="14"/>
        <w:ind w:left="141" w:right="221" w:firstLine="420"/>
      </w:pPr>
      <w:r>
        <w:rPr/>
        <w:t>指因疾病或意外伤害导致双眼视力永久不可逆性丧失，双眼中较好眼须满足下列至少一项条件：</w:t>
      </w:r>
    </w:p>
    <w:p>
      <w:pPr>
        <w:pStyle w:val="BodyText"/>
        <w:spacing w:line="261" w:lineRule="exact"/>
        <w:ind w:left="565"/>
      </w:pPr>
      <w:r>
        <w:rPr/>
        <w:t>（1）眼球缺失或摘除；</w:t>
      </w:r>
    </w:p>
    <w:p>
      <w:pPr>
        <w:pStyle w:val="BodyText"/>
        <w:spacing w:line="272" w:lineRule="exact"/>
        <w:ind w:left="565"/>
      </w:pPr>
      <w:r>
        <w:rPr/>
        <w:t>（2）</w:t>
      </w:r>
      <w:r>
        <w:rPr>
          <w:spacing w:val="-9"/>
        </w:rPr>
        <w:t>矫正视力低于 </w:t>
      </w:r>
      <w:r>
        <w:rPr/>
        <w:t>0.02（采用国际标准视力表，如果使用其他视力表应进行换算</w:t>
      </w:r>
      <w:r>
        <w:rPr>
          <w:spacing w:val="-106"/>
        </w:rPr>
        <w:t>）</w:t>
      </w:r>
      <w:r>
        <w:rPr/>
        <w:t>；</w:t>
      </w:r>
    </w:p>
    <w:p>
      <w:pPr>
        <w:pStyle w:val="BodyText"/>
        <w:spacing w:line="274" w:lineRule="exact"/>
        <w:ind w:left="565"/>
      </w:pPr>
      <w:r>
        <w:rPr/>
        <w:t>（3）视野半径小于 5 度。</w:t>
      </w:r>
    </w:p>
    <w:p>
      <w:pPr>
        <w:pStyle w:val="BodyText"/>
        <w:spacing w:line="408" w:lineRule="auto" w:before="174"/>
        <w:ind w:right="118"/>
      </w:pPr>
      <w:r>
        <w:rPr>
          <w:spacing w:val="-14"/>
        </w:rPr>
        <w:t>申请理赔时，被保险人年龄须在三周岁以上，并且须提供理赔当时的视力丧失诊断及检查证据。十五、瘫痪</w:t>
      </w:r>
    </w:p>
    <w:p>
      <w:pPr>
        <w:pStyle w:val="BodyText"/>
        <w:spacing w:line="264" w:lineRule="auto" w:before="46"/>
        <w:ind w:left="141" w:right="222" w:firstLine="420"/>
        <w:jc w:val="both"/>
      </w:pPr>
      <w:r>
        <w:rPr>
          <w:spacing w:val="-3"/>
        </w:rPr>
        <w:t>指因疾病或意外伤害导致两肢或两肢以上肢体机能永久完全丧失。肢体机能永久完全丧失，指</w:t>
      </w:r>
      <w:r>
        <w:rPr>
          <w:spacing w:val="-14"/>
        </w:rPr>
        <w:t>疾病确诊 </w:t>
      </w:r>
      <w:r>
        <w:rPr>
          <w:rFonts w:ascii="Times New Roman" w:eastAsia="Times New Roman"/>
        </w:rPr>
        <w:t>180 </w:t>
      </w:r>
      <w:r>
        <w:rPr>
          <w:spacing w:val="-6"/>
        </w:rPr>
        <w:t>天后或意外伤害发生 </w:t>
      </w:r>
      <w:r>
        <w:rPr>
          <w:rFonts w:ascii="Times New Roman" w:eastAsia="Times New Roman"/>
        </w:rPr>
        <w:t>180 </w:t>
      </w:r>
      <w:r>
        <w:rPr>
          <w:spacing w:val="-8"/>
        </w:rPr>
        <w:t>天后，每肢三大关节中的两大关节仍然完全僵硬，或不能随意识活动。</w:t>
      </w:r>
    </w:p>
    <w:p>
      <w:pPr>
        <w:pStyle w:val="BodyText"/>
        <w:spacing w:before="172"/>
      </w:pPr>
      <w:r>
        <w:rPr/>
        <w:t>十六、心脏瓣膜手术</w:t>
      </w:r>
    </w:p>
    <w:p>
      <w:pPr>
        <w:pStyle w:val="BodyText"/>
        <w:spacing w:before="10"/>
        <w:ind w:left="0"/>
        <w:rPr>
          <w:sz w:val="14"/>
        </w:rPr>
      </w:pPr>
    </w:p>
    <w:p>
      <w:pPr>
        <w:pStyle w:val="BodyText"/>
        <w:spacing w:line="408" w:lineRule="auto"/>
        <w:ind w:right="1620"/>
      </w:pPr>
      <w:r>
        <w:rPr/>
        <w:t>指为治疗心脏瓣膜疾病，实际实施了开胸进行的心脏瓣膜置换或修复的手术。十七、严重阿尔茨海默病</w:t>
      </w:r>
    </w:p>
    <w:p>
      <w:pPr>
        <w:pStyle w:val="BodyText"/>
        <w:spacing w:line="261" w:lineRule="auto" w:before="46"/>
        <w:ind w:left="141" w:right="150" w:firstLine="420"/>
        <w:jc w:val="both"/>
      </w:pPr>
      <w:r>
        <w:rPr/>
        <w:t>指因大脑进行性、不可逆性改变导致智能严重衰退或丧失，临床表现为明显的认知能力障碍、</w:t>
      </w:r>
      <w:r>
        <w:rPr>
          <w:spacing w:val="-3"/>
        </w:rPr>
        <w:t>行为异常和社交能力减退，其日常生活必须持续受到他人监护。须由头颅断层扫描</w:t>
      </w:r>
      <w:r>
        <w:rPr/>
        <w:t>（</w:t>
      </w:r>
      <w:r>
        <w:rPr>
          <w:rFonts w:ascii="Times New Roman" w:eastAsia="Times New Roman"/>
        </w:rPr>
        <w:t>CT</w:t>
      </w:r>
      <w:r>
        <w:rPr>
          <w:spacing w:val="-105"/>
        </w:rPr>
        <w:t>）</w:t>
      </w:r>
      <w:r>
        <w:rPr>
          <w:spacing w:val="-3"/>
        </w:rPr>
        <w:t>、核磁共振检查（</w:t>
      </w:r>
      <w:r>
        <w:rPr>
          <w:rFonts w:ascii="Times New Roman" w:eastAsia="Times New Roman"/>
          <w:spacing w:val="-3"/>
        </w:rPr>
        <w:t>MRI</w:t>
      </w:r>
      <w:r>
        <w:rPr>
          <w:spacing w:val="-3"/>
        </w:rPr>
        <w:t>）或正电子发射断层扫描（</w:t>
      </w:r>
      <w:r>
        <w:rPr>
          <w:rFonts w:ascii="Times New Roman" w:eastAsia="Times New Roman"/>
          <w:spacing w:val="-3"/>
        </w:rPr>
        <w:t>PET</w:t>
      </w:r>
      <w:r>
        <w:rPr>
          <w:spacing w:val="-3"/>
        </w:rPr>
        <w:t>）等影像学检查证实，且自主生活能力完全丧失，无法独立完成六项基本日常生活活动中的三项或三项以上。</w:t>
      </w:r>
    </w:p>
    <w:p>
      <w:pPr>
        <w:spacing w:line="408" w:lineRule="auto" w:before="174"/>
        <w:ind w:left="561" w:right="4964" w:firstLine="2"/>
        <w:jc w:val="left"/>
        <w:rPr>
          <w:sz w:val="21"/>
        </w:rPr>
      </w:pPr>
      <w:r>
        <w:rPr>
          <w:b/>
          <w:sz w:val="21"/>
        </w:rPr>
        <w:t>神经官能症和精神疾病不在保障范围内。</w:t>
      </w:r>
      <w:r>
        <w:rPr>
          <w:sz w:val="21"/>
        </w:rPr>
        <w:t>十八、严重脑损伤</w:t>
      </w:r>
    </w:p>
    <w:p>
      <w:pPr>
        <w:pStyle w:val="BodyText"/>
        <w:spacing w:line="264" w:lineRule="auto" w:before="46"/>
        <w:ind w:left="141" w:right="220" w:firstLine="420"/>
        <w:jc w:val="both"/>
      </w:pPr>
      <w:r>
        <w:rPr>
          <w:spacing w:val="-5"/>
        </w:rPr>
        <w:t>指因头部遭受机械性外力，引起脑重要部位损伤，导致神经系统永久性的功能障碍。须由头颅</w:t>
      </w:r>
      <w:r>
        <w:rPr>
          <w:spacing w:val="0"/>
        </w:rPr>
        <w:t>断层扫描（</w:t>
      </w:r>
      <w:r>
        <w:rPr>
          <w:rFonts w:ascii="Times New Roman" w:eastAsia="Times New Roman"/>
          <w:spacing w:val="-1"/>
        </w:rPr>
        <w:t>C</w:t>
      </w:r>
      <w:r>
        <w:rPr>
          <w:rFonts w:ascii="Times New Roman" w:eastAsia="Times New Roman"/>
          <w:spacing w:val="0"/>
        </w:rPr>
        <w:t>T</w:t>
      </w:r>
      <w:r>
        <w:rPr>
          <w:spacing w:val="-105"/>
        </w:rPr>
        <w:t>）</w:t>
      </w:r>
      <w:r>
        <w:rPr/>
        <w:t>、核磁共振检查</w:t>
      </w:r>
      <w:r>
        <w:rPr>
          <w:spacing w:val="0"/>
        </w:rPr>
        <w:t>（</w:t>
      </w:r>
      <w:r>
        <w:rPr>
          <w:rFonts w:ascii="Times New Roman" w:eastAsia="Times New Roman"/>
          <w:w w:val="99"/>
        </w:rPr>
        <w:t>M</w:t>
      </w:r>
      <w:r>
        <w:rPr>
          <w:rFonts w:ascii="Times New Roman" w:eastAsia="Times New Roman"/>
          <w:spacing w:val="-1"/>
          <w:w w:val="99"/>
        </w:rPr>
        <w:t>R</w:t>
      </w:r>
      <w:r>
        <w:rPr>
          <w:rFonts w:ascii="Times New Roman" w:eastAsia="Times New Roman"/>
          <w:w w:val="99"/>
        </w:rPr>
        <w:t>I</w:t>
      </w:r>
      <w:r>
        <w:rPr>
          <w:spacing w:val="0"/>
        </w:rPr>
        <w:t>）或正电子发射断层扫描（</w:t>
      </w:r>
      <w:r>
        <w:rPr>
          <w:rFonts w:ascii="Times New Roman" w:eastAsia="Times New Roman"/>
          <w:spacing w:val="-1"/>
        </w:rPr>
        <w:t>PE</w:t>
      </w:r>
      <w:r>
        <w:rPr>
          <w:rFonts w:ascii="Times New Roman" w:eastAsia="Times New Roman"/>
          <w:spacing w:val="0"/>
        </w:rPr>
        <w:t>T</w:t>
      </w:r>
      <w:r>
        <w:rPr>
          <w:spacing w:val="0"/>
        </w:rPr>
        <w:t>）等影像学检查证实。神经</w:t>
      </w:r>
      <w:r>
        <w:rPr>
          <w:spacing w:val="-4"/>
        </w:rPr>
        <w:t>系统永久性的功能障碍，指脑损伤 </w:t>
      </w:r>
      <w:r>
        <w:rPr>
          <w:rFonts w:ascii="Times New Roman" w:eastAsia="Times New Roman"/>
        </w:rPr>
        <w:t>180 </w:t>
      </w:r>
      <w:r>
        <w:rPr/>
        <w:t>天后，仍遗留下列一种或一种以上障碍：</w:t>
      </w:r>
    </w:p>
    <w:p>
      <w:pPr>
        <w:pStyle w:val="BodyText"/>
        <w:spacing w:line="251" w:lineRule="exact"/>
        <w:ind w:left="565"/>
      </w:pPr>
      <w:r>
        <w:rPr/>
        <w:t>（1）一肢或一肢以上肢体机能完全丧失；</w:t>
      </w:r>
    </w:p>
    <w:p>
      <w:pPr>
        <w:pStyle w:val="BodyText"/>
        <w:spacing w:line="272" w:lineRule="exact"/>
        <w:ind w:left="565"/>
      </w:pPr>
      <w:r>
        <w:rPr/>
        <w:t>（2）语言能力或咀嚼吞咽能力完全丧失；</w:t>
      </w:r>
    </w:p>
    <w:p>
      <w:pPr>
        <w:pStyle w:val="BodyText"/>
        <w:spacing w:line="391" w:lineRule="auto"/>
        <w:ind w:right="466"/>
      </w:pPr>
      <w:r>
        <w:rPr/>
        <w:t>（3）自主生活能力完全丧失，无法独立完成六项基本日常生活活动中的三项或三项以上。十九、严重帕金森病</w:t>
      </w:r>
    </w:p>
    <w:p>
      <w:pPr>
        <w:pStyle w:val="BodyText"/>
        <w:spacing w:before="62"/>
      </w:pPr>
      <w:r>
        <w:rPr>
          <w:spacing w:val="-9"/>
        </w:rPr>
        <w:t>是一种中枢神经系统的退行性疾病，临床表现为震颤麻痹、共济失调等。须满足下列全部条件：</w:t>
      </w:r>
    </w:p>
    <w:p>
      <w:pPr>
        <w:pStyle w:val="BodyText"/>
        <w:spacing w:line="274" w:lineRule="exact" w:before="16"/>
        <w:ind w:left="565"/>
      </w:pPr>
      <w:r>
        <w:rPr/>
        <w:t>（1）药物治疗无法控制病情；</w:t>
      </w:r>
    </w:p>
    <w:p>
      <w:pPr>
        <w:spacing w:line="391" w:lineRule="auto" w:before="0"/>
        <w:ind w:left="564" w:right="466" w:hanging="3"/>
        <w:jc w:val="left"/>
        <w:rPr>
          <w:b/>
          <w:sz w:val="21"/>
        </w:rPr>
      </w:pPr>
      <w:r>
        <w:rPr>
          <w:sz w:val="21"/>
        </w:rPr>
        <w:t>（2）自主生活能力完全丧失，无法独立完成六项基本日常生活活动中的三项或三项以上。</w:t>
      </w:r>
      <w:r>
        <w:rPr>
          <w:b/>
          <w:w w:val="95"/>
          <w:sz w:val="21"/>
        </w:rPr>
        <w:t>继发性帕金森综合征不在保障范围内。</w:t>
      </w:r>
    </w:p>
    <w:p>
      <w:pPr>
        <w:pStyle w:val="BodyText"/>
        <w:spacing w:before="62"/>
      </w:pPr>
      <w:r>
        <w:rPr/>
        <w:t>二十、严重Ⅲ度烧伤</w:t>
      </w:r>
    </w:p>
    <w:p>
      <w:pPr>
        <w:pStyle w:val="BodyText"/>
        <w:spacing w:before="9"/>
        <w:ind w:left="0"/>
        <w:rPr>
          <w:sz w:val="14"/>
        </w:rPr>
      </w:pPr>
    </w:p>
    <w:p>
      <w:pPr>
        <w:pStyle w:val="BodyText"/>
      </w:pPr>
      <w:r>
        <w:rPr/>
        <w:t>指烧伤程度为Ⅲ度，且Ⅲ度烧伤的面积达到全身体表面积的 </w:t>
      </w:r>
      <w:r>
        <w:rPr>
          <w:rFonts w:ascii="Times New Roman" w:hAnsi="Times New Roman" w:eastAsia="Times New Roman"/>
        </w:rPr>
        <w:t>20</w:t>
      </w:r>
      <w:r>
        <w:rPr/>
        <w:t>％或 </w:t>
      </w:r>
      <w:r>
        <w:rPr>
          <w:rFonts w:ascii="Times New Roman" w:hAnsi="Times New Roman" w:eastAsia="Times New Roman"/>
        </w:rPr>
        <w:t>20</w:t>
      </w:r>
      <w:r>
        <w:rPr/>
        <w:t>％以上。体表面积根据</w:t>
      </w:r>
    </w:p>
    <w:p>
      <w:pPr>
        <w:pStyle w:val="BodyText"/>
        <w:spacing w:before="21"/>
        <w:ind w:left="141"/>
      </w:pPr>
      <w:r>
        <w:rPr/>
        <w:t>《中国新九分法》计算。</w:t>
      </w:r>
    </w:p>
    <w:p>
      <w:pPr>
        <w:pStyle w:val="BodyText"/>
        <w:spacing w:before="9"/>
        <w:ind w:left="0"/>
        <w:rPr>
          <w:sz w:val="14"/>
        </w:rPr>
      </w:pPr>
    </w:p>
    <w:p>
      <w:pPr>
        <w:pStyle w:val="BodyText"/>
        <w:spacing w:before="1"/>
      </w:pPr>
      <w:r>
        <w:rPr/>
        <w:t>二十一、严重原发性肺动脉高压</w:t>
      </w:r>
    </w:p>
    <w:p>
      <w:pPr>
        <w:pStyle w:val="BodyText"/>
        <w:spacing w:before="10"/>
        <w:ind w:left="0"/>
        <w:rPr>
          <w:sz w:val="14"/>
        </w:rPr>
      </w:pPr>
    </w:p>
    <w:p>
      <w:pPr>
        <w:pStyle w:val="BodyText"/>
      </w:pPr>
      <w:r>
        <w:rPr/>
        <w:t>指不明原因的肺动脉压力持续性增高，进行性发展而导致的慢性疾病，已经造成永久不可逆性</w:t>
      </w:r>
    </w:p>
    <w:p>
      <w:pPr>
        <w:spacing w:after="0"/>
        <w:sectPr>
          <w:pgSz w:w="11910" w:h="16840"/>
          <w:pgMar w:header="739" w:footer="776" w:top="1140" w:bottom="960" w:left="1560" w:right="1020"/>
        </w:sectPr>
      </w:pPr>
    </w:p>
    <w:p>
      <w:pPr>
        <w:spacing w:line="256" w:lineRule="auto" w:before="77"/>
        <w:ind w:left="141" w:right="223" w:hanging="1"/>
        <w:jc w:val="left"/>
        <w:rPr>
          <w:sz w:val="21"/>
        </w:rPr>
      </w:pPr>
      <w:r>
        <w:rPr>
          <w:sz w:val="21"/>
        </w:rPr>
        <w:t>的体力活动能力受限，达到美国</w:t>
      </w:r>
      <w:r>
        <w:rPr>
          <w:b/>
          <w:w w:val="99"/>
          <w:sz w:val="21"/>
        </w:rPr>
        <w:t>纽约心脏病学会心功能状态分级</w:t>
      </w:r>
      <w:r>
        <w:rPr>
          <w:b/>
          <w:sz w:val="21"/>
        </w:rPr>
        <w:t> </w:t>
      </w:r>
      <w:r>
        <w:rPr>
          <w:rFonts w:ascii="Times New Roman" w:eastAsia="Times New Roman"/>
          <w:b/>
          <w:spacing w:val="-1"/>
          <w:w w:val="99"/>
          <w:sz w:val="21"/>
        </w:rPr>
        <w:t>I</w:t>
      </w:r>
      <w:r>
        <w:rPr>
          <w:rFonts w:ascii="Times New Roman" w:eastAsia="Times New Roman"/>
          <w:b/>
          <w:w w:val="99"/>
          <w:sz w:val="21"/>
        </w:rPr>
        <w:t>V</w:t>
      </w:r>
      <w:r>
        <w:rPr>
          <w:rFonts w:ascii="Times New Roman" w:eastAsia="Times New Roman"/>
          <w:b/>
          <w:spacing w:val="-2"/>
          <w:sz w:val="21"/>
        </w:rPr>
        <w:t>  </w:t>
      </w:r>
      <w:r>
        <w:rPr>
          <w:b/>
          <w:spacing w:val="0"/>
          <w:w w:val="99"/>
          <w:sz w:val="21"/>
        </w:rPr>
        <w:t>级</w:t>
      </w:r>
      <w:r>
        <w:rPr>
          <w:sz w:val="21"/>
        </w:rPr>
        <w:t>（释义十九</w:t>
      </w:r>
      <w:r>
        <w:rPr>
          <w:spacing w:val="-105"/>
          <w:sz w:val="21"/>
        </w:rPr>
        <w:t>）</w:t>
      </w:r>
      <w:r>
        <w:rPr>
          <w:spacing w:val="-1"/>
          <w:sz w:val="21"/>
        </w:rPr>
        <w:t>，且静息状态</w:t>
      </w:r>
      <w:r>
        <w:rPr>
          <w:spacing w:val="-7"/>
          <w:sz w:val="21"/>
        </w:rPr>
        <w:t>下肺动脉平均压超过 </w:t>
      </w:r>
      <w:r>
        <w:rPr>
          <w:rFonts w:ascii="Times New Roman" w:eastAsia="Times New Roman"/>
          <w:sz w:val="21"/>
        </w:rPr>
        <w:t>30mmHg</w:t>
      </w:r>
      <w:r>
        <w:rPr>
          <w:sz w:val="21"/>
        </w:rPr>
        <w:t>。</w:t>
      </w:r>
    </w:p>
    <w:p>
      <w:pPr>
        <w:pStyle w:val="BodyText"/>
        <w:spacing w:before="160"/>
      </w:pPr>
      <w:r>
        <w:rPr/>
        <w:t>二十二、严重运动神经元病</w:t>
      </w:r>
    </w:p>
    <w:p>
      <w:pPr>
        <w:pStyle w:val="BodyText"/>
        <w:spacing w:before="9"/>
        <w:ind w:left="0"/>
        <w:rPr>
          <w:sz w:val="14"/>
        </w:rPr>
      </w:pPr>
    </w:p>
    <w:p>
      <w:pPr>
        <w:pStyle w:val="BodyText"/>
        <w:spacing w:line="273" w:lineRule="auto"/>
        <w:ind w:left="141" w:right="222" w:firstLine="420"/>
        <w:jc w:val="both"/>
      </w:pPr>
      <w:r>
        <w:rPr>
          <w:spacing w:val="-3"/>
        </w:rPr>
        <w:t>是一组中枢神经系统运动神经元的进行性变性疾病，包括进行性脊肌萎缩症、进行性延髓麻痹</w:t>
      </w:r>
      <w:r>
        <w:rPr>
          <w:spacing w:val="-9"/>
        </w:rPr>
        <w:t>症、原发性侧索硬化症、肌萎缩性侧索硬化症。须满足自主生活能力完全丧失，无法独立完成六项基本日常生活活动中的三项或三项以上的条件。</w:t>
      </w:r>
    </w:p>
    <w:p>
      <w:pPr>
        <w:pStyle w:val="BodyText"/>
        <w:spacing w:before="163"/>
      </w:pPr>
      <w:r>
        <w:rPr/>
        <w:t>二十三、语言能力丧失 </w:t>
      </w:r>
      <w:r>
        <w:rPr>
          <w:rFonts w:ascii="Times New Roman" w:eastAsia="Times New Roman"/>
        </w:rPr>
        <w:t>-- </w:t>
      </w:r>
      <w:r>
        <w:rPr/>
        <w:t>三周岁后始理赔</w:t>
      </w:r>
    </w:p>
    <w:p>
      <w:pPr>
        <w:pStyle w:val="BodyText"/>
        <w:spacing w:line="256" w:lineRule="auto" w:before="177"/>
        <w:ind w:left="141" w:right="222" w:firstLine="420"/>
      </w:pPr>
      <w:r>
        <w:rPr>
          <w:spacing w:val="-2"/>
        </w:rPr>
        <w:t>指因疾病或意外伤害导致完全丧失语言能力，经过积极治疗至少 </w:t>
      </w:r>
      <w:r>
        <w:rPr>
          <w:rFonts w:ascii="Times New Roman" w:eastAsia="Times New Roman"/>
        </w:rPr>
        <w:t>12 </w:t>
      </w:r>
      <w:r>
        <w:rPr/>
        <w:t>个月（声带完全切除不受此时间限制</w:t>
      </w:r>
      <w:r>
        <w:rPr>
          <w:spacing w:val="-106"/>
        </w:rPr>
        <w:t>）</w:t>
      </w:r>
      <w:r>
        <w:rPr/>
        <w:t>，仍无法通过现有医疗手段恢复。</w:t>
      </w:r>
    </w:p>
    <w:p>
      <w:pPr>
        <w:pStyle w:val="Heading1"/>
        <w:spacing w:before="178"/>
        <w:ind w:left="563"/>
      </w:pPr>
      <w:r>
        <w:rPr>
          <w:w w:val="95"/>
        </w:rPr>
        <w:t>精神心理因素所致的语言能力丧失不在保障范围内。</w:t>
      </w:r>
    </w:p>
    <w:p>
      <w:pPr>
        <w:pStyle w:val="BodyText"/>
        <w:spacing w:before="9"/>
        <w:ind w:left="0"/>
        <w:rPr>
          <w:b/>
          <w:sz w:val="14"/>
        </w:rPr>
      </w:pPr>
    </w:p>
    <w:p>
      <w:pPr>
        <w:pStyle w:val="BodyText"/>
        <w:spacing w:line="273" w:lineRule="auto"/>
        <w:ind w:left="141" w:right="222" w:firstLine="420"/>
      </w:pPr>
      <w:r>
        <w:rPr>
          <w:spacing w:val="-8"/>
        </w:rPr>
        <w:t>申请理赔时，被保险人年龄须在三周岁以上，并且须提供理赔当时的语言能力丧失诊断及检查证据。</w:t>
      </w:r>
    </w:p>
    <w:p>
      <w:pPr>
        <w:pStyle w:val="BodyText"/>
        <w:spacing w:before="163"/>
      </w:pPr>
      <w:r>
        <w:rPr/>
        <w:t>二十四、重型再生障碍性贫血</w:t>
      </w:r>
    </w:p>
    <w:p>
      <w:pPr>
        <w:pStyle w:val="BodyText"/>
        <w:spacing w:before="9"/>
        <w:ind w:left="0"/>
        <w:rPr>
          <w:sz w:val="14"/>
        </w:rPr>
      </w:pPr>
    </w:p>
    <w:p>
      <w:pPr>
        <w:pStyle w:val="BodyText"/>
        <w:spacing w:line="273" w:lineRule="auto"/>
        <w:ind w:left="141" w:right="150" w:firstLine="420"/>
      </w:pPr>
      <w:r>
        <w:rPr/>
        <w:t>指因骨髓造血功能慢性持续性衰竭导致的贫血、中性粒细胞减少及血小板减少。须满足下列全部条件：</w:t>
      </w:r>
    </w:p>
    <w:p>
      <w:pPr>
        <w:pStyle w:val="BodyText"/>
        <w:spacing w:line="261" w:lineRule="exact"/>
        <w:ind w:left="565"/>
      </w:pPr>
      <w:r>
        <w:rPr/>
        <w:t>（1）骨髓穿刺检查或骨髓活检结果支持诊断；</w:t>
      </w:r>
    </w:p>
    <w:p>
      <w:pPr>
        <w:pStyle w:val="BodyText"/>
        <w:spacing w:line="272" w:lineRule="exact"/>
        <w:ind w:left="565"/>
      </w:pPr>
      <w:r>
        <w:rPr/>
        <w:t>（2）外周血象须具备以下三项条件：</w:t>
      </w:r>
    </w:p>
    <w:p>
      <w:pPr>
        <w:pStyle w:val="BodyText"/>
        <w:spacing w:line="272" w:lineRule="exact"/>
        <w:ind w:left="991"/>
      </w:pPr>
      <w:r>
        <w:rPr/>
        <w:t>① 中性粒细胞绝对值≤0.5×10</w:t>
      </w:r>
      <w:r>
        <w:rPr>
          <w:position w:val="11"/>
          <w:sz w:val="11"/>
        </w:rPr>
        <w:t>9</w:t>
      </w:r>
      <w:r>
        <w:rPr/>
        <w:t>/L ；</w:t>
      </w:r>
    </w:p>
    <w:p>
      <w:pPr>
        <w:pStyle w:val="BodyText"/>
        <w:spacing w:line="272" w:lineRule="exact"/>
        <w:ind w:left="991"/>
      </w:pPr>
      <w:r>
        <w:rPr/>
        <w:t>② 网织红细胞＜1%；</w:t>
      </w:r>
    </w:p>
    <w:p>
      <w:pPr>
        <w:pStyle w:val="BodyText"/>
        <w:spacing w:line="391" w:lineRule="auto"/>
        <w:ind w:right="5442" w:firstLine="429"/>
      </w:pPr>
      <w:r>
        <w:rPr/>
        <w:t>③ 血小板绝对值≤20×10</w:t>
      </w:r>
      <w:r>
        <w:rPr>
          <w:position w:val="11"/>
          <w:sz w:val="11"/>
        </w:rPr>
        <w:t>9</w:t>
      </w:r>
      <w:r>
        <w:rPr/>
        <w:t>/L。二十五、主动脉手术</w:t>
      </w:r>
    </w:p>
    <w:p>
      <w:pPr>
        <w:pStyle w:val="BodyText"/>
        <w:spacing w:line="273" w:lineRule="auto" w:before="62"/>
        <w:ind w:left="141" w:right="117" w:firstLine="420"/>
      </w:pPr>
      <w:r>
        <w:rPr>
          <w:spacing w:val="-11"/>
        </w:rPr>
        <w:t>指为治疗主动脉疾病，实际实施了开胸或开腹进行的切除、置换、修补病损主动脉血管的手术。主动脉指胸主动脉和腹主动脉，不包括胸主动脉和腹主动脉的分支血管。</w:t>
      </w:r>
    </w:p>
    <w:p>
      <w:pPr>
        <w:tabs>
          <w:tab w:pos="1407" w:val="left" w:leader="none"/>
        </w:tabs>
        <w:spacing w:line="544" w:lineRule="auto" w:before="163"/>
        <w:ind w:left="141" w:right="5400" w:firstLine="420"/>
        <w:jc w:val="left"/>
        <w:rPr>
          <w:b/>
          <w:sz w:val="21"/>
        </w:rPr>
      </w:pPr>
      <w:r>
        <w:rPr>
          <w:sz w:val="21"/>
        </w:rPr>
        <w:t>动脉内血管成形术不在保障范围内。</w:t>
      </w:r>
      <w:r>
        <w:rPr>
          <w:b/>
          <w:sz w:val="21"/>
        </w:rPr>
        <w:t>第二十二条</w:t>
        <w:tab/>
      </w:r>
      <w:r>
        <w:rPr>
          <w:b/>
          <w:w w:val="95"/>
          <w:sz w:val="21"/>
        </w:rPr>
        <w:t>一般重大疾病的定义</w:t>
      </w:r>
    </w:p>
    <w:p>
      <w:pPr>
        <w:pStyle w:val="BodyText"/>
        <w:spacing w:line="201" w:lineRule="exact"/>
      </w:pPr>
      <w:r>
        <w:rPr/>
        <w:t>本条二十一项重大疾病定义为非中国保险行业协会制定的重大疾病保险的疾病定义。</w:t>
      </w:r>
    </w:p>
    <w:p>
      <w:pPr>
        <w:pStyle w:val="BodyText"/>
        <w:spacing w:before="10"/>
        <w:ind w:left="0"/>
        <w:rPr>
          <w:sz w:val="14"/>
        </w:rPr>
      </w:pPr>
    </w:p>
    <w:p>
      <w:pPr>
        <w:pStyle w:val="BodyText"/>
      </w:pPr>
      <w:r>
        <w:rPr/>
        <w:t>一、慢性呼吸功能衰竭</w:t>
      </w:r>
    </w:p>
    <w:p>
      <w:pPr>
        <w:pStyle w:val="BodyText"/>
        <w:spacing w:before="9"/>
        <w:ind w:left="0"/>
        <w:rPr>
          <w:sz w:val="14"/>
        </w:rPr>
      </w:pPr>
    </w:p>
    <w:p>
      <w:pPr>
        <w:pStyle w:val="BodyText"/>
        <w:spacing w:line="273" w:lineRule="auto" w:before="1"/>
        <w:ind w:left="141" w:right="150" w:firstLine="420"/>
      </w:pPr>
      <w:r>
        <w:rPr/>
        <w:t>慢性肺部疾病导致永久不可逆性的慢性呼吸功能衰竭。慢性呼吸功能衰竭必须明确诊断并满足下列全部条件：</w:t>
      </w:r>
    </w:p>
    <w:p>
      <w:pPr>
        <w:pStyle w:val="BodyText"/>
        <w:spacing w:before="8"/>
      </w:pPr>
      <w:r>
        <w:rPr/>
        <w:t>1.休息时出现呼吸困难；</w:t>
      </w:r>
    </w:p>
    <w:p>
      <w:pPr>
        <w:pStyle w:val="BodyText"/>
        <w:spacing w:before="37"/>
      </w:pPr>
      <w:r>
        <w:rPr/>
        <w:t>2.动脉血氧分压 （PaO</w:t>
      </w:r>
      <w:r>
        <w:rPr>
          <w:rFonts w:ascii="Times New Roman" w:eastAsia="Times New Roman"/>
          <w:vertAlign w:val="subscript"/>
        </w:rPr>
        <w:t>2</w:t>
      </w:r>
      <w:r>
        <w:rPr>
          <w:rFonts w:ascii="Times New Roman" w:eastAsia="Times New Roman"/>
          <w:vertAlign w:val="baseline"/>
        </w:rPr>
        <w:t> </w:t>
      </w:r>
      <w:r>
        <w:rPr>
          <w:vertAlign w:val="baseline"/>
        </w:rPr>
        <w:t>）&lt; 50mmHg；</w:t>
      </w:r>
    </w:p>
    <w:p>
      <w:pPr>
        <w:pStyle w:val="BodyText"/>
        <w:spacing w:before="21"/>
      </w:pPr>
      <w:r>
        <w:rPr/>
        <w:t>3.动脉血氧饱和度 （SaO</w:t>
      </w:r>
      <w:r>
        <w:rPr>
          <w:rFonts w:ascii="Times New Roman" w:eastAsia="Times New Roman"/>
          <w:vertAlign w:val="subscript"/>
        </w:rPr>
        <w:t>2</w:t>
      </w:r>
      <w:r>
        <w:rPr>
          <w:rFonts w:ascii="Times New Roman" w:eastAsia="Times New Roman"/>
          <w:vertAlign w:val="baseline"/>
        </w:rPr>
        <w:t> </w:t>
      </w:r>
      <w:r>
        <w:rPr>
          <w:vertAlign w:val="baseline"/>
        </w:rPr>
        <w:t>）&lt; 80％；</w:t>
      </w:r>
    </w:p>
    <w:p>
      <w:pPr>
        <w:pStyle w:val="BodyText"/>
        <w:spacing w:line="408" w:lineRule="auto" w:before="21"/>
        <w:ind w:right="5400"/>
      </w:pPr>
      <w:r>
        <w:rPr/>
        <w:t>4.因缺氧必须接受持续的输氧治疗。二、严重多发性硬化</w:t>
      </w:r>
    </w:p>
    <w:p>
      <w:pPr>
        <w:pStyle w:val="BodyText"/>
        <w:spacing w:line="264" w:lineRule="auto" w:before="46"/>
        <w:ind w:left="141" w:right="222" w:firstLine="420"/>
        <w:jc w:val="both"/>
      </w:pPr>
      <w:r>
        <w:rPr>
          <w:spacing w:val="-4"/>
        </w:rPr>
        <w:t>多发性硬化为中枢神经系统白质多灶性脱髓鞘病变，病变有时累及灰质。多发性硬化必须明确</w:t>
      </w:r>
      <w:r>
        <w:rPr>
          <w:spacing w:val="-5"/>
        </w:rPr>
        <w:t>诊断并由核磁共振</w:t>
      </w:r>
      <w:r>
        <w:rPr>
          <w:spacing w:val="-3"/>
        </w:rPr>
        <w:t>（</w:t>
      </w:r>
      <w:r>
        <w:rPr>
          <w:rFonts w:ascii="Times New Roman" w:eastAsia="Times New Roman"/>
          <w:spacing w:val="-3"/>
        </w:rPr>
        <w:t>MRI</w:t>
      </w:r>
      <w:r>
        <w:rPr>
          <w:spacing w:val="-3"/>
        </w:rPr>
        <w:t>）等影像学检验证实，而且已经造成永久的神经系统功能损害，导致被保</w:t>
      </w:r>
      <w:r>
        <w:rPr>
          <w:spacing w:val="-14"/>
        </w:rPr>
        <w:t>险人持续 </w:t>
      </w:r>
      <w:r>
        <w:rPr>
          <w:rFonts w:ascii="Times New Roman" w:eastAsia="Times New Roman"/>
        </w:rPr>
        <w:t>180 </w:t>
      </w:r>
      <w:r>
        <w:rPr/>
        <w:t>天无法独立完成下列基本日常生活活动：</w:t>
      </w:r>
    </w:p>
    <w:p>
      <w:pPr>
        <w:spacing w:after="0" w:line="264" w:lineRule="auto"/>
        <w:jc w:val="both"/>
        <w:sectPr>
          <w:pgSz w:w="11910" w:h="16840"/>
          <w:pgMar w:header="739" w:footer="776" w:top="1140" w:bottom="960" w:left="1560" w:right="1020"/>
        </w:sectPr>
      </w:pPr>
    </w:p>
    <w:p>
      <w:pPr>
        <w:pStyle w:val="BodyText"/>
        <w:spacing w:before="77"/>
      </w:pPr>
      <w:r>
        <w:rPr/>
        <w:t>1.移动：自己从一个房间到另一个房间；或者</w:t>
      </w:r>
    </w:p>
    <w:p>
      <w:pPr>
        <w:pStyle w:val="BodyText"/>
        <w:spacing w:line="408" w:lineRule="auto" w:before="36"/>
        <w:ind w:right="3700"/>
      </w:pPr>
      <w:r>
        <w:rPr/>
        <w:t>2.进食：自己从已准备好的碗或碟中取食物放入口中。三、全身性重症肌无力</w:t>
      </w:r>
    </w:p>
    <w:p>
      <w:pPr>
        <w:pStyle w:val="BodyText"/>
        <w:spacing w:line="273" w:lineRule="auto" w:before="45"/>
        <w:ind w:left="141" w:right="98" w:firstLine="420"/>
      </w:pPr>
      <w:r>
        <w:rPr>
          <w:spacing w:val="-3"/>
        </w:rPr>
        <w:t>重症肌无力是一种神经肌肉接头传递障碍所致的疾病，表现为局部或全身骨骼肌</w:t>
      </w:r>
      <w:r>
        <w:rPr/>
        <w:t>（特别是眼外肌</w:t>
      </w:r>
      <w:r>
        <w:rPr>
          <w:spacing w:val="-45"/>
        </w:rPr>
        <w:t>）</w:t>
      </w:r>
      <w:r>
        <w:rPr>
          <w:spacing w:val="-12"/>
        </w:rPr>
        <w:t>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spacing w:line="408" w:lineRule="auto" w:before="37"/>
        <w:ind w:right="761"/>
      </w:pPr>
      <w:r>
        <w:rPr/>
        <w:t>2.自主生活能力完全丧失，无法独立完成六项基本日常生活活动中的三项或三项以上。四、II级重症急性胰腺炎</w:t>
      </w:r>
    </w:p>
    <w:p>
      <w:pPr>
        <w:pStyle w:val="BodyText"/>
        <w:spacing w:line="273" w:lineRule="auto" w:before="46"/>
        <w:ind w:left="141" w:right="201" w:firstLine="420"/>
        <w:jc w:val="both"/>
      </w:pPr>
      <w:r>
        <w:rPr>
          <w:spacing w:val="-3"/>
        </w:rPr>
        <w:t>Ⅱ级重症急性胰腺炎是指急性胰腺炎伴有脏器功能障碍。被保险人所患的Ⅱ级重症急性胰腺炎必须明确诊断，按APACHEⅡ评分达到8分或8分以上和Balthazar分级系统达到Ⅱ级或Ⅱ级以上，并且接受了外科剖腹手术治疗，以进行坏死组织清除、坏死病灶切除或胰腺切除。</w:t>
      </w:r>
    </w:p>
    <w:p>
      <w:pPr>
        <w:pStyle w:val="Heading1"/>
        <w:spacing w:line="408" w:lineRule="auto" w:before="163"/>
        <w:ind w:left="561" w:right="1572" w:firstLine="2"/>
        <w:rPr>
          <w:b w:val="0"/>
        </w:rPr>
      </w:pPr>
      <w:r>
        <w:rPr/>
        <w:t>因酗酒或饮酒过量所致的急性坏死性胰腺炎以及腹腔镜手术不在保障范围内。</w:t>
      </w:r>
      <w:r>
        <w:rPr>
          <w:b w:val="0"/>
        </w:rPr>
        <w:t>五、肌营养不良症</w:t>
      </w:r>
    </w:p>
    <w:p>
      <w:pPr>
        <w:pStyle w:val="BodyText"/>
        <w:spacing w:line="273" w:lineRule="auto" w:before="45"/>
        <w:ind w:left="141" w:right="199" w:firstLine="420"/>
        <w:jc w:val="both"/>
      </w:pPr>
      <w:r>
        <w:rPr>
          <w:spacing w:val="-3"/>
        </w:rPr>
        <w:t>肌营养不良症是一组原发于肌肉的疾病。主要临床特征为肌肉无力和肌肉萎缩。本保障仅对肌营养不良症已造成永久不可逆性的运动功能损害导致被保险人丧失独立完成六项基本日常生活活动中的三项或三项以上的活动能力的情况予以理赔。</w:t>
      </w:r>
    </w:p>
    <w:p>
      <w:pPr>
        <w:pStyle w:val="BodyText"/>
        <w:spacing w:before="163"/>
      </w:pPr>
      <w:r>
        <w:rPr/>
        <w:t>六、系统性红斑狼疮——III型或以上狼疮性肾炎</w:t>
      </w:r>
    </w:p>
    <w:p>
      <w:pPr>
        <w:pStyle w:val="BodyText"/>
        <w:spacing w:before="9"/>
        <w:ind w:left="0"/>
        <w:rPr>
          <w:sz w:val="14"/>
        </w:rPr>
      </w:pPr>
    </w:p>
    <w:p>
      <w:pPr>
        <w:pStyle w:val="BodyText"/>
        <w:spacing w:line="273" w:lineRule="auto" w:before="1"/>
        <w:ind w:left="141" w:right="139" w:firstLine="420"/>
      </w:pPr>
      <w:r>
        <w:rPr/>
        <w:t>系统性红斑狼疮是由多种因素引起，累及多系统的自身免疫性疾病。其特点是生成自身抗体对抗多种自身抗原。多见于育龄妇女。</w:t>
      </w:r>
    </w:p>
    <w:p>
      <w:pPr>
        <w:spacing w:line="273" w:lineRule="auto" w:before="164"/>
        <w:ind w:left="141" w:right="201" w:firstLine="420"/>
        <w:jc w:val="both"/>
        <w:rPr>
          <w:b/>
          <w:sz w:val="21"/>
        </w:rPr>
      </w:pPr>
      <w:r>
        <w:rPr>
          <w:spacing w:val="-2"/>
          <w:sz w:val="21"/>
        </w:rPr>
        <w:t>本保障所指的系统性红斑狼疮仅限于累及肾脏</w:t>
      </w:r>
      <w:r>
        <w:rPr>
          <w:sz w:val="21"/>
        </w:rPr>
        <w:t>（</w:t>
      </w:r>
      <w:r>
        <w:rPr>
          <w:spacing w:val="-4"/>
          <w:sz w:val="21"/>
        </w:rPr>
        <w:t>经肾脏活检确认的，符合</w:t>
      </w:r>
      <w:r>
        <w:rPr>
          <w:sz w:val="21"/>
        </w:rPr>
        <w:t>WHO诊断标准定义III 型至V型狼疮性肾炎）的系统性红斑狼疮。</w:t>
      </w:r>
      <w:r>
        <w:rPr>
          <w:b/>
          <w:sz w:val="21"/>
        </w:rPr>
        <w:t>其他类型的红斑性狼疮，如盘状狼疮、仅累及血液及关</w:t>
      </w:r>
      <w:r>
        <w:rPr>
          <w:b/>
          <w:w w:val="95"/>
          <w:sz w:val="21"/>
        </w:rPr>
        <w:t>节的狼疮不在保障范围內。</w:t>
      </w:r>
    </w:p>
    <w:p>
      <w:pPr>
        <w:pStyle w:val="BodyText"/>
        <w:spacing w:before="164"/>
        <w:ind w:left="565"/>
      </w:pPr>
      <w:r>
        <w:rPr/>
        <w:t>世界卫生组织（WHO）狼疮性肾炎分型：</w:t>
      </w:r>
    </w:p>
    <w:p>
      <w:pPr>
        <w:pStyle w:val="BodyText"/>
        <w:tabs>
          <w:tab w:pos="4343" w:val="left" w:leader="none"/>
        </w:tabs>
        <w:spacing w:before="37"/>
        <w:ind w:left="608"/>
      </w:pPr>
      <w:r>
        <w:rPr/>
        <w:t>I型（微小病变型）</w:t>
        <w:tab/>
      </w:r>
      <w:r>
        <w:rPr>
          <w:spacing w:val="-1"/>
        </w:rPr>
        <w:t>镜下</w:t>
      </w:r>
      <w:r>
        <w:rPr/>
        <w:t>阴性，尿液正常</w:t>
      </w:r>
    </w:p>
    <w:p>
      <w:pPr>
        <w:pStyle w:val="BodyText"/>
        <w:tabs>
          <w:tab w:pos="4342" w:val="left" w:leader="none"/>
        </w:tabs>
        <w:spacing w:before="37"/>
        <w:ind w:left="608"/>
      </w:pPr>
      <w:r>
        <w:rPr/>
        <w:t>II型（系膜病变型）</w:t>
        <w:tab/>
      </w:r>
      <w:r>
        <w:rPr>
          <w:spacing w:val="-1"/>
        </w:rPr>
        <w:t>中度</w:t>
      </w:r>
      <w:r>
        <w:rPr/>
        <w:t>蛋白尿，偶有尿沉渣改变</w:t>
      </w:r>
    </w:p>
    <w:p>
      <w:pPr>
        <w:pStyle w:val="BodyText"/>
        <w:tabs>
          <w:tab w:pos="4343" w:val="left" w:leader="none"/>
        </w:tabs>
        <w:spacing w:before="37"/>
        <w:ind w:left="608"/>
      </w:pPr>
      <w:r>
        <w:rPr/>
        <w:t>III型（局灶及节段增生型）</w:t>
        <w:tab/>
      </w:r>
      <w:r>
        <w:rPr>
          <w:spacing w:val="-1"/>
        </w:rPr>
        <w:t>蛋白</w:t>
      </w:r>
      <w:r>
        <w:rPr/>
        <w:t>尿，尿沉渣改变</w:t>
      </w:r>
    </w:p>
    <w:p>
      <w:pPr>
        <w:pStyle w:val="BodyText"/>
        <w:tabs>
          <w:tab w:pos="4342" w:val="left" w:leader="none"/>
        </w:tabs>
        <w:spacing w:before="37"/>
        <w:ind w:left="608"/>
      </w:pPr>
      <w:r>
        <w:rPr/>
        <w:t>IV型（弥漫增生型）</w:t>
        <w:tab/>
      </w:r>
      <w:r>
        <w:rPr>
          <w:spacing w:val="-1"/>
        </w:rPr>
        <w:t>急性</w:t>
      </w:r>
      <w:r>
        <w:rPr/>
        <w:t>肾炎伴有尿沉渣改变及／或肾病综合征</w:t>
      </w:r>
    </w:p>
    <w:p>
      <w:pPr>
        <w:pStyle w:val="BodyText"/>
        <w:tabs>
          <w:tab w:pos="4343" w:val="left" w:leader="none"/>
        </w:tabs>
        <w:spacing w:line="408" w:lineRule="auto" w:before="37"/>
        <w:ind w:right="2649" w:firstLine="46"/>
      </w:pPr>
      <w:r>
        <w:rPr/>
        <w:t>V型（膜型）</w:t>
        <w:tab/>
      </w:r>
      <w:r>
        <w:rPr>
          <w:spacing w:val="-1"/>
        </w:rPr>
        <w:t>肾病</w:t>
      </w:r>
      <w:r>
        <w:rPr/>
        <w:t>综合征或重度蛋白尿</w:t>
      </w:r>
      <w:r>
        <w:rPr>
          <w:spacing w:val="-1"/>
        </w:rPr>
        <w:t>七、</w:t>
      </w:r>
      <w:r>
        <w:rPr/>
        <w:t>经输血导致的人类免疫缺陷病毒（HIV）感染</w:t>
      </w:r>
    </w:p>
    <w:p>
      <w:pPr>
        <w:pStyle w:val="BodyText"/>
        <w:spacing w:before="46"/>
      </w:pPr>
      <w:r>
        <w:rPr/>
        <w:t>被保险人感染上人类免疫缺陷病毒（HIV）并且满足下列全部条件：</w:t>
      </w:r>
    </w:p>
    <w:p>
      <w:pPr>
        <w:pStyle w:val="BodyText"/>
        <w:spacing w:before="37"/>
      </w:pPr>
      <w:r>
        <w:rPr/>
        <w:t>1.在保障起始日或复效日之后，被保险人因输血而感染HIV；</w:t>
      </w:r>
    </w:p>
    <w:p>
      <w:pPr>
        <w:pStyle w:val="BodyText"/>
        <w:spacing w:line="273" w:lineRule="auto" w:before="37"/>
        <w:ind w:left="141" w:right="130" w:firstLine="420"/>
      </w:pPr>
      <w:r>
        <w:rPr/>
        <w:t>2.提供输血治疗的输血中心或本公司认可的医院出具该项输血感染属医疗责任事故的报告，或者法院终审裁定为医疗责任并且不准上诉；</w:t>
      </w:r>
    </w:p>
    <w:p>
      <w:pPr>
        <w:pStyle w:val="BodyText"/>
        <w:spacing w:before="8"/>
      </w:pPr>
      <w:r>
        <w:rPr/>
        <w:t>3.受感染的被保险人不是血友病患者。</w:t>
      </w:r>
    </w:p>
    <w:p>
      <w:pPr>
        <w:pStyle w:val="BodyText"/>
        <w:spacing w:before="10"/>
        <w:ind w:left="0"/>
        <w:rPr>
          <w:sz w:val="14"/>
        </w:rPr>
      </w:pPr>
    </w:p>
    <w:p>
      <w:pPr>
        <w:pStyle w:val="BodyText"/>
        <w:spacing w:line="273" w:lineRule="auto"/>
        <w:ind w:left="141" w:right="200" w:firstLine="420"/>
      </w:pPr>
      <w:r>
        <w:rPr/>
        <w:t>在任何治愈艾滋病（AIDS）或阻止HIV病毒作用的疗法被发现以后，或能防止AIDS发生的医疗方法被研究出来以后，本保障将不再予以赔付。</w:t>
      </w:r>
    </w:p>
    <w:p>
      <w:pPr>
        <w:pStyle w:val="BodyText"/>
        <w:spacing w:line="273" w:lineRule="auto" w:before="163"/>
        <w:ind w:left="141" w:right="201" w:firstLine="420"/>
      </w:pPr>
      <w:r>
        <w:rPr/>
        <w:t>任何因其他传播方式（包括：性传播或静脉注射毒品）导致的HIV感染不在本保障范围内。本公司拥有获得使用被保险人的所有血液样本的权利和能够对这些样本进行独立检验的权利。</w:t>
      </w:r>
    </w:p>
    <w:p>
      <w:pPr>
        <w:spacing w:after="0" w:line="273" w:lineRule="auto"/>
        <w:sectPr>
          <w:pgSz w:w="11910" w:h="16840"/>
          <w:pgMar w:header="739" w:footer="776" w:top="1140" w:bottom="960" w:left="1560" w:right="1040"/>
        </w:sectPr>
      </w:pPr>
    </w:p>
    <w:p>
      <w:pPr>
        <w:pStyle w:val="BodyText"/>
        <w:spacing w:before="77"/>
      </w:pPr>
      <w:r>
        <w:rPr/>
        <w:t>八、因职业关系导致的人类免疫缺陷病毒（HIV）感染</w:t>
      </w:r>
    </w:p>
    <w:p>
      <w:pPr>
        <w:pStyle w:val="BodyText"/>
        <w:spacing w:before="9"/>
        <w:ind w:left="0"/>
        <w:rPr>
          <w:sz w:val="14"/>
        </w:rPr>
      </w:pPr>
    </w:p>
    <w:p>
      <w:pPr>
        <w:pStyle w:val="BodyText"/>
        <w:spacing w:line="273" w:lineRule="auto"/>
        <w:ind w:left="141" w:right="142" w:firstLine="420"/>
      </w:pPr>
      <w:r>
        <w:rPr>
          <w:spacing w:val="-4"/>
        </w:rPr>
        <w:t>被保险人在其常规职业工作过程中遭遇外伤，或者职业需要处理血液或者其他体液时感染上人类免疫缺陷病毒（HIV</w:t>
      </w:r>
      <w:r>
        <w:rPr>
          <w:spacing w:val="-106"/>
        </w:rPr>
        <w:t>）</w:t>
      </w:r>
      <w:r>
        <w:rPr/>
        <w:t>。</w:t>
      </w:r>
    </w:p>
    <w:p>
      <w:pPr>
        <w:pStyle w:val="BodyText"/>
        <w:spacing w:before="163"/>
      </w:pPr>
      <w:r>
        <w:rPr/>
        <w:t>必须满足下列全部条件：</w:t>
      </w:r>
    </w:p>
    <w:p>
      <w:pPr>
        <w:pStyle w:val="BodyText"/>
        <w:tabs>
          <w:tab w:pos="4531" w:val="left" w:leader="none"/>
        </w:tabs>
        <w:spacing w:line="273" w:lineRule="auto" w:before="37"/>
        <w:ind w:left="1191" w:right="281" w:hanging="630"/>
      </w:pPr>
      <w:r>
        <w:rPr/>
        <w:t>1.感染必须是在被保险人正在从事其职业工作中发生，该职业必须属于以下列表内的职业： 医生和牙科医生</w:t>
        <w:tab/>
        <w:t>护士</w:t>
      </w:r>
    </w:p>
    <w:p>
      <w:pPr>
        <w:pStyle w:val="BodyText"/>
        <w:tabs>
          <w:tab w:pos="4531" w:val="left" w:leader="none"/>
        </w:tabs>
        <w:spacing w:line="280" w:lineRule="auto" w:before="17"/>
        <w:ind w:left="1191" w:right="2611"/>
      </w:pPr>
      <w:r>
        <w:rPr/>
        <w:t>本公司认可的医院化验室工作人员</w:t>
      </w:r>
      <w:r>
        <w:rPr>
          <w:spacing w:val="83"/>
        </w:rPr>
        <w:t> </w:t>
      </w:r>
      <w:r>
        <w:rPr/>
        <w:t>本公司认可的医院护工医生助理和牙医助理</w:t>
        <w:tab/>
        <w:t>救护车工作人员</w:t>
      </w:r>
    </w:p>
    <w:p>
      <w:pPr>
        <w:pStyle w:val="BodyText"/>
        <w:tabs>
          <w:tab w:pos="4531" w:val="left" w:leader="none"/>
        </w:tabs>
        <w:spacing w:before="10"/>
        <w:ind w:left="1191"/>
      </w:pPr>
      <w:r>
        <w:rPr/>
        <w:t>助产士</w:t>
        <w:tab/>
        <w:t>消防队员</w:t>
      </w:r>
    </w:p>
    <w:p>
      <w:pPr>
        <w:pStyle w:val="BodyText"/>
        <w:tabs>
          <w:tab w:pos="4531" w:val="left" w:leader="none"/>
        </w:tabs>
        <w:spacing w:before="45"/>
        <w:ind w:left="1191"/>
      </w:pPr>
      <w:r>
        <w:rPr/>
        <w:t>警察</w:t>
        <w:tab/>
        <w:t>狱警</w:t>
      </w:r>
    </w:p>
    <w:p>
      <w:pPr>
        <w:pStyle w:val="BodyText"/>
        <w:spacing w:before="46"/>
      </w:pPr>
      <w:r>
        <w:rPr/>
        <w:t>2.血清转化必须出现在事故发生后的6个月以内；</w:t>
      </w:r>
    </w:p>
    <w:p>
      <w:pPr>
        <w:pStyle w:val="BodyText"/>
        <w:spacing w:line="273" w:lineRule="auto" w:before="36"/>
        <w:ind w:left="141" w:right="142" w:firstLine="420"/>
      </w:pPr>
      <w:r>
        <w:rPr/>
        <w:t>3.</w:t>
      </w:r>
      <w:r>
        <w:rPr>
          <w:spacing w:val="-4"/>
        </w:rPr>
        <w:t>必须提供被保险人在所报事故发生后的 </w:t>
      </w:r>
      <w:r>
        <w:rPr/>
        <w:t>5</w:t>
      </w:r>
      <w:r>
        <w:rPr>
          <w:spacing w:val="-13"/>
        </w:rPr>
        <w:t> 天以内进行的检查报告，该报告必须显示被保险人</w:t>
      </w:r>
      <w:r>
        <w:rPr>
          <w:spacing w:val="-28"/>
        </w:rPr>
        <w:t>血液 </w:t>
      </w:r>
      <w:r>
        <w:rPr/>
        <w:t>HIV</w:t>
      </w:r>
      <w:r>
        <w:rPr>
          <w:spacing w:val="-10"/>
        </w:rPr>
        <w:t> 病毒阴性和</w:t>
      </w:r>
      <w:r>
        <w:rPr/>
        <w:t>/</w:t>
      </w:r>
      <w:r>
        <w:rPr>
          <w:spacing w:val="-29"/>
        </w:rPr>
        <w:t>或 </w:t>
      </w:r>
      <w:r>
        <w:rPr/>
        <w:t>HIV</w:t>
      </w:r>
      <w:r>
        <w:rPr>
          <w:spacing w:val="-10"/>
        </w:rPr>
        <w:t> 抗体阴性；</w:t>
      </w:r>
    </w:p>
    <w:p>
      <w:pPr>
        <w:pStyle w:val="BodyText"/>
        <w:spacing w:line="408" w:lineRule="auto" w:before="7"/>
        <w:ind w:right="1543"/>
      </w:pPr>
      <w:r>
        <w:rPr/>
        <w:t>4.必须在事故发生后的12个月内证实被保险人体内存在HIV病毒或者HIV抗体。九、严重类风湿性关节炎</w:t>
      </w:r>
    </w:p>
    <w:p>
      <w:pPr>
        <w:pStyle w:val="BodyText"/>
        <w:spacing w:line="273" w:lineRule="auto" w:before="46"/>
        <w:ind w:left="141" w:right="142" w:firstLine="420"/>
        <w:jc w:val="both"/>
      </w:pPr>
      <w:r>
        <w:rPr>
          <w:spacing w:val="-3"/>
        </w:rPr>
        <w:t>类风湿性关节炎为广泛分布的慢性进行性多关节病变，表现为关节严重变形，侵犯至少三个主</w:t>
      </w:r>
      <w:r>
        <w:rPr>
          <w:spacing w:val="-6"/>
        </w:rPr>
        <w:t>要关节或关节组【如：双手</w:t>
      </w:r>
      <w:r>
        <w:rPr/>
        <w:t>（多手指</w:t>
      </w:r>
      <w:r>
        <w:rPr>
          <w:spacing w:val="-9"/>
        </w:rPr>
        <w:t>）</w:t>
      </w:r>
      <w:r>
        <w:rPr>
          <w:spacing w:val="-5"/>
        </w:rPr>
        <w:t>关节、双足</w:t>
      </w:r>
      <w:r>
        <w:rPr/>
        <w:t>（多足趾</w:t>
      </w:r>
      <w:r>
        <w:rPr>
          <w:spacing w:val="-9"/>
        </w:rPr>
        <w:t>）</w:t>
      </w:r>
      <w:r>
        <w:rPr>
          <w:spacing w:val="-4"/>
        </w:rPr>
        <w:t>关节、双腕关节、双膝关节和双髋关</w:t>
      </w:r>
      <w:r>
        <w:rPr>
          <w:spacing w:val="-11"/>
        </w:rPr>
        <w:t>节】。类风湿性关节炎必须明确诊断并且已经达到类风湿性关节炎功能分级</w:t>
      </w:r>
      <w:r>
        <w:rPr/>
        <w:t>III级以上的功能障碍</w:t>
      </w:r>
    </w:p>
    <w:p>
      <w:pPr>
        <w:pStyle w:val="BodyText"/>
        <w:spacing w:before="8"/>
        <w:ind w:left="141"/>
      </w:pPr>
      <w:r>
        <w:rPr/>
        <w:t>（关节活动严重限制，不能完成大部分的日常工作和活动）并且满足下列全部条件：</w:t>
      </w:r>
    </w:p>
    <w:p>
      <w:pPr>
        <w:pStyle w:val="BodyText"/>
        <w:spacing w:before="37"/>
      </w:pPr>
      <w:r>
        <w:rPr/>
        <w:t>1.</w:t>
      </w:r>
      <w:r>
        <w:rPr>
          <w:b/>
          <w:w w:val="99"/>
        </w:rPr>
        <w:t>晨僵</w:t>
      </w:r>
      <w:r>
        <w:rPr/>
        <w:t>（</w:t>
      </w:r>
      <w:r>
        <w:rPr>
          <w:spacing w:val="-1"/>
        </w:rPr>
        <w:t>释义二十</w:t>
      </w:r>
      <w:r>
        <w:rPr>
          <w:spacing w:val="-105"/>
        </w:rPr>
        <w:t>）</w:t>
      </w:r>
      <w:r>
        <w:rPr/>
        <w:t>；</w:t>
      </w:r>
    </w:p>
    <w:p>
      <w:pPr>
        <w:pStyle w:val="BodyText"/>
        <w:spacing w:before="37"/>
      </w:pPr>
      <w:r>
        <w:rPr/>
        <w:t>2.对称性关节炎；</w:t>
      </w:r>
    </w:p>
    <w:p>
      <w:pPr>
        <w:pStyle w:val="BodyText"/>
        <w:spacing w:before="37"/>
      </w:pPr>
      <w:r>
        <w:rPr/>
        <w:t>3.类风湿性皮下结节；</w:t>
      </w:r>
    </w:p>
    <w:p>
      <w:pPr>
        <w:pStyle w:val="BodyText"/>
        <w:spacing w:before="37"/>
      </w:pPr>
      <w:r>
        <w:rPr/>
        <w:t>4.类风湿因子滴度升高；</w:t>
      </w:r>
    </w:p>
    <w:p>
      <w:pPr>
        <w:pStyle w:val="BodyText"/>
        <w:spacing w:line="408" w:lineRule="auto" w:before="37"/>
        <w:ind w:right="3746"/>
      </w:pPr>
      <w:r>
        <w:rPr/>
        <w:t>5.X线显示严重的关节（软骨和骨）破坏和关节畸形。十、严重克隆病</w:t>
      </w:r>
    </w:p>
    <w:p>
      <w:pPr>
        <w:pStyle w:val="BodyText"/>
        <w:spacing w:line="273" w:lineRule="auto" w:before="46"/>
        <w:ind w:left="141" w:right="79" w:firstLine="420"/>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64"/>
      </w:pPr>
      <w:r>
        <w:rPr/>
        <w:t>十一、植物人状态</w:t>
      </w:r>
    </w:p>
    <w:p>
      <w:pPr>
        <w:pStyle w:val="BodyText"/>
        <w:spacing w:before="10"/>
        <w:ind w:left="0"/>
        <w:rPr>
          <w:sz w:val="14"/>
        </w:rPr>
      </w:pPr>
    </w:p>
    <w:p>
      <w:pPr>
        <w:pStyle w:val="BodyText"/>
        <w:spacing w:line="273" w:lineRule="auto"/>
        <w:ind w:left="141" w:right="142" w:firstLine="420"/>
        <w:jc w:val="both"/>
      </w:pPr>
      <w:r>
        <w:rPr/>
        <w:t>植物人状态系指由于严重颅脑外伤造成大脑和/或脑干严重损害导致完全永久性的对自身和环</w:t>
      </w:r>
      <w:r>
        <w:rPr>
          <w:spacing w:val="-4"/>
        </w:rPr>
        <w:t>境的意识丧失和中枢神经系统功能丧失，仅残存植物神经功能的疾病状态。诊断必须明确并且具有</w:t>
      </w:r>
      <w:r>
        <w:rPr>
          <w:spacing w:val="-1"/>
        </w:rPr>
        <w:t>严重颅脑外伤和脑损害的证据。植物人状态必须持续</w:t>
      </w:r>
      <w:r>
        <w:rPr/>
        <w:t>30天以上方可申请理赔。</w:t>
      </w:r>
    </w:p>
    <w:p>
      <w:pPr>
        <w:pStyle w:val="BodyText"/>
        <w:spacing w:before="163"/>
      </w:pPr>
      <w:r>
        <w:rPr/>
        <w:t>十二、严重溃疡性结肠炎</w:t>
      </w:r>
    </w:p>
    <w:p>
      <w:pPr>
        <w:pStyle w:val="BodyText"/>
        <w:spacing w:before="9"/>
        <w:ind w:left="0"/>
        <w:rPr>
          <w:sz w:val="14"/>
        </w:rPr>
      </w:pPr>
    </w:p>
    <w:p>
      <w:pPr>
        <w:pStyle w:val="BodyText"/>
        <w:spacing w:line="273" w:lineRule="auto"/>
        <w:ind w:left="141" w:right="142" w:firstLine="420"/>
        <w:jc w:val="both"/>
      </w:pPr>
      <w:r>
        <w:rPr>
          <w:spacing w:val="-3"/>
        </w:rPr>
        <w:t>溃疡性结肠炎是指伴有致命性电解质紊乱的急性暴发性溃疡性结肠炎，病变累及全结肠，表现</w:t>
      </w:r>
      <w:r>
        <w:rPr>
          <w:spacing w:val="-7"/>
        </w:rPr>
        <w:t>为严重的血便和系统性症状体征，治疗通常采取全结肠切除和回肠造瘘术。溃疡性结肠炎必须根据</w:t>
      </w:r>
      <w:r>
        <w:rPr>
          <w:spacing w:val="-1"/>
        </w:rPr>
        <w:t>组织病理学特点诊断，并且被保险人已经接受了结肠切除和</w:t>
      </w:r>
      <w:r>
        <w:rPr/>
        <w:t>/或回肠造瘘术。</w:t>
      </w:r>
    </w:p>
    <w:p>
      <w:pPr>
        <w:pStyle w:val="BodyText"/>
        <w:spacing w:before="163"/>
      </w:pPr>
      <w:r>
        <w:rPr/>
        <w:t>十三、非阿尔茨海默病所致严重痴呆</w:t>
      </w:r>
    </w:p>
    <w:p>
      <w:pPr>
        <w:pStyle w:val="BodyText"/>
        <w:spacing w:before="9"/>
        <w:ind w:left="0"/>
        <w:rPr>
          <w:sz w:val="14"/>
        </w:rPr>
      </w:pPr>
    </w:p>
    <w:p>
      <w:pPr>
        <w:pStyle w:val="BodyText"/>
        <w:spacing w:line="273" w:lineRule="auto"/>
        <w:ind w:left="141" w:right="142" w:firstLine="420"/>
        <w:jc w:val="both"/>
      </w:pPr>
      <w:r>
        <w:rPr>
          <w:spacing w:val="-2"/>
        </w:rPr>
        <w:t>指因阿尔茨海默病以外的脑的器质性疾病造成脑功能衰竭导致永久不可逆性的严重痴呆，临床</w:t>
      </w:r>
      <w:r>
        <w:rPr>
          <w:spacing w:val="-6"/>
        </w:rPr>
        <w:t>表现为明显的认知能力障碍、行为异常和社交能力减退。被保险人自主生活能力完全丧失，无法独</w:t>
      </w:r>
      <w:r>
        <w:rPr>
          <w:spacing w:val="-9"/>
        </w:rPr>
        <w:t>立完成六项基本日常生活活动中的三项或三项以上，日常生活必须持续受到他人监护。导致痴呆的</w:t>
      </w:r>
    </w:p>
    <w:p>
      <w:pPr>
        <w:spacing w:after="0" w:line="273" w:lineRule="auto"/>
        <w:jc w:val="both"/>
        <w:sectPr>
          <w:pgSz w:w="11910" w:h="16840"/>
          <w:pgMar w:header="739" w:footer="776" w:top="1140" w:bottom="960" w:left="1560" w:right="1100"/>
        </w:sectPr>
      </w:pPr>
    </w:p>
    <w:p>
      <w:pPr>
        <w:pStyle w:val="BodyText"/>
        <w:spacing w:line="408" w:lineRule="auto" w:before="77"/>
        <w:ind w:right="2420" w:hanging="420"/>
      </w:pPr>
      <w:r>
        <w:rPr/>
        <w:t>疾病必须明确诊断，并且由完整的临床、实验室和影像学检查结果证实。十四、严重冠心病</w:t>
      </w:r>
    </w:p>
    <w:p>
      <w:pPr>
        <w:pStyle w:val="BodyText"/>
        <w:spacing w:line="266" w:lineRule="auto" w:before="45"/>
        <w:ind w:left="141" w:right="182" w:firstLine="420"/>
        <w:jc w:val="both"/>
      </w:pPr>
      <w:r>
        <w:rPr>
          <w:spacing w:val="-3"/>
        </w:rPr>
        <w:t>指经根据冠状动脉造影检查结果明确诊断为三支主要血管严重狭窄性病变</w:t>
      </w:r>
      <w:r>
        <w:rPr/>
        <w:t>（至少一支血管管腔直径减少</w:t>
      </w:r>
      <w:r>
        <w:rPr>
          <w:rFonts w:ascii="Times New Roman" w:eastAsia="Times New Roman"/>
        </w:rPr>
        <w:t>75</w:t>
      </w:r>
      <w:r>
        <w:rPr/>
        <w:t>％以上和其他两支血管管腔直径减少</w:t>
      </w:r>
      <w:r>
        <w:rPr>
          <w:rFonts w:ascii="Times New Roman" w:eastAsia="Times New Roman"/>
        </w:rPr>
        <w:t>60</w:t>
      </w:r>
      <w:r>
        <w:rPr/>
        <w:t>％以上</w:t>
      </w:r>
      <w:r>
        <w:rPr>
          <w:spacing w:val="-106"/>
        </w:rPr>
        <w:t>）</w:t>
      </w:r>
      <w:r>
        <w:rPr/>
        <w:t>。冠状动脉的主要血管指左冠状动脉主</w:t>
      </w:r>
      <w:r>
        <w:rPr>
          <w:spacing w:val="-8"/>
        </w:rPr>
        <w:t>干、前降支、回旋支及右冠状动脉。前降支、左旋支及右冠状动脉的分支血管的狭窄不作为本保障的衡量指标。</w:t>
      </w:r>
    </w:p>
    <w:p>
      <w:pPr>
        <w:pStyle w:val="BodyText"/>
        <w:spacing w:before="169"/>
      </w:pPr>
      <w:r>
        <w:rPr/>
        <w:t>十五、严重心肌病</w:t>
      </w:r>
    </w:p>
    <w:p>
      <w:pPr>
        <w:pStyle w:val="BodyText"/>
        <w:spacing w:before="9"/>
        <w:ind w:left="0"/>
        <w:rPr>
          <w:sz w:val="14"/>
        </w:rPr>
      </w:pPr>
    </w:p>
    <w:p>
      <w:pPr>
        <w:pStyle w:val="BodyText"/>
        <w:spacing w:line="266" w:lineRule="auto"/>
        <w:ind w:left="141" w:right="180" w:firstLine="420"/>
        <w:jc w:val="both"/>
        <w:rPr>
          <w:b/>
        </w:rPr>
      </w:pPr>
      <w:r>
        <w:rPr>
          <w:spacing w:val="-3"/>
        </w:rPr>
        <w:t>指被保人因心肌病导致慢性心功能损害造成永久不可逆性的心功能衰竭。心功能衰竭程度达到纽约心脏病学会的心功能分级标准之心功能</w:t>
      </w:r>
      <w:r>
        <w:rPr>
          <w:rFonts w:ascii="Times New Roman" w:eastAsia="Times New Roman"/>
          <w:spacing w:val="-3"/>
        </w:rPr>
        <w:t>IV</w:t>
      </w:r>
      <w:r>
        <w:rPr>
          <w:spacing w:val="-10"/>
        </w:rPr>
        <w:t>级，必须由心脏专科医生确诊，并有包括超声心动图</w:t>
      </w:r>
      <w:r>
        <w:rPr>
          <w:spacing w:val="-13"/>
        </w:rPr>
        <w:t>在内的相关检查证实。被保险人永久不可逆性的体力活动能力受限，不能从事任何体力活动。</w:t>
      </w:r>
      <w:r>
        <w:rPr>
          <w:b/>
        </w:rPr>
        <w:t>酗酒</w:t>
      </w:r>
      <w:r>
        <w:rPr>
          <w:b/>
          <w:w w:val="95"/>
        </w:rPr>
        <w:t>或滥用药物引起的心肌病不在保险责任范围内。</w:t>
      </w:r>
    </w:p>
    <w:p>
      <w:pPr>
        <w:pStyle w:val="BodyText"/>
        <w:spacing w:before="169"/>
      </w:pPr>
      <w:r>
        <w:rPr/>
        <w:t>十六、重症急性坏死性筋膜炎</w:t>
      </w:r>
    </w:p>
    <w:p>
      <w:pPr>
        <w:pStyle w:val="BodyText"/>
        <w:spacing w:before="9"/>
        <w:ind w:left="0"/>
        <w:rPr>
          <w:sz w:val="14"/>
        </w:rPr>
      </w:pPr>
    </w:p>
    <w:p>
      <w:pPr>
        <w:pStyle w:val="BodyText"/>
        <w:spacing w:line="273" w:lineRule="auto"/>
        <w:ind w:left="141" w:right="110" w:firstLine="420"/>
      </w:pPr>
      <w:r>
        <w:rPr/>
        <w:t>是一种由细菌侵入皮下组织和筋膜引起的急性坏死性软组织感染，可伴有毒血症、败血症、中毒性休克、弥漫性血管内凝血及多器官衰竭。必须满足以下所有条件：</w:t>
      </w:r>
    </w:p>
    <w:p>
      <w:pPr>
        <w:pStyle w:val="BodyText"/>
        <w:spacing w:before="7"/>
      </w:pPr>
      <w:r>
        <w:rPr/>
        <w:t>1.细菌培养和临床表现符合坏死性筋膜炎诊断标准；</w:t>
      </w:r>
    </w:p>
    <w:p>
      <w:pPr>
        <w:pStyle w:val="BodyText"/>
        <w:spacing w:before="37"/>
      </w:pPr>
      <w:r>
        <w:rPr/>
        <w:t>2.病情迅速恶化，有脓毒血症表现；</w:t>
      </w:r>
    </w:p>
    <w:p>
      <w:pPr>
        <w:pStyle w:val="BodyText"/>
        <w:spacing w:line="408" w:lineRule="auto" w:before="37"/>
        <w:ind w:right="4206"/>
      </w:pPr>
      <w:r>
        <w:rPr/>
        <w:t>3.受感染肢体被截肢（自腕关节或踝关节近端</w:t>
      </w:r>
      <w:r>
        <w:rPr>
          <w:spacing w:val="-106"/>
        </w:rPr>
        <w:t>）</w:t>
      </w:r>
      <w:r>
        <w:rPr/>
        <w:t>。十七、肺源性心脏病</w:t>
      </w:r>
    </w:p>
    <w:p>
      <w:pPr>
        <w:pStyle w:val="BodyText"/>
        <w:spacing w:line="273" w:lineRule="auto" w:before="46"/>
        <w:ind w:left="141" w:right="182" w:firstLine="420"/>
        <w:jc w:val="both"/>
      </w:pPr>
      <w:r>
        <w:rPr>
          <w:spacing w:val="-3"/>
        </w:rPr>
        <w:t>指被保人因慢性肺部疾病导致慢性心功能损害造成永久不可逆性的心功能衰竭。心功能衰竭程度达到纽约心脏病学会的心功能分级标准之心功能IV</w:t>
      </w:r>
      <w:r>
        <w:rPr>
          <w:spacing w:val="-9"/>
        </w:rPr>
        <w:t>级。被保险人永久不可逆性的体力活动能力受限，不能从事任何体力活动。</w:t>
      </w:r>
    </w:p>
    <w:p>
      <w:pPr>
        <w:pStyle w:val="BodyText"/>
        <w:spacing w:before="164"/>
      </w:pPr>
      <w:r>
        <w:rPr/>
        <w:t>十八、严重弥漫性系统性硬皮病</w:t>
      </w:r>
    </w:p>
    <w:p>
      <w:pPr>
        <w:pStyle w:val="BodyText"/>
        <w:spacing w:before="10"/>
        <w:ind w:left="0"/>
        <w:rPr>
          <w:sz w:val="14"/>
        </w:rPr>
      </w:pPr>
    </w:p>
    <w:p>
      <w:pPr>
        <w:pStyle w:val="BodyText"/>
        <w:spacing w:line="256" w:lineRule="auto"/>
        <w:ind w:left="141" w:right="110" w:firstLine="420"/>
      </w:pPr>
      <w:r>
        <w:rPr/>
        <w:t>一种系统性胶原血管病引起进行性的皮肤</w:t>
      </w:r>
      <w:r>
        <w:rPr>
          <w:rFonts w:ascii="Times New Roman" w:eastAsia="Times New Roman"/>
        </w:rPr>
        <w:t>/</w:t>
      </w:r>
      <w:r>
        <w:rPr/>
        <w:t>血管和内脏器官的弥漫性纤维化。诊断必须明确并由活检和血清学证据支持并且疾病已经影响到心脏、肺或肾脏等内脏器官并且达到下列标准之一。</w:t>
      </w:r>
    </w:p>
    <w:p>
      <w:pPr>
        <w:pStyle w:val="BodyText"/>
        <w:spacing w:before="22"/>
      </w:pPr>
      <w:r>
        <w:rPr/>
        <w:t>1.肺纤维化，已经出现肺动脉高压、肺心病；</w:t>
      </w:r>
    </w:p>
    <w:p>
      <w:pPr>
        <w:pStyle w:val="BodyText"/>
        <w:spacing w:before="36"/>
      </w:pPr>
      <w:r>
        <w:rPr/>
        <w:t>2.心脏损害，心脏功能衰竭程度达到纽约心脏病学会的心功能分级标准之心功能</w:t>
      </w:r>
      <w:r>
        <w:rPr>
          <w:rFonts w:ascii="Times New Roman" w:eastAsia="Times New Roman"/>
        </w:rPr>
        <w:t>IV</w:t>
      </w:r>
      <w:r>
        <w:rPr/>
        <w:t>级；</w:t>
      </w:r>
    </w:p>
    <w:p>
      <w:pPr>
        <w:pStyle w:val="BodyText"/>
        <w:spacing w:line="386" w:lineRule="auto" w:before="20"/>
        <w:ind w:right="5360"/>
      </w:pPr>
      <w:r>
        <w:rPr>
          <w:rFonts w:ascii="Times New Roman" w:eastAsia="Times New Roman"/>
        </w:rPr>
        <w:t>3</w:t>
      </w:r>
      <w:r>
        <w:rPr/>
        <w:t>.肾脏损害，已经出现肾功能衰竭。下列疾病除外：</w:t>
      </w:r>
    </w:p>
    <w:p>
      <w:pPr>
        <w:pStyle w:val="BodyText"/>
        <w:spacing w:line="200" w:lineRule="exact"/>
      </w:pPr>
      <w:r>
        <w:rPr>
          <w:rFonts w:ascii="Times New Roman" w:eastAsia="Times New Roman"/>
        </w:rPr>
        <w:t>1</w:t>
      </w:r>
      <w:r>
        <w:rPr/>
        <w:t>.局限硬皮病；</w:t>
      </w:r>
    </w:p>
    <w:p>
      <w:pPr>
        <w:pStyle w:val="BodyText"/>
        <w:spacing w:before="22"/>
      </w:pPr>
      <w:r>
        <w:rPr>
          <w:rFonts w:ascii="Times New Roman" w:eastAsia="Times New Roman"/>
        </w:rPr>
        <w:t>2</w:t>
      </w:r>
      <w:r>
        <w:rPr/>
        <w:t>.嗜酸细胞筋膜炎；</w:t>
      </w:r>
    </w:p>
    <w:p>
      <w:pPr>
        <w:pStyle w:val="BodyText"/>
        <w:spacing w:before="21"/>
      </w:pPr>
      <w:r>
        <w:rPr>
          <w:rFonts w:ascii="Times New Roman" w:eastAsia="Times New Roman"/>
        </w:rPr>
        <w:t>3</w:t>
      </w:r>
      <w:r>
        <w:rPr/>
        <w:t>.</w:t>
      </w:r>
      <w:r>
        <w:rPr>
          <w:rFonts w:ascii="Times New Roman" w:eastAsia="Times New Roman"/>
        </w:rPr>
        <w:t>CREST</w:t>
      </w:r>
      <w:r>
        <w:rPr/>
        <w:t>综合征。</w:t>
      </w:r>
    </w:p>
    <w:p>
      <w:pPr>
        <w:pStyle w:val="BodyText"/>
        <w:spacing w:before="177"/>
      </w:pPr>
      <w:r>
        <w:rPr/>
        <w:t>十九、特发性慢性肾上腺皮质功能减退</w:t>
      </w:r>
    </w:p>
    <w:p>
      <w:pPr>
        <w:pStyle w:val="BodyText"/>
        <w:spacing w:before="10"/>
        <w:ind w:left="0"/>
        <w:rPr>
          <w:sz w:val="14"/>
        </w:rPr>
      </w:pPr>
    </w:p>
    <w:p>
      <w:pPr>
        <w:pStyle w:val="BodyText"/>
        <w:spacing w:line="273" w:lineRule="auto"/>
        <w:ind w:left="141" w:right="110" w:firstLine="420"/>
      </w:pPr>
      <w:r>
        <w:rPr/>
        <w:t>指自身免疫性肾上腺炎（既往称：特发性肾上腺皮质萎缩）导致肾上腺萎缩和慢性肾上腺皮质功能减退。必须满足所有以下条件：</w:t>
      </w:r>
    </w:p>
    <w:p>
      <w:pPr>
        <w:pStyle w:val="BodyText"/>
        <w:spacing w:before="7"/>
      </w:pPr>
      <w:r>
        <w:rPr/>
        <w:t>1.明确诊断，符合所有以下诊断标准：</w:t>
      </w:r>
    </w:p>
    <w:p>
      <w:pPr>
        <w:pStyle w:val="BodyText"/>
        <w:spacing w:before="36"/>
        <w:ind w:left="801"/>
      </w:pPr>
      <w:r>
        <w:rPr/>
        <w:t>①血浆促肾上腺皮质激素(ACTH)水平测定&gt;100pg/ml；</w:t>
      </w:r>
    </w:p>
    <w:p>
      <w:pPr>
        <w:pStyle w:val="BodyText"/>
        <w:spacing w:before="36"/>
        <w:ind w:left="801"/>
      </w:pPr>
      <w:r>
        <w:rPr/>
        <w:t>②血浆肾素活性、血管紧张素II和醛固酮测定，显示为原发性肾上腺皮质功能减退症；</w:t>
      </w:r>
    </w:p>
    <w:p>
      <w:pPr>
        <w:pStyle w:val="BodyText"/>
        <w:spacing w:before="36"/>
        <w:ind w:left="801"/>
      </w:pPr>
      <w:r>
        <w:rPr/>
        <w:t>③促肾上腺皮质激素(ACTH)刺激试验显示为原发性肾上腺皮质功能减退症。</w:t>
      </w:r>
    </w:p>
    <w:p>
      <w:pPr>
        <w:pStyle w:val="BodyText"/>
        <w:spacing w:before="36"/>
      </w:pPr>
      <w:r>
        <w:rPr/>
        <w:t>2.已经采用皮质类固醇替代治疗180天以上。</w:t>
      </w:r>
    </w:p>
    <w:p>
      <w:pPr>
        <w:spacing w:after="0"/>
        <w:sectPr>
          <w:pgSz w:w="11910" w:h="16840"/>
          <w:pgMar w:header="739" w:footer="776" w:top="1140" w:bottom="960" w:left="1560" w:right="1060"/>
        </w:sectPr>
      </w:pPr>
    </w:p>
    <w:p>
      <w:pPr>
        <w:pStyle w:val="Heading1"/>
        <w:spacing w:line="256" w:lineRule="auto" w:before="77"/>
        <w:ind w:right="202" w:firstLine="422"/>
      </w:pPr>
      <w:r>
        <w:rPr>
          <w:spacing w:val="-5"/>
        </w:rPr>
        <w:t>肾上腺结核、</w:t>
      </w:r>
      <w:r>
        <w:rPr>
          <w:rFonts w:ascii="Times New Roman" w:eastAsia="Times New Roman"/>
        </w:rPr>
        <w:t>HIV</w:t>
      </w:r>
      <w:r>
        <w:rPr>
          <w:spacing w:val="-7"/>
        </w:rPr>
        <w:t>感染或艾滋病、感染、肿瘤所致的原发性肾上腺皮质功能减退和继发性肾上</w:t>
      </w:r>
      <w:r>
        <w:rPr>
          <w:spacing w:val="-7"/>
          <w:w w:val="95"/>
        </w:rPr>
        <w:t>腺皮质功能减退不在本保障范围内。</w:t>
      </w:r>
    </w:p>
    <w:p>
      <w:pPr>
        <w:pStyle w:val="BodyText"/>
        <w:spacing w:before="178"/>
      </w:pPr>
      <w:r>
        <w:rPr/>
        <w:t>二十、破裂脑动脉瘤夹闭手术</w:t>
      </w:r>
    </w:p>
    <w:p>
      <w:pPr>
        <w:pStyle w:val="BodyText"/>
        <w:spacing w:before="10"/>
        <w:ind w:left="0"/>
        <w:rPr>
          <w:sz w:val="14"/>
        </w:rPr>
      </w:pPr>
    </w:p>
    <w:p>
      <w:pPr>
        <w:pStyle w:val="BodyText"/>
        <w:spacing w:line="273" w:lineRule="auto"/>
        <w:ind w:left="141" w:right="139" w:firstLine="420"/>
      </w:pPr>
      <w:r>
        <w:rPr/>
        <w:t>指因脑动脉瘤破裂造成蛛网膜下腔出血，被保险人实际接受了在全麻下进行的开颅动脉瘤夹闭手术。</w:t>
      </w:r>
    </w:p>
    <w:p>
      <w:pPr>
        <w:pStyle w:val="Heading1"/>
        <w:spacing w:line="273" w:lineRule="auto" w:before="163"/>
        <w:ind w:right="204" w:firstLine="422"/>
      </w:pPr>
      <w:r>
        <w:rPr/>
        <w:t>脑动脉瘤（未破裂）预防性手术、颅骨打孔手术、动脉瘤栓塞手术、血管内手术及其他颅脑</w:t>
      </w:r>
      <w:r>
        <w:rPr>
          <w:w w:val="95"/>
        </w:rPr>
        <w:t>手术不在本保障范围内。</w:t>
      </w:r>
    </w:p>
    <w:p>
      <w:pPr>
        <w:pStyle w:val="BodyText"/>
        <w:spacing w:before="163"/>
      </w:pPr>
      <w:r>
        <w:rPr/>
        <w:t>二十一、严重原发性硬化性胆管炎</w:t>
      </w:r>
    </w:p>
    <w:p>
      <w:pPr>
        <w:pStyle w:val="BodyText"/>
        <w:spacing w:before="9"/>
        <w:ind w:left="0"/>
        <w:rPr>
          <w:sz w:val="14"/>
        </w:rPr>
      </w:pPr>
    </w:p>
    <w:p>
      <w:pPr>
        <w:pStyle w:val="BodyText"/>
        <w:spacing w:line="273" w:lineRule="auto" w:before="1"/>
        <w:ind w:left="141" w:right="130" w:firstLine="420"/>
      </w:pPr>
      <w:r>
        <w:rPr/>
        <w:t>为一种特发型淤胆性疾病，特点为肝内及肝外胆道系统胆管壁增厚和管腔狭窄。必须满足以下所有条件：</w:t>
      </w:r>
    </w:p>
    <w:p>
      <w:pPr>
        <w:pStyle w:val="BodyText"/>
        <w:spacing w:before="8"/>
      </w:pPr>
      <w:r>
        <w:rPr>
          <w:rFonts w:ascii="Times New Roman" w:eastAsia="Times New Roman"/>
        </w:rPr>
        <w:t>1</w:t>
      </w:r>
      <w:r>
        <w:rPr/>
        <w:t>.诊断由逆行胰胆管造影（</w:t>
      </w:r>
      <w:r>
        <w:rPr>
          <w:rFonts w:ascii="Times New Roman" w:eastAsia="Times New Roman"/>
        </w:rPr>
        <w:t>ERCP</w:t>
      </w:r>
      <w:r>
        <w:rPr/>
        <w:t>）或经皮胆管造影（</w:t>
      </w:r>
      <w:r>
        <w:rPr>
          <w:rFonts w:ascii="Times New Roman" w:eastAsia="Times New Roman"/>
        </w:rPr>
        <w:t>PTC</w:t>
      </w:r>
      <w:r>
        <w:rPr/>
        <w:t>）确认；</w:t>
      </w:r>
    </w:p>
    <w:p>
      <w:pPr>
        <w:pStyle w:val="BodyText"/>
        <w:spacing w:before="21"/>
      </w:pPr>
      <w:r>
        <w:rPr>
          <w:rFonts w:ascii="Times New Roman" w:eastAsia="Times New Roman"/>
        </w:rPr>
        <w:t>2</w:t>
      </w:r>
      <w:r>
        <w:rPr>
          <w:spacing w:val="-1"/>
        </w:rPr>
        <w:t>.持续性黄疸伴碱性磷酸酶显著升高</w:t>
      </w:r>
      <w:r>
        <w:rPr/>
        <w:t>（</w:t>
      </w:r>
      <w:r>
        <w:rPr>
          <w:spacing w:val="-18"/>
        </w:rPr>
        <w:t>血清 </w:t>
      </w:r>
      <w:r>
        <w:rPr>
          <w:rFonts w:ascii="Times New Roman" w:eastAsia="Times New Roman"/>
          <w:spacing w:val="-1"/>
          <w:w w:val="99"/>
        </w:rPr>
        <w:t>A</w:t>
      </w:r>
      <w:r>
        <w:rPr>
          <w:rFonts w:ascii="Times New Roman" w:eastAsia="Times New Roman"/>
        </w:rPr>
        <w:t>LP&gt;20</w:t>
      </w:r>
      <w:r>
        <w:rPr>
          <w:rFonts w:ascii="Times New Roman" w:eastAsia="Times New Roman"/>
          <w:spacing w:val="-1"/>
        </w:rPr>
        <w:t>0</w:t>
      </w:r>
      <w:r>
        <w:rPr>
          <w:spacing w:val="-105"/>
        </w:rPr>
        <w:t>）</w:t>
      </w:r>
      <w:r>
        <w:rPr/>
        <w:t>；</w:t>
      </w:r>
    </w:p>
    <w:p>
      <w:pPr>
        <w:tabs>
          <w:tab w:pos="1407" w:val="left" w:leader="none"/>
        </w:tabs>
        <w:spacing w:line="516" w:lineRule="auto" w:before="21"/>
        <w:ind w:left="141" w:right="4750" w:firstLine="420"/>
        <w:jc w:val="left"/>
        <w:rPr>
          <w:b/>
          <w:sz w:val="21"/>
        </w:rPr>
      </w:pPr>
      <w:r>
        <w:rPr>
          <w:rFonts w:ascii="Times New Roman" w:eastAsia="Times New Roman"/>
          <w:sz w:val="21"/>
        </w:rPr>
        <w:t>3</w:t>
      </w:r>
      <w:r>
        <w:rPr>
          <w:sz w:val="21"/>
        </w:rPr>
        <w:t>.出现继发性胆汁性肝硬化和门静脉高压。</w:t>
      </w:r>
      <w:r>
        <w:rPr>
          <w:b/>
          <w:sz w:val="21"/>
        </w:rPr>
        <w:t>第二十三条</w:t>
        <w:tab/>
      </w:r>
      <w:r>
        <w:rPr>
          <w:b/>
          <w:w w:val="95"/>
          <w:sz w:val="21"/>
        </w:rPr>
        <w:t>轻症疾病的定义</w:t>
      </w:r>
    </w:p>
    <w:p>
      <w:pPr>
        <w:pStyle w:val="BodyText"/>
        <w:spacing w:line="227" w:lineRule="exact"/>
      </w:pPr>
      <w:r>
        <w:rPr/>
        <w:t>一、极早期恶性肿瘤或恶性病变</w:t>
      </w:r>
    </w:p>
    <w:p>
      <w:pPr>
        <w:pStyle w:val="BodyText"/>
        <w:spacing w:before="9"/>
        <w:ind w:left="0"/>
        <w:rPr>
          <w:sz w:val="14"/>
        </w:rPr>
      </w:pPr>
    </w:p>
    <w:p>
      <w:pPr>
        <w:pStyle w:val="BodyText"/>
        <w:spacing w:before="1"/>
      </w:pPr>
      <w:r>
        <w:rPr/>
        <w:t>指被保险人生前经组织病理学检查被明确诊断为下列恶性病变，并且接受了相应的治疗。</w:t>
      </w:r>
    </w:p>
    <w:p>
      <w:pPr>
        <w:pStyle w:val="ListParagraph"/>
        <w:numPr>
          <w:ilvl w:val="0"/>
          <w:numId w:val="1"/>
        </w:numPr>
        <w:tabs>
          <w:tab w:pos="877" w:val="left" w:leader="none"/>
        </w:tabs>
        <w:spacing w:line="240" w:lineRule="auto" w:before="37" w:after="0"/>
        <w:ind w:left="561" w:right="0" w:firstLine="0"/>
        <w:jc w:val="left"/>
        <w:rPr>
          <w:sz w:val="21"/>
        </w:rPr>
      </w:pPr>
      <w:r>
        <w:rPr>
          <w:sz w:val="21"/>
        </w:rPr>
        <w:t>原位癌；</w:t>
      </w:r>
    </w:p>
    <w:p>
      <w:pPr>
        <w:pStyle w:val="ListParagraph"/>
        <w:numPr>
          <w:ilvl w:val="0"/>
          <w:numId w:val="1"/>
        </w:numPr>
        <w:tabs>
          <w:tab w:pos="877" w:val="left" w:leader="none"/>
        </w:tabs>
        <w:spacing w:line="240" w:lineRule="auto" w:before="37" w:after="0"/>
        <w:ind w:left="876" w:right="0" w:hanging="315"/>
        <w:jc w:val="left"/>
        <w:rPr>
          <w:sz w:val="21"/>
        </w:rPr>
      </w:pPr>
      <w:r>
        <w:rPr>
          <w:sz w:val="21"/>
        </w:rPr>
        <w:t>相当于Binet分期方案A</w:t>
      </w:r>
      <w:r>
        <w:rPr>
          <w:spacing w:val="-2"/>
          <w:sz w:val="21"/>
        </w:rPr>
        <w:t> 期程度的慢性淋巴细胞白血病；</w:t>
      </w:r>
    </w:p>
    <w:p>
      <w:pPr>
        <w:pStyle w:val="ListParagraph"/>
        <w:numPr>
          <w:ilvl w:val="0"/>
          <w:numId w:val="1"/>
        </w:numPr>
        <w:tabs>
          <w:tab w:pos="877" w:val="left" w:leader="none"/>
        </w:tabs>
        <w:spacing w:line="240" w:lineRule="auto" w:before="37" w:after="0"/>
        <w:ind w:left="876" w:right="0" w:hanging="315"/>
        <w:jc w:val="left"/>
        <w:rPr>
          <w:sz w:val="21"/>
        </w:rPr>
      </w:pPr>
      <w:r>
        <w:rPr>
          <w:sz w:val="21"/>
        </w:rPr>
        <w:t>相当于Ann</w:t>
      </w:r>
      <w:r>
        <w:rPr>
          <w:spacing w:val="-4"/>
          <w:sz w:val="21"/>
        </w:rPr>
        <w:t> </w:t>
      </w:r>
      <w:r>
        <w:rPr>
          <w:sz w:val="21"/>
        </w:rPr>
        <w:t>Arbor分期方案I期程度的何杰金氏病；</w:t>
      </w:r>
    </w:p>
    <w:p>
      <w:pPr>
        <w:pStyle w:val="ListParagraph"/>
        <w:numPr>
          <w:ilvl w:val="0"/>
          <w:numId w:val="1"/>
        </w:numPr>
        <w:tabs>
          <w:tab w:pos="877" w:val="left" w:leader="none"/>
        </w:tabs>
        <w:spacing w:line="240" w:lineRule="auto" w:before="37" w:after="0"/>
        <w:ind w:left="876" w:right="0" w:hanging="315"/>
        <w:jc w:val="left"/>
        <w:rPr>
          <w:sz w:val="21"/>
        </w:rPr>
      </w:pPr>
      <w:r>
        <w:rPr>
          <w:sz w:val="21"/>
        </w:rPr>
        <w:t>皮肤癌</w:t>
      </w:r>
      <w:r>
        <w:rPr>
          <w:spacing w:val="-2"/>
          <w:sz w:val="21"/>
        </w:rPr>
        <w:t>（</w:t>
      </w:r>
      <w:r>
        <w:rPr>
          <w:sz w:val="21"/>
        </w:rPr>
        <w:t>不包括恶性黑色素瘤及已发生转移的皮肤癌</w:t>
      </w:r>
      <w:r>
        <w:rPr>
          <w:spacing w:val="-105"/>
          <w:sz w:val="21"/>
        </w:rPr>
        <w:t>）</w:t>
      </w:r>
      <w:r>
        <w:rPr>
          <w:sz w:val="21"/>
        </w:rPr>
        <w:t>；</w:t>
      </w:r>
    </w:p>
    <w:p>
      <w:pPr>
        <w:pStyle w:val="ListParagraph"/>
        <w:numPr>
          <w:ilvl w:val="0"/>
          <w:numId w:val="1"/>
        </w:numPr>
        <w:tabs>
          <w:tab w:pos="878" w:val="left" w:leader="none"/>
        </w:tabs>
        <w:spacing w:line="408" w:lineRule="auto" w:before="37" w:after="0"/>
        <w:ind w:left="561" w:right="4480" w:firstLine="0"/>
        <w:jc w:val="left"/>
        <w:rPr>
          <w:sz w:val="21"/>
        </w:rPr>
      </w:pPr>
      <w:r>
        <w:rPr>
          <w:position w:val="1"/>
          <w:sz w:val="21"/>
        </w:rPr>
        <w:t>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r>
        <w:rPr>
          <w:sz w:val="21"/>
        </w:rPr>
        <w:t>二、不典型的急性心肌梗塞</w:t>
      </w:r>
    </w:p>
    <w:p>
      <w:pPr>
        <w:pStyle w:val="BodyText"/>
        <w:spacing w:line="273" w:lineRule="auto" w:before="46"/>
        <w:ind w:left="141" w:right="201" w:firstLine="420"/>
      </w:pPr>
      <w:r>
        <w:rPr/>
        <w:t>指被临床诊断为急性心肌梗塞并接受了急性心肌梗塞治疗虽然未达到重大疾病“急性心肌梗塞”的给付标准，但满足下列全部条件：</w:t>
      </w:r>
    </w:p>
    <w:p>
      <w:pPr>
        <w:pStyle w:val="ListParagraph"/>
        <w:numPr>
          <w:ilvl w:val="0"/>
          <w:numId w:val="2"/>
        </w:numPr>
        <w:tabs>
          <w:tab w:pos="877" w:val="left" w:leader="none"/>
        </w:tabs>
        <w:spacing w:line="240" w:lineRule="auto" w:before="7" w:after="0"/>
        <w:ind w:left="876" w:right="0" w:hanging="315"/>
        <w:jc w:val="left"/>
        <w:rPr>
          <w:sz w:val="21"/>
        </w:rPr>
      </w:pPr>
      <w:r>
        <w:rPr>
          <w:spacing w:val="-1"/>
          <w:sz w:val="21"/>
        </w:rPr>
        <w:t>肌钙蛋白有诊断意义的升高；</w:t>
      </w:r>
    </w:p>
    <w:p>
      <w:pPr>
        <w:pStyle w:val="ListParagraph"/>
        <w:numPr>
          <w:ilvl w:val="0"/>
          <w:numId w:val="2"/>
        </w:numPr>
        <w:tabs>
          <w:tab w:pos="877" w:val="left" w:leader="none"/>
        </w:tabs>
        <w:spacing w:line="240" w:lineRule="auto" w:before="36" w:after="0"/>
        <w:ind w:left="876" w:right="0" w:hanging="315"/>
        <w:jc w:val="left"/>
        <w:rPr>
          <w:sz w:val="21"/>
        </w:rPr>
      </w:pPr>
      <w:r>
        <w:rPr>
          <w:spacing w:val="-1"/>
          <w:sz w:val="21"/>
        </w:rPr>
        <w:t>心电图有损伤性的</w:t>
      </w:r>
      <w:r>
        <w:rPr>
          <w:sz w:val="21"/>
        </w:rPr>
        <w:t>ST段改变但未出现病理Q波。</w:t>
      </w:r>
    </w:p>
    <w:p>
      <w:pPr>
        <w:pStyle w:val="BodyText"/>
        <w:spacing w:before="9"/>
        <w:ind w:left="0"/>
        <w:rPr>
          <w:sz w:val="14"/>
        </w:rPr>
      </w:pPr>
    </w:p>
    <w:p>
      <w:pPr>
        <w:pStyle w:val="BodyText"/>
        <w:spacing w:line="273" w:lineRule="auto"/>
        <w:ind w:left="141" w:right="200" w:firstLine="420"/>
        <w:jc w:val="both"/>
      </w:pPr>
      <w:r>
        <w:rPr/>
        <w:t>如果被保险人在不典型的急性心肌梗塞后</w:t>
      </w:r>
      <w:r>
        <w:rPr>
          <w:spacing w:val="-1"/>
        </w:rPr>
        <w:t>9</w:t>
      </w:r>
      <w:r>
        <w:rPr>
          <w:spacing w:val="0"/>
        </w:rPr>
        <w:t>0</w:t>
      </w:r>
      <w:r>
        <w:rPr/>
        <w:t>天内实施了冠状动脉介入手术</w:t>
      </w:r>
      <w:r>
        <w:rPr>
          <w:spacing w:val="0"/>
        </w:rPr>
        <w:t>（</w:t>
      </w:r>
      <w:r>
        <w:rPr/>
        <w:t>非开胸手术</w:t>
      </w:r>
      <w:r>
        <w:rPr>
          <w:spacing w:val="-103"/>
        </w:rPr>
        <w:t>）</w:t>
      </w:r>
      <w:r>
        <w:rPr>
          <w:spacing w:val="1"/>
        </w:rPr>
        <w:t>，本</w:t>
      </w:r>
      <w:r>
        <w:rPr>
          <w:spacing w:val="-5"/>
        </w:rPr>
        <w:t>合同只给予在本疾病项下的理赔，不再给予冠状动脉介入手术理赔。理赔后不典型的急性心肌梗塞和冠状动脉介入手术保障同时终止。</w:t>
      </w:r>
    </w:p>
    <w:p>
      <w:pPr>
        <w:pStyle w:val="BodyText"/>
        <w:spacing w:before="163"/>
      </w:pPr>
      <w:r>
        <w:rPr/>
        <w:t>三、轻微脑中风</w:t>
      </w:r>
    </w:p>
    <w:p>
      <w:pPr>
        <w:pStyle w:val="BodyText"/>
        <w:spacing w:before="9"/>
        <w:ind w:left="0"/>
        <w:rPr>
          <w:sz w:val="14"/>
        </w:rPr>
      </w:pPr>
    </w:p>
    <w:p>
      <w:pPr>
        <w:pStyle w:val="BodyText"/>
        <w:spacing w:line="273" w:lineRule="auto"/>
        <w:ind w:left="141" w:right="98" w:firstLine="420"/>
        <w:jc w:val="both"/>
      </w:pPr>
      <w:r>
        <w:rPr/>
        <w:t>指实际发生了脑血管的突发病变并出现神经系统功能障碍表现，头颅断层扫描</w:t>
      </w:r>
      <w:r>
        <w:rPr>
          <w:spacing w:val="0"/>
        </w:rPr>
        <w:t>（</w:t>
      </w:r>
      <w:r>
        <w:rPr>
          <w:spacing w:val="-1"/>
        </w:rPr>
        <w:t>C</w:t>
      </w:r>
      <w:r>
        <w:rPr>
          <w:spacing w:val="0"/>
        </w:rPr>
        <w:t>T</w:t>
      </w:r>
      <w:r>
        <w:rPr>
          <w:spacing w:val="-105"/>
        </w:rPr>
        <w:t>）</w:t>
      </w:r>
      <w:r>
        <w:rPr/>
        <w:t>、核磁共</w:t>
      </w:r>
      <w:r>
        <w:rPr>
          <w:spacing w:val="-15"/>
        </w:rPr>
        <w:t>振</w:t>
      </w:r>
      <w:r>
        <w:rPr>
          <w:spacing w:val="-3"/>
        </w:rPr>
        <w:t>（MRI）等影像学检查证实存在对应病灶，确诊为脑出血、脑栓塞或脑梗塞，在确诊</w:t>
      </w:r>
      <w:r>
        <w:rPr/>
        <w:t>180天后未遗</w:t>
      </w:r>
      <w:r>
        <w:rPr>
          <w:spacing w:val="-6"/>
        </w:rPr>
        <w:t>留神经系统功能障碍或后遗的神经系统功能障碍程度未达到重大疾病“脑中风后遗症”的给付标准。</w:t>
      </w:r>
    </w:p>
    <w:p>
      <w:pPr>
        <w:pStyle w:val="BodyText"/>
        <w:spacing w:before="163"/>
      </w:pPr>
      <w:r>
        <w:rPr/>
        <w:t>四、冠状动脉介入手术（非开胸手术）</w:t>
      </w:r>
    </w:p>
    <w:p>
      <w:pPr>
        <w:pStyle w:val="BodyText"/>
        <w:spacing w:before="9"/>
        <w:ind w:left="0"/>
        <w:rPr>
          <w:sz w:val="14"/>
        </w:rPr>
      </w:pPr>
    </w:p>
    <w:p>
      <w:pPr>
        <w:pStyle w:val="BodyText"/>
        <w:spacing w:line="273" w:lineRule="auto"/>
        <w:ind w:left="141" w:right="130" w:firstLine="420"/>
      </w:pPr>
      <w:r>
        <w:rPr/>
        <w:t>为了治疗明显的冠状动脉狭窄性疾病，首次实际实施了冠状动脉球囊扩张成形术、冠状动脉支架植入术、冠状动脉粥肿斑块切除术或激光冠状动脉成形术。</w:t>
      </w:r>
    </w:p>
    <w:p>
      <w:pPr>
        <w:pStyle w:val="BodyText"/>
        <w:spacing w:before="163"/>
      </w:pPr>
      <w:r>
        <w:rPr/>
        <w:t>如果被保险人在冠状动脉介入治疗时发生不典型的急性心肌梗塞，本合同只给予在本疾病项下</w:t>
      </w:r>
    </w:p>
    <w:p>
      <w:pPr>
        <w:spacing w:after="0"/>
        <w:sectPr>
          <w:pgSz w:w="11910" w:h="16840"/>
          <w:pgMar w:header="739" w:footer="776" w:top="1140" w:bottom="960" w:left="1560" w:right="1040"/>
        </w:sectPr>
      </w:pPr>
    </w:p>
    <w:p>
      <w:pPr>
        <w:pStyle w:val="BodyText"/>
        <w:spacing w:line="273" w:lineRule="auto" w:before="77"/>
        <w:ind w:left="141" w:right="202"/>
        <w:jc w:val="both"/>
      </w:pPr>
      <w:r>
        <w:rPr>
          <w:spacing w:val="-8"/>
        </w:rPr>
        <w:t>的理赔，不再给予不典型的急性心肌梗塞理赔。理赔后冠状动脉介入手术和不典型的急性心肌梗塞保障同时终止。</w:t>
      </w:r>
    </w:p>
    <w:p>
      <w:pPr>
        <w:pStyle w:val="BodyText"/>
        <w:spacing w:before="163"/>
      </w:pPr>
      <w:r>
        <w:rPr/>
        <w:t>五、心脏瓣膜介入手术 （非开胸手术）</w:t>
      </w:r>
    </w:p>
    <w:p>
      <w:pPr>
        <w:pStyle w:val="BodyText"/>
        <w:spacing w:before="9"/>
        <w:ind w:left="0"/>
        <w:rPr>
          <w:sz w:val="14"/>
        </w:rPr>
      </w:pPr>
    </w:p>
    <w:p>
      <w:pPr>
        <w:pStyle w:val="BodyText"/>
        <w:spacing w:line="273" w:lineRule="auto"/>
        <w:ind w:left="141" w:right="202" w:firstLine="420"/>
      </w:pPr>
      <w:r>
        <w:rPr>
          <w:spacing w:val="-7"/>
        </w:rPr>
        <w:t>为了治疗心脏瓣膜疾病，实际实施了非开胸的经胸壁打孔内镜手术或经皮经导管介入手术进行的心脏瓣膜置换或修复手术。</w:t>
      </w:r>
    </w:p>
    <w:p>
      <w:pPr>
        <w:pStyle w:val="BodyText"/>
        <w:spacing w:before="163"/>
      </w:pPr>
      <w:r>
        <w:rPr/>
        <w:t>六、视力严重受损——三周岁后始理赔</w:t>
      </w:r>
    </w:p>
    <w:p>
      <w:pPr>
        <w:pStyle w:val="BodyText"/>
        <w:spacing w:before="9"/>
        <w:ind w:left="0"/>
        <w:rPr>
          <w:sz w:val="14"/>
        </w:rPr>
      </w:pPr>
    </w:p>
    <w:p>
      <w:pPr>
        <w:pStyle w:val="BodyText"/>
        <w:spacing w:line="273" w:lineRule="auto" w:before="1"/>
        <w:ind w:left="141" w:right="130" w:firstLine="420"/>
      </w:pPr>
      <w:r>
        <w:rPr/>
        <w:t>指因疾病或意外伤害导致双目视力永久不可逆性丧失，虽然未达到重大疾病“双目失明”的给付标准，但满足下列条件之一：</w:t>
      </w:r>
    </w:p>
    <w:p>
      <w:pPr>
        <w:pStyle w:val="ListParagraph"/>
        <w:numPr>
          <w:ilvl w:val="0"/>
          <w:numId w:val="3"/>
        </w:numPr>
        <w:tabs>
          <w:tab w:pos="877" w:val="left" w:leader="none"/>
        </w:tabs>
        <w:spacing w:line="240" w:lineRule="auto" w:before="8" w:after="0"/>
        <w:ind w:left="876" w:right="0" w:hanging="315"/>
        <w:jc w:val="left"/>
        <w:rPr>
          <w:sz w:val="21"/>
        </w:rPr>
      </w:pPr>
      <w:r>
        <w:rPr>
          <w:spacing w:val="-1"/>
          <w:sz w:val="21"/>
        </w:rPr>
        <w:t>双眼中较好眼矫正视力低于</w:t>
      </w:r>
      <w:r>
        <w:rPr>
          <w:sz w:val="21"/>
        </w:rPr>
        <w:t>0.</w:t>
      </w:r>
      <w:r>
        <w:rPr>
          <w:spacing w:val="-36"/>
          <w:sz w:val="21"/>
        </w:rPr>
        <w:t>1</w:t>
      </w:r>
      <w:r>
        <w:rPr>
          <w:spacing w:val="-2"/>
          <w:sz w:val="21"/>
        </w:rPr>
        <w:t>（</w:t>
      </w:r>
      <w:r>
        <w:rPr>
          <w:spacing w:val="-4"/>
          <w:sz w:val="21"/>
        </w:rPr>
        <w:t>采用国际标准视力表，如果使用其他视力表应进行换算</w:t>
      </w:r>
      <w:r>
        <w:rPr>
          <w:spacing w:val="-104"/>
          <w:sz w:val="21"/>
        </w:rPr>
        <w:t>）</w:t>
      </w:r>
      <w:r>
        <w:rPr>
          <w:sz w:val="21"/>
        </w:rPr>
        <w:t>；</w:t>
      </w:r>
    </w:p>
    <w:p>
      <w:pPr>
        <w:pStyle w:val="ListParagraph"/>
        <w:numPr>
          <w:ilvl w:val="0"/>
          <w:numId w:val="3"/>
        </w:numPr>
        <w:tabs>
          <w:tab w:pos="877" w:val="left" w:leader="none"/>
        </w:tabs>
        <w:spacing w:line="240" w:lineRule="auto" w:before="37" w:after="0"/>
        <w:ind w:left="876" w:right="0" w:hanging="315"/>
        <w:jc w:val="left"/>
        <w:rPr>
          <w:sz w:val="21"/>
        </w:rPr>
      </w:pPr>
      <w:r>
        <w:rPr>
          <w:sz w:val="21"/>
        </w:rPr>
        <w:t>双眼中较好眼视野半径小于20</w:t>
      </w:r>
      <w:r>
        <w:rPr>
          <w:spacing w:val="-2"/>
          <w:sz w:val="21"/>
        </w:rPr>
        <w:t> 度。</w:t>
      </w:r>
    </w:p>
    <w:p>
      <w:pPr>
        <w:pStyle w:val="BodyText"/>
        <w:spacing w:before="9"/>
        <w:ind w:left="0"/>
        <w:rPr>
          <w:sz w:val="14"/>
        </w:rPr>
      </w:pPr>
    </w:p>
    <w:p>
      <w:pPr>
        <w:pStyle w:val="BodyText"/>
        <w:spacing w:line="408" w:lineRule="auto"/>
        <w:ind w:right="98"/>
      </w:pPr>
      <w:r>
        <w:rPr>
          <w:spacing w:val="-14"/>
        </w:rPr>
        <w:t>申请理赔时，被保险人年龄须在三周岁以上，并且须提供理赔当时的视力丧失诊断及检查证据。七、主动脉内手术（非开胸手术）</w:t>
      </w:r>
    </w:p>
    <w:p>
      <w:pPr>
        <w:spacing w:line="273" w:lineRule="auto" w:before="45"/>
        <w:ind w:left="141" w:right="198" w:firstLine="420"/>
        <w:jc w:val="left"/>
        <w:rPr>
          <w:b/>
          <w:sz w:val="21"/>
        </w:rPr>
      </w:pPr>
      <w:r>
        <w:rPr>
          <w:sz w:val="21"/>
        </w:rPr>
        <w:t>为了治疗主动脉疾病实际实施了经皮经导管进行的动脉内手术。</w:t>
      </w:r>
      <w:r>
        <w:rPr>
          <w:b/>
          <w:sz w:val="21"/>
        </w:rPr>
        <w:t>主动脉指胸主动脉和腹主动</w:t>
      </w:r>
      <w:r>
        <w:rPr>
          <w:b/>
          <w:w w:val="95"/>
          <w:sz w:val="21"/>
        </w:rPr>
        <w:t>脉，不包括胸主动脉和腹主动脉的分支血管。</w:t>
      </w:r>
    </w:p>
    <w:p>
      <w:pPr>
        <w:pStyle w:val="BodyText"/>
        <w:spacing w:before="163"/>
      </w:pPr>
      <w:r>
        <w:rPr/>
        <w:t>八、脑垂体瘤、脑囊肿、脑动脉瘤及脑血管瘤</w:t>
      </w:r>
    </w:p>
    <w:p>
      <w:pPr>
        <w:pStyle w:val="BodyText"/>
        <w:spacing w:before="9"/>
        <w:ind w:left="0"/>
        <w:rPr>
          <w:sz w:val="14"/>
        </w:rPr>
      </w:pPr>
    </w:p>
    <w:p>
      <w:pPr>
        <w:pStyle w:val="BodyText"/>
        <w:spacing w:line="273" w:lineRule="auto"/>
        <w:ind w:left="141" w:right="204" w:firstLine="420"/>
      </w:pPr>
      <w:r>
        <w:rPr>
          <w:spacing w:val="-3"/>
        </w:rPr>
        <w:t>指经头颅断层扫描</w:t>
      </w:r>
      <w:r>
        <w:rPr>
          <w:spacing w:val="-1"/>
        </w:rPr>
        <w:t>（CT</w:t>
      </w:r>
      <w:r>
        <w:rPr>
          <w:spacing w:val="-106"/>
        </w:rPr>
        <w:t>）</w:t>
      </w:r>
      <w:r>
        <w:rPr>
          <w:spacing w:val="-7"/>
        </w:rPr>
        <w:t>、核磁共振</w:t>
      </w:r>
      <w:r>
        <w:rPr/>
        <w:t>（MRI</w:t>
      </w:r>
      <w:r>
        <w:rPr>
          <w:spacing w:val="-15"/>
        </w:rPr>
        <w:t>）</w:t>
      </w:r>
      <w:r>
        <w:rPr>
          <w:spacing w:val="-2"/>
        </w:rPr>
        <w:t>或其他影像学检查被确诊为下列病变，并实际接受了手术或放射治疗。</w:t>
      </w:r>
    </w:p>
    <w:p>
      <w:pPr>
        <w:pStyle w:val="ListParagraph"/>
        <w:numPr>
          <w:ilvl w:val="0"/>
          <w:numId w:val="4"/>
        </w:numPr>
        <w:tabs>
          <w:tab w:pos="877" w:val="left" w:leader="none"/>
        </w:tabs>
        <w:spacing w:line="240" w:lineRule="auto" w:before="7" w:after="0"/>
        <w:ind w:left="561" w:right="0" w:firstLine="0"/>
        <w:jc w:val="left"/>
        <w:rPr>
          <w:sz w:val="21"/>
        </w:rPr>
      </w:pPr>
      <w:r>
        <w:rPr>
          <w:spacing w:val="-1"/>
          <w:sz w:val="21"/>
        </w:rPr>
        <w:t>脑垂体瘤；</w:t>
      </w:r>
    </w:p>
    <w:p>
      <w:pPr>
        <w:pStyle w:val="ListParagraph"/>
        <w:numPr>
          <w:ilvl w:val="0"/>
          <w:numId w:val="4"/>
        </w:numPr>
        <w:tabs>
          <w:tab w:pos="877" w:val="left" w:leader="none"/>
        </w:tabs>
        <w:spacing w:line="240" w:lineRule="auto" w:before="37" w:after="0"/>
        <w:ind w:left="561" w:right="0" w:firstLine="0"/>
        <w:jc w:val="left"/>
        <w:rPr>
          <w:sz w:val="21"/>
        </w:rPr>
      </w:pPr>
      <w:r>
        <w:rPr>
          <w:sz w:val="21"/>
        </w:rPr>
        <w:t>脑囊肿；</w:t>
      </w:r>
    </w:p>
    <w:p>
      <w:pPr>
        <w:pStyle w:val="ListParagraph"/>
        <w:numPr>
          <w:ilvl w:val="0"/>
          <w:numId w:val="4"/>
        </w:numPr>
        <w:tabs>
          <w:tab w:pos="877" w:val="left" w:leader="none"/>
        </w:tabs>
        <w:spacing w:line="408" w:lineRule="auto" w:before="37" w:after="0"/>
        <w:ind w:left="561" w:right="6326" w:firstLine="0"/>
        <w:jc w:val="left"/>
        <w:rPr>
          <w:sz w:val="21"/>
        </w:rPr>
      </w:pPr>
      <w:r>
        <w:rPr>
          <w:sz w:val="21"/>
        </w:rPr>
        <w:t>脑动脉瘤、脑血管瘤。九、较小面积Ⅲ度烧伤</w:t>
      </w:r>
    </w:p>
    <w:p>
      <w:pPr>
        <w:pStyle w:val="BodyText"/>
        <w:spacing w:line="273" w:lineRule="auto" w:before="46"/>
        <w:ind w:left="141" w:right="202" w:firstLine="420"/>
      </w:pPr>
      <w:r>
        <w:rPr/>
        <w:t>指被保险人的烧伤程度为Ⅲ度，且Ⅲ度烧伤的面积大于全身体表面积的5％但小于20％。体表面积根据《中国新九分法》计算。</w:t>
      </w:r>
    </w:p>
    <w:p>
      <w:pPr>
        <w:pStyle w:val="BodyText"/>
        <w:spacing w:before="163"/>
      </w:pPr>
      <w:r>
        <w:rPr/>
        <w:t>十、重度头部外伤</w:t>
      </w:r>
    </w:p>
    <w:p>
      <w:pPr>
        <w:pStyle w:val="BodyText"/>
        <w:spacing w:line="273" w:lineRule="auto" w:before="36"/>
        <w:ind w:left="141" w:right="202"/>
        <w:jc w:val="both"/>
      </w:pPr>
      <w:r>
        <w:rPr>
          <w:spacing w:val="-5"/>
        </w:rPr>
        <w:t>指因头部遭受机械性外力，引起脑重要部位损伤，导致神经系统永久性的功能障碍。须由头颅断层</w:t>
      </w:r>
      <w:r>
        <w:rPr>
          <w:spacing w:val="0"/>
        </w:rPr>
        <w:t>扫描</w:t>
      </w:r>
      <w:r>
        <w:rPr/>
        <w:t>（</w:t>
      </w:r>
      <w:r>
        <w:rPr>
          <w:spacing w:val="0"/>
        </w:rPr>
        <w:t>CT</w:t>
      </w:r>
      <w:r>
        <w:rPr>
          <w:spacing w:val="-106"/>
        </w:rPr>
        <w:t>）</w:t>
      </w:r>
      <w:r>
        <w:rPr/>
        <w:t>、核磁共振检查</w:t>
      </w:r>
      <w:r>
        <w:rPr>
          <w:spacing w:val="0"/>
        </w:rPr>
        <w:t>（</w:t>
      </w:r>
      <w:r>
        <w:rPr>
          <w:spacing w:val="-1"/>
        </w:rPr>
        <w:t>MR</w:t>
      </w:r>
      <w:r>
        <w:rPr>
          <w:spacing w:val="0"/>
        </w:rPr>
        <w:t>I）</w:t>
      </w:r>
      <w:r>
        <w:rPr/>
        <w:t>或正电子发射断层扫描</w:t>
      </w:r>
      <w:r>
        <w:rPr>
          <w:spacing w:val="0"/>
        </w:rPr>
        <w:t>（</w:t>
      </w:r>
      <w:r>
        <w:rPr>
          <w:spacing w:val="-1"/>
        </w:rPr>
        <w:t>P</w:t>
      </w:r>
      <w:r>
        <w:rPr>
          <w:spacing w:val="0"/>
        </w:rPr>
        <w:t>ET）</w:t>
      </w:r>
      <w:r>
        <w:rPr/>
        <w:t>等影像学检查证实。神经系统永</w:t>
      </w:r>
      <w:r>
        <w:rPr>
          <w:spacing w:val="-8"/>
        </w:rPr>
        <w:t>久性的功能障碍，指脑损伤 </w:t>
      </w:r>
      <w:r>
        <w:rPr/>
        <w:t>180</w:t>
      </w:r>
      <w:r>
        <w:rPr>
          <w:spacing w:val="-10"/>
        </w:rPr>
        <w:t> 天后，仍完全丧失自主生活能力，无法独立完成六项基本日常生活活动中的二项或以上。</w:t>
      </w:r>
    </w:p>
    <w:p>
      <w:pPr>
        <w:pStyle w:val="BodyText"/>
        <w:spacing w:before="5"/>
        <w:ind w:left="0"/>
        <w:rPr>
          <w:sz w:val="24"/>
        </w:rPr>
      </w:pPr>
    </w:p>
    <w:p>
      <w:pPr>
        <w:pStyle w:val="Heading1"/>
        <w:tabs>
          <w:tab w:pos="1407" w:val="left" w:leader="none"/>
        </w:tabs>
      </w:pPr>
      <w:r>
        <w:rPr/>
        <w:t>第二十四条</w:t>
        <w:tab/>
      </w:r>
      <w:r>
        <w:rPr>
          <w:w w:val="95"/>
        </w:rPr>
        <w:t>少儿重大疾病的定义</w:t>
      </w:r>
    </w:p>
    <w:p>
      <w:pPr>
        <w:pStyle w:val="BodyText"/>
        <w:spacing w:before="9"/>
        <w:ind w:left="0"/>
        <w:rPr>
          <w:b/>
          <w:sz w:val="14"/>
        </w:rPr>
      </w:pPr>
    </w:p>
    <w:p>
      <w:pPr>
        <w:pStyle w:val="BodyText"/>
        <w:spacing w:line="408" w:lineRule="auto"/>
        <w:ind w:right="1390"/>
      </w:pPr>
      <w:r>
        <w:rPr/>
        <w:t>本条五项重大疾病定义为非中国保险行业协会制定的重大疾病保险的疾病定义。一、胰岛素依赖型糖尿病（Ⅰ型糖尿病）</w:t>
      </w:r>
    </w:p>
    <w:p>
      <w:pPr>
        <w:spacing w:line="273" w:lineRule="auto" w:before="45"/>
        <w:ind w:left="141" w:right="202" w:firstLine="420"/>
        <w:jc w:val="both"/>
        <w:rPr>
          <w:b/>
          <w:sz w:val="21"/>
        </w:rPr>
      </w:pPr>
      <w:r>
        <w:rPr>
          <w:spacing w:val="-3"/>
          <w:sz w:val="21"/>
        </w:rPr>
        <w:t>因完全和不可逆的胰岛素缺乏导致的慢性碳水化合物、脂肪和蛋白质的代谢障碍。应由儿科医师确诊，理赔时被保险人须已持续性地依赖外源性胰岛素治疗至少6个月。</w:t>
      </w:r>
      <w:r>
        <w:rPr>
          <w:b/>
          <w:spacing w:val="-3"/>
          <w:sz w:val="21"/>
        </w:rPr>
        <w:t>可以用其他方法（非胰</w:t>
      </w:r>
      <w:r>
        <w:rPr>
          <w:b/>
          <w:spacing w:val="-3"/>
          <w:w w:val="95"/>
          <w:sz w:val="21"/>
        </w:rPr>
        <w:t>岛素注射）治疗的糖尿病不在本保障范围之内。</w:t>
      </w:r>
    </w:p>
    <w:p>
      <w:pPr>
        <w:pStyle w:val="BodyText"/>
        <w:spacing w:before="163"/>
      </w:pPr>
      <w:r>
        <w:rPr/>
        <w:t>二、全身型幼年类风湿性关节炎（斯蒂尔病）</w:t>
      </w:r>
    </w:p>
    <w:p>
      <w:pPr>
        <w:pStyle w:val="BodyText"/>
        <w:spacing w:before="9"/>
        <w:ind w:left="0"/>
        <w:rPr>
          <w:sz w:val="14"/>
        </w:rPr>
      </w:pPr>
    </w:p>
    <w:p>
      <w:pPr>
        <w:pStyle w:val="BodyText"/>
      </w:pPr>
      <w:r>
        <w:rPr/>
        <w:t>一种免疫性、全身性、感染性的病变，主要累及大关节，也表现为发热、血管炎性皮疹、淋巴</w:t>
      </w:r>
    </w:p>
    <w:p>
      <w:pPr>
        <w:spacing w:after="0"/>
        <w:sectPr>
          <w:pgSz w:w="11910" w:h="16840"/>
          <w:pgMar w:header="739" w:footer="776" w:top="1140" w:bottom="960" w:left="1560" w:right="1040"/>
        </w:sectPr>
      </w:pPr>
    </w:p>
    <w:p>
      <w:pPr>
        <w:pStyle w:val="BodyText"/>
        <w:spacing w:line="408" w:lineRule="auto" w:before="77"/>
        <w:ind w:right="1076" w:hanging="420"/>
      </w:pPr>
      <w:r>
        <w:rPr/>
        <w:t>结肿大、消瘦，且ANA(+)、RF(+)等。患者必须已经进行髋关节或膝关节关节置换手术。三、川崎病</w:t>
      </w:r>
    </w:p>
    <w:p>
      <w:pPr>
        <w:pStyle w:val="BodyText"/>
        <w:spacing w:line="273" w:lineRule="auto" w:before="45"/>
        <w:ind w:left="141" w:right="202" w:firstLine="420"/>
        <w:jc w:val="both"/>
      </w:pPr>
      <w:r>
        <w:rPr/>
        <w:t>是一种表现为发热、结膜炎、颈部淋巴结肿大、皮疹及手/脚肿胀的血管炎。本保障仅包含因急性发作性冠状动脉炎持续6个月导致冠状动脉瘤（NakanoⅡ级）的出现。理赔时必须提供超声心动图和血管造影的诊断证明。</w:t>
      </w:r>
    </w:p>
    <w:p>
      <w:pPr>
        <w:pStyle w:val="BodyText"/>
        <w:spacing w:line="408" w:lineRule="auto" w:before="163"/>
        <w:ind w:right="3176"/>
      </w:pPr>
      <w:r>
        <w:rPr/>
        <w:t>NakanoⅡ级：可为单发、多发或广泛性，最大内径为4-8mm。四、脊髓灰质炎</w:t>
      </w:r>
    </w:p>
    <w:p>
      <w:pPr>
        <w:pStyle w:val="BodyText"/>
        <w:spacing w:line="273" w:lineRule="auto" w:before="46"/>
        <w:ind w:left="141" w:right="98" w:firstLine="420"/>
      </w:pPr>
      <w:r>
        <w:rPr>
          <w:spacing w:val="-3"/>
        </w:rPr>
        <w:t>脊髓灰质炎是由于脊髓灰质炎病毒感染所致的瘫痪性疾病，临床表现为运动功能损害或呼吸无</w:t>
      </w:r>
      <w:r>
        <w:rPr>
          <w:spacing w:val="-10"/>
        </w:rPr>
        <w:t>力。脊髓灰质炎必须明确诊断。本保障仅对脊髓灰质炎造成的神经系统功能损害导致被保险人一肢</w:t>
      </w:r>
      <w:r>
        <w:rPr>
          <w:spacing w:val="-13"/>
        </w:rPr>
        <w:t>或一肢以上肢体机能永久完全丧失的情况予以理赔。肢体机能永久完全丧失，指疾病确诊</w:t>
      </w:r>
      <w:r>
        <w:rPr/>
        <w:t>180天后， 每肢三大关节中的两大关节仍然完全僵硬，或不能随意识活动。</w:t>
      </w:r>
    </w:p>
    <w:p>
      <w:pPr>
        <w:pStyle w:val="BodyText"/>
        <w:spacing w:before="163"/>
      </w:pPr>
      <w:r>
        <w:rPr/>
        <w:t>五、严重哮喘</w:t>
      </w:r>
    </w:p>
    <w:p>
      <w:pPr>
        <w:pStyle w:val="BodyText"/>
        <w:spacing w:before="9"/>
        <w:ind w:left="0"/>
        <w:rPr>
          <w:sz w:val="14"/>
        </w:rPr>
      </w:pPr>
    </w:p>
    <w:p>
      <w:pPr>
        <w:pStyle w:val="BodyText"/>
      </w:pPr>
      <w:r>
        <w:rPr/>
        <w:t>严重哮喘须满足下列标准中的至少三项：</w:t>
      </w:r>
    </w:p>
    <w:p>
      <w:pPr>
        <w:pStyle w:val="BodyText"/>
        <w:spacing w:before="37"/>
      </w:pPr>
      <w:r>
        <w:rPr/>
        <w:t>1.在儿科专科医师的建议下为控制哮喘，持续每日应用口服皮质类固醇至少6个月；</w:t>
      </w:r>
    </w:p>
    <w:p>
      <w:pPr>
        <w:pStyle w:val="BodyText"/>
        <w:spacing w:before="37"/>
      </w:pPr>
      <w:r>
        <w:rPr/>
        <w:t>2.经儿科专科医师确认出现哈里逊(氏)沟胸部畸形；</w:t>
      </w:r>
    </w:p>
    <w:p>
      <w:pPr>
        <w:pStyle w:val="BodyText"/>
        <w:spacing w:line="273" w:lineRule="auto" w:before="37"/>
        <w:ind w:left="141" w:right="203" w:firstLine="420"/>
        <w:jc w:val="both"/>
      </w:pPr>
      <w:r>
        <w:rPr/>
        <w:t>3.</w:t>
      </w:r>
      <w:r>
        <w:rPr>
          <w:spacing w:val="-6"/>
        </w:rPr>
        <w:t>经儿科专科医师确认，患儿身体发育由于患哮喘而受到严重影响</w:t>
      </w:r>
      <w:r>
        <w:rPr/>
        <w:t>（身体发育受到严重影响指对于患儿的年龄和性别，其身高小于3%，但其1周岁及以上的常规生长发育体检中有记录显示，其</w:t>
      </w:r>
      <w:r>
        <w:rPr>
          <w:spacing w:val="-1"/>
        </w:rPr>
        <w:t>身高大于或等于5%</w:t>
      </w:r>
      <w:r>
        <w:rPr>
          <w:spacing w:val="-104"/>
        </w:rPr>
        <w:t>）</w:t>
      </w:r>
      <w:r>
        <w:rPr/>
        <w:t>；</w:t>
      </w:r>
    </w:p>
    <w:p>
      <w:pPr>
        <w:pStyle w:val="BodyText"/>
        <w:spacing w:line="273" w:lineRule="auto" w:before="8"/>
        <w:ind w:left="141" w:right="203" w:firstLine="420"/>
      </w:pPr>
      <w:r>
        <w:rPr/>
        <w:t>4.在过去2年中为控制哮喘的急性发作，平均1年中至少3次住院治疗。住院治疗是指在儿科专科医师的建议下，由于哮喘而持续住院治疗至少2个夜晚；</w:t>
      </w:r>
    </w:p>
    <w:p>
      <w:pPr>
        <w:pStyle w:val="BodyText"/>
        <w:spacing w:line="273" w:lineRule="auto" w:before="8"/>
        <w:ind w:left="141" w:right="130" w:firstLine="420"/>
      </w:pPr>
      <w:r>
        <w:rPr/>
        <w:t>5.</w:t>
      </w:r>
      <w:r>
        <w:rPr>
          <w:spacing w:val="-9"/>
        </w:rPr>
        <w:t>呼气峰流量持续严重受限。</w:t>
      </w:r>
      <w:r>
        <w:rPr/>
        <w:t>（呼气峰流量严重受限指所记录的最高呼气流量小于80%同年龄、性别、体格并正在接受专科儿科医师治疗的哮喘儿童的预期呼气流量</w:t>
      </w:r>
      <w:r>
        <w:rPr>
          <w:spacing w:val="-106"/>
        </w:rPr>
        <w:t>）</w:t>
      </w:r>
      <w:r>
        <w:rPr/>
        <w:t>。测试记录应由儿科专科医师在至少12</w:t>
      </w:r>
      <w:r>
        <w:rPr>
          <w:spacing w:val="-6"/>
        </w:rPr>
        <w:t>个月中、间隔不少于</w:t>
      </w:r>
      <w:r>
        <w:rPr/>
        <w:t>1个月的4</w:t>
      </w:r>
      <w:r>
        <w:rPr>
          <w:spacing w:val="-5"/>
        </w:rPr>
        <w:t>个不同时间取得。儿科专科医师应确认在获取该记录的时间段内，患儿接受了最佳的哮喘药物治疗。</w:t>
      </w:r>
    </w:p>
    <w:p>
      <w:pPr>
        <w:pStyle w:val="BodyText"/>
        <w:ind w:left="0"/>
        <w:rPr>
          <w:sz w:val="20"/>
        </w:rPr>
      </w:pPr>
    </w:p>
    <w:p>
      <w:pPr>
        <w:pStyle w:val="BodyText"/>
        <w:spacing w:before="4"/>
        <w:ind w:left="0"/>
        <w:rPr>
          <w:sz w:val="16"/>
        </w:rPr>
      </w:pPr>
    </w:p>
    <w:p>
      <w:pPr>
        <w:pStyle w:val="Heading1"/>
        <w:tabs>
          <w:tab w:pos="843" w:val="left" w:leader="none"/>
        </w:tabs>
        <w:ind w:left="0" w:right="63"/>
        <w:jc w:val="center"/>
      </w:pPr>
      <w:r>
        <w:rPr/>
        <w:t>第六章</w:t>
        <w:tab/>
      </w:r>
      <w:r>
        <w:rPr>
          <w:w w:val="95"/>
        </w:rPr>
        <w:t>释义</w:t>
      </w:r>
    </w:p>
    <w:p>
      <w:pPr>
        <w:pStyle w:val="BodyText"/>
        <w:spacing w:before="8"/>
        <w:ind w:left="0"/>
        <w:rPr>
          <w:b/>
          <w:sz w:val="26"/>
        </w:rPr>
      </w:pPr>
    </w:p>
    <w:p>
      <w:pPr>
        <w:tabs>
          <w:tab w:pos="1407" w:val="left" w:leader="none"/>
        </w:tabs>
        <w:spacing w:line="408" w:lineRule="auto" w:before="0"/>
        <w:ind w:left="561" w:right="7474" w:hanging="420"/>
        <w:jc w:val="left"/>
        <w:rPr>
          <w:sz w:val="21"/>
        </w:rPr>
      </w:pPr>
      <w:r>
        <w:rPr>
          <w:b/>
          <w:sz w:val="21"/>
        </w:rPr>
        <w:t>第二十五条</w:t>
        <w:tab/>
      </w:r>
      <w:r>
        <w:rPr>
          <w:b/>
          <w:w w:val="95"/>
          <w:sz w:val="21"/>
        </w:rPr>
        <w:t>释义 </w:t>
      </w:r>
      <w:r>
        <w:rPr>
          <w:sz w:val="21"/>
        </w:rPr>
        <w:t>一、连续投保</w:t>
      </w:r>
    </w:p>
    <w:p>
      <w:pPr>
        <w:pStyle w:val="BodyText"/>
        <w:spacing w:before="46"/>
        <w:ind w:left="565"/>
      </w:pPr>
      <w:r>
        <w:rPr/>
        <w:t>指投保人为同一被保险人投保同一保险，且同时满足下列全部条件：</w:t>
      </w:r>
    </w:p>
    <w:p>
      <w:pPr>
        <w:pStyle w:val="BodyText"/>
        <w:spacing w:before="37"/>
        <w:ind w:left="565"/>
      </w:pPr>
      <w:r>
        <w:rPr/>
        <w:t>（1）</w:t>
      </w:r>
      <w:r>
        <w:rPr>
          <w:spacing w:val="-1"/>
        </w:rPr>
        <w:t>本次保险单上载明的生效日为前一次保险单期满日起七日内</w:t>
      </w:r>
      <w:r>
        <w:rPr/>
        <w:t>（不含期满日当日</w:t>
      </w:r>
      <w:r>
        <w:rPr>
          <w:spacing w:val="-105"/>
        </w:rPr>
        <w:t>）</w:t>
      </w:r>
      <w:r>
        <w:rPr/>
        <w:t>；</w:t>
      </w:r>
    </w:p>
    <w:p>
      <w:pPr>
        <w:pStyle w:val="BodyText"/>
        <w:spacing w:before="9"/>
        <w:ind w:left="0"/>
        <w:rPr>
          <w:sz w:val="14"/>
        </w:rPr>
      </w:pPr>
    </w:p>
    <w:p>
      <w:pPr>
        <w:pStyle w:val="BodyText"/>
        <w:spacing w:line="408" w:lineRule="auto" w:before="1"/>
        <w:ind w:right="1282" w:firstLine="3"/>
      </w:pPr>
      <w:r>
        <w:rPr/>
        <w:t>（2）本次保险单上载明的保险责任和责任相应的保险金额与前一次保险单一致。二、意外伤害事故</w:t>
      </w:r>
    </w:p>
    <w:p>
      <w:pPr>
        <w:pStyle w:val="BodyText"/>
        <w:spacing w:line="408" w:lineRule="auto" w:before="46"/>
        <w:ind w:right="1810"/>
      </w:pPr>
      <w:r>
        <w:rPr/>
        <w:t>指遭受外来的、突发的、非本意的、非疾病的使身体受到伤害的客观事件。三、周岁</w:t>
      </w:r>
    </w:p>
    <w:p>
      <w:pPr>
        <w:pStyle w:val="BodyText"/>
        <w:spacing w:line="273" w:lineRule="auto" w:before="46"/>
        <w:ind w:left="141" w:right="204" w:firstLine="423"/>
        <w:jc w:val="both"/>
      </w:pPr>
      <w:r>
        <w:rPr>
          <w:spacing w:val="-4"/>
        </w:rPr>
        <w:t>指以法定身份证件中记载的出生日期为基础计算的年龄，自出生之日起为零周岁，每经过一年增加一岁，不足一年的不计。例如，出生日期为2010年10月1日，2010年10月1日至2011年9月30日</w:t>
      </w:r>
      <w:r>
        <w:rPr>
          <w:spacing w:val="-1"/>
        </w:rPr>
        <w:t>期间为0周岁，2011</w:t>
      </w:r>
      <w:r>
        <w:rPr/>
        <w:t>年10月1日至2012年9月30日期间为1周岁，依此类推。</w:t>
      </w:r>
    </w:p>
    <w:p>
      <w:pPr>
        <w:spacing w:after="0" w:line="273" w:lineRule="auto"/>
        <w:jc w:val="both"/>
        <w:sectPr>
          <w:pgSz w:w="11910" w:h="16840"/>
          <w:pgMar w:header="739" w:footer="776" w:top="1140" w:bottom="960" w:left="1560" w:right="1040"/>
        </w:sectPr>
      </w:pPr>
    </w:p>
    <w:p>
      <w:pPr>
        <w:pStyle w:val="BodyText"/>
        <w:spacing w:before="77"/>
      </w:pPr>
      <w:r>
        <w:rPr/>
        <w:t>四、毒品</w:t>
      </w:r>
    </w:p>
    <w:p>
      <w:pPr>
        <w:pStyle w:val="BodyText"/>
        <w:spacing w:before="9"/>
        <w:ind w:left="0"/>
        <w:rPr>
          <w:sz w:val="14"/>
        </w:rPr>
      </w:pPr>
    </w:p>
    <w:p>
      <w:pPr>
        <w:pStyle w:val="BodyText"/>
        <w:spacing w:line="273" w:lineRule="auto"/>
        <w:ind w:left="141" w:right="202" w:firstLine="420"/>
        <w:jc w:val="both"/>
      </w:pPr>
      <w:r>
        <w:rPr/>
        <w:t>指中华人民共和国刑法规定的鸦片、海洛因、甲基苯丙胺（冰毒</w:t>
      </w:r>
      <w:r>
        <w:rPr>
          <w:spacing w:val="-105"/>
        </w:rPr>
        <w:t>）</w:t>
      </w:r>
      <w:r>
        <w:rPr/>
        <w:t>、吗啡、大麻、可卡因以及</w:t>
      </w:r>
      <w:r>
        <w:rPr>
          <w:spacing w:val="-3"/>
        </w:rPr>
        <w:t>国家规定管制的其他能够使人形成瘾癖的麻醉药品和精神药品，但不包括由医生开具并遵医嘱使用的用于治疗疾病但含有毒品成分的处方药品。</w:t>
      </w:r>
    </w:p>
    <w:p>
      <w:pPr>
        <w:pStyle w:val="BodyText"/>
        <w:spacing w:before="163"/>
      </w:pPr>
      <w:r>
        <w:rPr/>
        <w:t>五、酒后驾驶</w:t>
      </w:r>
    </w:p>
    <w:p>
      <w:pPr>
        <w:pStyle w:val="BodyText"/>
        <w:spacing w:before="9"/>
        <w:ind w:left="0"/>
        <w:rPr>
          <w:sz w:val="14"/>
        </w:rPr>
      </w:pPr>
    </w:p>
    <w:p>
      <w:pPr>
        <w:pStyle w:val="BodyText"/>
        <w:spacing w:line="273" w:lineRule="auto"/>
        <w:ind w:left="141" w:right="201" w:firstLine="420"/>
      </w:pPr>
      <w:r>
        <w:rPr/>
        <w:t>指经检测或鉴定，发生事故时车辆驾驶人员每百毫升血液中的酒精含量达到或超过一定的标准，公安机关交通管理部门依据《道路交通安全法》的规定认定为饮酒后驾驶或醉酒后驾驶。</w:t>
      </w:r>
    </w:p>
    <w:p>
      <w:pPr>
        <w:pStyle w:val="Heading1"/>
        <w:spacing w:line="408" w:lineRule="auto" w:before="163"/>
        <w:ind w:left="563" w:right="6210"/>
      </w:pPr>
      <w:r>
        <w:rPr/>
        <w:t>六、无合法有效驾驶证驾驶</w:t>
      </w:r>
      <w:r>
        <w:rPr>
          <w:w w:val="95"/>
        </w:rPr>
        <w:t>指下列情形之一：</w:t>
      </w:r>
    </w:p>
    <w:p>
      <w:pPr>
        <w:spacing w:line="165" w:lineRule="exact" w:before="0"/>
        <w:ind w:left="561" w:right="0" w:firstLine="0"/>
        <w:jc w:val="left"/>
        <w:rPr>
          <w:b/>
          <w:sz w:val="21"/>
        </w:rPr>
      </w:pPr>
      <w:r>
        <w:rPr>
          <w:b/>
          <w:w w:val="95"/>
          <w:sz w:val="21"/>
        </w:rPr>
        <w:t>（1）没有取得驾驶资格；</w:t>
      </w:r>
    </w:p>
    <w:p>
      <w:pPr>
        <w:spacing w:before="37"/>
        <w:ind w:left="561" w:right="0" w:firstLine="0"/>
        <w:jc w:val="left"/>
        <w:rPr>
          <w:b/>
          <w:sz w:val="21"/>
        </w:rPr>
      </w:pPr>
      <w:r>
        <w:rPr>
          <w:b/>
          <w:w w:val="95"/>
          <w:sz w:val="21"/>
        </w:rPr>
        <w:t>（2）驾驶与驾驶证准驾车型不相符合的车辆；</w:t>
      </w:r>
    </w:p>
    <w:p>
      <w:pPr>
        <w:spacing w:before="37"/>
        <w:ind w:left="561" w:right="0" w:firstLine="0"/>
        <w:jc w:val="left"/>
        <w:rPr>
          <w:b/>
          <w:sz w:val="21"/>
        </w:rPr>
      </w:pPr>
      <w:r>
        <w:rPr>
          <w:b/>
          <w:w w:val="95"/>
          <w:sz w:val="21"/>
        </w:rPr>
        <w:t>（3）持审验不合格的驾驶证驾驶；</w:t>
      </w:r>
    </w:p>
    <w:p>
      <w:pPr>
        <w:spacing w:line="408" w:lineRule="auto" w:before="37"/>
        <w:ind w:left="563" w:right="625" w:hanging="3"/>
        <w:jc w:val="left"/>
        <w:rPr>
          <w:b/>
          <w:sz w:val="21"/>
        </w:rPr>
      </w:pPr>
      <w:r>
        <w:rPr>
          <w:b/>
          <w:sz w:val="21"/>
        </w:rPr>
        <w:t>（4）持学习驾驶证学习驾车时，无教练员随车指导，或不按指定时间、路线学习驾车。</w:t>
      </w:r>
      <w:r>
        <w:rPr>
          <w:b/>
          <w:w w:val="95"/>
          <w:sz w:val="21"/>
        </w:rPr>
        <w:t>七、无有效行驶证</w:t>
      </w:r>
    </w:p>
    <w:p>
      <w:pPr>
        <w:spacing w:line="165" w:lineRule="exact" w:before="0"/>
        <w:ind w:left="563" w:right="0" w:firstLine="0"/>
        <w:jc w:val="left"/>
        <w:rPr>
          <w:b/>
          <w:sz w:val="21"/>
        </w:rPr>
      </w:pPr>
      <w:r>
        <w:rPr>
          <w:b/>
          <w:w w:val="95"/>
          <w:sz w:val="21"/>
        </w:rPr>
        <w:t>（1）未取得行驶证；</w:t>
      </w:r>
    </w:p>
    <w:p>
      <w:pPr>
        <w:spacing w:before="37"/>
        <w:ind w:left="563" w:right="0" w:firstLine="0"/>
        <w:jc w:val="left"/>
        <w:rPr>
          <w:b/>
          <w:sz w:val="21"/>
        </w:rPr>
      </w:pPr>
      <w:r>
        <w:rPr>
          <w:b/>
          <w:w w:val="95"/>
          <w:sz w:val="21"/>
        </w:rPr>
        <w:t>（2）机动车被依法注销登记的；</w:t>
      </w:r>
    </w:p>
    <w:p>
      <w:pPr>
        <w:spacing w:line="408" w:lineRule="auto" w:before="36"/>
        <w:ind w:left="563" w:right="3996" w:firstLine="0"/>
        <w:jc w:val="left"/>
        <w:rPr>
          <w:b/>
          <w:sz w:val="21"/>
        </w:rPr>
      </w:pPr>
      <w:r>
        <w:rPr>
          <w:b/>
          <w:sz w:val="21"/>
        </w:rPr>
        <w:t>（3）未依法按时进行或通过机动车安全技术检验。</w:t>
      </w:r>
      <w:r>
        <w:rPr>
          <w:b/>
          <w:w w:val="95"/>
          <w:sz w:val="21"/>
        </w:rPr>
        <w:t>八、艾滋病病毒</w:t>
      </w:r>
    </w:p>
    <w:p>
      <w:pPr>
        <w:spacing w:line="273" w:lineRule="auto" w:before="45"/>
        <w:ind w:left="141" w:right="204" w:firstLine="422"/>
        <w:jc w:val="left"/>
        <w:rPr>
          <w:b/>
          <w:sz w:val="21"/>
        </w:rPr>
      </w:pPr>
      <w:r>
        <w:rPr>
          <w:b/>
          <w:w w:val="95"/>
          <w:sz w:val="21"/>
        </w:rPr>
        <w:t>指人类免疫缺陷病毒，英文缩写为HIV。若在被保险人的血液或其他样本中检测到艾滋病病毒   或其抗体呈阳性，没有出现临床症状或体征的，为感染艾滋病病毒。</w:t>
      </w:r>
    </w:p>
    <w:p>
      <w:pPr>
        <w:spacing w:before="163"/>
        <w:ind w:left="563" w:right="0" w:firstLine="0"/>
        <w:jc w:val="left"/>
        <w:rPr>
          <w:b/>
          <w:sz w:val="21"/>
        </w:rPr>
      </w:pPr>
      <w:r>
        <w:rPr>
          <w:b/>
          <w:w w:val="95"/>
          <w:sz w:val="21"/>
        </w:rPr>
        <w:t>九、艾滋病</w:t>
      </w:r>
    </w:p>
    <w:p>
      <w:pPr>
        <w:pStyle w:val="BodyText"/>
        <w:spacing w:before="9"/>
        <w:ind w:left="0"/>
        <w:rPr>
          <w:b/>
          <w:sz w:val="14"/>
        </w:rPr>
      </w:pPr>
    </w:p>
    <w:p>
      <w:pPr>
        <w:spacing w:line="273" w:lineRule="auto" w:before="0"/>
        <w:ind w:left="141" w:right="200" w:firstLine="422"/>
        <w:jc w:val="both"/>
        <w:rPr>
          <w:b/>
          <w:sz w:val="21"/>
        </w:rPr>
      </w:pPr>
      <w:r>
        <w:rPr>
          <w:b/>
          <w:sz w:val="21"/>
        </w:rPr>
        <w:t>指人类免疫缺陷病毒引起的获得性免疫缺陷综合症，英文缩写为AIDS。若在被保险人的血液或其他样本中检测到艾滋病病毒或其抗体呈阳性，并同时出现了明显临床症状或体征的，为患艾滋病。</w:t>
      </w:r>
    </w:p>
    <w:p>
      <w:pPr>
        <w:spacing w:before="163"/>
        <w:ind w:left="563" w:right="0" w:firstLine="0"/>
        <w:jc w:val="left"/>
        <w:rPr>
          <w:b/>
          <w:sz w:val="21"/>
        </w:rPr>
      </w:pPr>
      <w:r>
        <w:rPr>
          <w:b/>
          <w:w w:val="95"/>
          <w:sz w:val="21"/>
        </w:rPr>
        <w:t>十、遗传性疾病</w:t>
      </w:r>
    </w:p>
    <w:p>
      <w:pPr>
        <w:pStyle w:val="BodyText"/>
        <w:spacing w:before="9"/>
        <w:ind w:left="0"/>
        <w:rPr>
          <w:b/>
          <w:sz w:val="14"/>
        </w:rPr>
      </w:pPr>
    </w:p>
    <w:p>
      <w:pPr>
        <w:spacing w:line="273" w:lineRule="auto" w:before="1"/>
        <w:ind w:left="141" w:right="204" w:firstLine="422"/>
        <w:jc w:val="left"/>
        <w:rPr>
          <w:b/>
          <w:sz w:val="21"/>
        </w:rPr>
      </w:pPr>
      <w:r>
        <w:rPr>
          <w:b/>
          <w:sz w:val="21"/>
        </w:rPr>
        <w:t>指生殖细胞或受精卵的遗传物质（染色体和基因）发生突变或畸变所引起的疾病，通常具有</w:t>
      </w:r>
      <w:r>
        <w:rPr>
          <w:b/>
          <w:w w:val="95"/>
          <w:sz w:val="21"/>
        </w:rPr>
        <w:t>由亲代传至后代的垂直传递的特征。</w:t>
      </w:r>
    </w:p>
    <w:p>
      <w:pPr>
        <w:spacing w:before="164"/>
        <w:ind w:left="563" w:right="0" w:firstLine="0"/>
        <w:jc w:val="left"/>
        <w:rPr>
          <w:b/>
          <w:sz w:val="21"/>
        </w:rPr>
      </w:pPr>
      <w:r>
        <w:rPr>
          <w:b/>
          <w:w w:val="95"/>
          <w:sz w:val="21"/>
        </w:rPr>
        <w:t>十一、先天性畸形、变形或染色体异常</w:t>
      </w:r>
    </w:p>
    <w:p>
      <w:pPr>
        <w:pStyle w:val="BodyText"/>
        <w:spacing w:before="10"/>
        <w:ind w:left="0"/>
        <w:rPr>
          <w:b/>
          <w:sz w:val="14"/>
        </w:rPr>
      </w:pPr>
    </w:p>
    <w:p>
      <w:pPr>
        <w:spacing w:line="273" w:lineRule="auto" w:before="0"/>
        <w:ind w:left="141" w:right="204" w:firstLine="422"/>
        <w:jc w:val="left"/>
        <w:rPr>
          <w:b/>
          <w:sz w:val="21"/>
        </w:rPr>
      </w:pPr>
      <w:r>
        <w:rPr>
          <w:b/>
          <w:sz w:val="21"/>
        </w:rPr>
        <w:t>指被保险人出生时就具有的畸形、变形或染色体异常。先天性畸形、变形或染色体异常依照</w:t>
      </w:r>
      <w:r>
        <w:rPr>
          <w:b/>
          <w:w w:val="95"/>
          <w:sz w:val="21"/>
        </w:rPr>
        <w:t>世界卫生组织《疾病和有关健康问题的国际统计分类》（ICD-10）确定。</w:t>
      </w:r>
    </w:p>
    <w:p>
      <w:pPr>
        <w:pStyle w:val="BodyText"/>
        <w:spacing w:before="163"/>
      </w:pPr>
      <w:r>
        <w:rPr/>
        <w:t>十二、本公司认可的医院</w:t>
      </w:r>
    </w:p>
    <w:p>
      <w:pPr>
        <w:pStyle w:val="BodyText"/>
        <w:spacing w:before="9"/>
        <w:ind w:left="0"/>
        <w:rPr>
          <w:sz w:val="14"/>
        </w:rPr>
      </w:pPr>
    </w:p>
    <w:p>
      <w:pPr>
        <w:spacing w:line="273" w:lineRule="auto" w:before="0"/>
        <w:ind w:left="141" w:right="98" w:firstLine="420"/>
        <w:jc w:val="left"/>
        <w:rPr>
          <w:sz w:val="21"/>
        </w:rPr>
      </w:pPr>
      <w:r>
        <w:rPr>
          <w:spacing w:val="-2"/>
          <w:sz w:val="21"/>
        </w:rPr>
        <w:t>是指卫生行政部门认定的二级或二级以上非盈利性医院，</w:t>
      </w:r>
      <w:r>
        <w:rPr>
          <w:b/>
          <w:spacing w:val="-3"/>
          <w:sz w:val="21"/>
        </w:rPr>
        <w:t>但不包括康复医院或康复病房、精神病医院、疗养院、美容医院、护理院、戒酒或戒毒中心、精神心理治疗中心、急诊或门诊观察室、二级或三级医院的联合医院或联合病房（联合医院或联合病房本身是符合卫生部颁发的医疗机构 基本标准的二级或二级以上医院的不受此限</w:t>
      </w:r>
      <w:r>
        <w:rPr>
          <w:b/>
          <w:spacing w:val="-105"/>
          <w:sz w:val="21"/>
        </w:rPr>
        <w:t>）</w:t>
      </w:r>
      <w:r>
        <w:rPr>
          <w:b/>
          <w:sz w:val="21"/>
        </w:rPr>
        <w:t>、民营医院等。</w:t>
      </w:r>
      <w:r>
        <w:rPr>
          <w:sz w:val="21"/>
        </w:rPr>
        <w:t>若本合同中附有关于医院范围的特别约定，则具体医院范围以此特别约定为准。</w:t>
      </w:r>
    </w:p>
    <w:p>
      <w:pPr>
        <w:pStyle w:val="BodyText"/>
        <w:spacing w:before="163"/>
      </w:pPr>
      <w:r>
        <w:rPr/>
        <w:t>十三、未满期净保费</w:t>
      </w:r>
    </w:p>
    <w:p>
      <w:pPr>
        <w:spacing w:after="0"/>
        <w:sectPr>
          <w:pgSz w:w="11910" w:h="16840"/>
          <w:pgMar w:header="739" w:footer="776" w:top="1140" w:bottom="960" w:left="1560" w:right="1040"/>
        </w:sectPr>
      </w:pPr>
    </w:p>
    <w:p>
      <w:pPr>
        <w:pStyle w:val="BodyText"/>
        <w:spacing w:line="256" w:lineRule="auto" w:before="77"/>
        <w:ind w:left="141" w:right="195" w:firstLine="419"/>
      </w:pPr>
      <w:r>
        <w:rPr/>
        <w:t>其计算公式为“保险费×（</w:t>
      </w:r>
      <w:r>
        <w:rPr>
          <w:rFonts w:ascii="Times New Roman" w:hAnsi="Times New Roman" w:eastAsia="Times New Roman"/>
        </w:rPr>
        <w:t>1-40%</w:t>
      </w:r>
      <w:r>
        <w:rPr>
          <w:spacing w:val="-2"/>
        </w:rPr>
        <w:t>）</w:t>
      </w:r>
      <w:r>
        <w:rPr/>
        <w:t>×（</w:t>
      </w:r>
      <w:r>
        <w:rPr>
          <w:rFonts w:ascii="Times New Roman" w:hAnsi="Times New Roman" w:eastAsia="Times New Roman"/>
        </w:rPr>
        <w:t>1</w:t>
      </w:r>
      <w:r>
        <w:rPr>
          <w:rFonts w:ascii="Times New Roman" w:hAnsi="Times New Roman" w:eastAsia="Times New Roman"/>
          <w:spacing w:val="-1"/>
        </w:rPr>
        <w:t>-</w:t>
      </w:r>
      <w:r>
        <w:rPr/>
        <w:t>已交保险费经过的月数</w:t>
      </w:r>
      <w:r>
        <w:rPr>
          <w:rFonts w:ascii="Times New Roman" w:hAnsi="Times New Roman" w:eastAsia="Times New Roman"/>
        </w:rPr>
        <w:t>/</w:t>
      </w:r>
      <w:r>
        <w:rPr/>
        <w:t>交费周期内包含的月数</w:t>
      </w:r>
      <w:r>
        <w:rPr>
          <w:spacing w:val="-105"/>
        </w:rPr>
        <w:t>）”</w:t>
      </w:r>
      <w:r>
        <w:rPr/>
        <w:t>，不足一个月的按一个月计算。</w:t>
      </w:r>
    </w:p>
    <w:p>
      <w:pPr>
        <w:pStyle w:val="Heading1"/>
        <w:spacing w:before="157"/>
        <w:ind w:left="554"/>
      </w:pPr>
      <w:r>
        <w:rPr>
          <w:w w:val="95"/>
        </w:rPr>
        <w:t>十四、原位癌</w:t>
      </w:r>
    </w:p>
    <w:p>
      <w:pPr>
        <w:spacing w:line="237" w:lineRule="auto" w:before="155"/>
        <w:ind w:left="141" w:right="222" w:firstLine="412"/>
        <w:jc w:val="left"/>
        <w:rPr>
          <w:b/>
          <w:sz w:val="21"/>
        </w:rPr>
      </w:pPr>
      <w:r>
        <w:rPr>
          <w:b/>
          <w:spacing w:val="-3"/>
          <w:sz w:val="21"/>
        </w:rPr>
        <w:t>指恶性细胞局限于上皮内尚未穿破基底膜浸润周围正常组织的癌细胞新生物。原位癌必须经对</w:t>
      </w:r>
      <w:r>
        <w:rPr>
          <w:b/>
          <w:spacing w:val="-3"/>
          <w:w w:val="95"/>
          <w:sz w:val="21"/>
        </w:rPr>
        <w:t>固定活组织的组织病理学检查明确诊断。被保险人必须己经接受了针对原位癌病灶的积极治疗。</w:t>
      </w:r>
    </w:p>
    <w:p>
      <w:pPr>
        <w:pStyle w:val="BodyText"/>
        <w:spacing w:before="173"/>
      </w:pPr>
      <w:r>
        <w:rPr/>
        <w:t>十五、肢体机能完全丧失</w:t>
      </w:r>
    </w:p>
    <w:p>
      <w:pPr>
        <w:pStyle w:val="BodyText"/>
        <w:spacing w:before="9"/>
        <w:ind w:left="0"/>
        <w:rPr>
          <w:sz w:val="14"/>
        </w:rPr>
      </w:pPr>
    </w:p>
    <w:p>
      <w:pPr>
        <w:pStyle w:val="BodyText"/>
        <w:spacing w:line="273" w:lineRule="auto"/>
        <w:ind w:left="141" w:right="157" w:firstLine="420"/>
      </w:pPr>
      <w:r>
        <w:rPr/>
        <w:t>指肢体的三大关节中的两大关节僵硬，或不能随意识活动。肢体是指包括肩关节的整个上肢或包括髋关节的整个下肢。</w:t>
      </w:r>
    </w:p>
    <w:p>
      <w:pPr>
        <w:pStyle w:val="BodyText"/>
        <w:spacing w:before="163"/>
      </w:pPr>
      <w:r>
        <w:rPr/>
        <w:t>十六、语言能力或咀嚼吞咽能力完全丧失</w:t>
      </w:r>
    </w:p>
    <w:p>
      <w:pPr>
        <w:pStyle w:val="BodyText"/>
        <w:spacing w:before="9"/>
        <w:ind w:left="0"/>
        <w:rPr>
          <w:sz w:val="14"/>
        </w:rPr>
      </w:pPr>
    </w:p>
    <w:p>
      <w:pPr>
        <w:pStyle w:val="BodyText"/>
        <w:spacing w:line="273" w:lineRule="auto" w:before="1"/>
        <w:ind w:left="141" w:right="222" w:firstLine="420"/>
        <w:jc w:val="both"/>
      </w:pPr>
      <w:r>
        <w:rPr>
          <w:spacing w:val="-3"/>
        </w:rPr>
        <w:t>语言能力完全丧失，指无法发出四种语音</w:t>
      </w:r>
      <w:r>
        <w:rPr/>
        <w:t>（</w:t>
      </w:r>
      <w:r>
        <w:rPr>
          <w:spacing w:val="-5"/>
        </w:rPr>
        <w:t>包括口唇音、齿舌音、口盖音和喉头音</w:t>
      </w:r>
      <w:r>
        <w:rPr>
          <w:spacing w:val="-15"/>
        </w:rPr>
        <w:t>）</w:t>
      </w:r>
      <w:r>
        <w:rPr/>
        <w:t>中的任何</w:t>
      </w:r>
      <w:r>
        <w:rPr>
          <w:spacing w:val="-8"/>
        </w:rPr>
        <w:t>三种、或声带全部切除，或因大脑语言中枢受伤害而患失语症。咀嚼吞咽能力完全丧失，指因牙齿</w:t>
      </w:r>
      <w:r>
        <w:rPr>
          <w:spacing w:val="-11"/>
        </w:rPr>
        <w:t>以外的原因导致器质障碍或机能障碍，以致不能作咀嚼吞咽运动，除流质食物外不能摄取或吞咽的</w:t>
      </w:r>
      <w:r>
        <w:rPr>
          <w:spacing w:val="-1"/>
        </w:rPr>
        <w:t>状态。</w:t>
      </w:r>
    </w:p>
    <w:p>
      <w:pPr>
        <w:pStyle w:val="BodyText"/>
        <w:spacing w:before="164"/>
      </w:pPr>
      <w:r>
        <w:rPr/>
        <w:t>十七、六项基本日常生活活动：</w:t>
      </w:r>
    </w:p>
    <w:p>
      <w:pPr>
        <w:pStyle w:val="BodyText"/>
        <w:spacing w:before="37"/>
        <w:ind w:left="564"/>
      </w:pPr>
      <w:r>
        <w:rPr/>
        <w:t>（1）穿衣：自己能够穿衣及脱衣；</w:t>
      </w:r>
    </w:p>
    <w:p>
      <w:pPr>
        <w:pStyle w:val="BodyText"/>
        <w:spacing w:before="37"/>
        <w:ind w:left="564"/>
      </w:pPr>
      <w:r>
        <w:rPr/>
        <w:t>（2）移动：自己从一个房间到另一个房间；</w:t>
      </w:r>
    </w:p>
    <w:p>
      <w:pPr>
        <w:pStyle w:val="BodyText"/>
        <w:spacing w:before="37"/>
        <w:ind w:left="564"/>
      </w:pPr>
      <w:r>
        <w:rPr/>
        <w:t>（3）行动：自己上下床或上下轮椅；</w:t>
      </w:r>
    </w:p>
    <w:p>
      <w:pPr>
        <w:pStyle w:val="BodyText"/>
        <w:spacing w:before="37"/>
        <w:ind w:left="564"/>
      </w:pPr>
      <w:r>
        <w:rPr/>
        <w:t>（4）如厕：自己控制进行大小便；</w:t>
      </w:r>
    </w:p>
    <w:p>
      <w:pPr>
        <w:pStyle w:val="BodyText"/>
        <w:spacing w:before="37"/>
        <w:ind w:left="564"/>
      </w:pPr>
      <w:r>
        <w:rPr/>
        <w:t>（5）进食：自己从已准备好的碗或碟中取食物放入口中；</w:t>
      </w:r>
    </w:p>
    <w:p>
      <w:pPr>
        <w:pStyle w:val="BodyText"/>
        <w:spacing w:line="408" w:lineRule="auto" w:before="37"/>
        <w:ind w:right="5503" w:firstLine="2"/>
      </w:pPr>
      <w:r>
        <w:rPr/>
        <w:t>（6）洗澡：自己进行淋浴或盆浴。十八、永久不可逆</w:t>
      </w:r>
    </w:p>
    <w:p>
      <w:pPr>
        <w:pStyle w:val="BodyText"/>
        <w:spacing w:line="374" w:lineRule="auto" w:before="26"/>
        <w:ind w:left="553" w:right="117"/>
      </w:pPr>
      <w:r>
        <w:rPr>
          <w:spacing w:val="-8"/>
        </w:rPr>
        <w:t>指自疾病确诊或意外伤害发生之日起，经过积极治疗 </w:t>
      </w:r>
      <w:r>
        <w:rPr/>
        <w:t>180</w:t>
      </w:r>
      <w:r>
        <w:rPr>
          <w:spacing w:val="-13"/>
        </w:rPr>
        <w:t> 天后，仍无法通过现有医疗手段恢复。十九、纽约心脏病学会心功能状态分级Ⅳ级</w:t>
      </w:r>
    </w:p>
    <w:p>
      <w:pPr>
        <w:pStyle w:val="BodyText"/>
        <w:spacing w:line="391" w:lineRule="auto" w:before="36"/>
        <w:ind w:right="2994" w:hanging="9"/>
      </w:pPr>
      <w:r>
        <w:rPr/>
        <w:t>指不能从事任何体力活动。休息时亦有症状,体力活动后加重。二十、晨僵</w:t>
      </w:r>
    </w:p>
    <w:p>
      <w:pPr>
        <w:pStyle w:val="BodyText"/>
        <w:spacing w:before="61"/>
      </w:pPr>
      <w:r>
        <w:rPr/>
        <w:t>指晨间关节僵硬。</w:t>
      </w:r>
    </w:p>
    <w:p>
      <w:pPr>
        <w:pStyle w:val="BodyText"/>
        <w:spacing w:before="9"/>
        <w:ind w:left="0"/>
        <w:rPr>
          <w:sz w:val="26"/>
        </w:rPr>
      </w:pPr>
    </w:p>
    <w:p>
      <w:pPr>
        <w:pStyle w:val="Heading1"/>
        <w:ind w:left="0" w:right="222"/>
        <w:jc w:val="right"/>
      </w:pPr>
      <w:r>
        <w:rPr>
          <w:w w:val="95"/>
        </w:rPr>
        <w:t>&lt;本页内容结束&gt;</w:t>
      </w:r>
    </w:p>
    <w:sectPr>
      <w:pgSz w:w="11910" w:h="16840"/>
      <w:pgMar w:header="739" w:footer="776" w:top="1140" w:bottom="960" w:left="156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19989pt;margin-top:792.210632pt;width:42.1pt;height:13.1pt;mso-position-horizontal-relative:page;mso-position-vertical-relative:page;z-index:-16960"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6936"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20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18447">
          <wp:simplePos x="0" y="0"/>
          <wp:positionH relativeFrom="page">
            <wp:posOffset>5044440</wp:posOffset>
          </wp:positionH>
          <wp:positionV relativeFrom="page">
            <wp:posOffset>469391</wp:posOffset>
          </wp:positionV>
          <wp:extent cx="1724406" cy="20802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724406" cy="208026"/>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84.080002pt;margin-top:44.605324pt;width:179.75pt;height:11pt;mso-position-horizontal-relative:page;mso-position-vertical-relative:page;z-index:-16984" type="#_x0000_t202" filled="false" stroked="false">
          <v:textbox inset="0,0,0,0">
            <w:txbxContent>
              <w:p>
                <w:pPr>
                  <w:spacing w:line="200" w:lineRule="exact" w:before="0"/>
                  <w:ind w:left="20" w:right="0" w:firstLine="0"/>
                  <w:jc w:val="left"/>
                  <w:rPr>
                    <w:sz w:val="18"/>
                  </w:rPr>
                </w:pPr>
                <w:r>
                  <w:rPr>
                    <w:sz w:val="18"/>
                  </w:rPr>
                  <w:t>富德生命永宁团体重大疾病保险（C</w:t>
                </w:r>
                <w:r>
                  <w:rPr>
                    <w:spacing w:val="-23"/>
                    <w:sz w:val="18"/>
                  </w:rPr>
                  <w:t> 款</w:t>
                </w:r>
                <w:r>
                  <w:rPr>
                    <w:sz w:val="18"/>
                  </w:rPr>
                  <w:t>）条款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18543">
          <wp:simplePos x="0" y="0"/>
          <wp:positionH relativeFrom="page">
            <wp:posOffset>5044440</wp:posOffset>
          </wp:positionH>
          <wp:positionV relativeFrom="page">
            <wp:posOffset>469391</wp:posOffset>
          </wp:positionV>
          <wp:extent cx="1724406" cy="208026"/>
          <wp:effectExtent l="0" t="0" r="0" b="0"/>
          <wp:wrapNone/>
          <wp:docPr id="7" name="image1.png" descr=""/>
          <wp:cNvGraphicFramePr>
            <a:graphicFrameLocks noChangeAspect="1"/>
          </wp:cNvGraphicFramePr>
          <a:graphic>
            <a:graphicData uri="http://schemas.openxmlformats.org/drawingml/2006/picture">
              <pic:pic>
                <pic:nvPicPr>
                  <pic:cNvPr id="8" name="image1.png"/>
                  <pic:cNvPicPr/>
                </pic:nvPicPr>
                <pic:blipFill>
                  <a:blip r:embed="rId1" cstate="print"/>
                  <a:stretch>
                    <a:fillRect/>
                  </a:stretch>
                </pic:blipFill>
                <pic:spPr>
                  <a:xfrm>
                    <a:off x="0" y="0"/>
                    <a:ext cx="1724406" cy="208026"/>
                  </a:xfrm>
                  <a:prstGeom prst="rect">
                    <a:avLst/>
                  </a:prstGeom>
                </pic:spPr>
              </pic:pic>
            </a:graphicData>
          </a:graphic>
        </wp:anchor>
      </w:drawing>
    </w:r>
    <w:r>
      <w:rPr/>
      <w:pict>
        <v:line style="position:absolute;mso-position-horizontal-relative:page;mso-position-vertical-relative:page;z-index:-16888" from="83.580002pt,57.359985pt" to="534.480002pt,57.359985pt" stroked="true" strokeweight=".72003pt" strokecolor="#000000">
          <v:stroke dashstyle="solid"/>
          <w10:wrap type="none"/>
        </v:line>
      </w:pict>
    </w:r>
    <w:r>
      <w:rPr/>
      <w:pict>
        <v:shape style="position:absolute;margin-left:84.080002pt;margin-top:44.605324pt;width:179.75pt;height:11pt;mso-position-horizontal-relative:page;mso-position-vertical-relative:page;z-index:-16864" type="#_x0000_t202" filled="false" stroked="false">
          <v:textbox inset="0,0,0,0">
            <w:txbxContent>
              <w:p>
                <w:pPr>
                  <w:spacing w:line="200" w:lineRule="exact" w:before="0"/>
                  <w:ind w:left="20" w:right="0" w:firstLine="0"/>
                  <w:jc w:val="left"/>
                  <w:rPr>
                    <w:sz w:val="18"/>
                  </w:rPr>
                </w:pPr>
                <w:r>
                  <w:rPr>
                    <w:sz w:val="18"/>
                  </w:rPr>
                  <w:t>富德生命永宁团体重大疾病保险（C</w:t>
                </w:r>
                <w:r>
                  <w:rPr>
                    <w:spacing w:val="-23"/>
                    <w:sz w:val="18"/>
                  </w:rPr>
                  <w:t> 款</w:t>
                </w:r>
                <w:r>
                  <w:rPr>
                    <w:sz w:val="18"/>
                  </w:rPr>
                  <w:t>）条款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61" w:hanging="316"/>
        <w:jc w:val="left"/>
      </w:pPr>
      <w:rPr>
        <w:rFonts w:hint="default" w:ascii="宋体" w:hAnsi="宋体" w:eastAsia="宋体" w:cs="宋体"/>
        <w:spacing w:val="-2"/>
        <w:w w:val="100"/>
        <w:sz w:val="21"/>
        <w:szCs w:val="21"/>
      </w:rPr>
    </w:lvl>
    <w:lvl w:ilvl="1">
      <w:start w:val="0"/>
      <w:numFmt w:val="bullet"/>
      <w:lvlText w:val="•"/>
      <w:lvlJc w:val="left"/>
      <w:pPr>
        <w:ind w:left="1434" w:hanging="316"/>
      </w:pPr>
      <w:rPr>
        <w:rFonts w:hint="default"/>
      </w:rPr>
    </w:lvl>
    <w:lvl w:ilvl="2">
      <w:start w:val="0"/>
      <w:numFmt w:val="bullet"/>
      <w:lvlText w:val="•"/>
      <w:lvlJc w:val="left"/>
      <w:pPr>
        <w:ind w:left="2308" w:hanging="316"/>
      </w:pPr>
      <w:rPr>
        <w:rFonts w:hint="default"/>
      </w:rPr>
    </w:lvl>
    <w:lvl w:ilvl="3">
      <w:start w:val="0"/>
      <w:numFmt w:val="bullet"/>
      <w:lvlText w:val="•"/>
      <w:lvlJc w:val="left"/>
      <w:pPr>
        <w:ind w:left="3183" w:hanging="316"/>
      </w:pPr>
      <w:rPr>
        <w:rFonts w:hint="default"/>
      </w:rPr>
    </w:lvl>
    <w:lvl w:ilvl="4">
      <w:start w:val="0"/>
      <w:numFmt w:val="bullet"/>
      <w:lvlText w:val="•"/>
      <w:lvlJc w:val="left"/>
      <w:pPr>
        <w:ind w:left="4057" w:hanging="316"/>
      </w:pPr>
      <w:rPr>
        <w:rFonts w:hint="default"/>
      </w:rPr>
    </w:lvl>
    <w:lvl w:ilvl="5">
      <w:start w:val="0"/>
      <w:numFmt w:val="bullet"/>
      <w:lvlText w:val="•"/>
      <w:lvlJc w:val="left"/>
      <w:pPr>
        <w:ind w:left="4932" w:hanging="316"/>
      </w:pPr>
      <w:rPr>
        <w:rFonts w:hint="default"/>
      </w:rPr>
    </w:lvl>
    <w:lvl w:ilvl="6">
      <w:start w:val="0"/>
      <w:numFmt w:val="bullet"/>
      <w:lvlText w:val="•"/>
      <w:lvlJc w:val="left"/>
      <w:pPr>
        <w:ind w:left="5806" w:hanging="316"/>
      </w:pPr>
      <w:rPr>
        <w:rFonts w:hint="default"/>
      </w:rPr>
    </w:lvl>
    <w:lvl w:ilvl="7">
      <w:start w:val="0"/>
      <w:numFmt w:val="bullet"/>
      <w:lvlText w:val="•"/>
      <w:lvlJc w:val="left"/>
      <w:pPr>
        <w:ind w:left="6681" w:hanging="316"/>
      </w:pPr>
      <w:rPr>
        <w:rFonts w:hint="default"/>
      </w:rPr>
    </w:lvl>
    <w:lvl w:ilvl="8">
      <w:start w:val="0"/>
      <w:numFmt w:val="bullet"/>
      <w:lvlText w:val="•"/>
      <w:lvlJc w:val="left"/>
      <w:pPr>
        <w:ind w:left="7555" w:hanging="316"/>
      </w:pPr>
      <w:rPr>
        <w:rFonts w:hint="default"/>
      </w:rPr>
    </w:lvl>
  </w:abstractNum>
  <w:abstractNum w:abstractNumId="2">
    <w:multiLevelType w:val="hybridMultilevel"/>
    <w:lvl w:ilvl="0">
      <w:start w:val="1"/>
      <w:numFmt w:val="decimal"/>
      <w:lvlText w:val="%1."/>
      <w:lvlJc w:val="left"/>
      <w:pPr>
        <w:ind w:left="876" w:hanging="315"/>
        <w:jc w:val="left"/>
      </w:pPr>
      <w:rPr>
        <w:rFonts w:hint="default" w:ascii="宋体" w:hAnsi="宋体" w:eastAsia="宋体" w:cs="宋体"/>
        <w:spacing w:val="-104"/>
        <w:w w:val="100"/>
        <w:sz w:val="21"/>
        <w:szCs w:val="21"/>
      </w:rPr>
    </w:lvl>
    <w:lvl w:ilvl="1">
      <w:start w:val="0"/>
      <w:numFmt w:val="bullet"/>
      <w:lvlText w:val="•"/>
      <w:lvlJc w:val="left"/>
      <w:pPr>
        <w:ind w:left="1722" w:hanging="315"/>
      </w:pPr>
      <w:rPr>
        <w:rFonts w:hint="default"/>
      </w:rPr>
    </w:lvl>
    <w:lvl w:ilvl="2">
      <w:start w:val="0"/>
      <w:numFmt w:val="bullet"/>
      <w:lvlText w:val="•"/>
      <w:lvlJc w:val="left"/>
      <w:pPr>
        <w:ind w:left="2564" w:hanging="315"/>
      </w:pPr>
      <w:rPr>
        <w:rFonts w:hint="default"/>
      </w:rPr>
    </w:lvl>
    <w:lvl w:ilvl="3">
      <w:start w:val="0"/>
      <w:numFmt w:val="bullet"/>
      <w:lvlText w:val="•"/>
      <w:lvlJc w:val="left"/>
      <w:pPr>
        <w:ind w:left="3407" w:hanging="315"/>
      </w:pPr>
      <w:rPr>
        <w:rFonts w:hint="default"/>
      </w:rPr>
    </w:lvl>
    <w:lvl w:ilvl="4">
      <w:start w:val="0"/>
      <w:numFmt w:val="bullet"/>
      <w:lvlText w:val="•"/>
      <w:lvlJc w:val="left"/>
      <w:pPr>
        <w:ind w:left="4249" w:hanging="315"/>
      </w:pPr>
      <w:rPr>
        <w:rFonts w:hint="default"/>
      </w:rPr>
    </w:lvl>
    <w:lvl w:ilvl="5">
      <w:start w:val="0"/>
      <w:numFmt w:val="bullet"/>
      <w:lvlText w:val="•"/>
      <w:lvlJc w:val="left"/>
      <w:pPr>
        <w:ind w:left="5092" w:hanging="315"/>
      </w:pPr>
      <w:rPr>
        <w:rFonts w:hint="default"/>
      </w:rPr>
    </w:lvl>
    <w:lvl w:ilvl="6">
      <w:start w:val="0"/>
      <w:numFmt w:val="bullet"/>
      <w:lvlText w:val="•"/>
      <w:lvlJc w:val="left"/>
      <w:pPr>
        <w:ind w:left="5934" w:hanging="315"/>
      </w:pPr>
      <w:rPr>
        <w:rFonts w:hint="default"/>
      </w:rPr>
    </w:lvl>
    <w:lvl w:ilvl="7">
      <w:start w:val="0"/>
      <w:numFmt w:val="bullet"/>
      <w:lvlText w:val="•"/>
      <w:lvlJc w:val="left"/>
      <w:pPr>
        <w:ind w:left="6777" w:hanging="315"/>
      </w:pPr>
      <w:rPr>
        <w:rFonts w:hint="default"/>
      </w:rPr>
    </w:lvl>
    <w:lvl w:ilvl="8">
      <w:start w:val="0"/>
      <w:numFmt w:val="bullet"/>
      <w:lvlText w:val="•"/>
      <w:lvlJc w:val="left"/>
      <w:pPr>
        <w:ind w:left="7619" w:hanging="315"/>
      </w:pPr>
      <w:rPr>
        <w:rFonts w:hint="default"/>
      </w:rPr>
    </w:lvl>
  </w:abstractNum>
  <w:abstractNum w:abstractNumId="1">
    <w:multiLevelType w:val="hybridMultilevel"/>
    <w:lvl w:ilvl="0">
      <w:start w:val="1"/>
      <w:numFmt w:val="decimal"/>
      <w:lvlText w:val="%1."/>
      <w:lvlJc w:val="left"/>
      <w:pPr>
        <w:ind w:left="876" w:hanging="316"/>
        <w:jc w:val="left"/>
      </w:pPr>
      <w:rPr>
        <w:rFonts w:hint="default" w:ascii="宋体" w:hAnsi="宋体" w:eastAsia="宋体" w:cs="宋体"/>
        <w:spacing w:val="-2"/>
        <w:w w:val="100"/>
        <w:sz w:val="21"/>
        <w:szCs w:val="21"/>
      </w:rPr>
    </w:lvl>
    <w:lvl w:ilvl="1">
      <w:start w:val="0"/>
      <w:numFmt w:val="bullet"/>
      <w:lvlText w:val="•"/>
      <w:lvlJc w:val="left"/>
      <w:pPr>
        <w:ind w:left="1722" w:hanging="316"/>
      </w:pPr>
      <w:rPr>
        <w:rFonts w:hint="default"/>
      </w:rPr>
    </w:lvl>
    <w:lvl w:ilvl="2">
      <w:start w:val="0"/>
      <w:numFmt w:val="bullet"/>
      <w:lvlText w:val="•"/>
      <w:lvlJc w:val="left"/>
      <w:pPr>
        <w:ind w:left="2564" w:hanging="316"/>
      </w:pPr>
      <w:rPr>
        <w:rFonts w:hint="default"/>
      </w:rPr>
    </w:lvl>
    <w:lvl w:ilvl="3">
      <w:start w:val="0"/>
      <w:numFmt w:val="bullet"/>
      <w:lvlText w:val="•"/>
      <w:lvlJc w:val="left"/>
      <w:pPr>
        <w:ind w:left="3407" w:hanging="316"/>
      </w:pPr>
      <w:rPr>
        <w:rFonts w:hint="default"/>
      </w:rPr>
    </w:lvl>
    <w:lvl w:ilvl="4">
      <w:start w:val="0"/>
      <w:numFmt w:val="bullet"/>
      <w:lvlText w:val="•"/>
      <w:lvlJc w:val="left"/>
      <w:pPr>
        <w:ind w:left="4249" w:hanging="316"/>
      </w:pPr>
      <w:rPr>
        <w:rFonts w:hint="default"/>
      </w:rPr>
    </w:lvl>
    <w:lvl w:ilvl="5">
      <w:start w:val="0"/>
      <w:numFmt w:val="bullet"/>
      <w:lvlText w:val="•"/>
      <w:lvlJc w:val="left"/>
      <w:pPr>
        <w:ind w:left="5092" w:hanging="316"/>
      </w:pPr>
      <w:rPr>
        <w:rFonts w:hint="default"/>
      </w:rPr>
    </w:lvl>
    <w:lvl w:ilvl="6">
      <w:start w:val="0"/>
      <w:numFmt w:val="bullet"/>
      <w:lvlText w:val="•"/>
      <w:lvlJc w:val="left"/>
      <w:pPr>
        <w:ind w:left="5934" w:hanging="316"/>
      </w:pPr>
      <w:rPr>
        <w:rFonts w:hint="default"/>
      </w:rPr>
    </w:lvl>
    <w:lvl w:ilvl="7">
      <w:start w:val="0"/>
      <w:numFmt w:val="bullet"/>
      <w:lvlText w:val="•"/>
      <w:lvlJc w:val="left"/>
      <w:pPr>
        <w:ind w:left="6777" w:hanging="316"/>
      </w:pPr>
      <w:rPr>
        <w:rFonts w:hint="default"/>
      </w:rPr>
    </w:lvl>
    <w:lvl w:ilvl="8">
      <w:start w:val="0"/>
      <w:numFmt w:val="bullet"/>
      <w:lvlText w:val="•"/>
      <w:lvlJc w:val="left"/>
      <w:pPr>
        <w:ind w:left="7619" w:hanging="316"/>
      </w:pPr>
      <w:rPr>
        <w:rFonts w:hint="default"/>
      </w:rPr>
    </w:lvl>
  </w:abstractNum>
  <w:abstractNum w:abstractNumId="0">
    <w:multiLevelType w:val="hybridMultilevel"/>
    <w:lvl w:ilvl="0">
      <w:start w:val="1"/>
      <w:numFmt w:val="decimal"/>
      <w:lvlText w:val="%1."/>
      <w:lvlJc w:val="left"/>
      <w:pPr>
        <w:ind w:left="561" w:hanging="316"/>
        <w:jc w:val="left"/>
      </w:pPr>
      <w:rPr>
        <w:rFonts w:hint="default" w:ascii="宋体" w:hAnsi="宋体" w:eastAsia="宋体" w:cs="宋体"/>
        <w:w w:val="100"/>
        <w:sz w:val="21"/>
        <w:szCs w:val="21"/>
      </w:rPr>
    </w:lvl>
    <w:lvl w:ilvl="1">
      <w:start w:val="0"/>
      <w:numFmt w:val="bullet"/>
      <w:lvlText w:val="•"/>
      <w:lvlJc w:val="left"/>
      <w:pPr>
        <w:ind w:left="1434" w:hanging="316"/>
      </w:pPr>
      <w:rPr>
        <w:rFonts w:hint="default"/>
      </w:rPr>
    </w:lvl>
    <w:lvl w:ilvl="2">
      <w:start w:val="0"/>
      <w:numFmt w:val="bullet"/>
      <w:lvlText w:val="•"/>
      <w:lvlJc w:val="left"/>
      <w:pPr>
        <w:ind w:left="2308" w:hanging="316"/>
      </w:pPr>
      <w:rPr>
        <w:rFonts w:hint="default"/>
      </w:rPr>
    </w:lvl>
    <w:lvl w:ilvl="3">
      <w:start w:val="0"/>
      <w:numFmt w:val="bullet"/>
      <w:lvlText w:val="•"/>
      <w:lvlJc w:val="left"/>
      <w:pPr>
        <w:ind w:left="3183" w:hanging="316"/>
      </w:pPr>
      <w:rPr>
        <w:rFonts w:hint="default"/>
      </w:rPr>
    </w:lvl>
    <w:lvl w:ilvl="4">
      <w:start w:val="0"/>
      <w:numFmt w:val="bullet"/>
      <w:lvlText w:val="•"/>
      <w:lvlJc w:val="left"/>
      <w:pPr>
        <w:ind w:left="4057" w:hanging="316"/>
      </w:pPr>
      <w:rPr>
        <w:rFonts w:hint="default"/>
      </w:rPr>
    </w:lvl>
    <w:lvl w:ilvl="5">
      <w:start w:val="0"/>
      <w:numFmt w:val="bullet"/>
      <w:lvlText w:val="•"/>
      <w:lvlJc w:val="left"/>
      <w:pPr>
        <w:ind w:left="4932" w:hanging="316"/>
      </w:pPr>
      <w:rPr>
        <w:rFonts w:hint="default"/>
      </w:rPr>
    </w:lvl>
    <w:lvl w:ilvl="6">
      <w:start w:val="0"/>
      <w:numFmt w:val="bullet"/>
      <w:lvlText w:val="•"/>
      <w:lvlJc w:val="left"/>
      <w:pPr>
        <w:ind w:left="5806" w:hanging="316"/>
      </w:pPr>
      <w:rPr>
        <w:rFonts w:hint="default"/>
      </w:rPr>
    </w:lvl>
    <w:lvl w:ilvl="7">
      <w:start w:val="0"/>
      <w:numFmt w:val="bullet"/>
      <w:lvlText w:val="•"/>
      <w:lvlJc w:val="left"/>
      <w:pPr>
        <w:ind w:left="6681" w:hanging="316"/>
      </w:pPr>
      <w:rPr>
        <w:rFonts w:hint="default"/>
      </w:rPr>
    </w:lvl>
    <w:lvl w:ilvl="8">
      <w:start w:val="0"/>
      <w:numFmt w:val="bullet"/>
      <w:lvlText w:val="•"/>
      <w:lvlJc w:val="left"/>
      <w:pPr>
        <w:ind w:left="7555" w:hanging="316"/>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61"/>
    </w:pPr>
    <w:rPr>
      <w:rFonts w:ascii="宋体" w:hAnsi="宋体" w:eastAsia="宋体" w:cs="宋体"/>
      <w:sz w:val="21"/>
      <w:szCs w:val="21"/>
    </w:rPr>
  </w:style>
  <w:style w:styleId="Heading1" w:type="paragraph">
    <w:name w:val="Heading 1"/>
    <w:basedOn w:val="Normal"/>
    <w:uiPriority w:val="1"/>
    <w:qFormat/>
    <w:pPr>
      <w:ind w:left="141"/>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876"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lin.yan</dc:creator>
  <dc:title>&lt;4D6963726F736F667420576F7264202D20B8BBB5C2C9FAC3FCD3C0C4FECDC5CCE5D6D8B4F3BCB2B2A1B1A3CFD5A3A843BFEEA3A92D3230313530353038A3A8C7E5BDE0B0E6A3A92E646F63&gt;</dc:title>
  <dcterms:created xsi:type="dcterms:W3CDTF">2018-10-20T04:15:02Z</dcterms:created>
  <dcterms:modified xsi:type="dcterms:W3CDTF">2018-10-20T04:15:02Z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2015-05-08T00:00:00Z</vt:filetime>
  </property>
  <property fmtid="{D5CDD505-2E9C-101B-9397-08002B2CF9AE}" pid="3" name="Creator">
    <vt:lpwstr>PScript5.dll Version 5.2.2</vt:lpwstr>
  </property>
  <property fmtid="{D5CDD505-2E9C-101B-9397-08002B2CF9AE}" pid="4" name="LastSaved">
    <vt:filetime>2018-10-19T00:00:00Z</vt:filetime>
  </property>
</Properties>
</file>