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9"/>
        </w:rPr>
      </w:pPr>
    </w:p>
    <w:p>
      <w:pPr>
        <w:spacing w:after="0"/>
        <w:rPr>
          <w:rFonts w:ascii="Times New Roman"/>
          <w:sz w:val="29"/>
        </w:rPr>
        <w:sectPr>
          <w:headerReference w:type="default" r:id="rId5"/>
          <w:footerReference w:type="default" r:id="rId6"/>
          <w:type w:val="continuous"/>
          <w:pgSz w:w="11910" w:h="16840"/>
          <w:pgMar w:header="737" w:footer="776" w:top="1160" w:bottom="960" w:left="1560" w:right="1060"/>
          <w:pgNumType w:start="1"/>
        </w:sectPr>
      </w:pPr>
    </w:p>
    <w:p>
      <w:pPr>
        <w:spacing w:before="159"/>
        <w:ind w:left="2793" w:right="0" w:firstLine="0"/>
        <w:jc w:val="left"/>
        <w:rPr>
          <w:b/>
          <w:sz w:val="28"/>
        </w:rPr>
      </w:pPr>
      <w:r>
        <w:rPr>
          <w:b/>
          <w:w w:val="95"/>
          <w:sz w:val="28"/>
        </w:rPr>
        <w:t>富德生命安心保重大疾病保险</w:t>
      </w:r>
    </w:p>
    <w:p>
      <w:pPr>
        <w:pStyle w:val="BodyText"/>
        <w:spacing w:before="158"/>
        <w:ind w:left="3753"/>
      </w:pPr>
      <w:r>
        <w:rPr/>
        <w:t>（</w:t>
      </w:r>
      <w:r>
        <w:rPr>
          <w:rFonts w:ascii="Times New Roman" w:eastAsia="Times New Roman"/>
        </w:rPr>
        <w:t>2014 </w:t>
      </w:r>
      <w:r>
        <w:rPr/>
        <w:t>年 </w:t>
      </w:r>
      <w:r>
        <w:rPr>
          <w:rFonts w:ascii="Times New Roman" w:eastAsia="Times New Roman"/>
        </w:rPr>
        <w:t>9 </w:t>
      </w:r>
      <w:r>
        <w:rPr/>
        <w:t>月版）</w:t>
      </w:r>
    </w:p>
    <w:p>
      <w:pPr>
        <w:pStyle w:val="BodyText"/>
        <w:rPr>
          <w:sz w:val="22"/>
        </w:rPr>
      </w:pPr>
    </w:p>
    <w:p>
      <w:pPr>
        <w:pStyle w:val="BodyText"/>
        <w:spacing w:before="9"/>
        <w:rPr>
          <w:sz w:val="29"/>
        </w:rPr>
      </w:pPr>
    </w:p>
    <w:p>
      <w:pPr>
        <w:pStyle w:val="Heading1"/>
        <w:spacing w:line="300" w:lineRule="auto"/>
      </w:pPr>
      <w:r>
        <w:rPr>
          <w:w w:val="95"/>
        </w:rPr>
        <w:t>本保险条款的每一部分都关乎您的切身利益，请务必逐条仔细阅读。  为了方便您更好地理解保险条款，我们提供了以下基本概念的解释。</w:t>
      </w:r>
    </w:p>
    <w:p>
      <w:pPr>
        <w:pStyle w:val="BodyText"/>
        <w:spacing w:line="273" w:lineRule="auto" w:before="36"/>
        <w:ind w:left="346" w:right="464"/>
        <w:jc w:val="center"/>
      </w:pPr>
      <w:r>
        <w:rPr/>
        <w:br w:type="column"/>
      </w:r>
      <w:r>
        <w:rPr/>
        <w:t>富德生命[2016] 疾病保险 037 号</w:t>
      </w:r>
    </w:p>
    <w:p>
      <w:pPr>
        <w:pStyle w:val="BodyText"/>
        <w:spacing w:before="7"/>
        <w:rPr>
          <w:sz w:val="9"/>
        </w:rPr>
      </w:pPr>
    </w:p>
    <w:p>
      <w:pPr>
        <w:pStyle w:val="BodyText"/>
        <w:ind w:left="610"/>
        <w:rPr>
          <w:sz w:val="20"/>
        </w:rPr>
      </w:pPr>
      <w:r>
        <w:rPr>
          <w:sz w:val="20"/>
        </w:rPr>
        <w:drawing>
          <wp:inline distT="0" distB="0" distL="0" distR="0">
            <wp:extent cx="723522" cy="73113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522" cy="731139"/>
                    </a:xfrm>
                    <a:prstGeom prst="rect">
                      <a:avLst/>
                    </a:prstGeom>
                  </pic:spPr>
                </pic:pic>
              </a:graphicData>
            </a:graphic>
          </wp:inline>
        </w:drawing>
      </w:r>
      <w:r>
        <w:rPr>
          <w:sz w:val="20"/>
        </w:rPr>
      </w:r>
    </w:p>
    <w:p>
      <w:pPr>
        <w:pStyle w:val="BodyText"/>
        <w:spacing w:before="57"/>
        <w:ind w:left="125" w:right="133"/>
        <w:jc w:val="center"/>
      </w:pPr>
      <w:r>
        <w:rPr/>
        <w:t>请扫描以查询验证条款</w:t>
      </w:r>
    </w:p>
    <w:p>
      <w:pPr>
        <w:spacing w:after="0"/>
        <w:jc w:val="center"/>
        <w:sectPr>
          <w:type w:val="continuous"/>
          <w:pgSz w:w="11910" w:h="16840"/>
          <w:pgMar w:top="1160" w:bottom="960" w:left="1560" w:right="1060"/>
          <w:cols w:num="2" w:equalWidth="0">
            <w:col w:w="6464" w:space="427"/>
            <w:col w:w="2399"/>
          </w:cols>
        </w:sectPr>
      </w:pPr>
    </w:p>
    <w:p>
      <w:pPr>
        <w:pStyle w:val="BodyText"/>
        <w:spacing w:before="12"/>
        <w:rPr>
          <w:sz w:val="19"/>
        </w:rPr>
      </w:pPr>
    </w:p>
    <w:p>
      <w:pPr>
        <w:pStyle w:val="BodyText"/>
        <w:spacing w:line="273" w:lineRule="auto" w:before="35"/>
        <w:ind w:left="141" w:right="1367"/>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7"/>
        <w:ind w:left="982" w:right="182" w:hanging="842"/>
        <w:jc w:val="both"/>
      </w:pPr>
      <w:r>
        <w:rPr>
          <w:b/>
          <w:spacing w:val="-10"/>
        </w:rPr>
        <w:t>犹豫期：</w:t>
      </w:r>
      <w:r>
        <w:rPr>
          <w:spacing w:val="-2"/>
        </w:rPr>
        <w:t>是指对于保险期间为一年期以上的人身保险产品，为了使投保人能够冷静考虑自己的保险</w:t>
      </w:r>
      <w:r>
        <w:rPr>
          <w:spacing w:val="-9"/>
        </w:rPr>
        <w:t>需求，保险合同约定投保人签收保险合同当日二十四时起十五日的期间内可以撤销保险合同，保险公司将无息退回投保人已交的保险费。该期间称为犹豫期。</w:t>
      </w:r>
    </w:p>
    <w:p>
      <w:pPr>
        <w:pStyle w:val="BodyText"/>
        <w:spacing w:line="273" w:lineRule="auto" w:before="7"/>
        <w:ind w:left="14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rPr>
          <w:sz w:val="20"/>
        </w:rPr>
      </w:pPr>
    </w:p>
    <w:p>
      <w:pPr>
        <w:pStyle w:val="BodyText"/>
        <w:rPr>
          <w:sz w:val="20"/>
        </w:rPr>
      </w:pPr>
    </w:p>
    <w:p>
      <w:pPr>
        <w:pStyle w:val="BodyText"/>
        <w:spacing w:before="5"/>
        <w:rPr>
          <w:sz w:val="22"/>
        </w:rPr>
      </w:pPr>
    </w:p>
    <w:p>
      <w:pPr>
        <w:pStyle w:val="Heading1"/>
      </w:pPr>
      <w:r>
        <w:rPr>
          <w:w w:val="95"/>
        </w:rPr>
        <w:t>以下为阅读指引和条款目录，将有助于您阅读条款。</w:t>
      </w:r>
    </w:p>
    <w:p>
      <w:pPr>
        <w:spacing w:line="610" w:lineRule="atLeast" w:before="107"/>
        <w:ind w:left="3777" w:right="3817" w:hanging="2"/>
        <w:jc w:val="center"/>
        <w:rPr>
          <w:b/>
          <w:sz w:val="21"/>
        </w:rPr>
      </w:pPr>
      <w:r>
        <w:rPr>
          <w:b/>
          <w:sz w:val="21"/>
        </w:rPr>
        <w:t>【阅 读 指 引】</w:t>
      </w:r>
      <w:r>
        <w:rPr>
          <w:b/>
          <w:w w:val="95"/>
          <w:sz w:val="21"/>
        </w:rPr>
        <w:t>您享有的重要权益</w:t>
      </w:r>
    </w:p>
    <w:p>
      <w:pPr>
        <w:pStyle w:val="BodyText"/>
        <w:spacing w:before="12"/>
        <w:ind w:left="141"/>
      </w:pPr>
      <w:r>
        <w:rPr/>
        <w:t>犹豫期内您可以选择撤销保险合同................................................ 第四条</w:t>
      </w:r>
    </w:p>
    <w:p>
      <w:pPr>
        <w:pStyle w:val="BodyText"/>
        <w:spacing w:before="37"/>
        <w:ind w:left="141"/>
      </w:pPr>
      <w:r>
        <w:rPr/>
        <w:t>被保险人享有保险责任的保障.................................................... 第五条</w:t>
      </w:r>
    </w:p>
    <w:p>
      <w:pPr>
        <w:pStyle w:val="BodyText"/>
        <w:spacing w:before="37"/>
        <w:ind w:left="141"/>
      </w:pPr>
      <w:r>
        <w:rPr/>
        <w:t>您有解除保险合同的权利....................................................  第二十条</w:t>
      </w:r>
    </w:p>
    <w:p>
      <w:pPr>
        <w:pStyle w:val="BodyText"/>
        <w:spacing w:before="9"/>
        <w:rPr>
          <w:sz w:val="23"/>
        </w:rPr>
      </w:pPr>
    </w:p>
    <w:p>
      <w:pPr>
        <w:pStyle w:val="Heading1"/>
        <w:ind w:left="3602" w:right="3644"/>
        <w:jc w:val="center"/>
      </w:pPr>
      <w:r>
        <w:rPr>
          <w:w w:val="95"/>
        </w:rPr>
        <w:t>您应当特别注意的事项</w:t>
      </w:r>
    </w:p>
    <w:p>
      <w:pPr>
        <w:pStyle w:val="BodyText"/>
        <w:spacing w:before="2"/>
        <w:rPr>
          <w:b/>
          <w:sz w:val="22"/>
        </w:rPr>
      </w:pPr>
    </w:p>
    <w:p>
      <w:pPr>
        <w:spacing w:line="273" w:lineRule="auto" w:before="1"/>
        <w:ind w:left="141" w:right="16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8"/>
        <w:ind w:left="4480"/>
      </w:pPr>
      <w:r>
        <w:rPr/>
        <w:t>..............................第八、九、十条</w:t>
      </w:r>
    </w:p>
    <w:p>
      <w:pPr>
        <w:pStyle w:val="Heading1"/>
        <w:spacing w:line="273" w:lineRule="auto" w:before="37"/>
        <w:ind w:right="112"/>
      </w:pPr>
      <w:r>
        <w:rPr>
          <w:w w:val="95"/>
        </w:rPr>
        <w:t>解除保险合同会给您造成一定的损失，请您慎重决策...............................第二十条   请您特别注意“重大疾病的定义”.............................................第二十二条</w:t>
      </w:r>
    </w:p>
    <w:p>
      <w:pPr>
        <w:pStyle w:val="BodyText"/>
        <w:spacing w:line="626" w:lineRule="auto" w:before="7"/>
        <w:ind w:left="141" w:right="218"/>
      </w:pPr>
      <w:r>
        <w:rPr/>
        <w:t>请您特别注意一些重要术语的释义.............................................第二十三条上述“您”均指投保人，“我们”均指富德生命人寿保险股份有限公司。</w:t>
      </w:r>
    </w:p>
    <w:p>
      <w:pPr>
        <w:spacing w:after="0" w:line="626" w:lineRule="auto"/>
        <w:sectPr>
          <w:type w:val="continuous"/>
          <w:pgSz w:w="11910" w:h="16840"/>
          <w:pgMar w:top="1160" w:bottom="960" w:left="1560" w:right="1060"/>
        </w:sectPr>
      </w:pPr>
    </w:p>
    <w:p>
      <w:pPr>
        <w:pStyle w:val="BodyText"/>
        <w:spacing w:before="11"/>
        <w:rPr>
          <w:sz w:val="27"/>
        </w:rPr>
      </w:pPr>
    </w:p>
    <w:p>
      <w:pPr>
        <w:pStyle w:val="Heading1"/>
        <w:spacing w:before="36"/>
        <w:ind w:left="3830"/>
      </w:pPr>
      <w:r>
        <w:rPr/>
        <w:t>【条 款 目 录】</w:t>
      </w:r>
    </w:p>
    <w:p>
      <w:pPr>
        <w:pStyle w:val="BodyText"/>
        <w:spacing w:before="2"/>
        <w:rPr>
          <w:b/>
          <w:sz w:val="26"/>
        </w:rPr>
      </w:pPr>
    </w:p>
    <w:p>
      <w:pPr>
        <w:tabs>
          <w:tab w:pos="1304" w:val="left" w:leader="none"/>
          <w:tab w:pos="1721" w:val="left" w:leader="none"/>
          <w:tab w:pos="5115" w:val="left" w:leader="none"/>
          <w:tab w:pos="6165" w:val="left" w:leader="none"/>
        </w:tabs>
        <w:spacing w:line="244" w:lineRule="auto" w:before="1"/>
        <w:ind w:left="880" w:right="766" w:hanging="420"/>
        <w:jc w:val="left"/>
        <w:rPr>
          <w:sz w:val="21"/>
        </w:rPr>
      </w:pPr>
      <w:r>
        <w:rPr/>
        <w:drawing>
          <wp:anchor distT="0" distB="0" distL="0" distR="0" allowOverlap="1" layoutInCell="1" locked="0" behindDoc="1" simplePos="0" relativeHeight="268420151">
            <wp:simplePos x="0" y="0"/>
            <wp:positionH relativeFrom="page">
              <wp:posOffset>3902202</wp:posOffset>
            </wp:positionH>
            <wp:positionV relativeFrom="paragraph">
              <wp:posOffset>13901</wp:posOffset>
            </wp:positionV>
            <wp:extent cx="6096" cy="26670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667000"/>
                    </a:xfrm>
                    <a:prstGeom prst="rect">
                      <a:avLst/>
                    </a:prstGeom>
                  </pic:spPr>
                </pic:pic>
              </a:graphicData>
            </a:graphic>
          </wp:anchor>
        </w:drawing>
      </w:r>
      <w:r>
        <w:rPr>
          <w:b/>
          <w:sz w:val="21"/>
        </w:rPr>
        <w:t>第一章</w:t>
        <w:tab/>
        <w:t>保险合同的构成</w:t>
        <w:tab/>
      </w:r>
      <w:r>
        <w:rPr>
          <w:sz w:val="21"/>
        </w:rPr>
        <w:t>第十二条</w:t>
        <w:tab/>
        <w:t>本公司合同解除权的限制第一条</w:t>
        <w:tab/>
        <w:t>保险合同的构成</w:t>
        <w:tab/>
        <w:t>第十三条</w:t>
        <w:tab/>
        <w:t>受益人的指定和变更</w:t>
      </w:r>
    </w:p>
    <w:p>
      <w:pPr>
        <w:pStyle w:val="BodyText"/>
        <w:tabs>
          <w:tab w:pos="1720" w:val="left" w:leader="none"/>
          <w:tab w:pos="5115" w:val="left" w:leader="none"/>
          <w:tab w:pos="6165" w:val="left" w:leader="none"/>
        </w:tabs>
        <w:ind w:left="880"/>
      </w:pPr>
      <w:r>
        <w:rPr/>
        <w:t>第二条</w:t>
        <w:tab/>
        <w:t>保险合同成立与生效</w:t>
        <w:tab/>
        <w:t>第十四条</w:t>
        <w:tab/>
        <w:t>保险事故的通知</w:t>
      </w:r>
    </w:p>
    <w:p>
      <w:pPr>
        <w:pStyle w:val="BodyText"/>
        <w:tabs>
          <w:tab w:pos="1719" w:val="left" w:leader="none"/>
          <w:tab w:pos="5114" w:val="left" w:leader="none"/>
          <w:tab w:pos="6165" w:val="left" w:leader="none"/>
        </w:tabs>
        <w:spacing w:before="4"/>
        <w:ind w:left="880"/>
      </w:pPr>
      <w:r>
        <w:rPr/>
        <w:t>第三条</w:t>
        <w:tab/>
        <w:t>保险期间</w:t>
        <w:tab/>
        <w:t>第十五条</w:t>
        <w:tab/>
        <w:t>司法鉴定</w:t>
      </w:r>
    </w:p>
    <w:p>
      <w:pPr>
        <w:tabs>
          <w:tab w:pos="1304" w:val="left" w:leader="none"/>
          <w:tab w:pos="1721" w:val="left" w:leader="none"/>
          <w:tab w:pos="4695" w:val="left" w:leader="none"/>
          <w:tab w:pos="5115" w:val="left" w:leader="none"/>
          <w:tab w:pos="5539" w:val="left" w:leader="none"/>
          <w:tab w:pos="6165" w:val="left" w:leader="none"/>
        </w:tabs>
        <w:spacing w:line="244" w:lineRule="auto" w:before="6"/>
        <w:ind w:left="460" w:right="1816" w:firstLine="420"/>
        <w:jc w:val="left"/>
        <w:rPr>
          <w:b/>
          <w:sz w:val="21"/>
        </w:rPr>
      </w:pPr>
      <w:r>
        <w:rPr>
          <w:sz w:val="21"/>
        </w:rPr>
        <w:t>第四条</w:t>
        <w:tab/>
        <w:t>犹豫期内撤销保险合同</w:t>
        <w:tab/>
        <w:tab/>
        <w:t>第十六条</w:t>
        <w:tab/>
        <w:t>保险金的申请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ind w:left="880"/>
      </w:pPr>
      <w:r>
        <w:rPr/>
        <w:t>第五条</w:t>
        <w:tab/>
        <w:t>保险责任</w:t>
        <w:tab/>
        <w:t>第十七条</w:t>
        <w:tab/>
        <w:t>年龄确定与错误处理</w:t>
      </w:r>
    </w:p>
    <w:p>
      <w:pPr>
        <w:tabs>
          <w:tab w:pos="1304" w:val="left" w:leader="none"/>
          <w:tab w:pos="1721" w:val="left" w:leader="none"/>
          <w:tab w:pos="5114" w:val="left" w:leader="none"/>
          <w:tab w:pos="6165" w:val="left" w:leader="none"/>
        </w:tabs>
        <w:spacing w:line="244" w:lineRule="auto" w:before="5"/>
        <w:ind w:left="460" w:right="1606" w:firstLine="420"/>
        <w:jc w:val="left"/>
        <w:rPr>
          <w:sz w:val="21"/>
        </w:rPr>
      </w:pPr>
      <w:r>
        <w:rPr>
          <w:sz w:val="21"/>
        </w:rPr>
        <w:t>第六条</w:t>
        <w:tab/>
        <w:t>责任免除</w:t>
        <w:tab/>
        <w:t>第十八条</w:t>
        <w:tab/>
        <w:t>合同内容的变更</w:t>
      </w:r>
      <w:r>
        <w:rPr>
          <w:b/>
          <w:sz w:val="21"/>
        </w:rPr>
        <w:t>第三章</w:t>
        <w:tab/>
        <w:t>投保人的权利和义务</w:t>
        <w:tab/>
      </w:r>
      <w:r>
        <w:rPr>
          <w:sz w:val="21"/>
        </w:rPr>
        <w:t>第十九条</w:t>
        <w:tab/>
        <w:t>通讯地址的变更</w:t>
      </w:r>
    </w:p>
    <w:p>
      <w:pPr>
        <w:pStyle w:val="BodyText"/>
        <w:tabs>
          <w:tab w:pos="1721" w:val="left" w:leader="none"/>
          <w:tab w:pos="5115" w:val="left" w:leader="none"/>
          <w:tab w:pos="6165" w:val="left" w:leader="none"/>
          <w:tab w:pos="6375" w:val="left" w:leader="none"/>
        </w:tabs>
        <w:spacing w:line="244" w:lineRule="auto"/>
        <w:ind w:left="880" w:right="976"/>
      </w:pPr>
      <w:r>
        <w:rPr/>
        <w:t>第七条</w:t>
        <w:tab/>
        <w:t>基本保险金额和保险费</w:t>
        <w:tab/>
        <w:t>第二十条</w:t>
        <w:tab/>
        <w:t>投保人解除合同的手续第八条</w:t>
        <w:tab/>
        <w:t>宽限期及保险合同效力的中止</w:t>
        <w:tab/>
        <w:t>第二十一条</w:t>
        <w:tab/>
        <w:tab/>
        <w:t>争议处理</w:t>
      </w:r>
    </w:p>
    <w:p>
      <w:pPr>
        <w:pStyle w:val="BodyText"/>
        <w:tabs>
          <w:tab w:pos="1721" w:val="left" w:leader="none"/>
          <w:tab w:pos="4695" w:val="left" w:leader="none"/>
          <w:tab w:pos="5114" w:val="left" w:leader="none"/>
          <w:tab w:pos="5539" w:val="left" w:leader="none"/>
          <w:tab w:pos="6375" w:val="left" w:leader="none"/>
        </w:tabs>
        <w:spacing w:line="244" w:lineRule="auto"/>
        <w:ind w:left="880" w:right="1397"/>
        <w:rPr>
          <w:b/>
        </w:rPr>
      </w:pPr>
      <w:r>
        <w:rPr/>
        <w:t>第九条</w:t>
        <w:tab/>
        <w:t>保单贷款</w:t>
        <w:tab/>
        <w:tab/>
        <w:t>第二十二条</w:t>
        <w:tab/>
      </w:r>
      <w:r>
        <w:rPr>
          <w:spacing w:val="-1"/>
        </w:rPr>
        <w:t>重大</w:t>
      </w:r>
      <w:r>
        <w:rPr/>
        <w:t>疾病的定义第十条</w:t>
        <w:tab/>
        <w:t>保险合同效力的恢复</w:t>
        <w:tab/>
      </w:r>
      <w:r>
        <w:rPr>
          <w:b/>
        </w:rPr>
        <w:t>第六章</w:t>
        <w:tab/>
      </w:r>
      <w:r>
        <w:rPr>
          <w:b/>
          <w:w w:val="95"/>
        </w:rPr>
        <w:t>释义</w:t>
      </w:r>
    </w:p>
    <w:p>
      <w:pPr>
        <w:tabs>
          <w:tab w:pos="1304" w:val="left" w:leader="none"/>
          <w:tab w:pos="1930" w:val="left" w:leader="none"/>
          <w:tab w:pos="5115" w:val="left" w:leader="none"/>
          <w:tab w:pos="6375" w:val="left" w:leader="none"/>
        </w:tabs>
        <w:spacing w:line="244" w:lineRule="auto" w:before="1"/>
        <w:ind w:left="880" w:right="2446" w:hanging="420"/>
        <w:jc w:val="left"/>
        <w:rPr>
          <w:sz w:val="21"/>
        </w:rPr>
      </w:pPr>
      <w:r>
        <w:rPr>
          <w:b/>
          <w:sz w:val="21"/>
        </w:rPr>
        <w:t>第四章</w:t>
        <w:tab/>
        <w:t>保险金的申请</w:t>
        <w:tab/>
      </w:r>
      <w:r>
        <w:rPr>
          <w:sz w:val="21"/>
        </w:rPr>
        <w:t>第二十三条</w:t>
        <w:tab/>
        <w:t>释义第十一条</w:t>
        <w:tab/>
        <w:t>明确说明与如实告知</w:t>
      </w:r>
    </w:p>
    <w:p>
      <w:pPr>
        <w:pStyle w:val="BodyText"/>
        <w:spacing w:before="3"/>
        <w:rPr>
          <w:sz w:val="24"/>
        </w:rPr>
      </w:pPr>
    </w:p>
    <w:p>
      <w:pPr>
        <w:pStyle w:val="Heading1"/>
        <w:spacing w:before="1"/>
        <w:ind w:left="0" w:right="142"/>
        <w:jc w:val="right"/>
      </w:pPr>
      <w:r>
        <w:rPr>
          <w:w w:val="95"/>
        </w:rPr>
        <w:t>&lt;本页内容结束&gt;</w:t>
      </w:r>
    </w:p>
    <w:p>
      <w:pPr>
        <w:spacing w:after="0"/>
        <w:jc w:val="right"/>
        <w:sectPr>
          <w:pgSz w:w="11910" w:h="16840"/>
          <w:pgMar w:header="737" w:footer="776" w:top="1160" w:bottom="960" w:left="1560" w:right="1100"/>
        </w:sectPr>
      </w:pPr>
    </w:p>
    <w:p>
      <w:pPr>
        <w:pStyle w:val="BodyText"/>
        <w:spacing w:before="11"/>
        <w:rPr>
          <w:b/>
          <w:sz w:val="27"/>
        </w:rPr>
      </w:pPr>
    </w:p>
    <w:p>
      <w:pPr>
        <w:spacing w:before="36"/>
        <w:ind w:left="0" w:right="1" w:firstLine="0"/>
        <w:jc w:val="center"/>
        <w:rPr>
          <w:b/>
          <w:sz w:val="21"/>
        </w:rPr>
      </w:pPr>
      <w:r>
        <w:rPr>
          <w:b/>
          <w:sz w:val="21"/>
        </w:rPr>
        <w:t>【条 款 内 容】</w:t>
      </w:r>
    </w:p>
    <w:p>
      <w:pPr>
        <w:pStyle w:val="BodyText"/>
        <w:rPr>
          <w:b/>
          <w:sz w:val="20"/>
        </w:rPr>
      </w:pPr>
    </w:p>
    <w:p>
      <w:pPr>
        <w:pStyle w:val="BodyText"/>
        <w:spacing w:before="7"/>
        <w:rPr>
          <w:b/>
          <w:sz w:val="18"/>
        </w:rPr>
      </w:pPr>
    </w:p>
    <w:p>
      <w:pPr>
        <w:tabs>
          <w:tab w:pos="843" w:val="left" w:leader="none"/>
        </w:tabs>
        <w:spacing w:before="1"/>
        <w:ind w:left="0" w:right="3" w:firstLine="0"/>
        <w:jc w:val="center"/>
        <w:rPr>
          <w:b/>
          <w:sz w:val="21"/>
        </w:rPr>
      </w:pPr>
      <w:r>
        <w:rPr>
          <w:b/>
          <w:sz w:val="21"/>
        </w:rPr>
        <w:t>第一章</w:t>
        <w:tab/>
      </w:r>
      <w:r>
        <w:rPr>
          <w:b/>
          <w:w w:val="95"/>
          <w:sz w:val="21"/>
        </w:rPr>
        <w:t>保险合同的构成</w:t>
      </w:r>
    </w:p>
    <w:p>
      <w:pPr>
        <w:pStyle w:val="BodyText"/>
        <w:rPr>
          <w:b/>
          <w:sz w:val="24"/>
        </w:rPr>
      </w:pPr>
    </w:p>
    <w:p>
      <w:pPr>
        <w:tabs>
          <w:tab w:pos="981"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rPr>
          <w:b/>
          <w:sz w:val="14"/>
        </w:rPr>
      </w:pPr>
    </w:p>
    <w:p>
      <w:pPr>
        <w:pStyle w:val="BodyText"/>
        <w:spacing w:line="273" w:lineRule="auto" w:before="1"/>
        <w:ind w:left="141" w:right="142" w:firstLine="420"/>
        <w:jc w:val="both"/>
      </w:pPr>
      <w:r>
        <w:rPr>
          <w:spacing w:val="-3"/>
        </w:rPr>
        <w:t>富德生命安心保重大疾病保险合同</w:t>
      </w:r>
      <w:r>
        <w:rPr/>
        <w:t>（以下简称本合同</w:t>
      </w:r>
      <w:r>
        <w:rPr>
          <w:spacing w:val="-36"/>
        </w:rPr>
        <w:t>）</w:t>
      </w:r>
      <w:r>
        <w:rPr/>
        <w:t>由保险单或其他书面保险凭证及所附富德生命安心保重大疾病保险条款（以下简称本条款</w:t>
      </w:r>
      <w:r>
        <w:rPr>
          <w:spacing w:val="-105"/>
        </w:rPr>
        <w:t>）</w:t>
      </w:r>
      <w:r>
        <w:rPr/>
        <w:t>、投保单、与本合同有关的其他投保文件、声明、批注、附贴批单及其他书面协议构成。</w:t>
      </w:r>
    </w:p>
    <w:p>
      <w:pPr>
        <w:pStyle w:val="BodyText"/>
        <w:spacing w:line="273" w:lineRule="auto" w:before="164"/>
        <w:ind w:left="141" w:right="14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rPr>
          <w:sz w:val="24"/>
        </w:rPr>
      </w:pPr>
    </w:p>
    <w:p>
      <w:pPr>
        <w:pStyle w:val="Heading1"/>
        <w:tabs>
          <w:tab w:pos="981" w:val="left" w:leader="none"/>
        </w:tabs>
      </w:pPr>
      <w:r>
        <w:rPr/>
        <w:t>第二条</w:t>
        <w:tab/>
      </w:r>
      <w:r>
        <w:rPr>
          <w:w w:val="95"/>
        </w:rPr>
        <w:t>保险合同成立与生效</w:t>
      </w:r>
    </w:p>
    <w:p>
      <w:pPr>
        <w:pStyle w:val="BodyText"/>
        <w:spacing w:before="9"/>
        <w:rPr>
          <w:b/>
          <w:sz w:val="14"/>
        </w:rPr>
      </w:pPr>
    </w:p>
    <w:p>
      <w:pPr>
        <w:pStyle w:val="BodyText"/>
        <w:ind w:left="561"/>
      </w:pPr>
      <w:r>
        <w:rPr/>
        <w:t>投保人提出保险申请、本公司同意承保，本合同成立。</w:t>
      </w:r>
    </w:p>
    <w:p>
      <w:pPr>
        <w:pStyle w:val="BodyText"/>
        <w:spacing w:before="9"/>
        <w:rPr>
          <w:sz w:val="14"/>
        </w:rPr>
      </w:pPr>
    </w:p>
    <w:p>
      <w:pPr>
        <w:pStyle w:val="BodyText"/>
        <w:spacing w:line="273" w:lineRule="auto"/>
        <w:ind w:left="141" w:right="142" w:firstLine="420"/>
        <w:jc w:val="both"/>
      </w:pPr>
      <w:r>
        <w:rPr>
          <w:spacing w:val="-3"/>
        </w:rPr>
        <w:t>本合同自本公司收取首期保险费并签发保险单的当日二十四时起生效，本合同的生效日载明于保险单上。</w:t>
      </w:r>
    </w:p>
    <w:p>
      <w:pPr>
        <w:tabs>
          <w:tab w:pos="981" w:val="left" w:leader="none"/>
        </w:tabs>
        <w:spacing w:line="544" w:lineRule="auto" w:before="163"/>
        <w:ind w:left="141" w:right="4690" w:firstLine="420"/>
        <w:jc w:val="left"/>
        <w:rPr>
          <w:b/>
          <w:sz w:val="21"/>
        </w:rPr>
      </w:pPr>
      <w:r>
        <w:rPr>
          <w:sz w:val="21"/>
        </w:rPr>
        <w:t>本公司自本合同生效时开始承担保险责任。</w:t>
      </w:r>
      <w:r>
        <w:rPr>
          <w:b/>
          <w:sz w:val="21"/>
        </w:rPr>
        <w:t>第三条</w:t>
        <w:tab/>
        <w:t>保险期间</w:t>
      </w:r>
    </w:p>
    <w:p>
      <w:pPr>
        <w:pStyle w:val="BodyText"/>
        <w:spacing w:line="201" w:lineRule="exact"/>
        <w:ind w:left="561"/>
      </w:pPr>
      <w:r>
        <w:rPr/>
        <w:t>本合同的保险期间自生效日起至期满日的二十四时止，本合同的期满日载明于保险单上。</w:t>
      </w:r>
    </w:p>
    <w:p>
      <w:pPr>
        <w:pStyle w:val="BodyText"/>
        <w:spacing w:before="9"/>
        <w:rPr>
          <w:sz w:val="26"/>
        </w:rPr>
      </w:pPr>
    </w:p>
    <w:p>
      <w:pPr>
        <w:pStyle w:val="Heading1"/>
        <w:tabs>
          <w:tab w:pos="981" w:val="left" w:leader="none"/>
        </w:tabs>
      </w:pPr>
      <w:r>
        <w:rPr/>
        <w:t>第四条</w:t>
        <w:tab/>
      </w:r>
      <w:r>
        <w:rPr>
          <w:w w:val="95"/>
        </w:rPr>
        <w:t>犹豫期内撤销保险合同</w:t>
      </w:r>
    </w:p>
    <w:p>
      <w:pPr>
        <w:pStyle w:val="BodyText"/>
        <w:spacing w:before="9"/>
        <w:rPr>
          <w:b/>
          <w:sz w:val="14"/>
        </w:rPr>
      </w:pPr>
    </w:p>
    <w:p>
      <w:pPr>
        <w:pStyle w:val="BodyText"/>
        <w:spacing w:line="273" w:lineRule="auto" w:before="1"/>
        <w:ind w:left="141" w:right="142" w:firstLine="420"/>
        <w:jc w:val="both"/>
      </w:pPr>
      <w:r>
        <w:rPr>
          <w:spacing w:val="-2"/>
        </w:rPr>
        <w:t>投保人可自签收本合同当日二十四时起的十五日内以书面形式通知本公司撤销本合同，并退回本合同的原件。</w:t>
      </w:r>
    </w:p>
    <w:p>
      <w:pPr>
        <w:pStyle w:val="BodyText"/>
        <w:spacing w:line="273" w:lineRule="auto" w:before="164"/>
        <w:ind w:left="141" w:right="142" w:firstLine="420"/>
        <w:jc w:val="both"/>
      </w:pPr>
      <w:r>
        <w:rPr>
          <w:spacing w:val="-3"/>
        </w:rPr>
        <w:t>本公司收到撤销本合同书面通知的当日二十四时，本合同被撤销且自始无效。本公司将无息退还投保人已交保险费。</w:t>
      </w:r>
    </w:p>
    <w:p>
      <w:pPr>
        <w:pStyle w:val="BodyText"/>
        <w:rPr>
          <w:sz w:val="20"/>
        </w:rPr>
      </w:pPr>
    </w:p>
    <w:p>
      <w:pPr>
        <w:pStyle w:val="BodyText"/>
        <w:spacing w:before="4"/>
        <w:rPr>
          <w:sz w:val="16"/>
        </w:rPr>
      </w:pPr>
    </w:p>
    <w:p>
      <w:pPr>
        <w:pStyle w:val="Heading1"/>
        <w:tabs>
          <w:tab w:pos="843" w:val="left" w:leader="none"/>
        </w:tabs>
        <w:spacing w:before="1"/>
        <w:ind w:left="0"/>
        <w:jc w:val="center"/>
      </w:pPr>
      <w:r>
        <w:rPr/>
        <w:t>第二章</w:t>
        <w:tab/>
      </w:r>
      <w:r>
        <w:rPr>
          <w:w w:val="95"/>
        </w:rPr>
        <w:t>保险合同提供的保障</w:t>
      </w:r>
    </w:p>
    <w:p>
      <w:pPr>
        <w:pStyle w:val="BodyText"/>
        <w:spacing w:before="9"/>
        <w:rPr>
          <w:b/>
          <w:sz w:val="26"/>
        </w:rPr>
      </w:pPr>
    </w:p>
    <w:p>
      <w:pPr>
        <w:tabs>
          <w:tab w:pos="981" w:val="left" w:leader="none"/>
        </w:tabs>
        <w:spacing w:before="0"/>
        <w:ind w:left="141" w:right="0" w:firstLine="0"/>
        <w:jc w:val="left"/>
        <w:rPr>
          <w:b/>
          <w:sz w:val="21"/>
        </w:rPr>
      </w:pPr>
      <w:r>
        <w:rPr>
          <w:b/>
          <w:sz w:val="21"/>
        </w:rPr>
        <w:t>第五条</w:t>
        <w:tab/>
        <w:t>保险责任</w:t>
      </w:r>
    </w:p>
    <w:p>
      <w:pPr>
        <w:pStyle w:val="BodyText"/>
        <w:spacing w:before="9"/>
        <w:rPr>
          <w:b/>
          <w:sz w:val="14"/>
        </w:rPr>
      </w:pPr>
    </w:p>
    <w:p>
      <w:pPr>
        <w:pStyle w:val="BodyText"/>
        <w:spacing w:line="408" w:lineRule="auto" w:before="1"/>
        <w:ind w:left="561" w:right="1750"/>
      </w:pPr>
      <w:r>
        <w:rPr/>
        <w:t>在本合同保险责任开始后的有效期内，本公司依照下列约定承担保险责任： 一、重大疾病保险金给付</w:t>
      </w:r>
    </w:p>
    <w:p>
      <w:pPr>
        <w:pStyle w:val="ListParagraph"/>
        <w:numPr>
          <w:ilvl w:val="0"/>
          <w:numId w:val="1"/>
        </w:numPr>
        <w:tabs>
          <w:tab w:pos="827" w:val="left" w:leader="none"/>
        </w:tabs>
        <w:spacing w:line="266" w:lineRule="auto" w:before="46" w:after="0"/>
        <w:ind w:left="141" w:right="140" w:firstLine="420"/>
        <w:jc w:val="both"/>
        <w:rPr>
          <w:sz w:val="21"/>
        </w:rPr>
      </w:pPr>
      <w:r>
        <w:rPr>
          <w:sz w:val="21"/>
        </w:rPr>
        <w:t>若被保险人于本合同生效日起一百八十日内（含第一百八十日）或效力恢复之日起一百八</w:t>
      </w:r>
      <w:r>
        <w:rPr>
          <w:spacing w:val="0"/>
          <w:sz w:val="21"/>
        </w:rPr>
        <w:t>十日内</w:t>
      </w:r>
      <w:r>
        <w:rPr>
          <w:sz w:val="21"/>
        </w:rPr>
        <w:t>（含第一百八十日</w:t>
      </w:r>
      <w:r>
        <w:rPr>
          <w:spacing w:val="-105"/>
          <w:sz w:val="21"/>
        </w:rPr>
        <w:t>）</w:t>
      </w:r>
      <w:r>
        <w:rPr>
          <w:sz w:val="21"/>
        </w:rPr>
        <w:t>，因疾病导致首次达到本合同定义的重大疾病之疾病状态，或者因疾病</w:t>
      </w:r>
      <w:r>
        <w:rPr>
          <w:spacing w:val="-3"/>
          <w:sz w:val="21"/>
        </w:rPr>
        <w:t>导致被确诊首次患本合同定义的重大疾病或首次进行本合同定义的重大疾病手术，本公司将按本合同已交保险费给付重大疾病保险金，本合同终止；</w:t>
      </w:r>
    </w:p>
    <w:p>
      <w:pPr>
        <w:pStyle w:val="ListParagraph"/>
        <w:numPr>
          <w:ilvl w:val="0"/>
          <w:numId w:val="1"/>
        </w:numPr>
        <w:tabs>
          <w:tab w:pos="827" w:val="left" w:leader="none"/>
        </w:tabs>
        <w:spacing w:line="240" w:lineRule="auto" w:before="170" w:after="0"/>
        <w:ind w:left="141" w:right="0" w:firstLine="420"/>
        <w:jc w:val="left"/>
        <w:rPr>
          <w:sz w:val="21"/>
        </w:rPr>
      </w:pPr>
      <w:r>
        <w:rPr>
          <w:sz w:val="21"/>
        </w:rPr>
        <w:t>若被保险人于本合同生效日起一百八十日后或效力恢复之日起一百八十日后，因疾病导致</w:t>
      </w:r>
    </w:p>
    <w:p>
      <w:pPr>
        <w:spacing w:after="0" w:line="240" w:lineRule="auto"/>
        <w:jc w:val="left"/>
        <w:rPr>
          <w:sz w:val="21"/>
        </w:rPr>
        <w:sectPr>
          <w:pgSz w:w="11910" w:h="16840"/>
          <w:pgMar w:header="737" w:footer="776" w:top="1160" w:bottom="960" w:left="1560" w:right="1100"/>
        </w:sectPr>
      </w:pPr>
    </w:p>
    <w:p>
      <w:pPr>
        <w:pStyle w:val="BodyText"/>
        <w:spacing w:before="11"/>
        <w:rPr>
          <w:sz w:val="27"/>
        </w:rPr>
      </w:pPr>
    </w:p>
    <w:p>
      <w:pPr>
        <w:pStyle w:val="BodyText"/>
        <w:spacing w:line="273" w:lineRule="auto" w:before="36"/>
        <w:ind w:left="141" w:right="142"/>
        <w:jc w:val="both"/>
      </w:pPr>
      <w:r>
        <w:rPr>
          <w:spacing w:val="-4"/>
        </w:rPr>
        <w:t>首次达到本合同定义的重大疾病之疾病状态，或者因疾病导致被确诊首次患本合同定义的重大疾病</w:t>
      </w:r>
      <w:r>
        <w:rPr>
          <w:spacing w:val="-7"/>
        </w:rPr>
        <w:t>或首次进行本合同定义的重大疾病手术，且从上述事由发生之日起第十五日二十四时仍生存，本公司将按本合同基本保险金额给付重大疾病保险金，本合同终止；</w:t>
      </w:r>
    </w:p>
    <w:p>
      <w:pPr>
        <w:pStyle w:val="ListParagraph"/>
        <w:numPr>
          <w:ilvl w:val="0"/>
          <w:numId w:val="1"/>
        </w:numPr>
        <w:tabs>
          <w:tab w:pos="827" w:val="left" w:leader="none"/>
        </w:tabs>
        <w:spacing w:line="266" w:lineRule="auto" w:before="164" w:after="0"/>
        <w:ind w:left="141" w:right="138" w:firstLine="420"/>
        <w:jc w:val="both"/>
        <w:rPr>
          <w:sz w:val="21"/>
        </w:rPr>
      </w:pPr>
      <w:r>
        <w:rPr>
          <w:sz w:val="21"/>
        </w:rPr>
        <w:t>若被保险人在本合同有效期内因</w:t>
      </w:r>
      <w:r>
        <w:rPr>
          <w:b/>
          <w:sz w:val="21"/>
        </w:rPr>
        <w:t>意外伤害事故</w:t>
      </w:r>
      <w:r>
        <w:rPr>
          <w:sz w:val="21"/>
        </w:rPr>
        <w:t>（释义一）导致首次达到本合同定义的重大</w:t>
      </w:r>
      <w:r>
        <w:rPr>
          <w:spacing w:val="-9"/>
          <w:sz w:val="21"/>
        </w:rPr>
        <w:t>疾病之疾病状态，或者因意外伤害事故导致被确诊首次患本合同定义的重大疾病或首次进行本合同</w:t>
      </w:r>
      <w:r>
        <w:rPr>
          <w:spacing w:val="-12"/>
          <w:sz w:val="21"/>
        </w:rPr>
        <w:t>定义的重大疾病手术，且从上述事由发生之日起第十五日二十四时仍生存，本公司将按本合同基本保险金额给付重大疾病保险金，本合同终止。</w:t>
      </w:r>
    </w:p>
    <w:p>
      <w:pPr>
        <w:pStyle w:val="BodyText"/>
        <w:spacing w:before="170"/>
        <w:ind w:left="561"/>
      </w:pPr>
      <w:r>
        <w:rPr/>
        <w:t>二、身故保险金给付</w:t>
      </w:r>
    </w:p>
    <w:p>
      <w:pPr>
        <w:pStyle w:val="BodyText"/>
        <w:spacing w:before="9"/>
        <w:rPr>
          <w:sz w:val="14"/>
        </w:rPr>
      </w:pPr>
    </w:p>
    <w:p>
      <w:pPr>
        <w:pStyle w:val="BodyText"/>
        <w:spacing w:line="256" w:lineRule="auto"/>
        <w:ind w:left="141" w:right="142" w:firstLine="420"/>
      </w:pPr>
      <w:r>
        <w:rPr/>
        <w:t>若被保险人身故，本公司将按本合同已交保险费的</w:t>
      </w:r>
      <w:r>
        <w:rPr>
          <w:rFonts w:ascii="Times New Roman" w:eastAsia="Times New Roman"/>
        </w:rPr>
        <w:t>105%</w:t>
      </w:r>
      <w:r>
        <w:rPr/>
        <w:t>与本合同当时的</w:t>
      </w:r>
      <w:r>
        <w:rPr>
          <w:b/>
        </w:rPr>
        <w:t>现金价值</w:t>
      </w:r>
      <w:r>
        <w:rPr/>
        <w:t>（释义二） 之较大者给付身故保险金，本合同终止。</w:t>
      </w:r>
    </w:p>
    <w:p>
      <w:pPr>
        <w:pStyle w:val="BodyText"/>
        <w:tabs>
          <w:tab w:pos="981" w:val="left" w:leader="none"/>
        </w:tabs>
        <w:spacing w:line="544" w:lineRule="auto" w:before="178"/>
        <w:ind w:left="141" w:right="1540" w:firstLine="420"/>
        <w:rPr>
          <w:b/>
        </w:rPr>
      </w:pPr>
      <w:r>
        <w:rPr/>
        <w:t>本公司在承担上述保险责任的同时，将从给付的保险金中扣除欠交的保险费。</w:t>
      </w:r>
      <w:r>
        <w:rPr>
          <w:b/>
        </w:rPr>
        <w:t>第六条</w:t>
        <w:tab/>
        <w:t>责任免除</w:t>
      </w:r>
    </w:p>
    <w:p>
      <w:pPr>
        <w:pStyle w:val="Heading1"/>
        <w:spacing w:line="201" w:lineRule="exact"/>
        <w:ind w:left="562"/>
      </w:pPr>
      <w:r>
        <w:rPr/>
        <w:t>因第一至七项情形之一导致被保险人身故，或因第一至十项情形之一导致被保险人达到本合</w:t>
      </w:r>
    </w:p>
    <w:p>
      <w:pPr>
        <w:spacing w:line="273" w:lineRule="auto" w:before="37"/>
        <w:ind w:left="142" w:right="170" w:firstLine="0"/>
        <w:jc w:val="both"/>
        <w:rPr>
          <w:b/>
          <w:sz w:val="21"/>
        </w:rPr>
      </w:pPr>
      <w:r>
        <w:rPr>
          <w:b/>
          <w:sz w:val="21"/>
        </w:rPr>
        <w:t>同定义的重大疾病之疾病状态，被确诊首次患本合同定义的重大疾病或首次进行本合同定义的重</w:t>
      </w:r>
      <w:r>
        <w:rPr>
          <w:b/>
          <w:w w:val="95"/>
          <w:sz w:val="21"/>
        </w:rPr>
        <w:t>大疾病手术，本公司不承担保险责任：</w:t>
      </w:r>
    </w:p>
    <w:p>
      <w:pPr>
        <w:spacing w:before="7"/>
        <w:ind w:left="563" w:right="0" w:firstLine="0"/>
        <w:jc w:val="left"/>
        <w:rPr>
          <w:b/>
          <w:sz w:val="21"/>
        </w:rPr>
      </w:pPr>
      <w:r>
        <w:rPr>
          <w:b/>
          <w:w w:val="95"/>
          <w:sz w:val="21"/>
        </w:rPr>
        <w:t>一、投保人故意造成被保险人死亡、伤残或疾病的；</w:t>
      </w:r>
    </w:p>
    <w:p>
      <w:pPr>
        <w:spacing w:before="36"/>
        <w:ind w:left="563" w:right="0" w:firstLine="0"/>
        <w:jc w:val="left"/>
        <w:rPr>
          <w:b/>
          <w:sz w:val="21"/>
        </w:rPr>
      </w:pPr>
      <w:r>
        <w:rPr>
          <w:b/>
          <w:w w:val="95"/>
          <w:sz w:val="21"/>
        </w:rPr>
        <w:t>二、被保险人故意犯罪或者抗拒依法采取的刑事强制措施；</w:t>
      </w:r>
    </w:p>
    <w:p>
      <w:pPr>
        <w:spacing w:line="273" w:lineRule="auto" w:before="36"/>
        <w:ind w:left="141" w:right="144" w:firstLine="422"/>
        <w:jc w:val="left"/>
        <w:rPr>
          <w:b/>
          <w:sz w:val="21"/>
        </w:rPr>
      </w:pPr>
      <w:r>
        <w:rPr>
          <w:b/>
          <w:sz w:val="21"/>
        </w:rPr>
        <w:t>三、被保险人自本合同成立或者合同效力恢复之日起两年内自杀，但自杀时为无民事行为能</w:t>
      </w:r>
      <w:r>
        <w:rPr>
          <w:b/>
          <w:w w:val="95"/>
          <w:sz w:val="21"/>
        </w:rPr>
        <w:t>力人的除外；</w:t>
      </w:r>
    </w:p>
    <w:p>
      <w:pPr>
        <w:spacing w:before="7"/>
        <w:ind w:left="564" w:right="0" w:firstLine="0"/>
        <w:jc w:val="left"/>
        <w:rPr>
          <w:b/>
          <w:sz w:val="21"/>
        </w:rPr>
      </w:pPr>
      <w:r>
        <w:rPr>
          <w:b/>
          <w:w w:val="99"/>
          <w:sz w:val="21"/>
        </w:rPr>
        <w:t>四、被保险人主动吸食或注射毒品</w:t>
      </w:r>
      <w:r>
        <w:rPr>
          <w:b/>
          <w:spacing w:val="0"/>
          <w:w w:val="99"/>
          <w:sz w:val="21"/>
        </w:rPr>
        <w:t>（</w:t>
      </w:r>
      <w:r>
        <w:rPr>
          <w:b/>
          <w:w w:val="99"/>
          <w:sz w:val="21"/>
        </w:rPr>
        <w:t>释义三）或未遵医嘱使用管制药品</w:t>
      </w:r>
      <w:r>
        <w:rPr>
          <w:b/>
          <w:spacing w:val="0"/>
          <w:w w:val="99"/>
          <w:sz w:val="21"/>
        </w:rPr>
        <w:t>（</w:t>
      </w:r>
      <w:r>
        <w:rPr>
          <w:b/>
          <w:w w:val="99"/>
          <w:sz w:val="21"/>
        </w:rPr>
        <w:t>释义四</w:t>
      </w:r>
      <w:r>
        <w:rPr>
          <w:b/>
          <w:spacing w:val="-106"/>
          <w:w w:val="99"/>
          <w:sz w:val="21"/>
        </w:rPr>
        <w:t>）</w:t>
      </w:r>
      <w:r>
        <w:rPr>
          <w:b/>
          <w:w w:val="99"/>
          <w:sz w:val="21"/>
        </w:rPr>
        <w:t>；</w:t>
      </w:r>
    </w:p>
    <w:p>
      <w:pPr>
        <w:spacing w:before="37"/>
        <w:ind w:left="564" w:right="0" w:firstLine="0"/>
        <w:jc w:val="left"/>
        <w:rPr>
          <w:b/>
          <w:sz w:val="21"/>
        </w:rPr>
      </w:pPr>
      <w:r>
        <w:rPr>
          <w:b/>
          <w:w w:val="99"/>
          <w:sz w:val="21"/>
        </w:rPr>
        <w:t>五、被保险人酒后驾驶</w:t>
      </w:r>
      <w:r>
        <w:rPr>
          <w:b/>
          <w:spacing w:val="2"/>
          <w:w w:val="99"/>
          <w:sz w:val="21"/>
        </w:rPr>
        <w:t>（释义五</w:t>
      </w:r>
      <w:r>
        <w:rPr>
          <w:b/>
          <w:spacing w:val="-102"/>
          <w:w w:val="99"/>
          <w:sz w:val="21"/>
        </w:rPr>
        <w:t>）</w:t>
      </w:r>
      <w:r>
        <w:rPr>
          <w:b/>
          <w:w w:val="99"/>
          <w:sz w:val="21"/>
        </w:rPr>
        <w:t>，无合法有效驾驶证驾驶</w:t>
      </w:r>
      <w:r>
        <w:rPr>
          <w:b/>
          <w:spacing w:val="2"/>
          <w:w w:val="99"/>
          <w:sz w:val="21"/>
        </w:rPr>
        <w:t>（释义六</w:t>
      </w:r>
      <w:r>
        <w:rPr>
          <w:b/>
          <w:spacing w:val="-102"/>
          <w:w w:val="99"/>
          <w:sz w:val="21"/>
        </w:rPr>
        <w:t>）</w:t>
      </w:r>
      <w:r>
        <w:rPr>
          <w:b/>
          <w:w w:val="99"/>
          <w:sz w:val="21"/>
        </w:rPr>
        <w:t>，或驾驶无有效行驶证</w:t>
      </w:r>
    </w:p>
    <w:p>
      <w:pPr>
        <w:spacing w:before="37"/>
        <w:ind w:left="141" w:right="0" w:firstLine="0"/>
        <w:jc w:val="left"/>
        <w:rPr>
          <w:b/>
          <w:sz w:val="21"/>
        </w:rPr>
      </w:pPr>
      <w:r>
        <w:rPr>
          <w:b/>
          <w:w w:val="95"/>
          <w:sz w:val="21"/>
        </w:rPr>
        <w:t>（释义七）的机动车；</w:t>
      </w:r>
    </w:p>
    <w:p>
      <w:pPr>
        <w:spacing w:line="273" w:lineRule="auto" w:before="37"/>
        <w:ind w:left="564" w:right="4884" w:firstLine="0"/>
        <w:jc w:val="left"/>
        <w:rPr>
          <w:b/>
          <w:sz w:val="21"/>
        </w:rPr>
      </w:pPr>
      <w:r>
        <w:rPr>
          <w:b/>
          <w:sz w:val="21"/>
        </w:rPr>
        <w:t>六、战争、军事冲突、暴乱或武装叛乱； </w:t>
      </w:r>
      <w:r>
        <w:rPr>
          <w:b/>
          <w:w w:val="95"/>
          <w:sz w:val="21"/>
        </w:rPr>
        <w:t>七、核爆炸、核辐射或核污染；</w:t>
      </w:r>
    </w:p>
    <w:p>
      <w:pPr>
        <w:spacing w:before="7"/>
        <w:ind w:left="564" w:right="0" w:firstLine="0"/>
        <w:jc w:val="left"/>
        <w:rPr>
          <w:b/>
          <w:sz w:val="21"/>
        </w:rPr>
      </w:pPr>
      <w:r>
        <w:rPr>
          <w:b/>
          <w:w w:val="95"/>
          <w:sz w:val="21"/>
        </w:rPr>
        <w:t>八、被保险人故意自伤；</w:t>
      </w:r>
    </w:p>
    <w:p>
      <w:pPr>
        <w:spacing w:line="264" w:lineRule="auto" w:before="36"/>
        <w:ind w:left="141" w:right="141" w:firstLine="422"/>
        <w:jc w:val="both"/>
        <w:rPr>
          <w:b/>
          <w:sz w:val="21"/>
        </w:rPr>
      </w:pPr>
      <w:r>
        <w:rPr>
          <w:b/>
          <w:w w:val="99"/>
          <w:sz w:val="21"/>
        </w:rPr>
        <w:t>九、被保险人感染艾滋病病毒</w:t>
      </w:r>
      <w:r>
        <w:rPr>
          <w:b/>
          <w:spacing w:val="0"/>
          <w:w w:val="99"/>
          <w:sz w:val="21"/>
        </w:rPr>
        <w:t>（</w:t>
      </w:r>
      <w:r>
        <w:rPr>
          <w:b/>
          <w:w w:val="99"/>
          <w:sz w:val="21"/>
        </w:rPr>
        <w:t>释义八）或患艾滋病</w:t>
      </w:r>
      <w:r>
        <w:rPr>
          <w:b/>
          <w:spacing w:val="0"/>
          <w:w w:val="99"/>
          <w:sz w:val="21"/>
        </w:rPr>
        <w:t>（</w:t>
      </w:r>
      <w:r>
        <w:rPr>
          <w:b/>
          <w:w w:val="99"/>
          <w:sz w:val="21"/>
        </w:rPr>
        <w:t>释义九</w:t>
      </w:r>
      <w:r>
        <w:rPr>
          <w:b/>
          <w:spacing w:val="-106"/>
          <w:w w:val="99"/>
          <w:sz w:val="21"/>
        </w:rPr>
        <w:t>）</w:t>
      </w:r>
      <w:r>
        <w:rPr>
          <w:b/>
          <w:w w:val="99"/>
          <w:sz w:val="21"/>
        </w:rPr>
        <w:t>，符合本条款第二十二条第三</w:t>
      </w:r>
      <w:r>
        <w:rPr>
          <w:b/>
          <w:sz w:val="21"/>
        </w:rPr>
        <w:t>十二项“经输血导致的人类免疫缺陷病毒（</w:t>
      </w:r>
      <w:r>
        <w:rPr>
          <w:rFonts w:ascii="Times New Roman" w:hAnsi="Times New Roman" w:eastAsia="Times New Roman"/>
          <w:b/>
          <w:sz w:val="21"/>
        </w:rPr>
        <w:t>HIV</w:t>
      </w:r>
      <w:r>
        <w:rPr>
          <w:b/>
          <w:sz w:val="21"/>
        </w:rPr>
        <w:t>）感染</w:t>
      </w:r>
      <w:r>
        <w:rPr>
          <w:rFonts w:ascii="Times New Roman" w:hAnsi="Times New Roman" w:eastAsia="Times New Roman"/>
          <w:b/>
          <w:sz w:val="21"/>
        </w:rPr>
        <w:t>”</w:t>
      </w:r>
      <w:r>
        <w:rPr>
          <w:b/>
          <w:sz w:val="21"/>
        </w:rPr>
        <w:t>和第三十三项“因职业关系导致的人类免</w:t>
      </w:r>
      <w:r>
        <w:rPr>
          <w:b/>
          <w:w w:val="95"/>
          <w:sz w:val="21"/>
        </w:rPr>
        <w:t>疫缺陷病毒（</w:t>
      </w:r>
      <w:r>
        <w:rPr>
          <w:rFonts w:ascii="Times New Roman" w:hAnsi="Times New Roman" w:eastAsia="Times New Roman"/>
          <w:b/>
          <w:w w:val="95"/>
          <w:sz w:val="21"/>
        </w:rPr>
        <w:t>HIV</w:t>
      </w:r>
      <w:r>
        <w:rPr>
          <w:b/>
          <w:w w:val="95"/>
          <w:sz w:val="21"/>
        </w:rPr>
        <w:t>）感染”除外；</w:t>
      </w:r>
    </w:p>
    <w:p>
      <w:pPr>
        <w:spacing w:line="273" w:lineRule="exact" w:before="0"/>
        <w:ind w:left="564" w:right="0" w:firstLine="0"/>
        <w:jc w:val="left"/>
        <w:rPr>
          <w:b/>
          <w:sz w:val="21"/>
        </w:rPr>
      </w:pPr>
      <w:r>
        <w:rPr>
          <w:b/>
          <w:w w:val="99"/>
          <w:sz w:val="21"/>
        </w:rPr>
        <w:t>十、遗传性疾病</w:t>
      </w:r>
      <w:r>
        <w:rPr>
          <w:b/>
          <w:spacing w:val="0"/>
          <w:w w:val="99"/>
          <w:sz w:val="21"/>
        </w:rPr>
        <w:t>（</w:t>
      </w:r>
      <w:r>
        <w:rPr>
          <w:b/>
          <w:w w:val="99"/>
          <w:sz w:val="21"/>
        </w:rPr>
        <w:t>释义十</w:t>
      </w:r>
      <w:r>
        <w:rPr>
          <w:b/>
          <w:spacing w:val="-105"/>
          <w:w w:val="99"/>
          <w:sz w:val="21"/>
        </w:rPr>
        <w:t>）</w:t>
      </w:r>
      <w:r>
        <w:rPr>
          <w:b/>
          <w:w w:val="99"/>
          <w:sz w:val="21"/>
        </w:rPr>
        <w:t>，先天性畸形、变形或染色体异常</w:t>
      </w:r>
      <w:r>
        <w:rPr>
          <w:b/>
          <w:spacing w:val="0"/>
          <w:w w:val="99"/>
          <w:sz w:val="21"/>
        </w:rPr>
        <w:t>（</w:t>
      </w:r>
      <w:r>
        <w:rPr>
          <w:b/>
          <w:w w:val="99"/>
          <w:sz w:val="21"/>
        </w:rPr>
        <w:t>释义十一</w:t>
      </w:r>
      <w:r>
        <w:rPr>
          <w:b/>
          <w:spacing w:val="-105"/>
          <w:w w:val="99"/>
          <w:sz w:val="21"/>
        </w:rPr>
        <w:t>）</w:t>
      </w:r>
      <w:r>
        <w:rPr>
          <w:b/>
          <w:w w:val="99"/>
          <w:sz w:val="21"/>
        </w:rPr>
        <w:t>。</w:t>
      </w:r>
    </w:p>
    <w:p>
      <w:pPr>
        <w:pStyle w:val="BodyText"/>
        <w:spacing w:before="10"/>
        <w:rPr>
          <w:b/>
          <w:sz w:val="14"/>
        </w:rPr>
      </w:pPr>
    </w:p>
    <w:p>
      <w:pPr>
        <w:spacing w:line="273" w:lineRule="auto" w:before="0"/>
        <w:ind w:left="141" w:right="144" w:firstLine="422"/>
        <w:jc w:val="left"/>
        <w:rPr>
          <w:b/>
          <w:sz w:val="21"/>
        </w:rPr>
      </w:pPr>
      <w:r>
        <w:rPr>
          <w:b/>
          <w:sz w:val="21"/>
        </w:rPr>
        <w:t>发生上述第一、二项情形的，本合同终止，投保人已交足两年以上保险费的，本公司退还本</w:t>
      </w:r>
      <w:r>
        <w:rPr>
          <w:b/>
          <w:w w:val="95"/>
          <w:sz w:val="21"/>
        </w:rPr>
        <w:t>合同的现金价值。</w:t>
      </w:r>
    </w:p>
    <w:p>
      <w:pPr>
        <w:spacing w:before="163"/>
        <w:ind w:left="564" w:right="0" w:firstLine="0"/>
        <w:jc w:val="left"/>
        <w:rPr>
          <w:b/>
          <w:sz w:val="21"/>
        </w:rPr>
      </w:pPr>
      <w:r>
        <w:rPr>
          <w:b/>
          <w:w w:val="95"/>
          <w:sz w:val="21"/>
        </w:rPr>
        <w:t>发生上述其他情形的，本合同终止，本公司向投保人退还本合同的现金价值。</w:t>
      </w:r>
    </w:p>
    <w:p>
      <w:pPr>
        <w:pStyle w:val="BodyText"/>
        <w:rPr>
          <w:b/>
          <w:sz w:val="20"/>
        </w:rPr>
      </w:pPr>
    </w:p>
    <w:p>
      <w:pPr>
        <w:pStyle w:val="BodyText"/>
        <w:spacing w:before="7"/>
        <w:rPr>
          <w:b/>
          <w:sz w:val="18"/>
        </w:rPr>
      </w:pPr>
    </w:p>
    <w:p>
      <w:pPr>
        <w:tabs>
          <w:tab w:pos="844" w:val="left" w:leader="none"/>
        </w:tabs>
        <w:spacing w:before="0"/>
        <w:ind w:left="0" w:right="0" w:firstLine="0"/>
        <w:jc w:val="center"/>
        <w:rPr>
          <w:b/>
          <w:sz w:val="21"/>
        </w:rPr>
      </w:pPr>
      <w:r>
        <w:rPr>
          <w:b/>
          <w:sz w:val="21"/>
        </w:rPr>
        <w:t>第三章</w:t>
        <w:tab/>
      </w:r>
      <w:r>
        <w:rPr>
          <w:b/>
          <w:w w:val="95"/>
          <w:sz w:val="21"/>
        </w:rPr>
        <w:t>投保人的权利和义务</w:t>
      </w:r>
    </w:p>
    <w:p>
      <w:pPr>
        <w:pStyle w:val="BodyText"/>
        <w:spacing w:before="8"/>
        <w:rPr>
          <w:b/>
          <w:sz w:val="26"/>
        </w:rPr>
      </w:pPr>
    </w:p>
    <w:p>
      <w:pPr>
        <w:spacing w:before="0"/>
        <w:ind w:left="141" w:right="0" w:firstLine="0"/>
        <w:jc w:val="both"/>
        <w:rPr>
          <w:b/>
          <w:sz w:val="21"/>
        </w:rPr>
      </w:pPr>
      <w:r>
        <w:rPr>
          <w:b/>
          <w:sz w:val="21"/>
        </w:rPr>
        <w:t>第七条 基本保险金额和保险费</w:t>
      </w:r>
    </w:p>
    <w:p>
      <w:pPr>
        <w:pStyle w:val="BodyText"/>
        <w:spacing w:before="9"/>
        <w:rPr>
          <w:b/>
          <w:sz w:val="14"/>
        </w:rPr>
      </w:pPr>
    </w:p>
    <w:p>
      <w:pPr>
        <w:pStyle w:val="BodyText"/>
        <w:ind w:left="561"/>
      </w:pPr>
      <w:r>
        <w:rPr/>
        <w:t>本合同的基本保险金额由投保人和本公司约定并载明于保险单上。</w:t>
      </w:r>
    </w:p>
    <w:p>
      <w:pPr>
        <w:pStyle w:val="BodyText"/>
        <w:spacing w:before="9"/>
        <w:rPr>
          <w:sz w:val="14"/>
        </w:rPr>
      </w:pPr>
    </w:p>
    <w:p>
      <w:pPr>
        <w:pStyle w:val="BodyText"/>
        <w:ind w:left="561"/>
      </w:pPr>
      <w:r>
        <w:rPr/>
        <w:t>本合同的交费方式和交费期间由投保人和本公司约定，但须符合本公司当时的投保规定，约定</w:t>
      </w:r>
    </w:p>
    <w:p>
      <w:pPr>
        <w:spacing w:after="0"/>
        <w:sectPr>
          <w:pgSz w:w="11910" w:h="16840"/>
          <w:pgMar w:header="737" w:footer="776" w:top="1160" w:bottom="960" w:left="1560" w:right="1100"/>
        </w:sectPr>
      </w:pPr>
    </w:p>
    <w:p>
      <w:pPr>
        <w:pStyle w:val="BodyText"/>
        <w:spacing w:before="11"/>
        <w:rPr>
          <w:sz w:val="27"/>
        </w:rPr>
      </w:pPr>
    </w:p>
    <w:p>
      <w:pPr>
        <w:pStyle w:val="BodyText"/>
        <w:spacing w:line="273" w:lineRule="auto" w:before="36"/>
        <w:ind w:left="141" w:right="130"/>
      </w:pPr>
      <w:r>
        <w:rPr/>
        <w:t>的交费方式和交费期间将载明于保险单上。若投保人选择分期支付保险费，投保人在支付了首期保险费后，应按本合同的约定支付余下各期保险费。</w:t>
      </w:r>
    </w:p>
    <w:p>
      <w:pPr>
        <w:pStyle w:val="BodyText"/>
        <w:spacing w:before="5"/>
        <w:rPr>
          <w:sz w:val="24"/>
        </w:rPr>
      </w:pPr>
    </w:p>
    <w:p>
      <w:pPr>
        <w:pStyle w:val="Heading1"/>
        <w:tabs>
          <w:tab w:pos="981" w:val="left" w:leader="none"/>
        </w:tabs>
      </w:pPr>
      <w:r>
        <w:rPr/>
        <w:t>第八条</w:t>
        <w:tab/>
      </w:r>
      <w:r>
        <w:rPr>
          <w:w w:val="95"/>
        </w:rPr>
        <w:t>宽限期及保险合同效力的中止</w:t>
      </w:r>
    </w:p>
    <w:p>
      <w:pPr>
        <w:pStyle w:val="BodyText"/>
        <w:spacing w:before="9"/>
        <w:rPr>
          <w:b/>
          <w:sz w:val="14"/>
        </w:rPr>
      </w:pPr>
    </w:p>
    <w:p>
      <w:pPr>
        <w:pStyle w:val="BodyText"/>
        <w:spacing w:line="273" w:lineRule="auto"/>
        <w:ind w:left="141" w:right="98" w:firstLine="420"/>
      </w:pPr>
      <w:r>
        <w:rPr>
          <w:spacing w:val="-6"/>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本公司仍会承担保险责任，但在给付保险金时会扣减投保人欠交的保险费。</w:t>
      </w:r>
    </w:p>
    <w:p>
      <w:pPr>
        <w:pStyle w:val="Heading1"/>
        <w:spacing w:line="273" w:lineRule="auto" w:before="163"/>
        <w:ind w:right="204" w:firstLine="422"/>
      </w:pPr>
      <w:r>
        <w:rPr/>
        <w:t>如果投保人在宽限期届满前仍未支付当期保险费，则本合同自宽限期届满的次日零时起效力</w:t>
      </w:r>
      <w:r>
        <w:rPr>
          <w:w w:val="95"/>
        </w:rPr>
        <w:t>中止。本合同效力中止期间发生保险事故的，本公司不承担保险责任。</w:t>
      </w:r>
    </w:p>
    <w:p>
      <w:pPr>
        <w:pStyle w:val="BodyText"/>
        <w:spacing w:before="5"/>
        <w:rPr>
          <w:b/>
          <w:sz w:val="24"/>
        </w:rPr>
      </w:pPr>
    </w:p>
    <w:p>
      <w:pPr>
        <w:tabs>
          <w:tab w:pos="981" w:val="left" w:leader="none"/>
        </w:tabs>
        <w:spacing w:before="0"/>
        <w:ind w:left="141" w:right="0" w:firstLine="0"/>
        <w:jc w:val="left"/>
        <w:rPr>
          <w:b/>
          <w:sz w:val="21"/>
        </w:rPr>
      </w:pPr>
      <w:r>
        <w:rPr>
          <w:b/>
          <w:sz w:val="21"/>
        </w:rPr>
        <w:t>第九条</w:t>
        <w:tab/>
        <w:t>保单贷款</w:t>
      </w:r>
    </w:p>
    <w:p>
      <w:pPr>
        <w:pStyle w:val="BodyText"/>
        <w:spacing w:before="9"/>
        <w:rPr>
          <w:b/>
          <w:sz w:val="14"/>
        </w:rPr>
      </w:pPr>
    </w:p>
    <w:p>
      <w:pPr>
        <w:pStyle w:val="BodyText"/>
        <w:spacing w:line="273" w:lineRule="auto" w:before="1"/>
        <w:ind w:left="141" w:right="98" w:firstLine="420"/>
      </w:pPr>
      <w:r>
        <w:rPr>
          <w:spacing w:val="-13"/>
        </w:rPr>
        <w:t>若本合同具有现金价值，经被保险人书面同意，投保人可以以书面形式向本公司申请保单贷款， </w:t>
      </w:r>
      <w:r>
        <w:rPr>
          <w:spacing w:val="-15"/>
        </w:rPr>
        <w:t>累积的保单贷款本息金额以投保人提出书面申请时本合同所具有的现金价值的百分之九十为限，同</w:t>
      </w:r>
      <w:r>
        <w:rPr>
          <w:spacing w:val="-17"/>
        </w:rPr>
        <w:t>时须符合本公司当时保单贷款规定。当本合同所欠交保险费和累积保单贷款本息的总金额超过本合同的现金价值当日二十四时起，本合同效力中止。</w:t>
      </w:r>
    </w:p>
    <w:p>
      <w:pPr>
        <w:pStyle w:val="BodyText"/>
        <w:spacing w:line="273" w:lineRule="auto" w:before="164"/>
        <w:ind w:left="141" w:right="130" w:firstLine="420"/>
      </w:pPr>
      <w:r>
        <w:rPr/>
        <w:t>每次保单贷款的最低金额不得少于人民币伍佰元，贷款期限不得超过六个月。贷款利息在贷款到期时应与本金一并归还。</w:t>
      </w:r>
    </w:p>
    <w:p>
      <w:pPr>
        <w:pStyle w:val="BodyText"/>
        <w:spacing w:line="273" w:lineRule="auto" w:before="164"/>
        <w:ind w:left="141" w:right="130" w:firstLine="420"/>
      </w:pPr>
      <w:r>
        <w:rPr/>
        <w:t>贷款利息根据中国人民银行颁布的同期五年期人民币贷款基准利率计算，逾期期间的利率按上述基准利率再加一个百分点执行。</w:t>
      </w:r>
    </w:p>
    <w:p>
      <w:pPr>
        <w:pStyle w:val="BodyText"/>
        <w:spacing w:before="5"/>
        <w:rPr>
          <w:sz w:val="24"/>
        </w:rPr>
      </w:pPr>
    </w:p>
    <w:p>
      <w:pPr>
        <w:pStyle w:val="Heading1"/>
        <w:tabs>
          <w:tab w:pos="981" w:val="left" w:leader="none"/>
        </w:tabs>
        <w:spacing w:before="1"/>
      </w:pPr>
      <w:r>
        <w:rPr/>
        <w:t>第十条</w:t>
        <w:tab/>
      </w:r>
      <w:r>
        <w:rPr>
          <w:w w:val="95"/>
        </w:rPr>
        <w:t>保险合同效力的恢复（简称“复效”）</w:t>
      </w:r>
    </w:p>
    <w:p>
      <w:pPr>
        <w:pStyle w:val="BodyText"/>
        <w:spacing w:before="10"/>
        <w:rPr>
          <w:b/>
          <w:sz w:val="14"/>
        </w:rPr>
      </w:pPr>
    </w:p>
    <w:p>
      <w:pPr>
        <w:pStyle w:val="BodyText"/>
        <w:spacing w:line="273" w:lineRule="auto"/>
        <w:ind w:left="141" w:right="98" w:firstLine="420"/>
      </w:pPr>
      <w:r>
        <w:rPr>
          <w:spacing w:val="-12"/>
        </w:rPr>
        <w:t>本合同效力中止后两年内，投保人可以申请恢复合同效力。经本公司与投保人协商并达成协议， </w:t>
      </w:r>
      <w:r>
        <w:rPr>
          <w:spacing w:val="-1"/>
        </w:rPr>
        <w:t>在投保人补交保险费当日二十四时起，本合同效力恢复。</w:t>
      </w:r>
    </w:p>
    <w:p>
      <w:pPr>
        <w:pStyle w:val="Heading1"/>
        <w:spacing w:line="273" w:lineRule="auto" w:before="163"/>
        <w:ind w:right="204" w:firstLine="422"/>
      </w:pPr>
      <w:r>
        <w:rPr/>
        <w:t>自本合同效力中止之日起满两年投保人和本公司未达成协议的，本公司有权解除合同。本公</w:t>
      </w:r>
      <w:r>
        <w:rPr>
          <w:w w:val="95"/>
        </w:rPr>
        <w:t>司解除合同的，向投保人退还合同效力中止时本合同的现金价值。</w:t>
      </w:r>
    </w:p>
    <w:p>
      <w:pPr>
        <w:pStyle w:val="BodyText"/>
        <w:rPr>
          <w:b/>
          <w:sz w:val="20"/>
        </w:rPr>
      </w:pPr>
    </w:p>
    <w:p>
      <w:pPr>
        <w:pStyle w:val="BodyText"/>
        <w:spacing w:before="3"/>
        <w:rPr>
          <w:b/>
          <w:sz w:val="16"/>
        </w:rPr>
      </w:pPr>
    </w:p>
    <w:p>
      <w:pPr>
        <w:tabs>
          <w:tab w:pos="843" w:val="left" w:leader="none"/>
        </w:tabs>
        <w:spacing w:before="1"/>
        <w:ind w:left="0" w:right="62" w:firstLine="0"/>
        <w:jc w:val="center"/>
        <w:rPr>
          <w:b/>
          <w:sz w:val="21"/>
        </w:rPr>
      </w:pPr>
      <w:r>
        <w:rPr>
          <w:b/>
          <w:sz w:val="21"/>
        </w:rPr>
        <w:t>第四章</w:t>
        <w:tab/>
      </w:r>
      <w:r>
        <w:rPr>
          <w:b/>
          <w:w w:val="95"/>
          <w:sz w:val="21"/>
        </w:rPr>
        <w:t>保险金的申请</w:t>
      </w:r>
    </w:p>
    <w:p>
      <w:pPr>
        <w:pStyle w:val="BodyText"/>
        <w:spacing w:before="8"/>
        <w:rPr>
          <w:b/>
          <w:sz w:val="26"/>
        </w:rPr>
      </w:pPr>
    </w:p>
    <w:p>
      <w:pPr>
        <w:tabs>
          <w:tab w:pos="1219" w:val="left" w:leader="none"/>
        </w:tabs>
        <w:spacing w:before="1"/>
        <w:ind w:left="141" w:right="0" w:firstLine="0"/>
        <w:jc w:val="left"/>
        <w:rPr>
          <w:b/>
          <w:sz w:val="21"/>
        </w:rPr>
      </w:pPr>
      <w:r>
        <w:rPr>
          <w:b/>
          <w:sz w:val="21"/>
        </w:rPr>
        <w:t>第十一条</w:t>
        <w:tab/>
      </w:r>
      <w:r>
        <w:rPr>
          <w:b/>
          <w:w w:val="95"/>
          <w:sz w:val="21"/>
        </w:rPr>
        <w:t>明确说明与如实告知</w:t>
      </w:r>
    </w:p>
    <w:p>
      <w:pPr>
        <w:pStyle w:val="BodyText"/>
        <w:spacing w:before="10"/>
        <w:rPr>
          <w:b/>
          <w:sz w:val="14"/>
        </w:rPr>
      </w:pPr>
    </w:p>
    <w:p>
      <w:pPr>
        <w:pStyle w:val="BodyText"/>
        <w:ind w:left="561"/>
      </w:pPr>
      <w:r>
        <w:rPr/>
        <w:t>订立本合同时，本公司应向投保人说明本合同的内容。</w:t>
      </w:r>
    </w:p>
    <w:p>
      <w:pPr>
        <w:pStyle w:val="BodyText"/>
        <w:spacing w:before="9"/>
        <w:rPr>
          <w:sz w:val="14"/>
        </w:rPr>
      </w:pPr>
    </w:p>
    <w:p>
      <w:pPr>
        <w:pStyle w:val="BodyText"/>
        <w:spacing w:line="273" w:lineRule="auto" w:before="1"/>
        <w:ind w:left="141" w:right="20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line="408" w:lineRule="auto" w:before="164"/>
        <w:ind w:left="561" w:right="98"/>
      </w:pPr>
      <w:r>
        <w:rPr>
          <w:spacing w:val="-12"/>
        </w:rPr>
        <w:t>本合同订立或复效时，本公司就投保人和被保险人的有关情况提出询问，投保人应当如实告知。</w:t>
      </w:r>
      <w:r>
        <w:rPr>
          <w:spacing w:val="-15"/>
        </w:rPr>
        <w:t>如果投保人故意或者因重大过失未履行前款规定的如实告知义务，足以影响本公司决定是否同</w:t>
      </w:r>
    </w:p>
    <w:p>
      <w:pPr>
        <w:pStyle w:val="BodyText"/>
        <w:spacing w:line="165" w:lineRule="exact"/>
        <w:ind w:left="141"/>
      </w:pPr>
      <w:r>
        <w:rPr/>
        <w:t>意承保、复效或者提高保险费率的，本公司有权解除本合同。</w:t>
      </w:r>
    </w:p>
    <w:p>
      <w:pPr>
        <w:pStyle w:val="BodyText"/>
        <w:spacing w:before="9"/>
        <w:rPr>
          <w:sz w:val="14"/>
        </w:rPr>
      </w:pPr>
    </w:p>
    <w:p>
      <w:pPr>
        <w:pStyle w:val="BodyText"/>
        <w:spacing w:line="273" w:lineRule="auto" w:before="1"/>
        <w:ind w:left="141" w:right="130" w:firstLine="420"/>
      </w:pPr>
      <w:r>
        <w:rPr/>
        <w:t>如果投保人故意不履行如实告知义务，对于本合同解除前发生的保险事故，本公司不承担给付保险金的责任，并不退还保险费。</w:t>
      </w:r>
    </w:p>
    <w:p>
      <w:pPr>
        <w:spacing w:after="0" w:line="273" w:lineRule="auto"/>
        <w:sectPr>
          <w:pgSz w:w="11910" w:h="16840"/>
          <w:pgMar w:header="737" w:footer="776" w:top="1160" w:bottom="960" w:left="1560" w:right="1040"/>
        </w:sectPr>
      </w:pPr>
    </w:p>
    <w:p>
      <w:pPr>
        <w:pStyle w:val="BodyText"/>
        <w:spacing w:before="11"/>
        <w:rPr>
          <w:sz w:val="27"/>
        </w:rPr>
      </w:pPr>
    </w:p>
    <w:p>
      <w:pPr>
        <w:pStyle w:val="BodyText"/>
        <w:spacing w:line="273" w:lineRule="auto" w:before="36"/>
        <w:ind w:left="141" w:right="15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4"/>
        <w:ind w:left="141" w:right="150" w:firstLine="420"/>
      </w:pPr>
      <w:r>
        <w:rPr/>
        <w:t>本公司在合同订立或复效时已经知道投保人未如实告知的情况的，本公司不得解除合同；发生保险事故的，本公司承担给付保险金的责任。</w:t>
      </w:r>
    </w:p>
    <w:p>
      <w:pPr>
        <w:pStyle w:val="BodyText"/>
        <w:spacing w:before="5"/>
        <w:rPr>
          <w:sz w:val="24"/>
        </w:rPr>
      </w:pPr>
    </w:p>
    <w:p>
      <w:pPr>
        <w:pStyle w:val="Heading1"/>
        <w:tabs>
          <w:tab w:pos="1219" w:val="left" w:leader="none"/>
        </w:tabs>
        <w:spacing w:before="1"/>
      </w:pPr>
      <w:r>
        <w:rPr/>
        <w:t>第十二条</w:t>
        <w:tab/>
      </w:r>
      <w:r>
        <w:rPr>
          <w:w w:val="95"/>
        </w:rPr>
        <w:t>本公司合同解除权的限制</w:t>
      </w:r>
    </w:p>
    <w:p>
      <w:pPr>
        <w:pStyle w:val="BodyText"/>
        <w:spacing w:before="10"/>
        <w:rPr>
          <w:b/>
          <w:sz w:val="14"/>
        </w:rPr>
      </w:pPr>
    </w:p>
    <w:p>
      <w:pPr>
        <w:pStyle w:val="BodyText"/>
        <w:spacing w:line="273" w:lineRule="auto"/>
        <w:ind w:left="14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rPr>
          <w:sz w:val="24"/>
        </w:rPr>
      </w:pPr>
    </w:p>
    <w:p>
      <w:pPr>
        <w:pStyle w:val="Heading1"/>
        <w:tabs>
          <w:tab w:pos="1219" w:val="left" w:leader="none"/>
        </w:tabs>
      </w:pPr>
      <w:r>
        <w:rPr/>
        <w:t>第十三条</w:t>
        <w:tab/>
      </w:r>
      <w:r>
        <w:rPr>
          <w:w w:val="95"/>
        </w:rPr>
        <w:t>受益人的指定和变更</w:t>
      </w:r>
    </w:p>
    <w:p>
      <w:pPr>
        <w:pStyle w:val="BodyText"/>
        <w:spacing w:before="9"/>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ind w:left="141" w:right="150" w:firstLine="420"/>
      </w:pPr>
      <w:r>
        <w:rPr/>
        <w:t>身故保险金受益人为多人时，可以确定受益顺序和受益份额；如果没有确定份额，各受益人按照相等份额享有受益权。</w:t>
      </w:r>
    </w:p>
    <w:p>
      <w:pPr>
        <w:pStyle w:val="BodyText"/>
        <w:spacing w:before="163"/>
        <w:ind w:left="561"/>
      </w:pPr>
      <w:r>
        <w:rPr/>
        <w:t>被保险人为无民事行为能力人或限制民事行为能力人的，可以由其监护人指定受益人。</w:t>
      </w:r>
    </w:p>
    <w:p>
      <w:pPr>
        <w:pStyle w:val="BodyText"/>
        <w:spacing w:before="9"/>
        <w:rPr>
          <w:sz w:val="14"/>
        </w:rPr>
      </w:pPr>
    </w:p>
    <w:p>
      <w:pPr>
        <w:pStyle w:val="BodyText"/>
        <w:spacing w:line="273" w:lineRule="auto" w:before="1"/>
        <w:ind w:left="141" w:right="221" w:firstLine="420"/>
      </w:pPr>
      <w:r>
        <w:rPr/>
        <w:t>投保人或者被保险人可以变更受益人并书面通知本公司。本公司收到变更受益人的书面通知后，在保险单或其他保险凭证上批注或附贴批单。</w:t>
      </w:r>
    </w:p>
    <w:p>
      <w:pPr>
        <w:pStyle w:val="BodyText"/>
        <w:spacing w:before="164"/>
        <w:ind w:left="561"/>
      </w:pPr>
      <w:r>
        <w:rPr/>
        <w:t>投保人在指定和变更受益人时，必须经过被保险人书面同意。</w:t>
      </w:r>
    </w:p>
    <w:p>
      <w:pPr>
        <w:pStyle w:val="BodyText"/>
        <w:spacing w:before="10"/>
        <w:rPr>
          <w:sz w:val="14"/>
        </w:rPr>
      </w:pPr>
    </w:p>
    <w:p>
      <w:pPr>
        <w:pStyle w:val="BodyText"/>
        <w:spacing w:line="273" w:lineRule="auto"/>
        <w:ind w:left="141" w:right="222" w:firstLine="420"/>
      </w:pPr>
      <w:r>
        <w:rPr>
          <w:spacing w:val="-6"/>
        </w:rPr>
        <w:t>被保险人身故后，有下列情形之一的，保险金作为被保险人的遗产，由本公司依照《中华人民共和国继承法》的规定履行给付保险金的义务：</w:t>
      </w:r>
    </w:p>
    <w:p>
      <w:pPr>
        <w:pStyle w:val="BodyText"/>
        <w:spacing w:line="408" w:lineRule="auto" w:before="163"/>
        <w:ind w:left="561" w:right="3510"/>
      </w:pPr>
      <w:r>
        <w:rPr/>
        <w:t>一、没有指定受益人，或者受益人指定不明无法确定的； 二、受益人先于被保险人身故，没有其他受益人的；</w:t>
      </w:r>
    </w:p>
    <w:p>
      <w:pPr>
        <w:pStyle w:val="BodyText"/>
        <w:spacing w:before="45"/>
        <w:ind w:left="561"/>
      </w:pPr>
      <w:r>
        <w:rPr/>
        <w:t>三、受益人依法丧失受益权或者放弃受益权，没有其他受益人的。</w:t>
      </w:r>
    </w:p>
    <w:p>
      <w:pPr>
        <w:pStyle w:val="BodyText"/>
        <w:spacing w:before="9"/>
        <w:rPr>
          <w:sz w:val="14"/>
        </w:rPr>
      </w:pPr>
    </w:p>
    <w:p>
      <w:pPr>
        <w:pStyle w:val="BodyText"/>
        <w:spacing w:line="408" w:lineRule="auto"/>
        <w:ind w:left="561"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10"/>
        <w:rPr>
          <w:sz w:val="14"/>
        </w:rPr>
      </w:pPr>
    </w:p>
    <w:p>
      <w:pPr>
        <w:tabs>
          <w:tab w:pos="1219" w:val="left" w:leader="none"/>
        </w:tabs>
        <w:spacing w:line="544" w:lineRule="auto" w:before="0"/>
        <w:ind w:left="141" w:right="4140" w:firstLine="420"/>
        <w:jc w:val="left"/>
        <w:rPr>
          <w:b/>
          <w:sz w:val="21"/>
        </w:rPr>
      </w:pPr>
      <w:r>
        <w:rPr>
          <w:sz w:val="21"/>
        </w:rPr>
        <w:t>本合同其他保险金的受益人约定为被保险人本人。</w:t>
      </w:r>
      <w:r>
        <w:rPr>
          <w:b/>
          <w:sz w:val="21"/>
        </w:rPr>
        <w:t>第十四条</w:t>
        <w:tab/>
      </w:r>
      <w:r>
        <w:rPr>
          <w:b/>
          <w:w w:val="95"/>
          <w:sz w:val="21"/>
        </w:rPr>
        <w:t>保险事故的通知</w:t>
      </w:r>
    </w:p>
    <w:p>
      <w:pPr>
        <w:pStyle w:val="BodyText"/>
        <w:spacing w:line="201" w:lineRule="exact"/>
        <w:ind w:left="561"/>
      </w:pPr>
      <w:r>
        <w:rPr/>
        <w:t>投保人、被保险人或受益人知道保险事故后应当在十日内通知本公司。</w:t>
      </w:r>
    </w:p>
    <w:p>
      <w:pPr>
        <w:pStyle w:val="BodyText"/>
        <w:spacing w:before="10"/>
        <w:rPr>
          <w:sz w:val="14"/>
        </w:rPr>
      </w:pPr>
    </w:p>
    <w:p>
      <w:pPr>
        <w:spacing w:line="273" w:lineRule="auto" w:before="0"/>
        <w:ind w:left="141" w:right="219" w:firstLine="422"/>
        <w:jc w:val="both"/>
        <w:rPr>
          <w:sz w:val="21"/>
        </w:rPr>
      </w:pPr>
      <w:r>
        <w:rPr>
          <w:b/>
          <w:sz w:val="21"/>
        </w:rPr>
        <w:t>如果投保人、被保险人或受益人故意或者因重大过失未及时通知，致使保险事故的性质、原</w:t>
      </w:r>
      <w:r>
        <w:rPr>
          <w:b/>
          <w:spacing w:val="-8"/>
          <w:sz w:val="21"/>
        </w:rPr>
        <w:t>因、损失程度等难以确定的，本公司对无法确定的部分，不承担给付保险金的责任</w:t>
      </w:r>
      <w:r>
        <w:rPr>
          <w:spacing w:val="-5"/>
          <w:sz w:val="21"/>
        </w:rPr>
        <w:t>，但本公司通过其他途径已经及时知道或者应当及时知道保险事故发生或者虽未及时通知但不影响本公司确定保险事故的性质、原因、损失程度的除外。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Heading1"/>
        <w:tabs>
          <w:tab w:pos="1219" w:val="left" w:leader="none"/>
        </w:tabs>
      </w:pPr>
      <w:r>
        <w:rPr/>
        <w:t>第十五条</w:t>
        <w:tab/>
        <w:t>司法鉴定</w:t>
      </w:r>
    </w:p>
    <w:p>
      <w:pPr>
        <w:pStyle w:val="BodyText"/>
        <w:spacing w:before="9"/>
        <w:rPr>
          <w:b/>
          <w:sz w:val="14"/>
        </w:rPr>
      </w:pPr>
    </w:p>
    <w:p>
      <w:pPr>
        <w:pStyle w:val="BodyText"/>
        <w:spacing w:before="1"/>
        <w:ind w:left="561"/>
      </w:pPr>
      <w:r>
        <w:rPr/>
        <w:t>若被保险人发生保险事故，本公司有权要求司法鉴定机构对保险事故进行鉴定。</w:t>
      </w:r>
    </w:p>
    <w:p>
      <w:pPr>
        <w:spacing w:after="0"/>
        <w:sectPr>
          <w:pgSz w:w="11910" w:h="16840"/>
          <w:pgMar w:header="737" w:footer="776" w:top="1160" w:bottom="960" w:left="1560" w:right="1020"/>
        </w:sectPr>
      </w:pPr>
    </w:p>
    <w:p>
      <w:pPr>
        <w:pStyle w:val="BodyText"/>
        <w:spacing w:before="11"/>
        <w:rPr>
          <w:sz w:val="27"/>
        </w:rPr>
      </w:pPr>
    </w:p>
    <w:p>
      <w:pPr>
        <w:pStyle w:val="Heading1"/>
        <w:tabs>
          <w:tab w:pos="1219" w:val="left" w:leader="none"/>
        </w:tabs>
        <w:spacing w:before="36"/>
      </w:pPr>
      <w:r>
        <w:rPr/>
        <w:t>第十六条</w:t>
        <w:tab/>
      </w:r>
      <w:r>
        <w:rPr>
          <w:w w:val="95"/>
        </w:rPr>
        <w:t>保险金的申请</w:t>
      </w:r>
    </w:p>
    <w:p>
      <w:pPr>
        <w:pStyle w:val="BodyText"/>
        <w:spacing w:before="9"/>
        <w:rPr>
          <w:b/>
          <w:sz w:val="14"/>
        </w:rPr>
      </w:pPr>
    </w:p>
    <w:p>
      <w:pPr>
        <w:pStyle w:val="BodyText"/>
        <w:spacing w:before="1"/>
        <w:ind w:left="563"/>
      </w:pPr>
      <w:r>
        <w:rPr>
          <w:b/>
          <w:w w:val="95"/>
        </w:rPr>
        <w:t>一、</w:t>
      </w:r>
      <w:r>
        <w:rPr>
          <w:w w:val="95"/>
        </w:rPr>
        <w:t>重大疾病保险金给付的申请</w:t>
      </w:r>
    </w:p>
    <w:p>
      <w:pPr>
        <w:pStyle w:val="BodyText"/>
        <w:spacing w:before="10"/>
        <w:rPr>
          <w:sz w:val="14"/>
        </w:rPr>
      </w:pPr>
    </w:p>
    <w:p>
      <w:pPr>
        <w:pStyle w:val="BodyText"/>
        <w:ind w:left="561"/>
      </w:pPr>
      <w:r>
        <w:rPr/>
        <w:t>在申请重大疾病保险金时，申请人须填写保险金给付申请书，并提供下列证明和资料：</w:t>
      </w:r>
    </w:p>
    <w:p>
      <w:pPr>
        <w:pStyle w:val="BodyText"/>
        <w:spacing w:before="37"/>
        <w:ind w:left="561"/>
      </w:pPr>
      <w:r>
        <w:rPr/>
        <w:t>1.保险合同原件或其他保险凭证；</w:t>
      </w:r>
    </w:p>
    <w:p>
      <w:pPr>
        <w:pStyle w:val="BodyText"/>
        <w:spacing w:before="37"/>
        <w:ind w:left="561"/>
      </w:pPr>
      <w:r>
        <w:rPr/>
        <w:t>2.受益人的有效身份证件；</w:t>
      </w:r>
    </w:p>
    <w:p>
      <w:pPr>
        <w:pStyle w:val="BodyText"/>
        <w:spacing w:line="273" w:lineRule="auto" w:before="37"/>
        <w:ind w:left="141" w:right="126" w:firstLine="420"/>
      </w:pPr>
      <w:r>
        <w:rPr/>
        <w:t>3.由</w:t>
      </w:r>
      <w:r>
        <w:rPr>
          <w:b/>
        </w:rPr>
        <w:t>本公司认可的医院（</w:t>
      </w:r>
      <w:r>
        <w:rPr/>
        <w:t>释义十二）出具的可证明被保险人重大疾病的诊断证明书和诊断所患疾病所必需的检查报告；</w:t>
      </w:r>
    </w:p>
    <w:p>
      <w:pPr>
        <w:pStyle w:val="BodyText"/>
        <w:spacing w:line="408" w:lineRule="auto" w:before="7"/>
        <w:ind w:left="561" w:right="1600"/>
      </w:pPr>
      <w:r>
        <w:rPr/>
        <w:t>4.受益人所能提供的与确认保险事故的性质、原因等相关的其他证明、资料。二、身故保险金给付的申请</w:t>
      </w:r>
    </w:p>
    <w:p>
      <w:pPr>
        <w:pStyle w:val="BodyText"/>
        <w:spacing w:before="45"/>
        <w:ind w:left="561"/>
      </w:pPr>
      <w:r>
        <w:rPr/>
        <w:t>在申请身故保险金时，申请人须填写保险金给付申请书，并提供下列证明和资料：</w:t>
      </w:r>
    </w:p>
    <w:p>
      <w:pPr>
        <w:pStyle w:val="BodyText"/>
        <w:spacing w:before="87"/>
        <w:ind w:left="561"/>
      </w:pPr>
      <w:r>
        <w:rPr/>
        <w:t>1.保险合同原件或其他保险凭证；</w:t>
      </w:r>
    </w:p>
    <w:p>
      <w:pPr>
        <w:pStyle w:val="BodyText"/>
        <w:spacing w:before="87"/>
        <w:ind w:left="561"/>
      </w:pPr>
      <w:r>
        <w:rPr/>
        <w:t>2.受益人的有效身份证件；</w:t>
      </w:r>
    </w:p>
    <w:p>
      <w:pPr>
        <w:pStyle w:val="BodyText"/>
        <w:spacing w:line="271" w:lineRule="auto" w:before="87"/>
        <w:ind w:left="141" w:right="136" w:firstLine="420"/>
      </w:pPr>
      <w:r>
        <w:rPr/>
        <w:t>3.国务院卫生行政部门规定的医疗机构、公安部门或者其他有权机构出具的被保险人的死亡证明；</w:t>
      </w:r>
    </w:p>
    <w:p>
      <w:pPr>
        <w:pStyle w:val="BodyText"/>
        <w:spacing w:before="60"/>
        <w:ind w:left="561"/>
      </w:pPr>
      <w:r>
        <w:rPr/>
        <w:t>4.被保险人的户籍注销证明；</w:t>
      </w:r>
    </w:p>
    <w:p>
      <w:pPr>
        <w:pStyle w:val="BodyText"/>
        <w:spacing w:before="87"/>
        <w:ind w:left="561"/>
      </w:pPr>
      <w:r>
        <w:rPr/>
        <w:t>5.受益人所能提供的与确认保险事故的性质、原因等相关的其他证明、资料。</w:t>
      </w:r>
    </w:p>
    <w:p>
      <w:pPr>
        <w:pStyle w:val="BodyText"/>
        <w:spacing w:before="9"/>
        <w:rPr>
          <w:sz w:val="14"/>
        </w:rPr>
      </w:pPr>
    </w:p>
    <w:p>
      <w:pPr>
        <w:pStyle w:val="BodyText"/>
        <w:spacing w:line="273" w:lineRule="auto"/>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9"/>
        <w:rPr>
          <w:sz w:val="14"/>
        </w:rPr>
      </w:pPr>
    </w:p>
    <w:p>
      <w:pPr>
        <w:pStyle w:val="BodyText"/>
        <w:spacing w:line="273" w:lineRule="auto" w:before="1"/>
        <w:ind w:left="141" w:right="139" w:firstLine="420"/>
      </w:pPr>
      <w:r>
        <w:rPr/>
        <w:t>若以上保险金申请的经办人为代理人，则应另提供授权委托书、代理人有效身份证件等证明文件。</w:t>
      </w:r>
    </w:p>
    <w:p>
      <w:pPr>
        <w:pStyle w:val="BodyText"/>
        <w:spacing w:line="408" w:lineRule="auto" w:before="164"/>
        <w:ind w:left="561"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rPr>
          <w:sz w:val="14"/>
        </w:rPr>
      </w:pPr>
    </w:p>
    <w:p>
      <w:pPr>
        <w:pStyle w:val="BodyText"/>
        <w:spacing w:before="1"/>
        <w:ind w:left="561"/>
      </w:pPr>
      <w:r>
        <w:rPr/>
        <w:t>本公司未及时履行前款规定义务的，除支付保险金外，应当赔偿受益人因此受到的损失。</w:t>
      </w:r>
    </w:p>
    <w:p>
      <w:pPr>
        <w:pStyle w:val="BodyText"/>
        <w:spacing w:before="1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四、受益人向本公司请求给付保险金的诉讼时效期间为两年，自其知道或者应当知道保险事故发生之日起计算。</w:t>
      </w:r>
    </w:p>
    <w:p>
      <w:pPr>
        <w:pStyle w:val="BodyText"/>
        <w:rPr>
          <w:sz w:val="20"/>
        </w:rPr>
      </w:pPr>
    </w:p>
    <w:p>
      <w:pPr>
        <w:pStyle w:val="BodyText"/>
        <w:spacing w:before="4"/>
        <w:rPr>
          <w:sz w:val="16"/>
        </w:rPr>
      </w:pPr>
    </w:p>
    <w:p>
      <w:pPr>
        <w:pStyle w:val="Heading1"/>
        <w:tabs>
          <w:tab w:pos="843" w:val="left" w:leader="none"/>
        </w:tabs>
        <w:ind w:left="0" w:right="60"/>
        <w:jc w:val="center"/>
      </w:pPr>
      <w:r>
        <w:rPr/>
        <w:t>第五章</w:t>
        <w:tab/>
      </w:r>
      <w:r>
        <w:rPr>
          <w:w w:val="95"/>
        </w:rPr>
        <w:t>一般约定</w:t>
      </w:r>
    </w:p>
    <w:p>
      <w:pPr>
        <w:pStyle w:val="BodyText"/>
        <w:spacing w:before="8"/>
        <w:rPr>
          <w:b/>
          <w:sz w:val="26"/>
        </w:rPr>
      </w:pPr>
    </w:p>
    <w:p>
      <w:pPr>
        <w:tabs>
          <w:tab w:pos="1219" w:val="left" w:leader="none"/>
        </w:tabs>
        <w:spacing w:before="0"/>
        <w:ind w:left="141" w:right="0" w:firstLine="0"/>
        <w:jc w:val="left"/>
        <w:rPr>
          <w:b/>
          <w:sz w:val="21"/>
        </w:rPr>
      </w:pPr>
      <w:r>
        <w:rPr>
          <w:b/>
          <w:sz w:val="21"/>
        </w:rPr>
        <w:t>第十七条</w:t>
        <w:tab/>
      </w:r>
      <w:r>
        <w:rPr>
          <w:b/>
          <w:w w:val="95"/>
          <w:sz w:val="21"/>
        </w:rPr>
        <w:t>年龄确定与错误处理</w:t>
      </w:r>
    </w:p>
    <w:p>
      <w:pPr>
        <w:spacing w:after="0"/>
        <w:jc w:val="left"/>
        <w:rPr>
          <w:sz w:val="21"/>
        </w:rPr>
        <w:sectPr>
          <w:pgSz w:w="11910" w:h="16840"/>
          <w:pgMar w:header="737" w:footer="776" w:top="1160" w:bottom="960" w:left="1560" w:right="1040"/>
        </w:sectPr>
      </w:pPr>
    </w:p>
    <w:p>
      <w:pPr>
        <w:pStyle w:val="BodyText"/>
        <w:spacing w:before="11"/>
        <w:rPr>
          <w:b/>
          <w:sz w:val="27"/>
        </w:rPr>
      </w:pPr>
    </w:p>
    <w:p>
      <w:pPr>
        <w:pStyle w:val="BodyText"/>
        <w:spacing w:line="273" w:lineRule="auto" w:before="36"/>
        <w:ind w:left="141" w:right="181" w:firstLine="420"/>
      </w:pPr>
      <w:r>
        <w:rPr>
          <w:spacing w:val="-5"/>
        </w:rPr>
        <w:t>一、被保险人的投保年龄以法定证件登记的</w:t>
      </w:r>
      <w:r>
        <w:rPr>
          <w:b/>
          <w:spacing w:val="-10"/>
        </w:rPr>
        <w:t>周岁</w:t>
      </w:r>
      <w:r>
        <w:rPr>
          <w:b/>
        </w:rPr>
        <w:t>（释义十三</w:t>
      </w:r>
      <w:r>
        <w:rPr>
          <w:b/>
          <w:spacing w:val="-20"/>
        </w:rPr>
        <w:t>）</w:t>
      </w:r>
      <w:r>
        <w:rPr>
          <w:spacing w:val="-5"/>
        </w:rPr>
        <w:t>计算，且须符合本公司当时的投保规定。</w:t>
      </w:r>
    </w:p>
    <w:p>
      <w:pPr>
        <w:pStyle w:val="BodyText"/>
        <w:spacing w:line="273" w:lineRule="auto" w:before="164"/>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4"/>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解除合同，并向投保人退还本合同的现金价值。本公司行使合同解除权适用“本公司合同解除权的限制”的规定。</w:t>
      </w:r>
    </w:p>
    <w:p>
      <w:pPr>
        <w:pStyle w:val="BodyText"/>
        <w:spacing w:line="273" w:lineRule="auto" w:before="164"/>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4"/>
        <w:ind w:left="141" w:right="110" w:firstLine="420"/>
      </w:pPr>
      <w:r>
        <w:rPr/>
        <w:t>3.投保人申报的被保险人年龄不真实，致使投保人实付保险费多于应付保险费的，本公司会将多收的保险费无息退还给投保人。</w:t>
      </w:r>
    </w:p>
    <w:p>
      <w:pPr>
        <w:tabs>
          <w:tab w:pos="1219" w:val="left" w:leader="none"/>
        </w:tabs>
        <w:spacing w:line="544" w:lineRule="auto" w:before="164"/>
        <w:ind w:left="141" w:right="950" w:firstLine="420"/>
        <w:jc w:val="left"/>
        <w:rPr>
          <w:b/>
          <w:sz w:val="21"/>
        </w:rPr>
      </w:pPr>
      <w:r>
        <w:rPr>
          <w:sz w:val="21"/>
        </w:rPr>
        <w:t>本公司在收到保险金给付申请书时，有权要求申请人出具被保险人的年龄证明文件。</w:t>
      </w:r>
      <w:r>
        <w:rPr>
          <w:b/>
          <w:sz w:val="21"/>
        </w:rPr>
        <w:t>第十八条</w:t>
        <w:tab/>
      </w:r>
      <w:r>
        <w:rPr>
          <w:b/>
          <w:w w:val="95"/>
          <w:sz w:val="21"/>
        </w:rPr>
        <w:t>合同内容的变更</w:t>
      </w:r>
    </w:p>
    <w:p>
      <w:pPr>
        <w:pStyle w:val="BodyText"/>
        <w:spacing w:line="201" w:lineRule="exact"/>
        <w:ind w:left="561"/>
      </w:pPr>
      <w:r>
        <w:rPr/>
        <w:t>除本合同另有约定外，经投保人和本公司协商同意后，可变更本合同的有关内容，并由本公司</w:t>
      </w:r>
    </w:p>
    <w:p>
      <w:pPr>
        <w:tabs>
          <w:tab w:pos="1219" w:val="left" w:leader="none"/>
        </w:tabs>
        <w:spacing w:line="544" w:lineRule="auto" w:before="37"/>
        <w:ind w:left="141" w:right="950" w:firstLine="0"/>
        <w:jc w:val="left"/>
        <w:rPr>
          <w:b/>
          <w:sz w:val="21"/>
        </w:rPr>
      </w:pPr>
      <w:r>
        <w:rPr>
          <w:sz w:val="21"/>
        </w:rPr>
        <w:t>签发批单后生效。但本合同内容的变更不得违反法律法规及保险监督管理机构相关规定。</w:t>
      </w:r>
      <w:r>
        <w:rPr>
          <w:b/>
          <w:sz w:val="21"/>
        </w:rPr>
        <w:t>第十九条</w:t>
        <w:tab/>
      </w:r>
      <w:r>
        <w:rPr>
          <w:b/>
          <w:w w:val="95"/>
          <w:sz w:val="21"/>
        </w:rPr>
        <w:t>通讯地址的变更</w:t>
      </w:r>
    </w:p>
    <w:p>
      <w:pPr>
        <w:pStyle w:val="BodyText"/>
        <w:spacing w:line="201" w:lineRule="exact"/>
        <w:ind w:left="561"/>
      </w:pPr>
      <w:r>
        <w:rPr/>
        <w:t>投保人或被保险人的通讯地址变更时，应及时以书面形式通知本公司。投保人或被保险人不作</w:t>
      </w:r>
    </w:p>
    <w:p>
      <w:pPr>
        <w:pStyle w:val="BodyText"/>
        <w:spacing w:line="273" w:lineRule="auto" w:before="37"/>
        <w:ind w:left="141" w:right="18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5"/>
        <w:rPr>
          <w:sz w:val="24"/>
        </w:rPr>
      </w:pPr>
    </w:p>
    <w:p>
      <w:pPr>
        <w:pStyle w:val="Heading1"/>
        <w:tabs>
          <w:tab w:pos="1219" w:val="left" w:leader="none"/>
        </w:tabs>
      </w:pPr>
      <w:r>
        <w:rPr/>
        <w:t>第二十条</w:t>
        <w:tab/>
      </w:r>
      <w:r>
        <w:rPr>
          <w:w w:val="95"/>
        </w:rPr>
        <w:t>投保人解除合同的手续</w:t>
      </w:r>
    </w:p>
    <w:p>
      <w:pPr>
        <w:pStyle w:val="BodyText"/>
        <w:spacing w:before="9"/>
        <w:rPr>
          <w:b/>
          <w:sz w:val="14"/>
        </w:rPr>
      </w:pPr>
    </w:p>
    <w:p>
      <w:pPr>
        <w:pStyle w:val="BodyText"/>
        <w:spacing w:line="273" w:lineRule="auto"/>
        <w:ind w:left="141" w:right="18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57"/>
        <w:ind w:left="561"/>
      </w:pPr>
      <w:r>
        <w:rPr/>
        <w:t>一、解除合同申请书；</w:t>
      </w:r>
    </w:p>
    <w:p>
      <w:pPr>
        <w:pStyle w:val="BodyText"/>
        <w:spacing w:line="316" w:lineRule="auto" w:before="87"/>
        <w:ind w:left="561" w:right="5361"/>
      </w:pPr>
      <w:r>
        <w:rPr/>
        <w:t>二、保险合同原件或其他保险凭证； 三、投保人的有效身份证件。</w:t>
      </w:r>
    </w:p>
    <w:p>
      <w:pPr>
        <w:pStyle w:val="BodyText"/>
        <w:spacing w:before="125"/>
        <w:ind w:left="561"/>
      </w:pPr>
      <w:r>
        <w:rPr/>
        <w:t>若经办人为代理人，则应另提供授权委托书、代理人有效身份证件等证明文件。</w:t>
      </w:r>
    </w:p>
    <w:p>
      <w:pPr>
        <w:pStyle w:val="BodyText"/>
        <w:spacing w:before="10"/>
        <w:rPr>
          <w:sz w:val="14"/>
        </w:rPr>
      </w:pPr>
    </w:p>
    <w:p>
      <w:pPr>
        <w:pStyle w:val="BodyText"/>
        <w:spacing w:line="273" w:lineRule="auto"/>
        <w:ind w:left="141" w:right="110" w:firstLine="420"/>
      </w:pPr>
      <w:r>
        <w:rPr/>
        <w:t>自本公司收到解除合同申请书的当日二十四时起，本合同终止。本公司自收到上述证明文件和资料之日起三十日内向投保人退还本合同的现金价值。</w:t>
      </w:r>
    </w:p>
    <w:p>
      <w:pPr>
        <w:pStyle w:val="BodyText"/>
        <w:spacing w:before="5"/>
        <w:rPr>
          <w:sz w:val="24"/>
        </w:rPr>
      </w:pPr>
    </w:p>
    <w:p>
      <w:pPr>
        <w:pStyle w:val="Heading1"/>
        <w:tabs>
          <w:tab w:pos="1401" w:val="left" w:leader="none"/>
        </w:tabs>
      </w:pPr>
      <w:r>
        <w:rPr/>
        <w:t>第二十一条</w:t>
        <w:tab/>
        <w:t>争议处理</w:t>
      </w:r>
    </w:p>
    <w:p>
      <w:pPr>
        <w:pStyle w:val="BodyText"/>
        <w:spacing w:before="9"/>
        <w:rPr>
          <w:b/>
          <w:sz w:val="14"/>
        </w:rPr>
      </w:pPr>
    </w:p>
    <w:p>
      <w:pPr>
        <w:tabs>
          <w:tab w:pos="1401" w:val="left" w:leader="none"/>
        </w:tabs>
        <w:spacing w:line="544" w:lineRule="auto" w:before="0"/>
        <w:ind w:left="141" w:right="2000" w:firstLine="420"/>
        <w:jc w:val="left"/>
        <w:rPr>
          <w:b/>
          <w:sz w:val="21"/>
        </w:rPr>
      </w:pPr>
      <w:r>
        <w:rPr>
          <w:sz w:val="21"/>
        </w:rPr>
        <w:t>因履行本合同发生的争议，当事人协商解决不成，依法向人民法院起诉。</w:t>
      </w:r>
      <w:r>
        <w:rPr>
          <w:b/>
          <w:sz w:val="21"/>
        </w:rPr>
        <w:t>第二十二条</w:t>
        <w:tab/>
      </w:r>
      <w:r>
        <w:rPr>
          <w:b/>
          <w:w w:val="95"/>
          <w:sz w:val="21"/>
        </w:rPr>
        <w:t>重大疾病的定义</w:t>
      </w:r>
    </w:p>
    <w:p>
      <w:pPr>
        <w:pStyle w:val="BodyText"/>
        <w:spacing w:line="201" w:lineRule="exact"/>
        <w:ind w:left="561"/>
      </w:pPr>
      <w:r>
        <w:rPr/>
        <w:t>本条第一至二十五项重大疾病定义是中国保险行业协会制定的重大疾病保险的疾病定义；第二</w:t>
      </w:r>
    </w:p>
    <w:p>
      <w:pPr>
        <w:spacing w:after="0" w:line="201" w:lineRule="exact"/>
        <w:sectPr>
          <w:pgSz w:w="11910" w:h="16840"/>
          <w:pgMar w:header="737" w:footer="776" w:top="1160" w:bottom="960" w:left="1560" w:right="1060"/>
        </w:sectPr>
      </w:pPr>
    </w:p>
    <w:p>
      <w:pPr>
        <w:pStyle w:val="BodyText"/>
        <w:spacing w:before="11"/>
        <w:rPr>
          <w:sz w:val="27"/>
        </w:rPr>
      </w:pPr>
    </w:p>
    <w:p>
      <w:pPr>
        <w:pStyle w:val="BodyText"/>
        <w:spacing w:line="408" w:lineRule="auto" w:before="36"/>
        <w:ind w:left="561" w:right="3430" w:hanging="420"/>
      </w:pPr>
      <w:r>
        <w:rPr/>
        <w:t>十六至四十五项为非中国保险行业协会制定的重大疾病定义。一、恶性肿瘤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spacing w:before="36"/>
        <w:ind w:left="563" w:right="0" w:firstLine="0"/>
        <w:jc w:val="left"/>
        <w:rPr>
          <w:b/>
          <w:sz w:val="21"/>
        </w:rPr>
      </w:pPr>
      <w:r>
        <w:rPr>
          <w:b/>
          <w:spacing w:val="0"/>
          <w:w w:val="99"/>
          <w:sz w:val="21"/>
        </w:rPr>
        <w:t>1.</w:t>
      </w:r>
      <w:r>
        <w:rPr>
          <w:b/>
          <w:w w:val="99"/>
          <w:sz w:val="21"/>
        </w:rPr>
        <w:t>原位</w:t>
      </w:r>
      <w:r>
        <w:rPr>
          <w:b/>
          <w:spacing w:val="0"/>
          <w:w w:val="99"/>
          <w:sz w:val="21"/>
        </w:rPr>
        <w:t>癌</w:t>
      </w:r>
      <w:r>
        <w:rPr>
          <w:b/>
          <w:w w:val="99"/>
          <w:sz w:val="21"/>
        </w:rPr>
        <w:t>（释义十四</w:t>
      </w:r>
      <w:r>
        <w:rPr>
          <w:b/>
          <w:spacing w:val="-106"/>
          <w:w w:val="99"/>
          <w:sz w:val="21"/>
        </w:rPr>
        <w:t>）</w:t>
      </w:r>
      <w:r>
        <w:rPr>
          <w:b/>
          <w:w w:val="99"/>
          <w:sz w:val="21"/>
        </w:rPr>
        <w:t>；</w:t>
      </w:r>
    </w:p>
    <w:p>
      <w:pPr>
        <w:spacing w:before="36"/>
        <w:ind w:left="563" w:right="0" w:firstLine="0"/>
        <w:jc w:val="left"/>
        <w:rPr>
          <w:b/>
          <w:sz w:val="21"/>
        </w:rPr>
      </w:pPr>
      <w:r>
        <w:rPr>
          <w:b/>
          <w:w w:val="95"/>
          <w:sz w:val="21"/>
        </w:rPr>
        <w:t>2.相当于Binet分期方案A期程度的慢性淋巴细胞白血病；</w:t>
      </w:r>
    </w:p>
    <w:p>
      <w:pPr>
        <w:spacing w:before="36"/>
        <w:ind w:left="563" w:right="0" w:firstLine="0"/>
        <w:jc w:val="left"/>
        <w:rPr>
          <w:b/>
          <w:sz w:val="21"/>
        </w:rPr>
      </w:pPr>
      <w:r>
        <w:rPr>
          <w:b/>
          <w:sz w:val="21"/>
        </w:rPr>
        <w:t>3.相当于Ann Arbor分期方案I期程度的何杰金氏病；</w:t>
      </w:r>
    </w:p>
    <w:p>
      <w:pPr>
        <w:spacing w:before="36"/>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6"/>
        <w:ind w:left="563" w:right="0" w:firstLine="0"/>
        <w:jc w:val="left"/>
        <w:rPr>
          <w:b/>
          <w:sz w:val="21"/>
        </w:rPr>
      </w:pPr>
      <w:r>
        <w:rPr>
          <w:b/>
          <w:w w:val="95"/>
          <w:sz w:val="21"/>
        </w:rPr>
        <w:t>5.TNM分期为T</w:t>
      </w:r>
      <w:r>
        <w:rPr>
          <w:rFonts w:ascii="Times New Roman" w:eastAsia="Times New Roman"/>
          <w:b/>
          <w:w w:val="95"/>
          <w:sz w:val="21"/>
          <w:vertAlign w:val="subscript"/>
        </w:rPr>
        <w:t>1</w:t>
      </w:r>
      <w:r>
        <w:rPr>
          <w:rFonts w:ascii="Times New Roman" w:eastAsia="Times New Roman"/>
          <w:b/>
          <w:w w:val="95"/>
          <w:sz w:val="21"/>
          <w:vertAlign w:val="baseline"/>
        </w:rPr>
      </w:r>
      <w:r>
        <w:rPr>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spacing w:line="408" w:lineRule="auto" w:before="20"/>
        <w:ind w:left="561" w:right="4041" w:firstLine="2"/>
        <w:jc w:val="left"/>
        <w:rPr>
          <w:sz w:val="21"/>
        </w:rPr>
      </w:pPr>
      <w:r>
        <w:rPr>
          <w:b/>
          <w:sz w:val="21"/>
        </w:rPr>
        <w:t>6.感染艾滋病病毒或患艾滋病期间所患恶性肿瘤。</w:t>
      </w:r>
      <w:r>
        <w:rPr>
          <w:sz w:val="21"/>
        </w:rPr>
        <w:t>二、急性心肌梗塞</w:t>
      </w:r>
    </w:p>
    <w:p>
      <w:pPr>
        <w:pStyle w:val="BodyText"/>
        <w:spacing w:before="45"/>
        <w:ind w:left="561"/>
      </w:pPr>
      <w:r>
        <w:rPr/>
        <w:t>指因冠状动脉阻塞导致的相应区域供血不足造成部分心肌坏死。须满足下列至少三项条件：</w:t>
      </w:r>
    </w:p>
    <w:p>
      <w:pPr>
        <w:pStyle w:val="BodyText"/>
        <w:spacing w:before="36"/>
        <w:ind w:left="561"/>
      </w:pPr>
      <w:r>
        <w:rPr/>
        <w:t>1.典型临床表现，例如急性胸痛等；</w:t>
      </w:r>
    </w:p>
    <w:p>
      <w:pPr>
        <w:pStyle w:val="BodyText"/>
        <w:spacing w:before="36"/>
        <w:ind w:left="561"/>
      </w:pPr>
      <w:r>
        <w:rPr/>
        <w:t>2.新近的心电图改变提示急性心肌梗塞；</w:t>
      </w:r>
    </w:p>
    <w:p>
      <w:pPr>
        <w:pStyle w:val="BodyText"/>
        <w:spacing w:before="36"/>
        <w:ind w:left="561"/>
      </w:pPr>
      <w:r>
        <w:rPr/>
        <w:t>3.心肌酶或肌钙蛋白有诊断意义的升高，或呈符合急性心肌梗塞的动态性变化；</w:t>
      </w:r>
    </w:p>
    <w:p>
      <w:pPr>
        <w:pStyle w:val="BodyText"/>
        <w:spacing w:line="408" w:lineRule="auto" w:before="36"/>
        <w:ind w:left="561" w:right="1853"/>
      </w:pPr>
      <w:r>
        <w:rPr/>
        <w:t>4.发病90天后，经检查证实左心室功能降低，如左心室射血分数低于50%。三、脑中风后遗症</w:t>
      </w:r>
    </w:p>
    <w:p>
      <w:pPr>
        <w:pStyle w:val="BodyText"/>
        <w:spacing w:line="273" w:lineRule="auto" w:before="45"/>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spacing w:before="7"/>
        <w:ind w:left="561" w:right="0" w:firstLine="0"/>
        <w:jc w:val="left"/>
        <w:rPr>
          <w:sz w:val="21"/>
        </w:rPr>
      </w:pPr>
      <w:r>
        <w:rPr>
          <w:sz w:val="21"/>
        </w:rPr>
        <w:t>1.</w:t>
      </w:r>
      <w:r>
        <w:rPr>
          <w:spacing w:val="-1"/>
          <w:sz w:val="21"/>
        </w:rPr>
        <w:t>一肢或一肢以</w:t>
      </w:r>
      <w:r>
        <w:rPr>
          <w:b/>
          <w:w w:val="99"/>
          <w:sz w:val="21"/>
        </w:rPr>
        <w:t>上肢体机能完全丧失</w:t>
      </w:r>
      <w:r>
        <w:rPr>
          <w:sz w:val="21"/>
        </w:rPr>
        <w:t>（释义十五</w:t>
      </w:r>
      <w:r>
        <w:rPr>
          <w:spacing w:val="-105"/>
          <w:sz w:val="21"/>
        </w:rPr>
        <w:t>）</w:t>
      </w:r>
      <w:r>
        <w:rPr>
          <w:sz w:val="21"/>
        </w:rPr>
        <w:t>；</w:t>
      </w:r>
    </w:p>
    <w:p>
      <w:pPr>
        <w:spacing w:before="37"/>
        <w:ind w:left="561" w:right="0" w:firstLine="0"/>
        <w:jc w:val="left"/>
        <w:rPr>
          <w:sz w:val="21"/>
        </w:rPr>
      </w:pPr>
      <w:r>
        <w:rPr>
          <w:sz w:val="21"/>
        </w:rPr>
        <w:t>2.</w:t>
      </w:r>
      <w:r>
        <w:rPr>
          <w:b/>
          <w:w w:val="99"/>
          <w:sz w:val="21"/>
        </w:rPr>
        <w:t>语言能力或咀嚼吞咽能力完全丧失</w:t>
      </w:r>
      <w:r>
        <w:rPr>
          <w:sz w:val="21"/>
        </w:rPr>
        <w:t>（释义十六</w:t>
      </w:r>
      <w:r>
        <w:rPr>
          <w:spacing w:val="-105"/>
          <w:sz w:val="21"/>
        </w:rPr>
        <w:t>）</w:t>
      </w:r>
      <w:r>
        <w:rPr>
          <w:sz w:val="21"/>
        </w:rPr>
        <w:t>；</w:t>
      </w:r>
    </w:p>
    <w:p>
      <w:pPr>
        <w:spacing w:line="273" w:lineRule="auto" w:before="37"/>
        <w:ind w:left="141" w:right="66" w:firstLine="420"/>
        <w:jc w:val="left"/>
        <w:rPr>
          <w:sz w:val="21"/>
        </w:rPr>
      </w:pPr>
      <w:r>
        <w:rPr>
          <w:sz w:val="21"/>
        </w:rPr>
        <w:t>3.自主生活能力完全丧失，无法独立完成</w:t>
      </w:r>
      <w:r>
        <w:rPr>
          <w:b/>
          <w:sz w:val="21"/>
        </w:rPr>
        <w:t>六项基本日常生活活动</w:t>
      </w:r>
      <w:r>
        <w:rPr>
          <w:sz w:val="21"/>
        </w:rPr>
        <w:t>（释义十七）中的三项或三项以上。</w:t>
      </w:r>
    </w:p>
    <w:p>
      <w:pPr>
        <w:pStyle w:val="BodyText"/>
        <w:spacing w:before="163"/>
        <w:ind w:left="561"/>
      </w:pPr>
      <w:r>
        <w:rPr/>
        <w:t>四、重大器官移植术或造血干细胞移植术</w:t>
      </w:r>
    </w:p>
    <w:p>
      <w:pPr>
        <w:pStyle w:val="BodyText"/>
        <w:spacing w:before="9"/>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Heading1"/>
        <w:spacing w:line="273" w:lineRule="auto"/>
        <w:ind w:right="144" w:firstLine="422"/>
      </w:pPr>
      <w:r>
        <w:rPr/>
        <w:t>冠状动脉支架植入术、心导管球囊扩张术、激光射频技术及其他非开胸的介入手术、腔镜手</w:t>
      </w:r>
      <w:r>
        <w:rPr>
          <w:w w:val="95"/>
        </w:rPr>
        <w:t>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spacing w:after="0" w:line="273" w:lineRule="auto"/>
        <w:sectPr>
          <w:pgSz w:w="11910" w:h="16840"/>
          <w:pgMar w:header="737" w:footer="776" w:top="1160" w:bottom="960" w:left="1560" w:right="1100"/>
        </w:sectPr>
      </w:pPr>
    </w:p>
    <w:p>
      <w:pPr>
        <w:pStyle w:val="BodyText"/>
        <w:spacing w:before="11"/>
        <w:rPr>
          <w:sz w:val="27"/>
        </w:rPr>
      </w:pPr>
    </w:p>
    <w:p>
      <w:pPr>
        <w:pStyle w:val="BodyText"/>
        <w:spacing w:before="36"/>
        <w:ind w:left="561"/>
      </w:pPr>
      <w:r>
        <w:rPr/>
        <w:t>七、多个肢体缺失</w:t>
      </w:r>
    </w:p>
    <w:p>
      <w:pPr>
        <w:pStyle w:val="BodyText"/>
        <w:spacing w:before="9"/>
        <w:rPr>
          <w:sz w:val="14"/>
        </w:rPr>
      </w:pPr>
    </w:p>
    <w:p>
      <w:pPr>
        <w:pStyle w:val="BodyText"/>
        <w:spacing w:line="273" w:lineRule="auto" w:before="1"/>
        <w:ind w:left="141" w:right="70" w:firstLine="420"/>
      </w:pPr>
      <w:r>
        <w:rPr/>
        <w:t>指因疾病或意外伤害导致两个或两个以上肢体自腕关节或踝关节近端（靠近躯干端）以上完全性断离。</w:t>
      </w:r>
    </w:p>
    <w:p>
      <w:pPr>
        <w:pStyle w:val="BodyText"/>
        <w:spacing w:before="164"/>
        <w:ind w:left="561"/>
      </w:pPr>
      <w:r>
        <w:rPr/>
        <w:t>八、急性或亚急性重症肝炎</w:t>
      </w:r>
    </w:p>
    <w:p>
      <w:pPr>
        <w:pStyle w:val="BodyText"/>
        <w:spacing w:before="1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ind w:left="561"/>
      </w:pPr>
      <w:r>
        <w:rPr/>
        <w:t>1.重度黄疸或黄疸迅速加重；</w:t>
      </w:r>
    </w:p>
    <w:p>
      <w:pPr>
        <w:pStyle w:val="BodyText"/>
        <w:spacing w:before="36"/>
        <w:ind w:left="561"/>
      </w:pPr>
      <w:r>
        <w:rPr/>
        <w:t>2.肝性脑病；</w:t>
      </w:r>
    </w:p>
    <w:p>
      <w:pPr>
        <w:pStyle w:val="BodyText"/>
        <w:spacing w:before="36"/>
        <w:ind w:left="561"/>
      </w:pPr>
      <w:r>
        <w:rPr/>
        <w:t>3.B超或其他影像学检查显示肝脏体积急速萎缩；</w:t>
      </w:r>
    </w:p>
    <w:p>
      <w:pPr>
        <w:pStyle w:val="BodyText"/>
        <w:spacing w:line="408" w:lineRule="auto" w:before="36"/>
        <w:ind w:left="561" w:right="6160"/>
      </w:pPr>
      <w:r>
        <w:rPr/>
        <w:t>4.肝功能指标进行性恶化。九、良性脑肿瘤</w:t>
      </w:r>
    </w:p>
    <w:p>
      <w:pPr>
        <w:pStyle w:val="BodyText"/>
        <w:spacing w:line="273" w:lineRule="auto" w:before="45"/>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7"/>
        <w:ind w:left="561"/>
      </w:pPr>
      <w:r>
        <w:rPr/>
        <w:t>1.实际实施了开颅进行的脑肿瘤完全切除或部分切除的手术；</w:t>
      </w:r>
    </w:p>
    <w:p>
      <w:pPr>
        <w:pStyle w:val="BodyText"/>
        <w:spacing w:before="37"/>
        <w:ind w:left="561"/>
      </w:pPr>
      <w:r>
        <w:rPr/>
        <w:t>2.实际实施了对脑肿瘤进行的放射治疗。</w:t>
      </w:r>
    </w:p>
    <w:p>
      <w:pPr>
        <w:pStyle w:val="BodyText"/>
        <w:spacing w:before="9"/>
        <w:rPr>
          <w:sz w:val="14"/>
        </w:rPr>
      </w:pPr>
    </w:p>
    <w:p>
      <w:pPr>
        <w:spacing w:line="408" w:lineRule="auto" w:before="1"/>
        <w:ind w:left="561" w:right="3830" w:firstLine="2"/>
        <w:jc w:val="left"/>
        <w:rPr>
          <w:sz w:val="21"/>
        </w:rPr>
      </w:pPr>
      <w:r>
        <w:rPr>
          <w:b/>
          <w:sz w:val="21"/>
        </w:rPr>
        <w:t>脑垂体瘤、脑囊肿、脑血管性疾病不在保障范围内。</w:t>
      </w:r>
      <w:r>
        <w:rPr>
          <w:sz w:val="21"/>
        </w:rPr>
        <w:t>十、慢性肝功能衰竭失代偿期</w:t>
      </w:r>
    </w:p>
    <w:p>
      <w:pPr>
        <w:pStyle w:val="BodyText"/>
        <w:spacing w:before="46"/>
        <w:ind w:left="561"/>
      </w:pPr>
      <w:r>
        <w:rPr/>
        <w:t>指因慢性肝脏疾病导致肝功能衰竭。须满足下列全部条件：</w:t>
      </w:r>
    </w:p>
    <w:p>
      <w:pPr>
        <w:pStyle w:val="BodyText"/>
        <w:spacing w:before="37"/>
        <w:ind w:left="561"/>
      </w:pPr>
      <w:r>
        <w:rPr/>
        <w:t>1.持续性黄疸；</w:t>
      </w:r>
    </w:p>
    <w:p>
      <w:pPr>
        <w:pStyle w:val="BodyText"/>
        <w:spacing w:before="37"/>
        <w:ind w:left="561"/>
      </w:pPr>
      <w:r>
        <w:rPr/>
        <w:t>2.腹水；</w:t>
      </w:r>
    </w:p>
    <w:p>
      <w:pPr>
        <w:pStyle w:val="BodyText"/>
        <w:spacing w:before="37"/>
        <w:ind w:left="561"/>
      </w:pPr>
      <w:r>
        <w:rPr/>
        <w:t>3.肝性脑病；</w:t>
      </w:r>
    </w:p>
    <w:p>
      <w:pPr>
        <w:spacing w:line="408" w:lineRule="auto" w:before="37"/>
        <w:ind w:left="561" w:right="3619" w:firstLine="0"/>
        <w:jc w:val="left"/>
        <w:rPr>
          <w:sz w:val="21"/>
        </w:rPr>
      </w:pPr>
      <w:r>
        <w:rPr>
          <w:sz w:val="21"/>
        </w:rPr>
        <w:t>4.充血性脾肿大伴脾功能亢进或食管胃底静脉曲张。 </w:t>
      </w:r>
      <w:r>
        <w:rPr>
          <w:b/>
          <w:sz w:val="21"/>
        </w:rPr>
        <w:t>因酗酒或药物滥用导致的肝功能衰竭不在保障范围内。</w:t>
      </w:r>
      <w:r>
        <w:rPr>
          <w:sz w:val="21"/>
        </w:rPr>
        <w:t>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8"/>
        <w:ind w:left="561"/>
      </w:pPr>
      <w:r>
        <w:rPr/>
        <w:t>1.一肢或一肢以上肢体机能完全丧失；</w:t>
      </w:r>
    </w:p>
    <w:p>
      <w:pPr>
        <w:pStyle w:val="BodyText"/>
        <w:spacing w:before="37"/>
        <w:ind w:left="561"/>
      </w:pPr>
      <w:r>
        <w:rPr/>
        <w:t>2.语言能力或咀嚼吞咽能力完全丧失；</w:t>
      </w:r>
    </w:p>
    <w:p>
      <w:pPr>
        <w:pStyle w:val="BodyText"/>
        <w:spacing w:line="408" w:lineRule="auto" w:before="37"/>
        <w:ind w:left="561" w:right="701"/>
      </w:pPr>
      <w:r>
        <w:rPr/>
        <w:t>3.自主生活能力完全丧失，无法独立完成六项基本日常生活活动中的三项或三项以上。十二、深度昏迷</w:t>
      </w:r>
    </w:p>
    <w:p>
      <w:pPr>
        <w:pStyle w:val="BodyText"/>
        <w:spacing w:line="273" w:lineRule="auto" w:before="46"/>
        <w:ind w:left="141" w:right="14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spacing w:line="408" w:lineRule="auto" w:before="163"/>
        <w:ind w:left="561" w:right="3830" w:firstLine="2"/>
        <w:jc w:val="left"/>
        <w:rPr>
          <w:sz w:val="21"/>
        </w:rPr>
      </w:pPr>
      <w:r>
        <w:rPr>
          <w:b/>
          <w:sz w:val="21"/>
        </w:rPr>
        <w:t>因酗酒或药物滥用导致的深度昏迷不在保障范围内。</w:t>
      </w:r>
      <w:r>
        <w:rPr>
          <w:sz w:val="21"/>
        </w:rPr>
        <w:t>十三、双耳失聪——三周岁后始理赔</w:t>
      </w:r>
    </w:p>
    <w:p>
      <w:pPr>
        <w:spacing w:after="0" w:line="408" w:lineRule="auto"/>
        <w:jc w:val="left"/>
        <w:rPr>
          <w:sz w:val="21"/>
        </w:rPr>
        <w:sectPr>
          <w:pgSz w:w="11910" w:h="16840"/>
          <w:pgMar w:header="737" w:footer="776" w:top="1160" w:bottom="960" w:left="1560" w:right="1100"/>
        </w:sectPr>
      </w:pPr>
    </w:p>
    <w:p>
      <w:pPr>
        <w:pStyle w:val="BodyText"/>
        <w:spacing w:before="11"/>
        <w:rPr>
          <w:sz w:val="27"/>
        </w:rPr>
      </w:pPr>
    </w:p>
    <w:p>
      <w:pPr>
        <w:pStyle w:val="BodyText"/>
        <w:spacing w:before="36"/>
        <w:ind w:left="561"/>
      </w:pPr>
      <w:r>
        <w:rPr/>
        <w:t>指因疾病或意外伤害导致双耳听力</w:t>
      </w:r>
      <w:r>
        <w:rPr>
          <w:b/>
        </w:rPr>
        <w:t>永久不可逆</w:t>
      </w:r>
      <w:r>
        <w:rPr/>
        <w:t>（释义十八）性丧失，在500赫兹、1000赫兹和</w:t>
      </w:r>
    </w:p>
    <w:p>
      <w:pPr>
        <w:pStyle w:val="BodyText"/>
        <w:spacing w:line="273" w:lineRule="auto" w:before="37"/>
        <w:ind w:left="141" w:right="222"/>
      </w:pPr>
      <w:r>
        <w:rPr/>
        <w:t>2000</w:t>
      </w:r>
      <w:r>
        <w:rPr>
          <w:spacing w:val="-4"/>
        </w:rPr>
        <w:t>赫兹语音频率下，平均听阈大于</w:t>
      </w:r>
      <w:r>
        <w:rPr/>
        <w:t>90</w:t>
      </w:r>
      <w:r>
        <w:rPr>
          <w:spacing w:val="-7"/>
        </w:rPr>
        <w:t>分贝，且经纯音听力测试、声导抗检测或听觉诱发电位检测等证实。</w:t>
      </w:r>
    </w:p>
    <w:p>
      <w:pPr>
        <w:pStyle w:val="Heading1"/>
        <w:spacing w:line="273" w:lineRule="auto" w:before="163"/>
        <w:ind w:right="224" w:firstLine="422"/>
      </w:pPr>
      <w:r>
        <w:rPr/>
        <w:t>申请理赔时，被保险人年龄须在三周岁以上，并且须提供理赔当时的听力丧失诊断及检查证据。</w:t>
      </w:r>
    </w:p>
    <w:p>
      <w:pPr>
        <w:pStyle w:val="BodyText"/>
        <w:spacing w:before="163"/>
        <w:ind w:left="561"/>
      </w:pPr>
      <w:r>
        <w:rPr/>
        <w:t>十四、双目失明——三周岁后始理赔</w:t>
      </w:r>
    </w:p>
    <w:p>
      <w:pPr>
        <w:pStyle w:val="BodyText"/>
        <w:spacing w:before="9"/>
        <w:rPr>
          <w:sz w:val="14"/>
        </w:rPr>
      </w:pPr>
    </w:p>
    <w:p>
      <w:pPr>
        <w:pStyle w:val="BodyText"/>
        <w:spacing w:line="273" w:lineRule="auto" w:before="1"/>
        <w:ind w:left="141" w:right="221" w:firstLine="420"/>
      </w:pPr>
      <w:r>
        <w:rPr/>
        <w:t>指因疾病或意外伤害导致双眼视力永久不可逆性丧失，双眼中较好眼须满足下列至少一项条件：</w:t>
      </w:r>
    </w:p>
    <w:p>
      <w:pPr>
        <w:pStyle w:val="BodyText"/>
        <w:spacing w:before="8"/>
        <w:ind w:left="561"/>
      </w:pPr>
      <w:r>
        <w:rPr/>
        <w:t>1.眼球缺失或摘除；</w:t>
      </w:r>
    </w:p>
    <w:p>
      <w:pPr>
        <w:pStyle w:val="BodyText"/>
        <w:spacing w:before="37"/>
        <w:ind w:left="561"/>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ind w:left="561"/>
      </w:pPr>
      <w:r>
        <w:rPr/>
        <w:t>3.视野半径小于5度。</w:t>
      </w:r>
    </w:p>
    <w:p>
      <w:pPr>
        <w:pStyle w:val="BodyText"/>
        <w:spacing w:before="10"/>
        <w:rPr>
          <w:sz w:val="14"/>
        </w:rPr>
      </w:pPr>
    </w:p>
    <w:p>
      <w:pPr>
        <w:pStyle w:val="Heading1"/>
        <w:spacing w:line="273" w:lineRule="auto"/>
        <w:ind w:right="224" w:firstLine="422"/>
      </w:pPr>
      <w:r>
        <w:rPr/>
        <w:t>申请理赔时，被保险人年龄须在三周岁以上，并且须提供理赔当时的视力丧失诊断及检查证据。</w:t>
      </w:r>
    </w:p>
    <w:p>
      <w:pPr>
        <w:pStyle w:val="BodyText"/>
        <w:spacing w:before="163"/>
        <w:ind w:left="561"/>
      </w:pPr>
      <w:r>
        <w:rPr/>
        <w:t>十五、瘫痪</w:t>
      </w:r>
    </w:p>
    <w:p>
      <w:pPr>
        <w:pStyle w:val="BodyText"/>
        <w:spacing w:before="9"/>
        <w:rPr>
          <w:sz w:val="14"/>
        </w:rPr>
      </w:pPr>
    </w:p>
    <w:p>
      <w:pPr>
        <w:pStyle w:val="BodyText"/>
        <w:spacing w:line="273" w:lineRule="auto"/>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ind w:left="561"/>
      </w:pPr>
      <w:r>
        <w:rPr/>
        <w:t>十六、心脏瓣膜手术</w:t>
      </w:r>
    </w:p>
    <w:p>
      <w:pPr>
        <w:pStyle w:val="BodyText"/>
        <w:spacing w:before="9"/>
        <w:rPr>
          <w:sz w:val="14"/>
        </w:rPr>
      </w:pPr>
    </w:p>
    <w:p>
      <w:pPr>
        <w:pStyle w:val="BodyText"/>
        <w:spacing w:line="408" w:lineRule="auto"/>
        <w:ind w:left="561" w:right="1620"/>
      </w:pPr>
      <w:r>
        <w:rPr/>
        <w:t>指为治疗心脏瓣膜疾病，实际实施了开胸进行的心脏瓣膜置换或修复的手术。十七、严重阿尔茨海默病</w:t>
      </w:r>
    </w:p>
    <w:p>
      <w:pPr>
        <w:pStyle w:val="BodyText"/>
        <w:spacing w:line="273" w:lineRule="auto" w:before="45"/>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spacing w:line="408" w:lineRule="auto" w:before="163"/>
        <w:ind w:left="561" w:right="4964" w:firstLine="2"/>
        <w:jc w:val="left"/>
        <w:rPr>
          <w:sz w:val="21"/>
        </w:rPr>
      </w:pPr>
      <w:r>
        <w:rPr>
          <w:b/>
          <w:sz w:val="21"/>
        </w:rPr>
        <w:t>神经官能症和精神疾病不在保障范围内。</w:t>
      </w:r>
      <w:r>
        <w:rPr>
          <w:sz w:val="21"/>
        </w:rPr>
        <w:t>十八、严重脑损伤</w:t>
      </w:r>
    </w:p>
    <w:p>
      <w:pPr>
        <w:pStyle w:val="BodyText"/>
        <w:spacing w:line="273" w:lineRule="auto" w:before="46"/>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ind w:left="561"/>
      </w:pPr>
      <w:r>
        <w:rPr/>
        <w:t>1.一肢或一肢以上肢体机能完全丧失；</w:t>
      </w:r>
    </w:p>
    <w:p>
      <w:pPr>
        <w:pStyle w:val="BodyText"/>
        <w:spacing w:before="36"/>
        <w:ind w:left="561"/>
      </w:pPr>
      <w:r>
        <w:rPr/>
        <w:t>2.语言能力或咀嚼吞咽能力完全丧失；</w:t>
      </w:r>
    </w:p>
    <w:p>
      <w:pPr>
        <w:pStyle w:val="BodyText"/>
        <w:spacing w:line="408" w:lineRule="auto" w:before="36"/>
        <w:ind w:left="561" w:right="781"/>
      </w:pPr>
      <w:r>
        <w:rPr/>
        <w:t>3.自主生活能力完全丧失，无法独立完成六项基本日常生活活动中的三项或三项以上。十九、严重帕金森病</w:t>
      </w:r>
    </w:p>
    <w:p>
      <w:pPr>
        <w:pStyle w:val="BodyText"/>
        <w:spacing w:before="45"/>
        <w:ind w:left="561"/>
      </w:pPr>
      <w:r>
        <w:rPr>
          <w:spacing w:val="-9"/>
        </w:rPr>
        <w:t>是一种中枢神经系统的退行性疾病，临床表现为震颤麻痹、共济失调等。须满足下列全部条件：</w:t>
      </w:r>
    </w:p>
    <w:p>
      <w:pPr>
        <w:pStyle w:val="BodyText"/>
        <w:spacing w:before="36"/>
        <w:ind w:left="561"/>
      </w:pPr>
      <w:r>
        <w:rPr/>
        <w:t>1.药物治疗无法控制病情；</w:t>
      </w:r>
    </w:p>
    <w:p>
      <w:pPr>
        <w:pStyle w:val="BodyText"/>
        <w:spacing w:before="36"/>
        <w:ind w:left="561"/>
      </w:pPr>
      <w:r>
        <w:rPr/>
        <w:t>2.自主生活能力完全丧失，无法独立完成六项基本日常生活活动中的三项或三项以上。</w:t>
      </w:r>
    </w:p>
    <w:p>
      <w:pPr>
        <w:spacing w:after="0"/>
        <w:sectPr>
          <w:pgSz w:w="11910" w:h="16840"/>
          <w:pgMar w:header="737" w:footer="776" w:top="1160" w:bottom="960" w:left="1560" w:right="1020"/>
        </w:sectPr>
      </w:pPr>
    </w:p>
    <w:p>
      <w:pPr>
        <w:pStyle w:val="BodyText"/>
        <w:spacing w:before="11"/>
        <w:rPr>
          <w:sz w:val="27"/>
        </w:rPr>
      </w:pPr>
    </w:p>
    <w:p>
      <w:pPr>
        <w:spacing w:line="408" w:lineRule="auto" w:before="36"/>
        <w:ind w:left="561" w:right="5176" w:firstLine="2"/>
        <w:jc w:val="left"/>
        <w:rPr>
          <w:sz w:val="21"/>
        </w:rPr>
      </w:pPr>
      <w:r>
        <w:rPr>
          <w:b/>
          <w:sz w:val="21"/>
        </w:rPr>
        <w:t>继发性帕金森综合征不在保障范围内。</w:t>
      </w:r>
      <w:r>
        <w:rPr>
          <w:sz w:val="21"/>
        </w:rPr>
        <w:t>二十、严重Ⅲ度烧伤</w:t>
      </w:r>
    </w:p>
    <w:p>
      <w:pPr>
        <w:pStyle w:val="BodyText"/>
        <w:spacing w:line="273" w:lineRule="auto" w:before="46"/>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ind w:left="561"/>
      </w:pPr>
      <w:r>
        <w:rPr/>
        <w:t>二十一、严重原发性肺动脉高压</w:t>
      </w:r>
    </w:p>
    <w:p>
      <w:pPr>
        <w:pStyle w:val="BodyText"/>
        <w:spacing w:before="9"/>
        <w:rPr>
          <w:sz w:val="14"/>
        </w:rPr>
      </w:pPr>
    </w:p>
    <w:p>
      <w:pPr>
        <w:pStyle w:val="BodyText"/>
        <w:spacing w:line="273" w:lineRule="auto"/>
        <w:ind w:left="141" w:right="222" w:firstLine="420"/>
        <w:jc w:val="both"/>
      </w:pPr>
      <w:r>
        <w:rPr>
          <w:spacing w:val="-5"/>
        </w:rPr>
        <w:t>指不明原因的肺动脉压力持续性增高，进行性发展而导致的慢性疾病，已经造成永久不可逆性</w:t>
      </w:r>
      <w:r>
        <w:rPr>
          <w:spacing w:val="-3"/>
        </w:rPr>
        <w:t>的体力活动能力受限，达到美国</w:t>
      </w:r>
      <w:r>
        <w:rPr>
          <w:b/>
          <w:spacing w:val="0"/>
          <w:w w:val="99"/>
        </w:rPr>
        <w:t>纽约心脏病学会心功能状态分级Ⅳ级</w:t>
      </w:r>
      <w:r>
        <w:rPr/>
        <w:t>（释义十九</w:t>
      </w:r>
      <w:r>
        <w:rPr>
          <w:spacing w:val="-104"/>
        </w:rPr>
        <w:t>）</w:t>
      </w:r>
      <w:r>
        <w:rPr/>
        <w:t>，且静息状态下肺动脉平均压超过30mmHg。</w:t>
      </w:r>
    </w:p>
    <w:p>
      <w:pPr>
        <w:pStyle w:val="BodyText"/>
        <w:spacing w:before="163"/>
        <w:ind w:left="561"/>
      </w:pPr>
      <w:r>
        <w:rPr/>
        <w:t>二十二、严重运动神经元病</w:t>
      </w:r>
    </w:p>
    <w:p>
      <w:pPr>
        <w:pStyle w:val="BodyText"/>
        <w:spacing w:before="9"/>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3"/>
        <w:ind w:left="564"/>
      </w:pPr>
      <w:r>
        <w:rPr>
          <w:w w:val="95"/>
        </w:rPr>
        <w:t>精神心理因素所致的语言能力丧失不在保障范围内。</w:t>
      </w:r>
    </w:p>
    <w:p>
      <w:pPr>
        <w:pStyle w:val="BodyText"/>
        <w:spacing w:before="9"/>
        <w:rPr>
          <w:b/>
          <w:sz w:val="14"/>
        </w:rPr>
      </w:pPr>
    </w:p>
    <w:p>
      <w:pPr>
        <w:spacing w:line="273" w:lineRule="auto" w:before="1"/>
        <w:ind w:left="141" w:right="224" w:firstLine="422"/>
        <w:jc w:val="left"/>
        <w:rPr>
          <w:b/>
          <w:sz w:val="21"/>
        </w:rPr>
      </w:pPr>
      <w:r>
        <w:rPr>
          <w:b/>
          <w:sz w:val="21"/>
        </w:rPr>
        <w:t>申请理赔时，被保险人年龄须在三周岁以上，并且须提供理赔当时的语言能力丧失诊断及检查证据。</w:t>
      </w:r>
    </w:p>
    <w:p>
      <w:pPr>
        <w:pStyle w:val="BodyText"/>
        <w:spacing w:before="164"/>
        <w:ind w:left="561"/>
      </w:pPr>
      <w:r>
        <w:rPr/>
        <w:t>二十四、重型再生障碍性贫血</w:t>
      </w:r>
    </w:p>
    <w:p>
      <w:pPr>
        <w:pStyle w:val="BodyText"/>
        <w:spacing w:before="1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ind w:left="561"/>
      </w:pPr>
      <w:r>
        <w:rPr/>
        <w:t>1.骨髓穿刺检查或骨髓活检结果支持诊断；</w:t>
      </w:r>
    </w:p>
    <w:p>
      <w:pPr>
        <w:pStyle w:val="BodyText"/>
        <w:spacing w:before="36"/>
        <w:ind w:left="561"/>
      </w:pPr>
      <w:r>
        <w:rPr/>
        <w:t>2.外周血象须具备以下三项条件：</w:t>
      </w:r>
    </w:p>
    <w:p>
      <w:pPr>
        <w:pStyle w:val="BodyText"/>
        <w:spacing w:before="36"/>
        <w:ind w:left="861" w:right="499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0"/>
        <w:ind w:left="877"/>
      </w:pPr>
      <w:r>
        <w:rPr/>
        <w:t>② 网织红细胞＜1%；</w:t>
      </w:r>
    </w:p>
    <w:p>
      <w:pPr>
        <w:pStyle w:val="BodyText"/>
        <w:spacing w:line="386" w:lineRule="auto" w:before="36"/>
        <w:ind w:left="561"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spacing w:line="273" w:lineRule="auto" w:before="64"/>
        <w:ind w:left="141" w:right="117" w:firstLine="420"/>
        <w:jc w:val="left"/>
        <w:rPr>
          <w:b/>
          <w:sz w:val="21"/>
        </w:rPr>
      </w:pPr>
      <w:r>
        <w:rPr>
          <w:spacing w:val="-11"/>
          <w:sz w:val="21"/>
        </w:rPr>
        <w:t>指为治疗主动脉疾病，实际实施了开胸或开腹进行的切除、置换、修补病损主动脉血管的手术。</w:t>
      </w:r>
      <w:r>
        <w:rPr>
          <w:spacing w:val="-11"/>
          <w:w w:val="95"/>
          <w:sz w:val="21"/>
        </w:rPr>
        <w:t>主动脉指胸主动脉和腹主动脉，</w:t>
      </w:r>
      <w:r>
        <w:rPr>
          <w:b/>
          <w:spacing w:val="-11"/>
          <w:w w:val="95"/>
          <w:sz w:val="21"/>
        </w:rPr>
        <w:t>不包括胸主动脉和腹主动脉的分支血管。</w:t>
      </w:r>
    </w:p>
    <w:p>
      <w:pPr>
        <w:spacing w:line="408" w:lineRule="auto" w:before="163"/>
        <w:ind w:left="561" w:right="5387" w:firstLine="2"/>
        <w:jc w:val="left"/>
        <w:rPr>
          <w:sz w:val="21"/>
        </w:rPr>
      </w:pPr>
      <w:r>
        <w:rPr>
          <w:b/>
          <w:sz w:val="21"/>
        </w:rPr>
        <w:t>动脉内血管成形术不在保障范围内。</w:t>
      </w:r>
      <w:r>
        <w:rPr>
          <w:sz w:val="21"/>
        </w:rPr>
        <w:t>二十六、严重多发性硬化</w:t>
      </w:r>
    </w:p>
    <w:p>
      <w:pPr>
        <w:pStyle w:val="BodyText"/>
        <w:spacing w:line="273" w:lineRule="auto" w:before="46"/>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8"/>
        <w:ind w:left="561"/>
      </w:pPr>
      <w:r>
        <w:rPr/>
        <w:t>1.移动：自己从一个房间到另一个房间；或者</w:t>
      </w:r>
    </w:p>
    <w:p>
      <w:pPr>
        <w:pStyle w:val="BodyText"/>
        <w:spacing w:before="37"/>
        <w:ind w:left="561"/>
      </w:pPr>
      <w:r>
        <w:rPr/>
        <w:t>2.进食：自己从已准备好的碗或碟中取食物放入口中。</w:t>
      </w:r>
    </w:p>
    <w:p>
      <w:pPr>
        <w:spacing w:after="0"/>
        <w:sectPr>
          <w:pgSz w:w="11910" w:h="16840"/>
          <w:pgMar w:header="737" w:footer="776" w:top="1160" w:bottom="960" w:left="1560" w:right="1020"/>
        </w:sectPr>
      </w:pPr>
    </w:p>
    <w:p>
      <w:pPr>
        <w:pStyle w:val="BodyText"/>
        <w:spacing w:before="11"/>
        <w:rPr>
          <w:sz w:val="27"/>
        </w:rPr>
      </w:pPr>
    </w:p>
    <w:p>
      <w:pPr>
        <w:pStyle w:val="BodyText"/>
        <w:spacing w:before="36"/>
        <w:ind w:left="561"/>
      </w:pPr>
      <w:r>
        <w:rPr/>
        <w:t>二十七、脊髓灰质炎</w:t>
      </w:r>
    </w:p>
    <w:p>
      <w:pPr>
        <w:pStyle w:val="BodyText"/>
        <w:spacing w:before="1"/>
        <w:rPr>
          <w:sz w:val="14"/>
        </w:rPr>
      </w:pPr>
    </w:p>
    <w:p>
      <w:pPr>
        <w:spacing w:line="266" w:lineRule="auto" w:before="1"/>
        <w:ind w:left="141" w:right="20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70"/>
        <w:ind w:left="561"/>
      </w:pPr>
      <w:r>
        <w:rPr/>
        <w:t>二十八、全身性重症肌无力</w:t>
      </w:r>
    </w:p>
    <w:p>
      <w:pPr>
        <w:pStyle w:val="BodyText"/>
        <w:spacing w:before="9"/>
        <w:rPr>
          <w:sz w:val="14"/>
        </w:rPr>
      </w:pPr>
    </w:p>
    <w:p>
      <w:pPr>
        <w:pStyle w:val="BodyText"/>
        <w:spacing w:line="273" w:lineRule="auto" w:before="1"/>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8"/>
        <w:ind w:left="561"/>
      </w:pPr>
      <w:r>
        <w:rPr/>
        <w:t>1.经药物治疗和胸腺切除治疗一年以上仍无法控制病情；</w:t>
      </w:r>
    </w:p>
    <w:p>
      <w:pPr>
        <w:pStyle w:val="BodyText"/>
        <w:spacing w:line="408" w:lineRule="auto" w:before="37"/>
        <w:ind w:left="561" w:right="761"/>
      </w:pPr>
      <w:r>
        <w:rPr/>
        <w:t>2.自主生活能力完全丧失，无法独立完成六项基本日常生活活动中的三项或三项以上。二十九、II级重症急性胰腺炎</w:t>
      </w:r>
    </w:p>
    <w:p>
      <w:pPr>
        <w:pStyle w:val="BodyText"/>
        <w:spacing w:line="273" w:lineRule="auto" w:before="46"/>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8" w:lineRule="auto" w:before="164"/>
        <w:ind w:left="561" w:right="1572" w:firstLine="2"/>
        <w:jc w:val="left"/>
        <w:rPr>
          <w:sz w:val="21"/>
        </w:rPr>
      </w:pPr>
      <w:r>
        <w:rPr>
          <w:b/>
          <w:sz w:val="21"/>
        </w:rPr>
        <w:t>因酗酒或饮酒过量所致的急性坏死性胰腺炎以及腹腔镜手术不在保障范围内。</w:t>
      </w:r>
      <w:r>
        <w:rPr>
          <w:sz w:val="21"/>
        </w:rPr>
        <w:t>三十、肌营养不良症</w:t>
      </w:r>
    </w:p>
    <w:p>
      <w:pPr>
        <w:pStyle w:val="BodyText"/>
        <w:spacing w:line="273" w:lineRule="auto" w:before="46"/>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ind w:left="561"/>
      </w:pPr>
      <w:r>
        <w:rPr/>
        <w:t>三十一、系统性红斑狼疮——III型或以上狼疮性肾炎</w:t>
      </w:r>
    </w:p>
    <w:p>
      <w:pPr>
        <w:pStyle w:val="BodyText"/>
        <w:spacing w:before="9"/>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spacing w:line="273" w:lineRule="auto" w:before="163"/>
        <w:ind w:left="141" w:right="201"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型至V型狼疮性肾炎）的系统性红斑狼疮。</w:t>
      </w:r>
      <w:r>
        <w:rPr>
          <w:b/>
          <w:sz w:val="21"/>
        </w:rPr>
        <w:t>其他类型的红斑性狼疮，如盘状狼疮、仅累及血液及关</w:t>
      </w:r>
      <w:r>
        <w:rPr>
          <w:b/>
          <w:w w:val="95"/>
          <w:sz w:val="21"/>
        </w:rPr>
        <w:t>节的狼疮不在保障范围內。</w:t>
      </w:r>
    </w:p>
    <w:p>
      <w:pPr>
        <w:pStyle w:val="BodyText"/>
        <w:spacing w:before="163"/>
        <w:ind w:left="565"/>
      </w:pPr>
      <w:r>
        <w:rPr/>
        <w:t>世界卫生组织（WHO）狼疮性肾炎分型：</w:t>
      </w: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6"/>
        <w:ind w:left="608"/>
      </w:pPr>
      <w:r>
        <w:rPr/>
        <w:t>II型（系膜病变型）</w:t>
        <w:tab/>
      </w:r>
      <w:r>
        <w:rPr>
          <w:spacing w:val="-1"/>
        </w:rPr>
        <w:t>中度</w:t>
      </w:r>
      <w:r>
        <w:rPr/>
        <w:t>蛋白尿，偶有尿沉渣改变</w:t>
      </w:r>
    </w:p>
    <w:p>
      <w:pPr>
        <w:pStyle w:val="BodyText"/>
        <w:tabs>
          <w:tab w:pos="4343" w:val="left" w:leader="none"/>
        </w:tabs>
        <w:spacing w:before="36"/>
        <w:ind w:left="608"/>
      </w:pPr>
      <w:r>
        <w:rPr/>
        <w:t>III型（局灶及节段增生型）</w:t>
        <w:tab/>
      </w:r>
      <w:r>
        <w:rPr>
          <w:spacing w:val="-1"/>
        </w:rPr>
        <w:t>蛋白</w:t>
      </w:r>
      <w:r>
        <w:rPr/>
        <w:t>尿，尿沉渣改变</w:t>
      </w:r>
    </w:p>
    <w:p>
      <w:pPr>
        <w:pStyle w:val="BodyText"/>
        <w:tabs>
          <w:tab w:pos="4342" w:val="left" w:leader="none"/>
        </w:tabs>
        <w:spacing w:before="36"/>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6"/>
        <w:ind w:left="561" w:right="2649" w:firstLine="46"/>
      </w:pPr>
      <w:r>
        <w:rPr/>
        <w:t>V型（膜型）</w:t>
        <w:tab/>
      </w:r>
      <w:r>
        <w:rPr>
          <w:spacing w:val="-1"/>
        </w:rPr>
        <w:t>肾病</w:t>
      </w:r>
      <w:r>
        <w:rPr/>
        <w:t>综合征或重度蛋白尿</w:t>
      </w:r>
      <w:r>
        <w:rPr>
          <w:spacing w:val="-1"/>
        </w:rPr>
        <w:t>三十二、经输血导致的人类免疫缺陷病毒（HIV）感染</w:t>
      </w:r>
    </w:p>
    <w:p>
      <w:pPr>
        <w:pStyle w:val="BodyText"/>
        <w:spacing w:before="45"/>
        <w:ind w:left="561"/>
      </w:pPr>
      <w:r>
        <w:rPr/>
        <w:t>被保险人感染上人类免疫缺陷病毒（HIV）并且满足下列全部条件：</w:t>
      </w:r>
    </w:p>
    <w:p>
      <w:pPr>
        <w:pStyle w:val="BodyText"/>
        <w:spacing w:before="36"/>
        <w:ind w:left="561"/>
      </w:pPr>
      <w:r>
        <w:rPr/>
        <w:t>1.在保障起始日或复效日之后，被保险人因输血而感染HIV；</w:t>
      </w:r>
    </w:p>
    <w:p>
      <w:pPr>
        <w:pStyle w:val="BodyText"/>
        <w:spacing w:line="273" w:lineRule="auto" w:before="36"/>
        <w:ind w:left="141" w:right="130" w:firstLine="420"/>
      </w:pPr>
      <w:r>
        <w:rPr/>
        <w:t>2.提供输血治疗的输血中心或本公司认可的医院出具该项输血感染属医疗责任事故的报告，或者法院终审裁定为医疗责任并且不准上诉；</w:t>
      </w:r>
    </w:p>
    <w:p>
      <w:pPr>
        <w:pStyle w:val="BodyText"/>
        <w:spacing w:before="7"/>
        <w:ind w:left="561"/>
      </w:pPr>
      <w:r>
        <w:rPr/>
        <w:t>3.受感染的被保险人不是血友病患者。</w:t>
      </w:r>
    </w:p>
    <w:p>
      <w:pPr>
        <w:spacing w:after="0"/>
        <w:sectPr>
          <w:pgSz w:w="11910" w:h="16840"/>
          <w:pgMar w:header="737" w:footer="776" w:top="1160" w:bottom="960" w:left="1560" w:right="1040"/>
        </w:sectPr>
      </w:pPr>
    </w:p>
    <w:p>
      <w:pPr>
        <w:pStyle w:val="BodyText"/>
        <w:spacing w:before="11"/>
        <w:rPr>
          <w:sz w:val="27"/>
        </w:rPr>
      </w:pPr>
    </w:p>
    <w:p>
      <w:pPr>
        <w:pStyle w:val="Heading1"/>
        <w:spacing w:line="273" w:lineRule="auto" w:before="36"/>
        <w:ind w:right="141" w:firstLine="422"/>
      </w:pPr>
      <w:r>
        <w:rPr>
          <w:w w:val="95"/>
        </w:rPr>
        <w:t>在任何治愈艾滋病（AIDS）或阻止HIV病毒作用的疗法被发现以后，或能防止AIDS发生的医疗   方法被研究出来以后，本保障将不再予以赔付。</w:t>
      </w:r>
    </w:p>
    <w:p>
      <w:pPr>
        <w:spacing w:line="273" w:lineRule="auto" w:before="164"/>
        <w:ind w:left="141" w:right="142" w:firstLine="422"/>
        <w:jc w:val="left"/>
        <w:rPr>
          <w:b/>
          <w:sz w:val="21"/>
        </w:rPr>
      </w:pPr>
      <w:r>
        <w:rPr>
          <w:b/>
          <w:sz w:val="21"/>
        </w:rPr>
        <w:t>任何因其他传播方式（包括：性传播或静脉注射毒品）导致的HIV感染不在本保障范围内。本</w:t>
      </w:r>
      <w:r>
        <w:rPr>
          <w:b/>
          <w:w w:val="95"/>
          <w:sz w:val="21"/>
        </w:rPr>
        <w:t>公司拥有获得使用被保险人的所有血液样本的权利和能够对这些样本进行独立检验的权利。</w:t>
      </w:r>
    </w:p>
    <w:p>
      <w:pPr>
        <w:pStyle w:val="BodyText"/>
        <w:spacing w:before="164"/>
        <w:ind w:left="561"/>
      </w:pPr>
      <w:r>
        <w:rPr/>
        <w:t>三十三、因职业关系导致的人类免疫缺陷病毒（HIV）感染</w:t>
      </w:r>
    </w:p>
    <w:p>
      <w:pPr>
        <w:pStyle w:val="BodyText"/>
        <w:spacing w:before="9"/>
        <w:rPr>
          <w:sz w:val="14"/>
        </w:rPr>
      </w:pPr>
    </w:p>
    <w:p>
      <w:pPr>
        <w:pStyle w:val="BodyText"/>
        <w:spacing w:line="273" w:lineRule="auto" w:before="1"/>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4"/>
        <w:ind w:left="561"/>
      </w:pPr>
      <w:r>
        <w:rPr/>
        <w:t>必须满足下列全部条件：</w:t>
      </w:r>
    </w:p>
    <w:p>
      <w:pPr>
        <w:pStyle w:val="BodyText"/>
        <w:tabs>
          <w:tab w:pos="4227"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6"/>
        <w:ind w:left="561"/>
      </w:pPr>
      <w:r>
        <w:rPr/>
        <w:t>2.血清转化必须出现在事故发生后的6个月以内；</w:t>
      </w:r>
    </w:p>
    <w:p>
      <w:pPr>
        <w:pStyle w:val="BodyText"/>
        <w:spacing w:line="273" w:lineRule="auto" w:before="36"/>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left="561" w:right="1543"/>
      </w:pPr>
      <w:r>
        <w:rPr/>
        <w:t>4.必须在事故发生后的12个月内证实被保险人体内存在HIV病毒或者HIV抗体。三十四、严重类风湿性关节炎</w:t>
      </w:r>
    </w:p>
    <w:p>
      <w:pPr>
        <w:pStyle w:val="BodyText"/>
        <w:spacing w:line="273" w:lineRule="auto" w:before="46"/>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pStyle w:val="BodyText"/>
        <w:spacing w:before="36"/>
        <w:ind w:left="561"/>
      </w:pPr>
      <w:r>
        <w:rPr/>
        <w:t>1.</w:t>
      </w:r>
      <w:r>
        <w:rPr>
          <w:b/>
          <w:w w:val="99"/>
        </w:rPr>
        <w:t>晨僵</w:t>
      </w:r>
      <w:r>
        <w:rPr/>
        <w:t>（</w:t>
      </w:r>
      <w:r>
        <w:rPr>
          <w:spacing w:val="-1"/>
        </w:rPr>
        <w:t>释义二十</w:t>
      </w:r>
      <w:r>
        <w:rPr>
          <w:spacing w:val="-105"/>
        </w:rPr>
        <w:t>）</w:t>
      </w:r>
      <w:r>
        <w:rPr/>
        <w:t>；</w:t>
      </w:r>
    </w:p>
    <w:p>
      <w:pPr>
        <w:pStyle w:val="BodyText"/>
        <w:spacing w:before="36"/>
        <w:ind w:left="561"/>
      </w:pPr>
      <w:r>
        <w:rPr/>
        <w:t>2.对称性关节炎；</w:t>
      </w:r>
    </w:p>
    <w:p>
      <w:pPr>
        <w:pStyle w:val="BodyText"/>
        <w:spacing w:before="36"/>
        <w:ind w:left="561"/>
      </w:pPr>
      <w:r>
        <w:rPr/>
        <w:t>3.类风湿性皮下结节；</w:t>
      </w:r>
    </w:p>
    <w:p>
      <w:pPr>
        <w:pStyle w:val="BodyText"/>
        <w:spacing w:before="36"/>
        <w:ind w:left="561"/>
      </w:pPr>
      <w:r>
        <w:rPr/>
        <w:t>4.类风湿因子滴度升高；</w:t>
      </w:r>
    </w:p>
    <w:p>
      <w:pPr>
        <w:pStyle w:val="BodyText"/>
        <w:spacing w:line="408" w:lineRule="auto" w:before="36"/>
        <w:ind w:left="561" w:right="3746"/>
      </w:pPr>
      <w:r>
        <w:rPr/>
        <w:t>5.X线显示严重的关节（软骨和骨）破坏和关节畸形。三十五、严重克隆病</w:t>
      </w:r>
    </w:p>
    <w:p>
      <w:pPr>
        <w:pStyle w:val="BodyText"/>
        <w:spacing w:line="273" w:lineRule="auto" w:before="45"/>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ind w:left="561"/>
      </w:pPr>
      <w:r>
        <w:rPr/>
        <w:t>三十六、植物人状态</w:t>
      </w:r>
    </w:p>
    <w:p>
      <w:pPr>
        <w:pStyle w:val="BodyText"/>
        <w:spacing w:before="9"/>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ind w:left="561"/>
      </w:pPr>
      <w:r>
        <w:rPr/>
        <w:t>三十七、严重溃疡性结肠炎</w:t>
      </w:r>
    </w:p>
    <w:p>
      <w:pPr>
        <w:pStyle w:val="BodyText"/>
        <w:spacing w:before="9"/>
        <w:rPr>
          <w:sz w:val="14"/>
        </w:rPr>
      </w:pPr>
    </w:p>
    <w:p>
      <w:pPr>
        <w:pStyle w:val="BodyText"/>
        <w:spacing w:line="273" w:lineRule="auto" w:before="1"/>
        <w:ind w:left="141" w:right="70" w:firstLine="420"/>
      </w:pPr>
      <w:r>
        <w:rPr/>
        <w:t>溃疡性结肠炎是指伴有致命性电解质紊乱的急性暴发性溃疡性结肠炎，病变累及全结肠，表现为严重的血便和系统性症状体征，治疗通常采取全结肠切除和回肠造瘘术。溃疡性结肠炎必须根据</w:t>
      </w:r>
    </w:p>
    <w:p>
      <w:pPr>
        <w:spacing w:after="0" w:line="273" w:lineRule="auto"/>
        <w:sectPr>
          <w:pgSz w:w="11910" w:h="16840"/>
          <w:pgMar w:header="737" w:footer="776" w:top="1160" w:bottom="960" w:left="1560" w:right="1100"/>
        </w:sectPr>
      </w:pPr>
    </w:p>
    <w:p>
      <w:pPr>
        <w:pStyle w:val="BodyText"/>
        <w:spacing w:before="11"/>
        <w:rPr>
          <w:sz w:val="27"/>
        </w:rPr>
      </w:pPr>
    </w:p>
    <w:p>
      <w:pPr>
        <w:pStyle w:val="BodyText"/>
        <w:spacing w:line="408" w:lineRule="auto" w:before="36"/>
        <w:ind w:left="561" w:right="2106" w:hanging="420"/>
      </w:pPr>
      <w:r>
        <w:rPr/>
        <w:t>组织病理学特点诊断，并且被保险人已经接受了结肠切除和/或回肠造瘘术。三十八、严重心肌病</w:t>
      </w:r>
    </w:p>
    <w:p>
      <w:pPr>
        <w:pStyle w:val="BodyText"/>
        <w:spacing w:line="266" w:lineRule="auto" w:before="46"/>
        <w:ind w:left="141" w:right="180" w:firstLine="420"/>
        <w:jc w:val="both"/>
        <w:rPr>
          <w:b/>
        </w:rPr>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3"/>
        </w:rPr>
        <w:t>IV</w:t>
      </w:r>
      <w:r>
        <w:rPr>
          <w:spacing w:val="-10"/>
        </w:rPr>
        <w:t>级，必须由心脏专科医生确诊，并有包括超声心动图</w:t>
      </w:r>
      <w:r>
        <w:rPr>
          <w:spacing w:val="-13"/>
        </w:rPr>
        <w:t>在内的相关检查证实。被保险人永久不可逆性的体力活动能力受限，不能从事任何体力活动。</w:t>
      </w:r>
      <w:r>
        <w:rPr>
          <w:b/>
        </w:rPr>
        <w:t>酗酒</w:t>
      </w:r>
      <w:r>
        <w:rPr>
          <w:b/>
          <w:w w:val="95"/>
        </w:rPr>
        <w:t>或滥用药物引起的心肌病不在保险责任范围内。</w:t>
      </w:r>
    </w:p>
    <w:p>
      <w:pPr>
        <w:pStyle w:val="BodyText"/>
        <w:spacing w:before="170"/>
        <w:ind w:left="561"/>
      </w:pPr>
      <w:r>
        <w:rPr/>
        <w:t>三十九、重症急性坏死性筋膜炎</w:t>
      </w:r>
    </w:p>
    <w:p>
      <w:pPr>
        <w:pStyle w:val="BodyText"/>
        <w:spacing w:before="10"/>
        <w:rPr>
          <w:sz w:val="14"/>
        </w:rPr>
      </w:pPr>
    </w:p>
    <w:p>
      <w:pPr>
        <w:pStyle w:val="BodyText"/>
        <w:spacing w:line="273" w:lineRule="auto"/>
        <w:ind w:left="141" w:right="110" w:firstLine="420"/>
      </w:pPr>
      <w:r>
        <w:rPr/>
        <w:t>是一种由细菌侵入皮下组织和筋膜引起的急性坏死性软组织感染，可伴有毒血症、败血症、中毒性休克、弥漫性血管内凝血及多器官衰竭。必须满足以下所有条件：</w:t>
      </w:r>
    </w:p>
    <w:p>
      <w:pPr>
        <w:pStyle w:val="BodyText"/>
        <w:spacing w:before="7"/>
        <w:ind w:left="561"/>
      </w:pPr>
      <w:r>
        <w:rPr/>
        <w:t>1.细菌培养和临床表现符合坏死性筋膜炎诊断标准；</w:t>
      </w:r>
    </w:p>
    <w:p>
      <w:pPr>
        <w:pStyle w:val="BodyText"/>
        <w:spacing w:before="36"/>
        <w:ind w:left="561"/>
      </w:pPr>
      <w:r>
        <w:rPr/>
        <w:t>2.病情迅速恶化，有脓毒血症表现；</w:t>
      </w:r>
    </w:p>
    <w:p>
      <w:pPr>
        <w:pStyle w:val="BodyText"/>
        <w:spacing w:line="408" w:lineRule="auto" w:before="36"/>
        <w:ind w:left="561" w:right="4206"/>
      </w:pPr>
      <w:r>
        <w:rPr/>
        <w:t>3.受感染肢体被截肢（自腕关节或踝关节近端</w:t>
      </w:r>
      <w:r>
        <w:rPr>
          <w:spacing w:val="-106"/>
        </w:rPr>
        <w:t>）</w:t>
      </w:r>
      <w:r>
        <w:rPr/>
        <w:t>。四十、丝虫病所致象皮病</w:t>
      </w:r>
    </w:p>
    <w:p>
      <w:pPr>
        <w:pStyle w:val="BodyText"/>
        <w:spacing w:line="264" w:lineRule="auto" w:before="45"/>
        <w:ind w:left="141" w:right="182" w:firstLine="420"/>
        <w:jc w:val="both"/>
      </w:pPr>
      <w:r>
        <w:rPr>
          <w:spacing w:val="-2"/>
        </w:rPr>
        <w:t>指因丝虫感染导致淋巴阻塞性出现严重淋巴水肿，达到国际淋巴学会淋巴肿分期第</w:t>
      </w:r>
      <w:r>
        <w:rPr>
          <w:rFonts w:ascii="Times New Roman" w:eastAsia="Times New Roman"/>
        </w:rPr>
        <w:t>III</w:t>
      </w:r>
      <w:r>
        <w:rPr>
          <w:spacing w:val="-9"/>
        </w:rPr>
        <w:t>期，其临</w:t>
      </w:r>
      <w:r>
        <w:rPr>
          <w:spacing w:val="-12"/>
        </w:rPr>
        <w:t>床表现为肢体非凹陷性水肿伴畸形增大、硬皮症和疣状增生。此病症须经专科医生根据临床表现和微丝蚴的化验结果确诊。</w:t>
      </w:r>
    </w:p>
    <w:p>
      <w:pPr>
        <w:pStyle w:val="BodyText"/>
        <w:spacing w:before="171"/>
        <w:ind w:left="561"/>
      </w:pPr>
      <w:r>
        <w:rPr/>
        <w:t>四十一、胰腺移植</w:t>
      </w:r>
    </w:p>
    <w:p>
      <w:pPr>
        <w:pStyle w:val="BodyText"/>
        <w:spacing w:before="9"/>
        <w:rPr>
          <w:sz w:val="14"/>
        </w:rPr>
      </w:pPr>
    </w:p>
    <w:p>
      <w:pPr>
        <w:spacing w:line="408" w:lineRule="auto" w:before="0"/>
        <w:ind w:left="563" w:right="1370" w:hanging="3"/>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BodyText"/>
        <w:spacing w:before="46"/>
        <w:ind w:left="561"/>
      </w:pPr>
      <w:r>
        <w:rPr/>
        <w:t>四十二、严重弥漫性系统性硬皮病</w:t>
      </w:r>
    </w:p>
    <w:p>
      <w:pPr>
        <w:pStyle w:val="BodyText"/>
        <w:spacing w:before="10"/>
        <w:rPr>
          <w:sz w:val="14"/>
        </w:rPr>
      </w:pPr>
    </w:p>
    <w:p>
      <w:pPr>
        <w:pStyle w:val="BodyText"/>
        <w:spacing w:line="256" w:lineRule="auto"/>
        <w:ind w:left="141" w:right="110"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ind w:left="561"/>
      </w:pPr>
      <w:r>
        <w:rPr/>
        <w:t>1.肺纤维化，已经出现肺动脉高压、肺心病；</w:t>
      </w:r>
    </w:p>
    <w:p>
      <w:pPr>
        <w:pStyle w:val="BodyText"/>
        <w:spacing w:before="37"/>
        <w:ind w:left="561"/>
      </w:pPr>
      <w:r>
        <w:rPr/>
        <w:t>2.心脏损害，心脏功能衰竭程度达到纽约心脏病学会的心功能分级标准之心功能</w:t>
      </w:r>
      <w:r>
        <w:rPr>
          <w:rFonts w:ascii="Times New Roman" w:eastAsia="Times New Roman"/>
        </w:rPr>
        <w:t>IV</w:t>
      </w:r>
      <w:r>
        <w:rPr/>
        <w:t>级；</w:t>
      </w:r>
    </w:p>
    <w:p>
      <w:pPr>
        <w:spacing w:line="386" w:lineRule="auto" w:before="21"/>
        <w:ind w:left="563" w:right="5360" w:hanging="3"/>
        <w:jc w:val="left"/>
        <w:rPr>
          <w:b/>
          <w:sz w:val="21"/>
        </w:rPr>
      </w:pPr>
      <w:r>
        <w:rPr>
          <w:rFonts w:ascii="Times New Roman" w:eastAsia="Times New Roman"/>
          <w:sz w:val="21"/>
        </w:rPr>
        <w:t>3</w:t>
      </w:r>
      <w:r>
        <w:rPr>
          <w:sz w:val="21"/>
        </w:rPr>
        <w:t>.肾脏损害，已经出现肾功能衰竭。</w:t>
      </w:r>
      <w:r>
        <w:rPr>
          <w:b/>
          <w:w w:val="95"/>
          <w:sz w:val="21"/>
        </w:rPr>
        <w:t>下列疾病除外：</w:t>
      </w:r>
    </w:p>
    <w:p>
      <w:pPr>
        <w:pStyle w:val="Heading1"/>
        <w:spacing w:line="200" w:lineRule="exact"/>
        <w:ind w:left="563"/>
      </w:pPr>
      <w:r>
        <w:rPr>
          <w:rFonts w:ascii="Times New Roman" w:eastAsia="Times New Roman"/>
          <w:w w:val="95"/>
        </w:rPr>
        <w:t>1</w:t>
      </w:r>
      <w:r>
        <w:rPr>
          <w:w w:val="95"/>
        </w:rPr>
        <w:t>.局限硬皮病；</w:t>
      </w:r>
    </w:p>
    <w:p>
      <w:pPr>
        <w:spacing w:before="21"/>
        <w:ind w:left="563" w:right="0" w:firstLine="0"/>
        <w:jc w:val="left"/>
        <w:rPr>
          <w:b/>
          <w:sz w:val="21"/>
        </w:rPr>
      </w:pPr>
      <w:r>
        <w:rPr>
          <w:rFonts w:ascii="Times New Roman" w:eastAsia="Times New Roman"/>
          <w:b/>
          <w:w w:val="95"/>
          <w:sz w:val="21"/>
        </w:rPr>
        <w:t>2</w:t>
      </w:r>
      <w:r>
        <w:rPr>
          <w:b/>
          <w:w w:val="95"/>
          <w:sz w:val="21"/>
        </w:rPr>
        <w:t>.嗜酸细胞筋膜炎；</w:t>
      </w:r>
    </w:p>
    <w:p>
      <w:pPr>
        <w:spacing w:before="20"/>
        <w:ind w:left="563" w:right="0" w:firstLine="0"/>
        <w:jc w:val="left"/>
        <w:rPr>
          <w:b/>
          <w:sz w:val="21"/>
        </w:rPr>
      </w:pPr>
      <w:r>
        <w:rPr>
          <w:rFonts w:ascii="Times New Roman" w:eastAsia="Times New Roman"/>
          <w:b/>
          <w:w w:val="95"/>
          <w:sz w:val="21"/>
        </w:rPr>
        <w:t>3</w:t>
      </w:r>
      <w:r>
        <w:rPr>
          <w:b/>
          <w:w w:val="95"/>
          <w:sz w:val="21"/>
        </w:rPr>
        <w:t>.</w:t>
      </w:r>
      <w:r>
        <w:rPr>
          <w:rFonts w:ascii="Times New Roman" w:eastAsia="Times New Roman"/>
          <w:b/>
          <w:w w:val="95"/>
          <w:sz w:val="21"/>
        </w:rPr>
        <w:t>CREST</w:t>
      </w:r>
      <w:r>
        <w:rPr>
          <w:b/>
          <w:w w:val="95"/>
          <w:sz w:val="21"/>
        </w:rPr>
        <w:t>综合征。</w:t>
      </w:r>
    </w:p>
    <w:p>
      <w:pPr>
        <w:pStyle w:val="BodyText"/>
        <w:spacing w:before="177"/>
        <w:ind w:left="561"/>
      </w:pPr>
      <w:r>
        <w:rPr/>
        <w:t>四十三、特发性慢性肾上腺皮质功能减退</w:t>
      </w:r>
    </w:p>
    <w:p>
      <w:pPr>
        <w:pStyle w:val="BodyText"/>
        <w:spacing w:before="10"/>
        <w:rPr>
          <w:sz w:val="14"/>
        </w:rPr>
      </w:pPr>
    </w:p>
    <w:p>
      <w:pPr>
        <w:pStyle w:val="BodyText"/>
        <w:spacing w:line="273" w:lineRule="auto"/>
        <w:ind w:left="141" w:right="110" w:firstLine="420"/>
      </w:pPr>
      <w:r>
        <w:rPr/>
        <w:t>指自身免疫性肾上腺炎（既往称：特发性肾上腺皮质萎缩）导致肾上腺萎缩和慢性肾上腺皮质功能减退。必须满足所有以下条件：</w:t>
      </w:r>
    </w:p>
    <w:p>
      <w:pPr>
        <w:pStyle w:val="BodyText"/>
        <w:spacing w:before="7"/>
        <w:ind w:left="561"/>
      </w:pPr>
      <w:r>
        <w:rPr/>
        <w:t>1.明确诊断，符合所有以下诊断标准：</w:t>
      </w:r>
    </w:p>
    <w:p>
      <w:pPr>
        <w:pStyle w:val="BodyText"/>
        <w:spacing w:before="36"/>
        <w:ind w:left="801"/>
      </w:pPr>
      <w:r>
        <w:rPr/>
        <w:t>①血浆促肾上腺皮质激素(ACTH)水平测定&gt;100pg/ml；</w:t>
      </w:r>
    </w:p>
    <w:p>
      <w:pPr>
        <w:pStyle w:val="BodyText"/>
        <w:spacing w:before="36"/>
        <w:ind w:left="801"/>
      </w:pPr>
      <w:r>
        <w:rPr/>
        <w:t>②血浆肾素活性、血管紧张素II和醛固酮测定，显示为原发性肾上腺皮质功能减退症；</w:t>
      </w:r>
    </w:p>
    <w:p>
      <w:pPr>
        <w:pStyle w:val="BodyText"/>
        <w:spacing w:before="36"/>
        <w:ind w:left="801"/>
      </w:pPr>
      <w:r>
        <w:rPr/>
        <w:t>③促肾上腺皮质激素(ACTH)刺激试验显示为原发性肾上腺皮质功能减退症。</w:t>
      </w:r>
    </w:p>
    <w:p>
      <w:pPr>
        <w:pStyle w:val="BodyText"/>
        <w:spacing w:before="36"/>
        <w:ind w:left="561"/>
      </w:pPr>
      <w:r>
        <w:rPr/>
        <w:t>2.已经采用皮质类固醇替代治疗180天以上。</w:t>
      </w:r>
    </w:p>
    <w:p>
      <w:pPr>
        <w:spacing w:after="0"/>
        <w:sectPr>
          <w:pgSz w:w="11910" w:h="16840"/>
          <w:pgMar w:header="737" w:footer="776" w:top="1160" w:bottom="960" w:left="1560" w:right="1060"/>
        </w:sectPr>
      </w:pPr>
    </w:p>
    <w:p>
      <w:pPr>
        <w:pStyle w:val="BodyText"/>
        <w:spacing w:before="5"/>
        <w:rPr>
          <w:sz w:val="27"/>
        </w:rPr>
      </w:pPr>
    </w:p>
    <w:p>
      <w:pPr>
        <w:pStyle w:val="Heading1"/>
        <w:spacing w:line="256" w:lineRule="auto" w:before="42"/>
        <w:ind w:right="142" w:firstLine="422"/>
      </w:pPr>
      <w:r>
        <w:rPr>
          <w:spacing w:val="-5"/>
        </w:rPr>
        <w:t>肾上腺结核、</w:t>
      </w:r>
      <w:r>
        <w:rPr>
          <w:rFonts w:ascii="Times New Roman" w:eastAsia="Times New Roman"/>
        </w:rPr>
        <w:t>HIV</w:t>
      </w:r>
      <w:r>
        <w:rPr>
          <w:spacing w:val="-7"/>
        </w:rPr>
        <w:t>感染或艾滋病、感染、肿瘤所致的原发性肾上腺皮质功能减退和继发性肾上</w:t>
      </w:r>
      <w:r>
        <w:rPr>
          <w:spacing w:val="-7"/>
          <w:w w:val="95"/>
        </w:rPr>
        <w:t>腺皮质功能减退不在本保障范围内。</w:t>
      </w:r>
    </w:p>
    <w:p>
      <w:pPr>
        <w:pStyle w:val="BodyText"/>
        <w:spacing w:before="178"/>
        <w:ind w:left="561"/>
      </w:pPr>
      <w:r>
        <w:rPr/>
        <w:t>四十四、破裂脑动脉瘤夹闭手术</w:t>
      </w:r>
    </w:p>
    <w:p>
      <w:pPr>
        <w:pStyle w:val="BodyText"/>
        <w:spacing w:before="9"/>
        <w:rPr>
          <w:sz w:val="14"/>
        </w:rPr>
      </w:pPr>
    </w:p>
    <w:p>
      <w:pPr>
        <w:pStyle w:val="BodyText"/>
        <w:spacing w:line="273" w:lineRule="auto"/>
        <w:ind w:left="141" w:right="79" w:firstLine="420"/>
      </w:pPr>
      <w:r>
        <w:rPr/>
        <w:t>指因脑动脉瘤破裂造成蛛网膜下腔出血，被保险人实际接受了在全麻下进行的开颅动脉瘤夹闭手术。</w:t>
      </w:r>
    </w:p>
    <w:p>
      <w:pPr>
        <w:pStyle w:val="Heading1"/>
        <w:spacing w:line="273" w:lineRule="auto" w:before="163"/>
        <w:ind w:right="144" w:firstLine="422"/>
      </w:pPr>
      <w:r>
        <w:rPr/>
        <w:t>脑动脉瘤（未破裂）预防性手术、颅骨打孔手术、动脉瘤栓塞手术、血管内手术及其他颅脑</w:t>
      </w:r>
      <w:r>
        <w:rPr>
          <w:w w:val="95"/>
        </w:rPr>
        <w:t>手术不在本保障范围内。</w:t>
      </w:r>
    </w:p>
    <w:p>
      <w:pPr>
        <w:pStyle w:val="BodyText"/>
        <w:spacing w:before="163"/>
        <w:ind w:left="561"/>
      </w:pPr>
      <w:r>
        <w:rPr/>
        <w:t>四十五、严重原发性硬化性胆管炎</w:t>
      </w:r>
    </w:p>
    <w:p>
      <w:pPr>
        <w:pStyle w:val="BodyText"/>
        <w:spacing w:before="9"/>
        <w:rPr>
          <w:sz w:val="14"/>
        </w:rPr>
      </w:pPr>
    </w:p>
    <w:p>
      <w:pPr>
        <w:pStyle w:val="BodyText"/>
        <w:spacing w:line="273" w:lineRule="auto"/>
        <w:ind w:left="141" w:right="70" w:firstLine="420"/>
      </w:pPr>
      <w:r>
        <w:rPr/>
        <w:t>为一种特发型淤胆性疾病，特点为肝内及肝外胆道系统胆管壁增厚和管腔狭窄。必须满足以下所有条件：</w:t>
      </w:r>
    </w:p>
    <w:p>
      <w:pPr>
        <w:pStyle w:val="BodyText"/>
        <w:spacing w:before="7"/>
        <w:ind w:left="561"/>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ind w:left="561"/>
      </w:pPr>
      <w:r>
        <w:rPr>
          <w:rFonts w:ascii="Times New Roman" w:eastAsia="Times New Roman"/>
        </w:rPr>
        <w:t>2</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pStyle w:val="BodyText"/>
        <w:spacing w:before="21"/>
        <w:ind w:left="561"/>
      </w:pPr>
      <w:r>
        <w:rPr>
          <w:rFonts w:ascii="Times New Roman" w:eastAsia="Times New Roman"/>
        </w:rPr>
        <w:t>3</w:t>
      </w:r>
      <w:r>
        <w:rPr/>
        <w:t>.出现继发性胆汁性肝硬化和门静脉高压。</w:t>
      </w:r>
    </w:p>
    <w:p>
      <w:pPr>
        <w:pStyle w:val="BodyText"/>
        <w:rPr>
          <w:sz w:val="22"/>
        </w:rPr>
      </w:pPr>
    </w:p>
    <w:p>
      <w:pPr>
        <w:pStyle w:val="BodyText"/>
        <w:spacing w:before="4"/>
        <w:rPr>
          <w:sz w:val="15"/>
        </w:rPr>
      </w:pPr>
    </w:p>
    <w:p>
      <w:pPr>
        <w:pStyle w:val="Heading1"/>
        <w:tabs>
          <w:tab w:pos="843" w:val="left" w:leader="none"/>
        </w:tabs>
        <w:spacing w:before="1"/>
        <w:ind w:left="0" w:right="3"/>
        <w:jc w:val="center"/>
      </w:pPr>
      <w:r>
        <w:rPr/>
        <w:t>第六章</w:t>
        <w:tab/>
      </w:r>
      <w:r>
        <w:rPr>
          <w:w w:val="95"/>
        </w:rPr>
        <w:t>释义</w:t>
      </w:r>
    </w:p>
    <w:p>
      <w:pPr>
        <w:pStyle w:val="BodyText"/>
        <w:spacing w:before="9"/>
        <w:rPr>
          <w:b/>
          <w:sz w:val="26"/>
        </w:rPr>
      </w:pPr>
    </w:p>
    <w:p>
      <w:pPr>
        <w:tabs>
          <w:tab w:pos="1259" w:val="left" w:leader="none"/>
        </w:tabs>
        <w:spacing w:before="0"/>
        <w:ind w:left="0" w:right="7276" w:firstLine="0"/>
        <w:jc w:val="center"/>
        <w:rPr>
          <w:b/>
          <w:sz w:val="21"/>
        </w:rPr>
      </w:pPr>
      <w:r>
        <w:rPr>
          <w:b/>
          <w:sz w:val="21"/>
        </w:rPr>
        <w:t>第二十三条</w:t>
        <w:tab/>
        <w:t>释义</w:t>
      </w:r>
    </w:p>
    <w:p>
      <w:pPr>
        <w:pStyle w:val="BodyText"/>
        <w:spacing w:before="9"/>
        <w:rPr>
          <w:b/>
          <w:sz w:val="14"/>
        </w:rPr>
      </w:pPr>
    </w:p>
    <w:p>
      <w:pPr>
        <w:pStyle w:val="BodyText"/>
        <w:spacing w:before="1"/>
        <w:ind w:left="561"/>
      </w:pPr>
      <w:r>
        <w:rPr/>
        <w:t>一、意外伤害事故</w:t>
      </w:r>
    </w:p>
    <w:p>
      <w:pPr>
        <w:pStyle w:val="BodyText"/>
        <w:spacing w:before="10"/>
        <w:rPr>
          <w:sz w:val="14"/>
        </w:rPr>
      </w:pPr>
    </w:p>
    <w:p>
      <w:pPr>
        <w:pStyle w:val="BodyText"/>
        <w:spacing w:line="408" w:lineRule="auto"/>
        <w:ind w:left="561" w:right="1750"/>
      </w:pPr>
      <w:r>
        <w:rPr/>
        <w:t>指遭受外来的、突发的、非本意的、非疾病的使身体受到伤害的客观事件。二、现金价值</w:t>
      </w:r>
    </w:p>
    <w:p>
      <w:pPr>
        <w:pStyle w:val="BodyText"/>
        <w:spacing w:line="273" w:lineRule="auto" w:before="46"/>
        <w:ind w:left="141" w:right="79" w:firstLine="420"/>
      </w:pPr>
      <w:r>
        <w:rPr/>
        <w:t>指保险单所具有的价值，通常体现为解除合同时，根据精算原理计算的，由本公司退还的那部分金额。</w:t>
      </w:r>
    </w:p>
    <w:p>
      <w:pPr>
        <w:pStyle w:val="Heading1"/>
        <w:spacing w:before="163"/>
        <w:ind w:left="564"/>
      </w:pPr>
      <w:r>
        <w:rPr/>
        <w:t>三、毒品</w:t>
      </w:r>
    </w:p>
    <w:p>
      <w:pPr>
        <w:pStyle w:val="BodyText"/>
        <w:spacing w:before="9"/>
        <w:rPr>
          <w:b/>
          <w:sz w:val="14"/>
        </w:rPr>
      </w:pPr>
    </w:p>
    <w:p>
      <w:pPr>
        <w:spacing w:line="273" w:lineRule="auto" w:before="0"/>
        <w:ind w:left="141" w:right="139" w:firstLine="422"/>
        <w:jc w:val="both"/>
        <w:rPr>
          <w:b/>
          <w:sz w:val="21"/>
        </w:rPr>
      </w:pPr>
      <w:r>
        <w:rPr>
          <w:b/>
          <w:sz w:val="21"/>
        </w:rPr>
        <w:t>指中华人民共和国刑法规定的鸦片、海洛因、甲基苯丙胺（冰毒</w:t>
      </w:r>
      <w:r>
        <w:rPr>
          <w:b/>
          <w:spacing w:val="-106"/>
          <w:sz w:val="21"/>
        </w:rPr>
        <w:t>）</w:t>
      </w:r>
      <w:r>
        <w:rPr>
          <w:b/>
          <w:sz w:val="21"/>
        </w:rPr>
        <w:t>、吗啡、大麻、可卡因以及国家规定管制的其他能够使人形成瘾癖的麻醉药品和精神药品，但不包括由医生开具并遵医嘱使</w:t>
      </w:r>
      <w:r>
        <w:rPr>
          <w:b/>
          <w:w w:val="95"/>
          <w:sz w:val="21"/>
        </w:rPr>
        <w:t>用的用于治疗疾病但含有毒品成分的处方药品。</w:t>
      </w:r>
    </w:p>
    <w:p>
      <w:pPr>
        <w:spacing w:before="163"/>
        <w:ind w:left="564" w:right="0" w:firstLine="0"/>
        <w:jc w:val="left"/>
        <w:rPr>
          <w:b/>
          <w:sz w:val="21"/>
        </w:rPr>
      </w:pPr>
      <w:r>
        <w:rPr>
          <w:b/>
          <w:w w:val="95"/>
          <w:sz w:val="21"/>
        </w:rPr>
        <w:t>四、管制药品</w:t>
      </w:r>
    </w:p>
    <w:p>
      <w:pPr>
        <w:pStyle w:val="BodyText"/>
        <w:spacing w:before="9"/>
        <w:rPr>
          <w:b/>
          <w:sz w:val="14"/>
        </w:rPr>
      </w:pPr>
    </w:p>
    <w:p>
      <w:pPr>
        <w:spacing w:line="273" w:lineRule="auto" w:before="0"/>
        <w:ind w:left="141" w:right="144" w:firstLine="422"/>
        <w:jc w:val="left"/>
        <w:rPr>
          <w:b/>
          <w:sz w:val="21"/>
        </w:rPr>
      </w:pPr>
      <w:r>
        <w:rPr>
          <w:b/>
          <w:sz w:val="21"/>
        </w:rPr>
        <w:t>指根据《中华人民共和国药品管理法》及有关法规被列为特殊管理的药品，包括麻醉药品、</w:t>
      </w:r>
      <w:r>
        <w:rPr>
          <w:b/>
          <w:w w:val="95"/>
          <w:sz w:val="21"/>
        </w:rPr>
        <w:t>精神药品、毒性药品及放射性药品。</w:t>
      </w:r>
    </w:p>
    <w:p>
      <w:pPr>
        <w:spacing w:before="163"/>
        <w:ind w:left="564" w:right="0" w:firstLine="0"/>
        <w:jc w:val="left"/>
        <w:rPr>
          <w:b/>
          <w:sz w:val="21"/>
        </w:rPr>
      </w:pPr>
      <w:r>
        <w:rPr>
          <w:b/>
          <w:w w:val="95"/>
          <w:sz w:val="21"/>
        </w:rPr>
        <w:t>五、酒后驾驶</w:t>
      </w:r>
    </w:p>
    <w:p>
      <w:pPr>
        <w:pStyle w:val="BodyText"/>
        <w:spacing w:before="9"/>
        <w:rPr>
          <w:b/>
          <w:sz w:val="14"/>
        </w:rPr>
      </w:pPr>
    </w:p>
    <w:p>
      <w:pPr>
        <w:spacing w:line="273" w:lineRule="auto" w:before="0"/>
        <w:ind w:left="141" w:right="144" w:firstLine="422"/>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468" w:lineRule="exact" w:before="34"/>
        <w:ind w:left="564" w:right="6151" w:firstLine="0"/>
        <w:jc w:val="left"/>
        <w:rPr>
          <w:b/>
          <w:sz w:val="21"/>
        </w:rPr>
      </w:pPr>
      <w:r>
        <w:rPr>
          <w:b/>
          <w:sz w:val="21"/>
        </w:rPr>
        <w:t>六、无合法有效驾驶证驾驶</w:t>
      </w:r>
      <w:r>
        <w:rPr>
          <w:b/>
          <w:w w:val="95"/>
          <w:sz w:val="21"/>
        </w:rPr>
        <w:t>指下列情形之一</w:t>
      </w:r>
    </w:p>
    <w:p>
      <w:pPr>
        <w:spacing w:line="226" w:lineRule="exact" w:before="0"/>
        <w:ind w:left="561" w:right="0" w:firstLine="0"/>
        <w:jc w:val="left"/>
        <w:rPr>
          <w:b/>
          <w:sz w:val="21"/>
        </w:rPr>
      </w:pPr>
      <w:r>
        <w:rPr>
          <w:b/>
          <w:w w:val="95"/>
          <w:sz w:val="21"/>
        </w:rPr>
        <w:t>1.没有取得驾驶资格；</w:t>
      </w:r>
    </w:p>
    <w:p>
      <w:pPr>
        <w:spacing w:line="274" w:lineRule="exact" w:before="0"/>
        <w:ind w:left="561" w:right="0" w:firstLine="0"/>
        <w:jc w:val="left"/>
        <w:rPr>
          <w:b/>
          <w:sz w:val="21"/>
        </w:rPr>
      </w:pPr>
      <w:r>
        <w:rPr>
          <w:b/>
          <w:w w:val="95"/>
          <w:sz w:val="21"/>
        </w:rPr>
        <w:t>2.驾驶与驾驶证准驾车型不相符合的车辆；</w:t>
      </w:r>
    </w:p>
    <w:p>
      <w:pPr>
        <w:spacing w:after="0" w:line="274" w:lineRule="exact"/>
        <w:jc w:val="left"/>
        <w:rPr>
          <w:sz w:val="21"/>
        </w:rPr>
        <w:sectPr>
          <w:pgSz w:w="11910" w:h="16840"/>
          <w:pgMar w:header="737" w:footer="776" w:top="1160" w:bottom="960" w:left="1560" w:right="1100"/>
        </w:sectPr>
      </w:pPr>
    </w:p>
    <w:p>
      <w:pPr>
        <w:pStyle w:val="BodyText"/>
        <w:spacing w:before="4"/>
        <w:rPr>
          <w:b/>
          <w:sz w:val="26"/>
        </w:rPr>
      </w:pPr>
    </w:p>
    <w:p>
      <w:pPr>
        <w:spacing w:line="274" w:lineRule="exact" w:before="35"/>
        <w:ind w:left="564" w:right="0" w:firstLine="0"/>
        <w:jc w:val="left"/>
        <w:rPr>
          <w:b/>
          <w:sz w:val="21"/>
        </w:rPr>
      </w:pPr>
      <w:r>
        <w:rPr>
          <w:b/>
          <w:w w:val="95"/>
          <w:sz w:val="21"/>
        </w:rPr>
        <w:t>3.持审验不合格的驾驶证驾驶；</w:t>
      </w:r>
    </w:p>
    <w:p>
      <w:pPr>
        <w:spacing w:line="391" w:lineRule="auto" w:before="0"/>
        <w:ind w:left="564" w:right="940" w:firstLine="0"/>
        <w:jc w:val="left"/>
        <w:rPr>
          <w:b/>
          <w:sz w:val="21"/>
        </w:rPr>
      </w:pPr>
      <w:r>
        <w:rPr>
          <w:b/>
          <w:sz w:val="21"/>
        </w:rPr>
        <w:t>4.持学习驾驶证学习驾车时，无教练员随车指导，或不按指定时间、路线学习驾车。</w:t>
      </w:r>
      <w:r>
        <w:rPr>
          <w:b/>
          <w:w w:val="95"/>
          <w:sz w:val="21"/>
        </w:rPr>
        <w:t>七、无有效行驶证</w:t>
      </w:r>
    </w:p>
    <w:p>
      <w:pPr>
        <w:spacing w:before="62"/>
        <w:ind w:left="564" w:right="0" w:firstLine="0"/>
        <w:jc w:val="left"/>
        <w:rPr>
          <w:b/>
          <w:sz w:val="21"/>
        </w:rPr>
      </w:pPr>
      <w:r>
        <w:rPr>
          <w:b/>
          <w:w w:val="95"/>
          <w:sz w:val="21"/>
        </w:rPr>
        <w:t>1.未取得行驶证；</w:t>
      </w:r>
    </w:p>
    <w:p>
      <w:pPr>
        <w:spacing w:line="274" w:lineRule="exact" w:before="16"/>
        <w:ind w:left="561" w:right="0" w:firstLine="0"/>
        <w:jc w:val="left"/>
        <w:rPr>
          <w:b/>
          <w:sz w:val="21"/>
        </w:rPr>
      </w:pPr>
      <w:r>
        <w:rPr>
          <w:b/>
          <w:w w:val="95"/>
          <w:sz w:val="21"/>
        </w:rPr>
        <w:t>2.机动车被依法注销登记的；</w:t>
      </w:r>
    </w:p>
    <w:p>
      <w:pPr>
        <w:spacing w:line="391" w:lineRule="auto" w:before="0"/>
        <w:ind w:left="564" w:right="4312" w:firstLine="0"/>
        <w:jc w:val="left"/>
        <w:rPr>
          <w:b/>
          <w:sz w:val="21"/>
        </w:rPr>
      </w:pPr>
      <w:r>
        <w:rPr>
          <w:b/>
          <w:sz w:val="21"/>
        </w:rPr>
        <w:t>3.未依法按时进行或通过机动车安全技术检验。</w:t>
      </w:r>
      <w:r>
        <w:rPr>
          <w:b/>
          <w:w w:val="95"/>
          <w:sz w:val="21"/>
        </w:rPr>
        <w:t>八、艾滋病病毒</w:t>
      </w:r>
    </w:p>
    <w:p>
      <w:pPr>
        <w:spacing w:line="273" w:lineRule="auto" w:before="62"/>
        <w:ind w:left="141" w:right="202" w:firstLine="422"/>
        <w:jc w:val="left"/>
        <w:rPr>
          <w:b/>
          <w:sz w:val="21"/>
        </w:rPr>
      </w:pPr>
      <w:r>
        <w:rPr>
          <w:b/>
          <w:spacing w:val="-7"/>
          <w:sz w:val="21"/>
        </w:rPr>
        <w:t>指人类免疫缺陷病毒，英文缩写为 </w:t>
      </w:r>
      <w:r>
        <w:rPr>
          <w:b/>
          <w:sz w:val="21"/>
        </w:rPr>
        <w:t>HIV</w:t>
      </w:r>
      <w:r>
        <w:rPr>
          <w:b/>
          <w:spacing w:val="-6"/>
          <w:sz w:val="21"/>
        </w:rPr>
        <w:t>。若在被保险人的血液或其他样本中检测到艾滋病病毒</w:t>
      </w:r>
      <w:r>
        <w:rPr>
          <w:b/>
          <w:spacing w:val="-6"/>
          <w:w w:val="95"/>
          <w:sz w:val="21"/>
        </w:rPr>
        <w:t>或其抗体呈阳性，没有出现临床症状或体征的，为感染艾滋病病毒。</w:t>
      </w:r>
    </w:p>
    <w:p>
      <w:pPr>
        <w:spacing w:before="163"/>
        <w:ind w:left="563" w:right="0" w:firstLine="0"/>
        <w:jc w:val="left"/>
        <w:rPr>
          <w:b/>
          <w:sz w:val="21"/>
        </w:rPr>
      </w:pPr>
      <w:r>
        <w:rPr>
          <w:b/>
          <w:w w:val="95"/>
          <w:sz w:val="21"/>
        </w:rPr>
        <w:t>九、艾滋病</w:t>
      </w:r>
    </w:p>
    <w:p>
      <w:pPr>
        <w:pStyle w:val="BodyText"/>
        <w:spacing w:before="9"/>
        <w:rPr>
          <w:b/>
          <w:sz w:val="14"/>
        </w:rPr>
      </w:pPr>
    </w:p>
    <w:p>
      <w:pPr>
        <w:spacing w:line="273" w:lineRule="auto" w:before="0"/>
        <w:ind w:left="141" w:right="199" w:firstLine="422"/>
        <w:jc w:val="both"/>
        <w:rPr>
          <w:b/>
          <w:sz w:val="21"/>
        </w:rPr>
      </w:pPr>
      <w:r>
        <w:rPr>
          <w:b/>
          <w:sz w:val="21"/>
        </w:rPr>
        <w:t>指人类免疫缺陷病毒引起的获得性免疫缺陷综合症，英文缩写为 AIDS。若在被保险人的血液或其他样本中检测到艾滋病病毒或其抗体呈阳性，并同时出现了明显临床症状或体征的，为患艾滋病。</w:t>
      </w:r>
    </w:p>
    <w:p>
      <w:pPr>
        <w:spacing w:before="163"/>
        <w:ind w:left="564" w:right="0" w:firstLine="0"/>
        <w:jc w:val="left"/>
        <w:rPr>
          <w:b/>
          <w:sz w:val="21"/>
        </w:rPr>
      </w:pPr>
      <w:r>
        <w:rPr>
          <w:b/>
          <w:w w:val="95"/>
          <w:sz w:val="21"/>
        </w:rPr>
        <w:t>十、遗传性疾病</w:t>
      </w:r>
    </w:p>
    <w:p>
      <w:pPr>
        <w:pStyle w:val="BodyText"/>
        <w:spacing w:before="9"/>
        <w:rPr>
          <w:b/>
          <w:sz w:val="14"/>
        </w:rPr>
      </w:pPr>
    </w:p>
    <w:p>
      <w:pPr>
        <w:spacing w:line="273" w:lineRule="auto" w:before="0"/>
        <w:ind w:left="141" w:right="204" w:firstLine="422"/>
        <w:jc w:val="left"/>
        <w:rPr>
          <w:b/>
          <w:sz w:val="21"/>
        </w:rPr>
      </w:pPr>
      <w:r>
        <w:rPr>
          <w:b/>
          <w:sz w:val="21"/>
        </w:rPr>
        <w:t>指生殖细胞或受精卵的遗传物质（染色体和基因）发生突变或畸变所引起的疾病，通常具有</w:t>
      </w:r>
      <w:r>
        <w:rPr>
          <w:b/>
          <w:w w:val="95"/>
          <w:sz w:val="21"/>
        </w:rPr>
        <w:t>由亲代传至后代的垂直传递的特征。</w:t>
      </w:r>
    </w:p>
    <w:p>
      <w:pPr>
        <w:spacing w:before="163"/>
        <w:ind w:left="564" w:right="0" w:firstLine="0"/>
        <w:jc w:val="left"/>
        <w:rPr>
          <w:b/>
          <w:sz w:val="21"/>
        </w:rPr>
      </w:pPr>
      <w:r>
        <w:rPr>
          <w:b/>
          <w:w w:val="95"/>
          <w:sz w:val="21"/>
        </w:rPr>
        <w:t>十一、先天性畸形、变形或染色体异常</w:t>
      </w:r>
    </w:p>
    <w:p>
      <w:pPr>
        <w:pStyle w:val="BodyText"/>
        <w:spacing w:before="9"/>
        <w:rPr>
          <w:b/>
          <w:sz w:val="14"/>
        </w:rPr>
      </w:pPr>
    </w:p>
    <w:p>
      <w:pPr>
        <w:spacing w:line="273" w:lineRule="auto" w:before="0"/>
        <w:ind w:left="141" w:right="204" w:firstLine="422"/>
        <w:jc w:val="left"/>
        <w:rPr>
          <w:b/>
          <w:sz w:val="21"/>
        </w:rPr>
      </w:pPr>
      <w:r>
        <w:rPr>
          <w:b/>
          <w:sz w:val="21"/>
        </w:rPr>
        <w:t>指被保险人出生时就具有的畸形、变形或染色体异常。先天性畸形、变形或染色体异常依照</w:t>
      </w:r>
      <w:r>
        <w:rPr>
          <w:b/>
          <w:w w:val="95"/>
          <w:sz w:val="21"/>
        </w:rPr>
        <w:t>世界卫生组织《疾病和有关健康问题的国际统计分类》（ICD-10）确定。</w:t>
      </w:r>
    </w:p>
    <w:p>
      <w:pPr>
        <w:pStyle w:val="BodyText"/>
        <w:spacing w:before="163"/>
        <w:ind w:left="561"/>
      </w:pPr>
      <w:r>
        <w:rPr/>
        <w:t>十二、本公司认可的医院</w:t>
      </w:r>
    </w:p>
    <w:p>
      <w:pPr>
        <w:pStyle w:val="BodyText"/>
        <w:spacing w:before="9"/>
        <w:rPr>
          <w:sz w:val="14"/>
        </w:rPr>
      </w:pPr>
    </w:p>
    <w:p>
      <w:pPr>
        <w:spacing w:line="273" w:lineRule="auto" w:before="1"/>
        <w:ind w:left="141" w:right="98" w:firstLine="420"/>
        <w:jc w:val="left"/>
        <w:rPr>
          <w:sz w:val="21"/>
        </w:rPr>
      </w:pPr>
      <w:r>
        <w:rPr>
          <w:spacing w:val="-2"/>
          <w:sz w:val="21"/>
        </w:rPr>
        <w:t>是指卫生行政部门认定的二级或二级以上非盈利性医院，</w:t>
      </w:r>
      <w:r>
        <w:rPr>
          <w:b/>
          <w:spacing w:val="-3"/>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5"/>
          <w:sz w:val="21"/>
        </w:rPr>
        <w:t>）</w:t>
      </w:r>
      <w:r>
        <w:rPr>
          <w:b/>
          <w:sz w:val="21"/>
        </w:rPr>
        <w:t>、民营医院等。</w:t>
      </w:r>
      <w:r>
        <w:rPr>
          <w:sz w:val="21"/>
        </w:rPr>
        <w:t>若本合同中附有关于医院范围的特别约定，则具体医院范围以此特别约定为准。</w:t>
      </w:r>
    </w:p>
    <w:p>
      <w:pPr>
        <w:pStyle w:val="BodyText"/>
        <w:spacing w:before="164"/>
        <w:ind w:left="561"/>
      </w:pPr>
      <w:r>
        <w:rPr/>
        <w:t>十三、周岁</w:t>
      </w:r>
    </w:p>
    <w:p>
      <w:pPr>
        <w:pStyle w:val="BodyText"/>
        <w:spacing w:before="10"/>
        <w:rPr>
          <w:sz w:val="14"/>
        </w:rPr>
      </w:pPr>
    </w:p>
    <w:p>
      <w:pPr>
        <w:pStyle w:val="BodyText"/>
        <w:spacing w:line="273" w:lineRule="auto"/>
        <w:ind w:left="141" w:right="202" w:firstLine="420"/>
      </w:pPr>
      <w:r>
        <w:rPr>
          <w:spacing w:val="-3"/>
        </w:rPr>
        <w:t>指以法定身份证件中记载的出生日期为基础计算的年龄，自出生之日起为零周岁，每经过一年</w:t>
      </w:r>
      <w:r>
        <w:rPr>
          <w:spacing w:val="-10"/>
        </w:rPr>
        <w:t>增加一岁，不足一年的不计。例如，出生日期为 </w:t>
      </w:r>
      <w:r>
        <w:rPr/>
        <w:t>2010</w:t>
      </w:r>
      <w:r>
        <w:rPr>
          <w:spacing w:val="-37"/>
        </w:rPr>
        <w:t> 年 </w:t>
      </w:r>
      <w:r>
        <w:rPr/>
        <w:t>10</w:t>
      </w:r>
      <w:r>
        <w:rPr>
          <w:spacing w:val="-38"/>
        </w:rPr>
        <w:t> 月 </w:t>
      </w:r>
      <w:r>
        <w:rPr/>
        <w:t>1</w:t>
      </w:r>
      <w:r>
        <w:rPr>
          <w:spacing w:val="-20"/>
        </w:rPr>
        <w:t> 日，</w:t>
      </w:r>
      <w:r>
        <w:rPr>
          <w:spacing w:val="-5"/>
        </w:rPr>
        <w:t>2010</w:t>
      </w:r>
      <w:r>
        <w:rPr>
          <w:spacing w:val="-37"/>
        </w:rPr>
        <w:t> 年 </w:t>
      </w:r>
      <w:r>
        <w:rPr/>
        <w:t>10</w:t>
      </w:r>
      <w:r>
        <w:rPr>
          <w:spacing w:val="-37"/>
        </w:rPr>
        <w:t> 月 </w:t>
      </w:r>
      <w:r>
        <w:rPr/>
        <w:t>1</w:t>
      </w:r>
      <w:r>
        <w:rPr>
          <w:spacing w:val="-28"/>
        </w:rPr>
        <w:t> 日至 </w:t>
      </w:r>
      <w:r>
        <w:rPr/>
        <w:t>2011</w:t>
      </w:r>
      <w:r>
        <w:rPr>
          <w:spacing w:val="-37"/>
        </w:rPr>
        <w:t> 年 </w:t>
      </w:r>
      <w:r>
        <w:rPr/>
        <w:t>9</w:t>
      </w:r>
    </w:p>
    <w:p>
      <w:pPr>
        <w:pStyle w:val="BodyText"/>
        <w:spacing w:line="408" w:lineRule="auto" w:before="7"/>
        <w:ind w:left="564" w:right="921" w:hanging="423"/>
        <w:rPr>
          <w:b/>
        </w:rPr>
      </w:pPr>
      <w:r>
        <w:rPr>
          <w:spacing w:val="-28"/>
        </w:rPr>
        <w:t>月 </w:t>
      </w:r>
      <w:r>
        <w:rPr/>
        <w:t>30</w:t>
      </w:r>
      <w:r>
        <w:rPr>
          <w:spacing w:val="-20"/>
        </w:rPr>
        <w:t> 日期间为 </w:t>
      </w:r>
      <w:r>
        <w:rPr/>
        <w:t>0</w:t>
      </w:r>
      <w:r>
        <w:rPr>
          <w:spacing w:val="-14"/>
        </w:rPr>
        <w:t> 周岁，</w:t>
      </w:r>
      <w:r>
        <w:rPr/>
        <w:t>2011</w:t>
      </w:r>
      <w:r>
        <w:rPr>
          <w:spacing w:val="-37"/>
        </w:rPr>
        <w:t> 年 </w:t>
      </w:r>
      <w:r>
        <w:rPr/>
        <w:t>10</w:t>
      </w:r>
      <w:r>
        <w:rPr>
          <w:spacing w:val="-38"/>
        </w:rPr>
        <w:t> 月 </w:t>
      </w:r>
      <w:r>
        <w:rPr/>
        <w:t>1</w:t>
      </w:r>
      <w:r>
        <w:rPr>
          <w:spacing w:val="-28"/>
        </w:rPr>
        <w:t> 日至 </w:t>
      </w:r>
      <w:r>
        <w:rPr/>
        <w:t>2012</w:t>
      </w:r>
      <w:r>
        <w:rPr>
          <w:spacing w:val="-37"/>
        </w:rPr>
        <w:t> 年 </w:t>
      </w:r>
      <w:r>
        <w:rPr/>
        <w:t>9</w:t>
      </w:r>
      <w:r>
        <w:rPr>
          <w:spacing w:val="-37"/>
        </w:rPr>
        <w:t> 月 </w:t>
      </w:r>
      <w:r>
        <w:rPr/>
        <w:t>30</w:t>
      </w:r>
      <w:r>
        <w:rPr>
          <w:spacing w:val="-20"/>
        </w:rPr>
        <w:t> 日期间为 </w:t>
      </w:r>
      <w:r>
        <w:rPr/>
        <w:t>1</w:t>
      </w:r>
      <w:r>
        <w:rPr>
          <w:spacing w:val="-8"/>
        </w:rPr>
        <w:t> 周岁，依此类推。</w:t>
      </w:r>
      <w:r>
        <w:rPr>
          <w:b/>
          <w:spacing w:val="-8"/>
          <w:w w:val="95"/>
        </w:rPr>
        <w:t>十四、原位癌</w:t>
      </w:r>
    </w:p>
    <w:p>
      <w:pPr>
        <w:pStyle w:val="Heading1"/>
        <w:spacing w:line="273" w:lineRule="auto" w:before="45"/>
        <w:ind w:right="98" w:firstLine="422"/>
      </w:pPr>
      <w:r>
        <w:rPr/>
        <w:t>指恶性细胞局限于上皮内尚未穿破基底膜浸润周围正常组织的癌细胞新生物。原位癌必须经 </w:t>
      </w:r>
      <w:r>
        <w:rPr>
          <w:w w:val="95"/>
        </w:rPr>
        <w:t>对固定活组织的组织病理学检查明确诊断。被保险人必须己经接受了针对原位癌病灶的积极治疗。</w:t>
      </w:r>
    </w:p>
    <w:p>
      <w:pPr>
        <w:pStyle w:val="BodyText"/>
        <w:spacing w:before="163"/>
        <w:ind w:left="561"/>
      </w:pPr>
      <w:r>
        <w:rPr/>
        <w:t>十五、肢体机能丧失</w:t>
      </w:r>
    </w:p>
    <w:p>
      <w:pPr>
        <w:pStyle w:val="BodyText"/>
        <w:spacing w:before="9"/>
        <w:rPr>
          <w:sz w:val="14"/>
        </w:rPr>
      </w:pPr>
    </w:p>
    <w:p>
      <w:pPr>
        <w:pStyle w:val="BodyText"/>
        <w:spacing w:line="273" w:lineRule="auto"/>
        <w:ind w:left="141" w:right="139" w:firstLine="420"/>
      </w:pPr>
      <w:r>
        <w:rPr/>
        <w:t>指肢体的三大关节中的两大关节僵硬，或不能随意识活动。肢体是指包括肩关节的整个上肢或包括髋关节的整个下肢。</w:t>
      </w:r>
    </w:p>
    <w:p>
      <w:pPr>
        <w:spacing w:after="0" w:line="273" w:lineRule="auto"/>
        <w:sectPr>
          <w:pgSz w:w="11910" w:h="16840"/>
          <w:pgMar w:header="737" w:footer="776" w:top="1160" w:bottom="960" w:left="1560" w:right="1040"/>
        </w:sectPr>
      </w:pPr>
    </w:p>
    <w:p>
      <w:pPr>
        <w:pStyle w:val="BodyText"/>
        <w:spacing w:before="11"/>
        <w:rPr>
          <w:sz w:val="27"/>
        </w:rPr>
      </w:pPr>
    </w:p>
    <w:p>
      <w:pPr>
        <w:pStyle w:val="BodyText"/>
        <w:spacing w:before="36"/>
        <w:ind w:left="561"/>
      </w:pPr>
      <w:r>
        <w:rPr/>
        <w:t>十六、语言能力或咀嚼吞咽能力完全丧失</w:t>
      </w:r>
    </w:p>
    <w:p>
      <w:pPr>
        <w:pStyle w:val="BodyText"/>
        <w:spacing w:before="9"/>
        <w:rPr>
          <w:sz w:val="14"/>
        </w:rPr>
      </w:pPr>
    </w:p>
    <w:p>
      <w:pPr>
        <w:pStyle w:val="BodyText"/>
        <w:spacing w:line="273" w:lineRule="auto" w:before="1"/>
        <w:ind w:left="141" w:right="202" w:firstLine="420"/>
        <w:jc w:val="both"/>
      </w:pPr>
      <w:r>
        <w:rPr>
          <w:spacing w:val="-3"/>
        </w:rPr>
        <w:t>语言能力完全丧失，指无法发出四种语音</w:t>
      </w:r>
      <w:r>
        <w:rPr/>
        <w:t>（</w:t>
      </w:r>
      <w:r>
        <w:rPr>
          <w:spacing w:val="-5"/>
        </w:rPr>
        <w:t>包括口唇音、齿舌音、口盖音和喉头音</w:t>
      </w:r>
      <w:r>
        <w:rPr>
          <w:spacing w:val="-15"/>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64"/>
        <w:ind w:left="561"/>
      </w:pPr>
      <w:r>
        <w:rPr/>
        <w:t>十七、六项基本日常生活活动</w:t>
      </w:r>
    </w:p>
    <w:p>
      <w:pPr>
        <w:pStyle w:val="BodyText"/>
        <w:spacing w:before="10"/>
        <w:rPr>
          <w:sz w:val="14"/>
        </w:rPr>
      </w:pPr>
    </w:p>
    <w:p>
      <w:pPr>
        <w:pStyle w:val="BodyText"/>
        <w:spacing w:line="273" w:lineRule="auto"/>
        <w:ind w:left="141" w:right="202" w:firstLine="420"/>
        <w:jc w:val="both"/>
      </w:pPr>
      <w:r>
        <w:rPr>
          <w:spacing w:val="0"/>
        </w:rPr>
        <w:t>（1）</w:t>
      </w:r>
      <w:r>
        <w:rPr>
          <w:spacing w:val="-9"/>
        </w:rPr>
        <w:t>穿衣：自己能够穿衣及脱衣；</w:t>
      </w:r>
      <w:r>
        <w:rPr/>
        <w:t>（</w:t>
      </w:r>
      <w:r>
        <w:rPr>
          <w:spacing w:val="0"/>
        </w:rPr>
        <w:t>2</w:t>
      </w:r>
      <w:r>
        <w:rPr/>
        <w:t>）</w:t>
      </w:r>
      <w:r>
        <w:rPr>
          <w:spacing w:val="-7"/>
        </w:rPr>
        <w:t>移动：自己从一个房间到另一个房间；</w:t>
      </w:r>
      <w:r>
        <w:rPr/>
        <w:t>（</w:t>
      </w:r>
      <w:r>
        <w:rPr>
          <w:spacing w:val="0"/>
        </w:rPr>
        <w:t>3</w:t>
      </w:r>
      <w:r>
        <w:rPr/>
        <w:t>）行动：自己上下床或上下轮椅</w:t>
      </w:r>
      <w:r>
        <w:rPr>
          <w:spacing w:val="-117"/>
        </w:rPr>
        <w:t>；</w:t>
      </w:r>
      <w:r>
        <w:rPr>
          <w:spacing w:val="-2"/>
        </w:rPr>
        <w:t>（</w:t>
      </w:r>
      <w:r>
        <w:rPr/>
        <w:t>4</w:t>
      </w:r>
      <w:r>
        <w:rPr>
          <w:spacing w:val="-12"/>
        </w:rPr>
        <w:t>）</w:t>
      </w:r>
      <w:r>
        <w:rPr>
          <w:spacing w:val="-13"/>
        </w:rPr>
        <w:t>如厕：自己控制进行大小便；</w:t>
      </w:r>
      <w:r>
        <w:rPr>
          <w:spacing w:val="-1"/>
        </w:rPr>
        <w:t>（5</w:t>
      </w:r>
      <w:r>
        <w:rPr>
          <w:spacing w:val="-12"/>
        </w:rPr>
        <w:t>）</w:t>
      </w:r>
      <w:r>
        <w:rPr>
          <w:spacing w:val="-4"/>
        </w:rPr>
        <w:t>进食：自己从已准备好的碗或碟中取</w:t>
      </w:r>
      <w:r>
        <w:rPr>
          <w:spacing w:val="-15"/>
        </w:rPr>
        <w:t>食物放入口中；</w:t>
      </w:r>
      <w:r>
        <w:rPr/>
        <w:t>（6）</w:t>
      </w:r>
      <w:r>
        <w:rPr>
          <w:spacing w:val="-1"/>
        </w:rPr>
        <w:t>洗澡：自己进行淋浴或盆浴。</w:t>
      </w:r>
    </w:p>
    <w:p>
      <w:pPr>
        <w:pStyle w:val="BodyText"/>
        <w:spacing w:before="163"/>
        <w:ind w:left="561"/>
      </w:pPr>
      <w:r>
        <w:rPr/>
        <w:t>十八、永久不可逆</w:t>
      </w:r>
    </w:p>
    <w:p>
      <w:pPr>
        <w:pStyle w:val="BodyText"/>
        <w:spacing w:before="9"/>
        <w:rPr>
          <w:sz w:val="14"/>
        </w:rPr>
      </w:pPr>
    </w:p>
    <w:p>
      <w:pPr>
        <w:pStyle w:val="BodyText"/>
        <w:spacing w:line="408" w:lineRule="auto"/>
        <w:ind w:left="561" w:right="98"/>
      </w:pPr>
      <w:r>
        <w:rPr>
          <w:spacing w:val="-8"/>
        </w:rPr>
        <w:t>指自疾病确诊或意外伤害发生之日起，经过积极治疗 </w:t>
      </w:r>
      <w:r>
        <w:rPr/>
        <w:t>180</w:t>
      </w:r>
      <w:r>
        <w:rPr>
          <w:spacing w:val="-13"/>
        </w:rPr>
        <w:t> 天后，仍无法通过现有医疗手段恢复。十九、纽约心脏病学会分类标准心功能Ⅳ级</w:t>
      </w:r>
    </w:p>
    <w:p>
      <w:pPr>
        <w:pStyle w:val="BodyText"/>
        <w:spacing w:line="408" w:lineRule="auto" w:before="46"/>
        <w:ind w:left="561" w:right="2756"/>
      </w:pPr>
      <w:r>
        <w:rPr/>
        <w:t>是指不能从事任何体力活动。休息时亦有症状,体力活动后加重。二十、晨僵</w:t>
      </w:r>
    </w:p>
    <w:p>
      <w:pPr>
        <w:pStyle w:val="BodyText"/>
        <w:spacing w:before="46"/>
        <w:ind w:left="561"/>
      </w:pPr>
      <w:r>
        <w:rPr/>
        <w:t>晨间关节僵硬。</w:t>
      </w:r>
    </w:p>
    <w:p>
      <w:pPr>
        <w:pStyle w:val="BodyText"/>
        <w:spacing w:before="8"/>
        <w:rPr>
          <w:sz w:val="26"/>
        </w:rPr>
      </w:pPr>
    </w:p>
    <w:p>
      <w:pPr>
        <w:pStyle w:val="Heading1"/>
        <w:ind w:left="0" w:right="202"/>
        <w:jc w:val="right"/>
      </w:pPr>
      <w:r>
        <w:rPr>
          <w:w w:val="95"/>
        </w:rPr>
        <w:t>&lt;本页内容结束&gt;</w:t>
      </w:r>
    </w:p>
    <w:sectPr>
      <w:pgSz w:w="11910" w:h="16840"/>
      <w:pgMar w:header="737" w:footer="776" w:top="1160" w:bottom="96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523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20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0151">
          <wp:simplePos x="0" y="0"/>
          <wp:positionH relativeFrom="page">
            <wp:posOffset>5206746</wp:posOffset>
          </wp:positionH>
          <wp:positionV relativeFrom="page">
            <wp:posOffset>467868</wp:posOffset>
          </wp:positionV>
          <wp:extent cx="1566278" cy="22097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66278" cy="220979"/>
                  </a:xfrm>
                  <a:prstGeom prst="rect">
                    <a:avLst/>
                  </a:prstGeom>
                </pic:spPr>
              </pic:pic>
            </a:graphicData>
          </a:graphic>
        </wp:anchor>
      </w:drawing>
    </w:r>
    <w:r>
      <w:rPr/>
      <w:pict>
        <v:line style="position:absolute;mso-position-horizontal-relative:page;mso-position-vertical-relative:page;z-index:-15280" from="83.580002pt,58.259987pt" to="534.480002pt,58.259987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505325pt;width:137pt;height:11pt;mso-position-horizontal-relative:page;mso-position-vertical-relative:page;z-index:-15256" type="#_x0000_t202" filled="false" stroked="false">
          <v:textbox inset="0,0,0,0">
            <w:txbxContent>
              <w:p>
                <w:pPr>
                  <w:spacing w:line="200" w:lineRule="exact" w:before="0"/>
                  <w:ind w:left="20" w:right="0" w:firstLine="0"/>
                  <w:jc w:val="left"/>
                  <w:rPr>
                    <w:sz w:val="18"/>
                  </w:rPr>
                </w:pPr>
                <w:r>
                  <w:rPr>
                    <w:sz w:val="18"/>
                  </w:rPr>
                  <w:t>富德生命安心保重大疾病保险条款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 w:hanging="266"/>
        <w:jc w:val="left"/>
      </w:pPr>
      <w:rPr>
        <w:rFonts w:hint="default" w:ascii="Times New Roman" w:hAnsi="Times New Roman" w:eastAsia="Times New Roman" w:cs="Times New Roman"/>
        <w:spacing w:val="-105"/>
        <w:w w:val="100"/>
        <w:sz w:val="21"/>
        <w:szCs w:val="21"/>
      </w:rPr>
    </w:lvl>
    <w:lvl w:ilvl="1">
      <w:start w:val="0"/>
      <w:numFmt w:val="bullet"/>
      <w:lvlText w:val="•"/>
      <w:lvlJc w:val="left"/>
      <w:pPr>
        <w:ind w:left="1050" w:hanging="266"/>
      </w:pPr>
      <w:rPr>
        <w:rFonts w:hint="default"/>
      </w:rPr>
    </w:lvl>
    <w:lvl w:ilvl="2">
      <w:start w:val="0"/>
      <w:numFmt w:val="bullet"/>
      <w:lvlText w:val="•"/>
      <w:lvlJc w:val="left"/>
      <w:pPr>
        <w:ind w:left="1960" w:hanging="266"/>
      </w:pPr>
      <w:rPr>
        <w:rFonts w:hint="default"/>
      </w:rPr>
    </w:lvl>
    <w:lvl w:ilvl="3">
      <w:start w:val="0"/>
      <w:numFmt w:val="bullet"/>
      <w:lvlText w:val="•"/>
      <w:lvlJc w:val="left"/>
      <w:pPr>
        <w:ind w:left="2871" w:hanging="266"/>
      </w:pPr>
      <w:rPr>
        <w:rFonts w:hint="default"/>
      </w:rPr>
    </w:lvl>
    <w:lvl w:ilvl="4">
      <w:start w:val="0"/>
      <w:numFmt w:val="bullet"/>
      <w:lvlText w:val="•"/>
      <w:lvlJc w:val="left"/>
      <w:pPr>
        <w:ind w:left="3781" w:hanging="266"/>
      </w:pPr>
      <w:rPr>
        <w:rFonts w:hint="default"/>
      </w:rPr>
    </w:lvl>
    <w:lvl w:ilvl="5">
      <w:start w:val="0"/>
      <w:numFmt w:val="bullet"/>
      <w:lvlText w:val="•"/>
      <w:lvlJc w:val="left"/>
      <w:pPr>
        <w:ind w:left="4692" w:hanging="266"/>
      </w:pPr>
      <w:rPr>
        <w:rFonts w:hint="default"/>
      </w:rPr>
    </w:lvl>
    <w:lvl w:ilvl="6">
      <w:start w:val="0"/>
      <w:numFmt w:val="bullet"/>
      <w:lvlText w:val="•"/>
      <w:lvlJc w:val="left"/>
      <w:pPr>
        <w:ind w:left="5602" w:hanging="266"/>
      </w:pPr>
      <w:rPr>
        <w:rFonts w:hint="default"/>
      </w:rPr>
    </w:lvl>
    <w:lvl w:ilvl="7">
      <w:start w:val="0"/>
      <w:numFmt w:val="bullet"/>
      <w:lvlText w:val="•"/>
      <w:lvlJc w:val="left"/>
      <w:pPr>
        <w:ind w:left="6513" w:hanging="266"/>
      </w:pPr>
      <w:rPr>
        <w:rFonts w:hint="default"/>
      </w:rPr>
    </w:lvl>
    <w:lvl w:ilvl="8">
      <w:start w:val="0"/>
      <w:numFmt w:val="bullet"/>
      <w:lvlText w:val="•"/>
      <w:lvlJc w:val="left"/>
      <w:pPr>
        <w:ind w:left="7423" w:hanging="26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46"/>
      <w:ind w:left="141" w:firstLine="420"/>
      <w:jc w:val="both"/>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&lt;4D6963726F736F667420576F7264202D20352DB8BBB5C2C9FAC3FCB0B2D0C4B1A3D6D8B4F3BCB2B2A1B1A3CFD52DCCF5BFEE&gt;</dc:title>
  <dcterms:created xsi:type="dcterms:W3CDTF">2018-10-20T04:54:08Z</dcterms:created>
  <dcterms:modified xsi:type="dcterms:W3CDTF">2018-10-20T04:54:08Z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