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22"/>
        </w:rPr>
      </w:pPr>
    </w:p>
    <w:p>
      <w:pPr>
        <w:pStyle w:val="Heading1"/>
        <w:spacing w:line="484" w:lineRule="exact"/>
        <w:ind w:left="2266"/>
      </w:pPr>
      <w:r>
        <w:rPr/>
        <w:pict>
          <v:group style="position:absolute;margin-left:382.619995pt;margin-top:-92.952087pt;width:173.35pt;height:99.7pt;mso-position-horizontal-relative:page;mso-position-vertical-relative:paragraph;z-index:-8824" coordorigin="7652,-1859" coordsize="3467,1994">
            <v:rect style="position:absolute;left:7652;top:-1860;width:3467;height:1994" filled="true" fillcolor="#ffffff" stroked="false">
              <v:fill type="solid"/>
            </v:rect>
            <v:shape style="position:absolute;left:8812;top:-1424;width:1145;height:1145" type="#_x0000_t75" stroked="false">
              <v:imagedata r:id="rId6" o:title=""/>
            </v:shape>
            <v:shape style="position:absolute;left:7810;top:-1738;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067</w:t>
                    </w:r>
                    <w:r>
                      <w:rPr>
                        <w:spacing w:val="-30"/>
                        <w:sz w:val="21"/>
                      </w:rPr>
                      <w:t> 号</w:t>
                    </w:r>
                  </w:p>
                </w:txbxContent>
              </v:textbox>
              <w10:wrap type="none"/>
            </v:shape>
            <v:shape style="position:absolute;left:8335;top:-178;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学生儿童重大疾病保险（A型）利益条款" w:id="1"/>
      <w:bookmarkEnd w:id="1"/>
      <w:r>
        <w:rPr>
          <w:b w:val="0"/>
        </w:rPr>
      </w:r>
      <w:r>
        <w:rPr/>
        <w:t>中国人寿保险股份有限公司</w:t>
      </w:r>
    </w:p>
    <w:p>
      <w:pPr>
        <w:pStyle w:val="Heading2"/>
      </w:pPr>
      <w:r>
        <w:rPr>
          <w:w w:val="95"/>
        </w:rPr>
        <w:t>国寿附加学生儿童重大疾病保险（A型）利益条款</w:t>
      </w:r>
    </w:p>
    <w:p>
      <w:pPr>
        <w:pStyle w:val="BodyText"/>
        <w:spacing w:before="2"/>
        <w:ind w:left="0"/>
        <w:rPr>
          <w:b/>
          <w:sz w:val="22"/>
        </w:rPr>
      </w:pPr>
    </w:p>
    <w:p>
      <w:pPr>
        <w:pStyle w:val="Heading3"/>
        <w:tabs>
          <w:tab w:pos="946" w:val="left" w:leader="none"/>
        </w:tabs>
      </w:pPr>
      <w:r>
        <w:rPr/>
        <w:t>第一条</w:t>
        <w:tab/>
        <w:t>保险合同构成</w:t>
      </w:r>
    </w:p>
    <w:p>
      <w:pPr>
        <w:pStyle w:val="BodyText"/>
        <w:spacing w:line="237" w:lineRule="auto"/>
        <w:ind w:left="102" w:right="936" w:firstLine="420"/>
        <w:jc w:val="both"/>
      </w:pPr>
      <w:r>
        <w:rPr/>
        <w:t>国寿附加学生儿童重大疾病保险（A 型）合同（以下简称本附加合同）是本公司特定个人人身保险合同（以下简称主合同）的附加合同，依主合同投保人的申请，经本公司审核同意而订立。</w:t>
      </w:r>
    </w:p>
    <w:p>
      <w:pPr>
        <w:pStyle w:val="BodyText"/>
        <w:spacing w:line="237" w:lineRule="auto" w:before="8"/>
        <w:ind w:left="102" w:right="936" w:firstLine="420"/>
        <w:jc w:val="both"/>
      </w:pPr>
      <w:r>
        <w:rPr/>
        <w:t>本附加合同由保险单及所附国寿附加学生儿童重大疾病保险（A 型）利益条款（以下简称本附加合同利益条款）、短期保险基本条款（以下简称本附加合同基本条款）、批注、附贴批单、投保单，以及与本附加合同有关的投保文件、声明和其他书面协议共同构成。</w:t>
      </w:r>
    </w:p>
    <w:p>
      <w:pPr>
        <w:pStyle w:val="BodyText"/>
        <w:spacing w:before="2"/>
        <w:ind w:left="0"/>
      </w:pPr>
    </w:p>
    <w:p>
      <w:pPr>
        <w:pStyle w:val="Heading3"/>
        <w:tabs>
          <w:tab w:pos="946" w:val="left" w:leader="none"/>
        </w:tabs>
      </w:pPr>
      <w:r>
        <w:rPr/>
        <w:t>第二条</w:t>
        <w:tab/>
        <w:t>投保范围</w:t>
      </w:r>
    </w:p>
    <w:p>
      <w:pPr>
        <w:pStyle w:val="BodyText"/>
        <w:spacing w:line="237" w:lineRule="auto"/>
        <w:ind w:left="102" w:right="986" w:firstLine="423"/>
      </w:pPr>
      <w:r>
        <w:rPr/>
        <w:t>凡出生二十八日以上、身体健康的学生、儿童，均可作为被保险人，由主合同投保人向本公司投保本保险。</w:t>
      </w:r>
    </w:p>
    <w:p>
      <w:pPr>
        <w:pStyle w:val="BodyText"/>
        <w:spacing w:before="11"/>
        <w:ind w:left="0"/>
      </w:pPr>
    </w:p>
    <w:p>
      <w:pPr>
        <w:pStyle w:val="Heading3"/>
        <w:tabs>
          <w:tab w:pos="946" w:val="left" w:leader="none"/>
        </w:tabs>
      </w:pPr>
      <w:r>
        <w:rPr/>
        <w:t>第三条</w:t>
        <w:tab/>
        <w:t>保险期间和续保</w:t>
      </w:r>
    </w:p>
    <w:p>
      <w:pPr>
        <w:pStyle w:val="BodyText"/>
        <w:spacing w:line="237" w:lineRule="auto"/>
        <w:ind w:left="102" w:right="936" w:firstLine="420"/>
      </w:pPr>
      <w:r>
        <w:rPr/>
        <w:t>本附加合同的保险期间为一年，除另有约定外，自本附加合同生效之日起至约定终止日二十四时止，由投保人在投保时与本公司协商确定。</w:t>
      </w:r>
    </w:p>
    <w:p>
      <w:pPr>
        <w:pStyle w:val="BodyText"/>
        <w:spacing w:line="272" w:lineRule="exact" w:before="8"/>
      </w:pPr>
      <w:r>
        <w:rPr/>
        <w:t>本附加合同的续保与主合同相同。</w:t>
      </w:r>
    </w:p>
    <w:p>
      <w:pPr>
        <w:pStyle w:val="BodyText"/>
        <w:spacing w:before="2"/>
        <w:ind w:left="0"/>
      </w:pPr>
    </w:p>
    <w:p>
      <w:pPr>
        <w:pStyle w:val="Heading3"/>
        <w:tabs>
          <w:tab w:pos="946" w:val="left" w:leader="none"/>
        </w:tabs>
      </w:pPr>
      <w:r>
        <w:rPr/>
        <w:t>第四条</w:t>
        <w:tab/>
        <w:t>重大疾病</w:t>
      </w:r>
    </w:p>
    <w:p>
      <w:pPr>
        <w:pStyle w:val="BodyText"/>
        <w:spacing w:line="237" w:lineRule="auto"/>
        <w:ind w:left="102" w:right="936" w:firstLine="420"/>
      </w:pPr>
      <w:r>
        <w:rPr/>
        <w:t>本附加合同所指重大疾病，是被保险人发生符合以下定义所述条件的疾病、疾病状态或手术，共计十五种。重大疾病的名称及定义如下：</w:t>
      </w:r>
    </w:p>
    <w:p>
      <w:pPr>
        <w:pStyle w:val="BodyText"/>
        <w:spacing w:line="271" w:lineRule="exact" w:before="9"/>
      </w:pPr>
      <w:r>
        <w:rPr/>
        <w:t>一、恶性肿瘤</w:t>
      </w:r>
    </w:p>
    <w:p>
      <w:pPr>
        <w:pStyle w:val="BodyText"/>
        <w:spacing w:line="237" w:lineRule="auto" w:before="1"/>
        <w:ind w:left="102" w:right="936"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8"/>
        <w:ind w:left="522" w:right="6648"/>
      </w:pPr>
      <w:r>
        <w:rPr/>
        <w:t>下列疾病不在保障范围内： </w:t>
      </w:r>
      <w:r>
        <w:rPr>
          <w:w w:val="95"/>
        </w:rPr>
        <w:t>1．原位癌；</w:t>
      </w:r>
    </w:p>
    <w:p>
      <w:pPr>
        <w:spacing w:line="265" w:lineRule="exact" w:before="0"/>
        <w:ind w:left="52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2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2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23" w:lineRule="auto" w:before="14"/>
        <w:ind w:left="522" w:right="4437" w:firstLine="0"/>
        <w:jc w:val="left"/>
        <w:rPr>
          <w:sz w:val="21"/>
        </w:rPr>
      </w:pPr>
      <w:r>
        <w:rPr>
          <w:rFonts w:ascii="等线" w:eastAsia="等线" w:hint="eastAsia"/>
          <w:b/>
          <w:sz w:val="21"/>
        </w:rPr>
        <w:t>5．感染艾滋病病毒或患艾滋病期间所患恶性肿瘤。</w:t>
      </w:r>
      <w:r>
        <w:rPr>
          <w:sz w:val="21"/>
        </w:rPr>
        <w:t>二、重大器官移植术或造血干细胞移植术</w:t>
      </w:r>
    </w:p>
    <w:p>
      <w:pPr>
        <w:pStyle w:val="BodyText"/>
        <w:spacing w:line="237" w:lineRule="auto"/>
        <w:ind w:left="102" w:right="936" w:firstLine="420"/>
      </w:pPr>
      <w:r>
        <w:rPr/>
        <w:t>重大器官移植术，指因相应器官功能衰竭，已经实施了肾脏、肝脏、心脏或肺脏的异体移植手术。</w:t>
      </w:r>
    </w:p>
    <w:p>
      <w:pPr>
        <w:pStyle w:val="BodyText"/>
        <w:spacing w:line="237" w:lineRule="auto"/>
        <w:ind w:left="102" w:right="936"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ind w:left="564"/>
      </w:pPr>
      <w:r>
        <w:rPr/>
        <w:t>三、终末期肾病（或称慢性肾功能衰竭尿毒症期）</w:t>
      </w:r>
    </w:p>
    <w:p>
      <w:pPr>
        <w:pStyle w:val="BodyText"/>
        <w:spacing w:line="237" w:lineRule="auto" w:before="1"/>
        <w:ind w:left="102" w:right="938" w:firstLine="420"/>
      </w:pPr>
      <w:r>
        <w:rPr>
          <w:spacing w:val="-6"/>
        </w:rPr>
        <w:t>指双肾功能慢性不可逆性衰竭，达到尿毒症期，经诊断后已经进行了至少 </w:t>
      </w:r>
      <w:r>
        <w:rPr/>
        <w:t>90</w:t>
      </w:r>
      <w:r>
        <w:rPr>
          <w:spacing w:val="-11"/>
        </w:rPr>
        <w:t> 天的规律性透析治疗或实施了肾脏移植手术。</w:t>
      </w:r>
    </w:p>
    <w:p>
      <w:pPr>
        <w:pStyle w:val="BodyText"/>
        <w:spacing w:line="271" w:lineRule="exact"/>
      </w:pPr>
      <w:r>
        <w:rPr/>
        <w:t>四、急性或亚急性重症肝炎</w:t>
      </w:r>
    </w:p>
    <w:p>
      <w:pPr>
        <w:pStyle w:val="BodyText"/>
        <w:spacing w:line="237" w:lineRule="auto" w:before="2"/>
        <w:ind w:left="102" w:right="936" w:firstLine="420"/>
      </w:pPr>
      <w:r>
        <w:rPr/>
        <w:t>指因肝炎病毒感染引起肝脏组织弥漫性坏死，导致急性肝功能衰竭，且经血清学或病毒学检查证实，并须满足下列全部条件：</w:t>
      </w:r>
    </w:p>
    <w:p>
      <w:pPr>
        <w:pStyle w:val="BodyText"/>
        <w:spacing w:line="271" w:lineRule="exact"/>
      </w:pPr>
      <w:r>
        <w:rPr/>
        <w:t>1．重度黄疸或黄疸迅速加重；</w:t>
      </w:r>
    </w:p>
    <w:p>
      <w:pPr>
        <w:pStyle w:val="BodyText"/>
        <w:spacing w:line="274" w:lineRule="exact"/>
      </w:pPr>
      <w:r>
        <w:rPr/>
        <w:t>2．肝性脑病；</w:t>
      </w:r>
    </w:p>
    <w:p>
      <w:pPr>
        <w:spacing w:after="0" w:line="274" w:lineRule="exact"/>
        <w:sectPr>
          <w:footerReference w:type="default" r:id="rId5"/>
          <w:type w:val="continuous"/>
          <w:pgSz w:w="11910" w:h="16840"/>
          <w:pgMar w:footer="940" w:top="460" w:bottom="1120" w:left="1520" w:right="680"/>
        </w:sectPr>
      </w:pPr>
    </w:p>
    <w:p>
      <w:pPr>
        <w:pStyle w:val="BodyText"/>
        <w:spacing w:line="274" w:lineRule="exact" w:before="4"/>
      </w:pPr>
      <w:r>
        <w:rPr/>
        <w:t>3．B 超或其它影像学检查显示肝脏体积急速萎缩；</w:t>
      </w:r>
    </w:p>
    <w:p>
      <w:pPr>
        <w:pStyle w:val="BodyText"/>
        <w:spacing w:line="237" w:lineRule="auto" w:before="1"/>
        <w:ind w:right="5835"/>
      </w:pPr>
      <w:r>
        <w:rPr/>
        <w:t>4．肝功能指标进行性恶化。五、良性脑肿瘤</w:t>
      </w:r>
    </w:p>
    <w:p>
      <w:pPr>
        <w:pStyle w:val="BodyText"/>
        <w:spacing w:line="237" w:lineRule="auto"/>
        <w:ind w:left="102" w:right="216" w:firstLine="420"/>
        <w:jc w:val="both"/>
      </w:pPr>
      <w:r>
        <w:rPr/>
        <w:t>指脑的良性肿瘤，已经引起颅内压增高，临床表现为视神经乳头水肿、精神症状、癫痫及</w:t>
      </w:r>
      <w:r>
        <w:rPr>
          <w:spacing w:val="0"/>
        </w:rPr>
        <w:t>运动感觉障碍等，并危及生命。须由头颅断层扫描</w:t>
      </w:r>
      <w:r>
        <w:rPr>
          <w:spacing w:val="1"/>
        </w:rPr>
        <w:t>（</w:t>
      </w:r>
      <w:r>
        <w:rPr>
          <w:spacing w:val="-1"/>
        </w:rPr>
        <w:t>C</w:t>
      </w:r>
      <w:r>
        <w:rPr/>
        <w:t>T</w:t>
      </w:r>
      <w:r>
        <w:rPr>
          <w:spacing w:val="-104"/>
        </w:rPr>
        <w:t>）</w:t>
      </w:r>
      <w:r>
        <w:rPr/>
        <w:t>、核磁共振检查</w:t>
      </w:r>
      <w:r>
        <w:rPr>
          <w:spacing w:val="1"/>
        </w:rPr>
        <w:t>（</w:t>
      </w:r>
      <w:r>
        <w:rPr>
          <w:spacing w:val="-1"/>
        </w:rPr>
        <w:t>M</w:t>
      </w:r>
      <w:r>
        <w:rPr>
          <w:spacing w:val="0"/>
        </w:rPr>
        <w:t>RI）</w:t>
      </w:r>
      <w:r>
        <w:rPr/>
        <w:t>或正电子发射</w:t>
      </w:r>
      <w:r>
        <w:rPr>
          <w:spacing w:val="-1"/>
        </w:rPr>
        <w:t>断层扫描（PET）等影像学检查证实，并须满足下列至少一项条件：</w:t>
      </w:r>
    </w:p>
    <w:p>
      <w:pPr>
        <w:pStyle w:val="BodyText"/>
        <w:spacing w:line="271" w:lineRule="exact"/>
      </w:pPr>
      <w:r>
        <w:rPr/>
        <w:t>1．实际实施了开颅进行的脑肿瘤完全切除或部分切除的手术；</w:t>
      </w:r>
    </w:p>
    <w:p>
      <w:pPr>
        <w:pStyle w:val="BodyText"/>
        <w:spacing w:line="274" w:lineRule="exact"/>
      </w:pPr>
      <w:r>
        <w:rPr/>
        <w:t>2．实际实施了对脑肿瘤进行的放射治疗。</w:t>
      </w:r>
    </w:p>
    <w:p>
      <w:pPr>
        <w:spacing w:line="223" w:lineRule="auto" w:before="24"/>
        <w:ind w:left="522" w:right="3612" w:firstLine="0"/>
        <w:jc w:val="left"/>
        <w:rPr>
          <w:sz w:val="21"/>
        </w:rPr>
      </w:pPr>
      <w:r>
        <w:rPr>
          <w:rFonts w:ascii="等线" w:eastAsia="等线" w:hint="eastAsia"/>
          <w:b/>
          <w:sz w:val="21"/>
        </w:rPr>
        <w:t>脑垂体瘤、脑囊肿、脑血管性疾病不在保障范围内。</w:t>
      </w:r>
      <w:r>
        <w:rPr>
          <w:sz w:val="21"/>
        </w:rPr>
        <w:t>六、脑炎后遗症或脑膜炎后遗症</w:t>
      </w:r>
    </w:p>
    <w:p>
      <w:pPr>
        <w:pStyle w:val="BodyText"/>
        <w:spacing w:line="237" w:lineRule="auto"/>
        <w:ind w:left="102" w:right="216" w:firstLine="420"/>
      </w:pPr>
      <w:r>
        <w:rPr/>
        <w:t>指因患脑炎或脑膜炎导致的神经系统永久性的功能障碍。神经系统永久性的功能障碍，指疾病确诊 180 天后，仍遗留下列一种或一种以上障碍：</w:t>
      </w:r>
    </w:p>
    <w:p>
      <w:pPr>
        <w:pStyle w:val="BodyText"/>
        <w:spacing w:line="271" w:lineRule="exact"/>
      </w:pPr>
      <w:r>
        <w:rPr>
          <w:spacing w:val="-1"/>
        </w:rPr>
        <w:t>1．一肢或一肢以上肢体机能完全丧失（</w:t>
      </w:r>
      <w:r>
        <w:rPr>
          <w:spacing w:val="-27"/>
        </w:rPr>
        <w:t>注 </w:t>
      </w:r>
      <w:r>
        <w:rPr>
          <w:spacing w:val="-1"/>
        </w:rPr>
        <w:t>1</w:t>
      </w:r>
      <w:r>
        <w:rPr>
          <w:spacing w:val="-104"/>
        </w:rPr>
        <w:t>）</w:t>
      </w:r>
      <w:r>
        <w:rPr/>
        <w:t>；</w:t>
      </w:r>
    </w:p>
    <w:p>
      <w:pPr>
        <w:pStyle w:val="BodyText"/>
        <w:spacing w:line="272" w:lineRule="exact"/>
      </w:pPr>
      <w:r>
        <w:rPr>
          <w:spacing w:val="-1"/>
        </w:rPr>
        <w:t>2．语言能力或咀嚼吞咽能力完全丧失（</w:t>
      </w:r>
      <w:r>
        <w:rPr>
          <w:spacing w:val="-27"/>
        </w:rPr>
        <w:t>注 </w:t>
      </w:r>
      <w:r>
        <w:rPr>
          <w:spacing w:val="-1"/>
        </w:rPr>
        <w:t>2</w:t>
      </w:r>
      <w:r>
        <w:rPr>
          <w:spacing w:val="-104"/>
        </w:rPr>
        <w:t>）</w:t>
      </w:r>
      <w:r>
        <w:rPr/>
        <w:t>；</w:t>
      </w:r>
    </w:p>
    <w:p>
      <w:pPr>
        <w:pStyle w:val="BodyText"/>
        <w:spacing w:line="237" w:lineRule="auto" w:before="2"/>
        <w:ind w:left="102" w:right="155" w:firstLine="420"/>
      </w:pPr>
      <w:r>
        <w:rPr/>
        <w:t>3．自主生活能力完全丧失，无法独立完成六项基本日常生活活动（注 3）中的三项或三项以上。</w:t>
      </w:r>
    </w:p>
    <w:p>
      <w:pPr>
        <w:pStyle w:val="BodyText"/>
        <w:spacing w:line="271" w:lineRule="exact"/>
      </w:pPr>
      <w:r>
        <w:rPr/>
        <w:t>七、深度昏迷</w:t>
      </w:r>
    </w:p>
    <w:p>
      <w:pPr>
        <w:pStyle w:val="BodyText"/>
        <w:spacing w:line="237" w:lineRule="auto" w:before="1"/>
        <w:ind w:left="102" w:right="215" w:firstLine="420"/>
        <w:jc w:val="both"/>
      </w:pPr>
      <w:r>
        <w:rPr/>
        <w:t>指因疾病或意外伤害导致意识丧失,对外界刺激和体内需求均无反应,昏迷程度按照格拉斯哥昏迷分级（Glasgow coma scale）</w:t>
      </w:r>
      <w:r>
        <w:rPr>
          <w:spacing w:val="-11"/>
        </w:rPr>
        <w:t>结果为 </w:t>
      </w:r>
      <w:r>
        <w:rPr/>
        <w:t>5</w:t>
      </w:r>
      <w:r>
        <w:rPr>
          <w:spacing w:val="-23"/>
        </w:rPr>
        <w:t> 分或 </w:t>
      </w:r>
      <w:r>
        <w:rPr/>
        <w:t>5</w:t>
      </w:r>
      <w:r>
        <w:rPr>
          <w:spacing w:val="-7"/>
        </w:rPr>
        <w:t> 分以下，且已经持续使用呼吸机及其它生</w:t>
      </w:r>
      <w:r>
        <w:rPr>
          <w:spacing w:val="-16"/>
        </w:rPr>
        <w:t>命维持系统 </w:t>
      </w:r>
      <w:r>
        <w:rPr/>
        <w:t>96</w:t>
      </w:r>
      <w:r>
        <w:rPr>
          <w:spacing w:val="-10"/>
        </w:rPr>
        <w:t> 小时以上。</w:t>
      </w:r>
    </w:p>
    <w:p>
      <w:pPr>
        <w:spacing w:line="223" w:lineRule="auto" w:before="24"/>
        <w:ind w:left="522" w:right="3612" w:firstLine="0"/>
        <w:jc w:val="left"/>
        <w:rPr>
          <w:sz w:val="21"/>
        </w:rPr>
      </w:pPr>
      <w:r>
        <w:rPr>
          <w:rFonts w:ascii="等线" w:eastAsia="等线" w:hint="eastAsia"/>
          <w:b/>
          <w:sz w:val="21"/>
        </w:rPr>
        <w:t>因酗酒或药物滥用导致的深度昏迷不在保障范围内。</w:t>
      </w:r>
      <w:r>
        <w:rPr>
          <w:sz w:val="21"/>
        </w:rPr>
        <w:t>八、双耳失聪</w:t>
      </w:r>
    </w:p>
    <w:p>
      <w:pPr>
        <w:pStyle w:val="BodyText"/>
        <w:spacing w:line="271" w:lineRule="exact"/>
      </w:pPr>
      <w:r>
        <w:rPr/>
        <w:t>指因疾病或意外伤害导致双耳听力永久不可逆性丧失，在 500 赫兹、1000 赫兹和 2000 赫</w:t>
      </w:r>
    </w:p>
    <w:p>
      <w:pPr>
        <w:pStyle w:val="BodyText"/>
        <w:spacing w:line="237" w:lineRule="auto" w:before="2"/>
        <w:ind w:left="102" w:right="219"/>
      </w:pPr>
      <w:r>
        <w:rPr>
          <w:spacing w:val="-8"/>
        </w:rPr>
        <w:t>兹语音频率下，平均听阈大于 </w:t>
      </w:r>
      <w:r>
        <w:rPr/>
        <w:t>90</w:t>
      </w:r>
      <w:r>
        <w:rPr>
          <w:spacing w:val="-11"/>
        </w:rPr>
        <w:t> 分贝，且经纯音听力测试、声导抗检测或听觉诱发电位检测等</w:t>
      </w:r>
      <w:r>
        <w:rPr>
          <w:spacing w:val="-1"/>
        </w:rPr>
        <w:t>证实。</w:t>
      </w:r>
    </w:p>
    <w:p>
      <w:pPr>
        <w:pStyle w:val="BodyText"/>
        <w:spacing w:line="271" w:lineRule="exact"/>
      </w:pPr>
      <w:r>
        <w:rPr/>
        <w:t>九、双目失明</w:t>
      </w:r>
    </w:p>
    <w:p>
      <w:pPr>
        <w:pStyle w:val="BodyText"/>
        <w:spacing w:line="237" w:lineRule="auto" w:before="2"/>
        <w:ind w:left="102" w:right="216" w:firstLine="420"/>
      </w:pPr>
      <w:r>
        <w:rPr/>
        <w:t>指因疾病或意外伤害导致双眼视力永久不可逆（注 4）性丧失，双眼中较好眼须满足下列至少一项条件：</w:t>
      </w:r>
    </w:p>
    <w:p>
      <w:pPr>
        <w:pStyle w:val="BodyText"/>
        <w:spacing w:line="271" w:lineRule="exact"/>
      </w:pPr>
      <w:r>
        <w:rPr/>
        <w:t>1．眼球缺失或摘除；</w:t>
      </w:r>
    </w:p>
    <w:p>
      <w:pPr>
        <w:pStyle w:val="BodyText"/>
        <w:spacing w:line="272" w:lineRule="exact"/>
      </w:pPr>
      <w:r>
        <w:rPr>
          <w:spacing w:val="-1"/>
        </w:rPr>
        <w:t>2．</w:t>
      </w:r>
      <w:r>
        <w:rPr>
          <w:spacing w:val="-9"/>
        </w:rPr>
        <w:t>矫正视力低于 </w:t>
      </w:r>
      <w:r>
        <w:rPr>
          <w:spacing w:val="-1"/>
        </w:rPr>
        <w:t>0.02（采用国际标准视力表，如果使用其它视力表应进行换算</w:t>
      </w:r>
      <w:r>
        <w:rPr>
          <w:spacing w:val="-105"/>
        </w:rPr>
        <w:t>）</w:t>
      </w:r>
      <w:r>
        <w:rPr/>
        <w:t>；</w:t>
      </w:r>
    </w:p>
    <w:p>
      <w:pPr>
        <w:pStyle w:val="BodyText"/>
        <w:spacing w:line="274" w:lineRule="exact"/>
      </w:pPr>
      <w:r>
        <w:rPr/>
        <w:t>3．视野半径小于 5 度。</w:t>
      </w:r>
    </w:p>
    <w:p>
      <w:pPr>
        <w:pStyle w:val="Heading3"/>
        <w:spacing w:line="223" w:lineRule="auto" w:before="25"/>
        <w:ind w:left="522" w:right="2769"/>
        <w:rPr>
          <w:rFonts w:ascii="宋体" w:eastAsia="宋体" w:hint="eastAsia"/>
          <w:b w:val="0"/>
        </w:rPr>
      </w:pPr>
      <w:r>
        <w:rPr/>
        <w:t>被保险人在年满 3 周岁之前发生的双目失明不在保障范围内。</w:t>
      </w:r>
      <w:r>
        <w:rPr>
          <w:rFonts w:ascii="宋体" w:eastAsia="宋体" w:hint="eastAsia"/>
          <w:b w:val="0"/>
        </w:rPr>
        <w:t>十、瘫痪</w:t>
      </w:r>
    </w:p>
    <w:p>
      <w:pPr>
        <w:pStyle w:val="BodyText"/>
        <w:spacing w:line="237" w:lineRule="auto"/>
        <w:ind w:left="102" w:right="112" w:firstLine="420"/>
      </w:pPr>
      <w:r>
        <w:rPr>
          <w:spacing w:val="-2"/>
        </w:rPr>
        <w:t>指因疾病或意外伤害导致两肢或两肢以上肢体机能永久完全丧失。肢体机能永久完全丧失， </w:t>
      </w:r>
      <w:r>
        <w:rPr>
          <w:spacing w:val="-9"/>
        </w:rPr>
        <w:t>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71" w:lineRule="exact" w:before="1"/>
      </w:pPr>
      <w:r>
        <w:rPr/>
        <w:t>十一、严重脑损伤</w:t>
      </w:r>
    </w:p>
    <w:p>
      <w:pPr>
        <w:pStyle w:val="BodyText"/>
        <w:spacing w:line="237" w:lineRule="auto" w:before="1"/>
        <w:ind w:left="102" w:right="167" w:firstLine="420"/>
        <w:jc w:val="both"/>
      </w:pPr>
      <w:r>
        <w:rPr/>
        <w:t>指因头部遭受机械性外力，引起脑重要部位损伤，导致神经系统永久性的功能障碍。须由</w:t>
      </w:r>
      <w:r>
        <w:rPr>
          <w:spacing w:val="-1"/>
        </w:rPr>
        <w:t>头颅断层扫描（CT</w:t>
      </w:r>
      <w:r>
        <w:rPr>
          <w:spacing w:val="-104"/>
        </w:rPr>
        <w:t>）</w:t>
      </w:r>
      <w:r>
        <w:rPr>
          <w:spacing w:val="-2"/>
        </w:rPr>
        <w:t>、核磁共振检查</w:t>
      </w:r>
      <w:r>
        <w:rPr>
          <w:spacing w:val="-1"/>
        </w:rPr>
        <w:t>（MRI）或正电子发射断层扫描（PET）等影像学检查证实。</w:t>
      </w:r>
      <w:r>
        <w:rPr>
          <w:spacing w:val="-4"/>
        </w:rPr>
        <w:t>神经系统永久性的功能障碍，指脑损伤 </w:t>
      </w:r>
      <w:r>
        <w:rPr/>
        <w:t>180</w:t>
      </w:r>
      <w:r>
        <w:rPr>
          <w:spacing w:val="-9"/>
        </w:rPr>
        <w:t> 天后，仍遗留下列一种或一种以上障碍：</w:t>
      </w:r>
    </w:p>
    <w:p>
      <w:pPr>
        <w:pStyle w:val="BodyText"/>
        <w:spacing w:line="271" w:lineRule="exact"/>
      </w:pPr>
      <w:r>
        <w:rPr/>
        <w:t>1．一肢或一肢以上肢体机能完全丧失；</w:t>
      </w:r>
    </w:p>
    <w:p>
      <w:pPr>
        <w:pStyle w:val="BodyText"/>
        <w:spacing w:line="272" w:lineRule="exact"/>
      </w:pPr>
      <w:r>
        <w:rPr/>
        <w:t>2．语言能力或咀嚼吞咽能力完全丧失；</w:t>
      </w:r>
    </w:p>
    <w:p>
      <w:pPr>
        <w:pStyle w:val="BodyText"/>
        <w:spacing w:line="237" w:lineRule="auto" w:before="1"/>
        <w:ind w:right="375"/>
      </w:pPr>
      <w:r>
        <w:rPr/>
        <w:t>3．自主生活能力完全丧失，无法独立完成六项基本日常生活活动中的三项或三项以上。十二、严重Ⅲ度烧伤</w:t>
      </w:r>
    </w:p>
    <w:p>
      <w:pPr>
        <w:pStyle w:val="BodyText"/>
        <w:spacing w:line="237" w:lineRule="auto"/>
        <w:ind w:left="102" w:right="217" w:firstLine="420"/>
      </w:pPr>
      <w:r>
        <w:rPr>
          <w:spacing w:val="-6"/>
        </w:rPr>
        <w:t>指烧伤程度为Ⅲ度，且Ⅲ度烧伤的面积达到全身体表面积的 </w:t>
      </w:r>
      <w:r>
        <w:rPr/>
        <w:t>20％</w:t>
      </w:r>
      <w:r>
        <w:rPr>
          <w:spacing w:val="-33"/>
        </w:rPr>
        <w:t>或 </w:t>
      </w:r>
      <w:r>
        <w:rPr/>
        <w:t>20％</w:t>
      </w:r>
      <w:r>
        <w:rPr>
          <w:spacing w:val="-5"/>
        </w:rPr>
        <w:t>以上。体表面积根</w:t>
      </w:r>
      <w:r>
        <w:rPr>
          <w:spacing w:val="-1"/>
        </w:rPr>
        <w:t>据《中国新九分法》计算。</w:t>
      </w:r>
    </w:p>
    <w:p>
      <w:pPr>
        <w:pStyle w:val="BodyText"/>
        <w:spacing w:line="271" w:lineRule="exact"/>
      </w:pPr>
      <w:r>
        <w:rPr/>
        <w:t>十三、重型再生障碍性贫血</w:t>
      </w:r>
    </w:p>
    <w:p>
      <w:pPr>
        <w:pStyle w:val="BodyText"/>
        <w:spacing w:line="237" w:lineRule="auto" w:before="2"/>
        <w:ind w:left="102" w:right="216" w:firstLine="420"/>
      </w:pPr>
      <w:r>
        <w:rPr/>
        <w:t>指因骨髓造血功能慢性持续性衰竭导致的贫血、中性粒细胞减少及血小板减少。须满足下列全部条件：</w:t>
      </w:r>
    </w:p>
    <w:p>
      <w:pPr>
        <w:pStyle w:val="BodyText"/>
        <w:spacing w:line="271" w:lineRule="exact"/>
      </w:pPr>
      <w:r>
        <w:rPr/>
        <w:t>1．骨髓穿刺检查或骨髓活检结果支持诊断；</w:t>
      </w:r>
    </w:p>
    <w:p>
      <w:pPr>
        <w:pStyle w:val="BodyText"/>
        <w:spacing w:line="274" w:lineRule="exact"/>
      </w:pPr>
      <w:r>
        <w:rPr/>
        <w:t>2．外周血象须具备以下三项条件：</w:t>
      </w:r>
    </w:p>
    <w:p>
      <w:pPr>
        <w:spacing w:after="0" w:line="274" w:lineRule="exact"/>
        <w:sectPr>
          <w:footerReference w:type="default" r:id="rId7"/>
          <w:pgSz w:w="11910" w:h="16840"/>
          <w:pgMar w:footer="940" w:header="0" w:top="1400" w:bottom="1120" w:left="1520" w:right="1400"/>
        </w:sectPr>
      </w:pPr>
    </w:p>
    <w:p>
      <w:pPr>
        <w:pStyle w:val="BodyText"/>
        <w:spacing w:line="274" w:lineRule="exact" w:before="44"/>
      </w:pPr>
      <w:r>
        <w:rPr/>
        <w:t>（1）中性粒细胞绝对值≤0.5×10</w:t>
      </w:r>
      <w:r>
        <w:rPr>
          <w:position w:val="11"/>
          <w:sz w:val="11"/>
        </w:rPr>
        <w:t>9</w:t>
      </w:r>
      <w:r>
        <w:rPr/>
        <w:t>/L ；</w:t>
      </w:r>
    </w:p>
    <w:p>
      <w:pPr>
        <w:pStyle w:val="BodyText"/>
        <w:spacing w:line="272" w:lineRule="exact"/>
      </w:pPr>
      <w:r>
        <w:rPr/>
        <w:t>（2）网织红细胞＜1%；</w:t>
      </w:r>
    </w:p>
    <w:p>
      <w:pPr>
        <w:pStyle w:val="BodyText"/>
        <w:spacing w:line="237" w:lineRule="auto" w:before="2"/>
        <w:ind w:right="5101" w:hanging="1"/>
      </w:pPr>
      <w:r>
        <w:rPr/>
        <w:t>（3）血小板绝对值≤20×10</w:t>
      </w:r>
      <w:r>
        <w:rPr>
          <w:position w:val="11"/>
          <w:sz w:val="11"/>
        </w:rPr>
        <w:t>9</w:t>
      </w:r>
      <w:r>
        <w:rPr/>
        <w:t>/L。 十四、重症心肌炎伴充血性心力衰竭</w:t>
      </w:r>
    </w:p>
    <w:p>
      <w:pPr>
        <w:pStyle w:val="BodyText"/>
        <w:spacing w:line="237" w:lineRule="auto"/>
        <w:ind w:left="102" w:right="216" w:firstLine="420"/>
      </w:pPr>
      <w:r>
        <w:rPr/>
        <w:t>指心肌的局限性或弥漫性炎性病变，心肌纤维发生变性和坏死，导致心脏功能衰竭，但先天性疾病造成的除外。其诊断标准必须同时符合下列条件：</w:t>
      </w:r>
    </w:p>
    <w:p>
      <w:pPr>
        <w:pStyle w:val="BodyText"/>
        <w:spacing w:line="271" w:lineRule="exact"/>
      </w:pPr>
      <w:r>
        <w:rPr/>
        <w:t>1．明确的心肌炎诊断，须同时具备下列临床表现及检查结果：</w:t>
      </w:r>
    </w:p>
    <w:p>
      <w:pPr>
        <w:pStyle w:val="BodyText"/>
        <w:spacing w:line="272" w:lineRule="exact"/>
      </w:pPr>
      <w:r>
        <w:rPr/>
        <w:t>（1）胸痛、心悸、全身乏力的症状；</w:t>
      </w:r>
    </w:p>
    <w:p>
      <w:pPr>
        <w:pStyle w:val="BodyText"/>
        <w:spacing w:line="272" w:lineRule="exact"/>
      </w:pPr>
      <w:r>
        <w:rPr/>
        <w:t>（2）新近的心电图改变提显示心肌炎；</w:t>
      </w:r>
    </w:p>
    <w:p>
      <w:pPr>
        <w:pStyle w:val="BodyText"/>
        <w:spacing w:line="237" w:lineRule="auto" w:before="1"/>
        <w:ind w:right="2608"/>
      </w:pPr>
      <w:r>
        <w:rPr/>
        <w:t>（3）体检有心脏扩大、心音减弱、心动过速或过缓等体征； 2．</w:t>
      </w:r>
      <w:r>
        <w:rPr>
          <w:spacing w:val="-3"/>
        </w:rPr>
        <w:t>心力衰竭诊断，下列临床表现及检查结果呈阳性达 </w:t>
      </w:r>
      <w:r>
        <w:rPr/>
        <w:t>4</w:t>
      </w:r>
      <w:r>
        <w:rPr>
          <w:spacing w:val="-17"/>
        </w:rPr>
        <w:t> 项者：</w:t>
      </w:r>
    </w:p>
    <w:p>
      <w:pPr>
        <w:pStyle w:val="BodyText"/>
        <w:spacing w:line="270" w:lineRule="exact"/>
      </w:pPr>
      <w:r>
        <w:rPr/>
        <w:t>（1）突发呼吸困难；</w:t>
      </w:r>
    </w:p>
    <w:p>
      <w:pPr>
        <w:pStyle w:val="BodyText"/>
        <w:spacing w:line="272" w:lineRule="exact"/>
      </w:pPr>
      <w:r>
        <w:rPr/>
        <w:t>（2）心动过速、室性奔马律；</w:t>
      </w:r>
    </w:p>
    <w:p>
      <w:pPr>
        <w:pStyle w:val="BodyText"/>
        <w:spacing w:line="272" w:lineRule="exact"/>
      </w:pPr>
      <w:r>
        <w:rPr/>
        <w:t>（3）心脏肿大、肺部罗音；</w:t>
      </w:r>
    </w:p>
    <w:p>
      <w:pPr>
        <w:pStyle w:val="BodyText"/>
        <w:spacing w:line="272" w:lineRule="exact"/>
      </w:pPr>
      <w:r>
        <w:rPr/>
        <w:t>（4）颈静脉压&gt;2.1KPa 并有肝肿大或身体水肿；</w:t>
      </w:r>
    </w:p>
    <w:p>
      <w:pPr>
        <w:pStyle w:val="BodyText"/>
        <w:spacing w:line="272" w:lineRule="exact"/>
      </w:pPr>
      <w:r>
        <w:rPr/>
        <w:t>（5）新近的心电图改变提示心力衰竭；</w:t>
      </w:r>
    </w:p>
    <w:p>
      <w:pPr>
        <w:pStyle w:val="BodyText"/>
        <w:spacing w:line="272" w:lineRule="exact"/>
      </w:pPr>
      <w:r>
        <w:rPr/>
        <w:t>（6）X 线胸片：肺淤血或心影扩大；</w:t>
      </w:r>
    </w:p>
    <w:p>
      <w:pPr>
        <w:pStyle w:val="BodyText"/>
        <w:spacing w:line="237" w:lineRule="auto" w:before="1"/>
        <w:ind w:left="102" w:right="171" w:firstLine="420"/>
      </w:pPr>
      <w:r>
        <w:rPr/>
        <w:t>（7）超声心动图检查：心脏及大血管的解剖结构改变、血液动力学改变、心功能情况改变提示心力衰竭。</w:t>
      </w:r>
    </w:p>
    <w:p>
      <w:pPr>
        <w:pStyle w:val="BodyText"/>
        <w:spacing w:line="271" w:lineRule="exact"/>
      </w:pPr>
      <w:r>
        <w:rPr/>
        <w:t>十五、脊髓灰质炎</w:t>
      </w:r>
    </w:p>
    <w:p>
      <w:pPr>
        <w:pStyle w:val="BodyText"/>
        <w:spacing w:line="272" w:lineRule="exact"/>
      </w:pPr>
      <w:r>
        <w:rPr/>
        <w:t>指因脊髓灰质炎病毒感染导致的呼吸功能减弱麻痹性瘫痪或运动功能障碍。</w:t>
      </w:r>
    </w:p>
    <w:p>
      <w:pPr>
        <w:pStyle w:val="BodyText"/>
        <w:spacing w:line="237" w:lineRule="auto" w:before="1"/>
        <w:ind w:left="102" w:right="216" w:firstLine="420"/>
      </w:pPr>
      <w:r>
        <w:rPr/>
        <w:t>非脊髓灰质炎病毒感染导致的麻痹性瘫痪，以及其他病因导致的麻痹（例如格林巴利综合征</w:t>
      </w:r>
      <w:r>
        <w:rPr>
          <w:spacing w:val="-105"/>
        </w:rPr>
        <w:t>）</w:t>
      </w:r>
      <w:r>
        <w:rPr>
          <w:spacing w:val="-1"/>
        </w:rPr>
        <w:t>，不在保障范围内。</w:t>
      </w:r>
    </w:p>
    <w:p>
      <w:pPr>
        <w:pStyle w:val="BodyText"/>
        <w:spacing w:line="271" w:lineRule="exact"/>
      </w:pPr>
      <w:r>
        <w:rPr/>
        <w:t>注：</w:t>
      </w:r>
    </w:p>
    <w:p>
      <w:pPr>
        <w:pStyle w:val="BodyText"/>
        <w:spacing w:line="237" w:lineRule="auto" w:before="2"/>
        <w:ind w:left="102"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37" w:lineRule="auto"/>
        <w:ind w:left="102"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left="102" w:right="109" w:firstLine="420"/>
      </w:pPr>
      <w:r>
        <w:rPr>
          <w:spacing w:val="0"/>
        </w:rPr>
        <w:t>3．六项基本日常生活活动：是指</w:t>
      </w:r>
      <w:r>
        <w:rPr>
          <w:spacing w:val="1"/>
        </w:rPr>
        <w:t>（</w:t>
      </w:r>
      <w:r>
        <w:rPr>
          <w:spacing w:val="0"/>
        </w:rPr>
        <w:t>1）</w:t>
      </w:r>
      <w:r>
        <w:rPr>
          <w:spacing w:val="-8"/>
        </w:rPr>
        <w:t>穿衣：自己能够穿衣及脱衣；</w:t>
      </w:r>
      <w:r>
        <w:rPr>
          <w:spacing w:val="0"/>
        </w:rPr>
        <w:t>（2）</w:t>
      </w:r>
      <w:r>
        <w:rPr/>
        <w:t>移动：自己从一</w:t>
      </w:r>
      <w:r>
        <w:rPr>
          <w:spacing w:val="-11"/>
        </w:rPr>
        <w:t>个房间到另一个房间；</w:t>
      </w:r>
      <w:r>
        <w:rPr>
          <w:spacing w:val="2"/>
        </w:rPr>
        <w:t>（3）</w:t>
      </w:r>
      <w:r>
        <w:rPr>
          <w:spacing w:val="-8"/>
        </w:rPr>
        <w:t>行动：自己上下床或上下轮椅；</w:t>
      </w:r>
      <w:r>
        <w:rPr>
          <w:spacing w:val="2"/>
        </w:rPr>
        <w:t>（4）</w:t>
      </w:r>
      <w:r>
        <w:rPr/>
        <w:t>如厕：自己控制进行大小便；</w:t>
      </w:r>
    </w:p>
    <w:p>
      <w:pPr>
        <w:pStyle w:val="BodyText"/>
        <w:spacing w:line="271" w:lineRule="exact"/>
        <w:ind w:left="102"/>
      </w:pPr>
      <w:r>
        <w:rPr>
          <w:spacing w:val="-1"/>
        </w:rPr>
        <w:t>（5）</w:t>
      </w:r>
      <w:r>
        <w:rPr>
          <w:spacing w:val="-6"/>
        </w:rPr>
        <w:t>进食：自己从已准备好的碗或碟中取食物放入口中；</w:t>
      </w:r>
      <w:r>
        <w:rPr>
          <w:spacing w:val="-2"/>
        </w:rPr>
        <w:t>（</w:t>
      </w:r>
      <w:r>
        <w:rPr>
          <w:spacing w:val="-1"/>
        </w:rPr>
        <w:t>6</w:t>
      </w:r>
      <w:r>
        <w:rPr/>
        <w:t>）洗澡：自己进行淋浴或盆浴。</w:t>
      </w:r>
    </w:p>
    <w:p>
      <w:pPr>
        <w:pStyle w:val="BodyText"/>
        <w:spacing w:line="237" w:lineRule="auto" w:before="1"/>
        <w:ind w:left="102" w:right="218" w:firstLine="420"/>
      </w:pPr>
      <w:r>
        <w:rPr>
          <w:spacing w:val="-8"/>
        </w:rPr>
        <w:t>4．永久不可逆：指自疾病确诊或意外伤害发生之日起，经过积极治疗 </w:t>
      </w:r>
      <w:r>
        <w:rPr/>
        <w:t>180</w:t>
      </w:r>
      <w:r>
        <w:rPr>
          <w:spacing w:val="-11"/>
        </w:rPr>
        <w:t> 天后，仍无法通过现有医疗手段恢复。</w:t>
      </w:r>
    </w:p>
    <w:p>
      <w:pPr>
        <w:pStyle w:val="BodyText"/>
        <w:spacing w:before="2"/>
        <w:ind w:left="0"/>
      </w:pPr>
    </w:p>
    <w:p>
      <w:pPr>
        <w:pStyle w:val="Heading3"/>
        <w:tabs>
          <w:tab w:pos="946" w:val="left" w:leader="none"/>
        </w:tabs>
      </w:pPr>
      <w:r>
        <w:rPr/>
        <w:t>第五条</w:t>
        <w:tab/>
        <w:t>保险责任</w:t>
      </w:r>
    </w:p>
    <w:p>
      <w:pPr>
        <w:pStyle w:val="BodyText"/>
        <w:spacing w:line="237" w:lineRule="auto"/>
        <w:ind w:left="102" w:right="271" w:firstLine="420"/>
        <w:jc w:val="both"/>
      </w:pPr>
      <w:r>
        <w:rPr/>
        <w:t>在本附加合同保险期间内，被保险人在本附加合同生效三十日后（按照本公司相关规定续保的，续保保险期间内不受前述三十日的限制），初次发生并经专科医生明确诊断患本附加合同所指重大疾病，本公司按保险单载明的保险金额给付保险金，本附加合同终止。若被保险人因意外伤害导致发生本附加合同约定的重大疾病，不受前述三十日的限制。</w:t>
      </w:r>
    </w:p>
    <w:p>
      <w:pPr>
        <w:pStyle w:val="BodyText"/>
        <w:spacing w:before="11"/>
        <w:ind w:left="0"/>
      </w:pPr>
    </w:p>
    <w:p>
      <w:pPr>
        <w:pStyle w:val="Heading3"/>
        <w:tabs>
          <w:tab w:pos="946" w:val="left" w:leader="none"/>
        </w:tabs>
        <w:spacing w:line="279" w:lineRule="exact"/>
      </w:pPr>
      <w:r>
        <w:rPr/>
        <w:t>第六条</w:t>
        <w:tab/>
        <w:t>责任免除</w:t>
      </w:r>
    </w:p>
    <w:p>
      <w:pPr>
        <w:spacing w:line="228" w:lineRule="auto" w:before="6"/>
        <w:ind w:left="102" w:right="217" w:firstLine="420"/>
        <w:jc w:val="left"/>
        <w:rPr>
          <w:rFonts w:ascii="等线" w:eastAsia="等线" w:hint="eastAsia"/>
          <w:b/>
          <w:sz w:val="21"/>
        </w:rPr>
      </w:pPr>
      <w:r>
        <w:rPr>
          <w:rFonts w:ascii="等线" w:eastAsia="等线" w:hint="eastAsia"/>
          <w:b/>
          <w:sz w:val="21"/>
        </w:rPr>
        <w:t>因下列情形之一，导致被保险人患本附加合同所指重大疾病，本公司不承担给付保险金的责任：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一、投保人对被保险人的故意杀害或故意伤害；</w:t>
      </w:r>
    </w:p>
    <w:p>
      <w:pPr>
        <w:spacing w:line="228" w:lineRule="auto" w:before="8"/>
        <w:ind w:left="522" w:right="2138"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三、被保险人斗殴、服用、吸食或注射毒品；</w:t>
      </w:r>
    </w:p>
    <w:p>
      <w:pPr>
        <w:spacing w:line="228" w:lineRule="auto" w:before="0"/>
        <w:ind w:left="522" w:right="874"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72"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after="0" w:line="272" w:lineRule="exact"/>
        <w:jc w:val="left"/>
        <w:rPr>
          <w:rFonts w:ascii="等线" w:eastAsia="等线" w:hint="eastAsia"/>
          <w:sz w:val="21"/>
        </w:rPr>
        <w:sectPr>
          <w:footerReference w:type="default" r:id="rId8"/>
          <w:pgSz w:w="11910" w:h="16840"/>
          <w:pgMar w:footer="940" w:header="0" w:top="1360" w:bottom="1120" w:left="1520" w:right="1400"/>
        </w:sectPr>
      </w:pPr>
    </w:p>
    <w:p>
      <w:pPr>
        <w:pStyle w:val="Heading3"/>
        <w:spacing w:line="240" w:lineRule="auto" w:before="12"/>
        <w:ind w:left="522"/>
      </w:pPr>
      <w:r>
        <w:rPr/>
        <w:t>七、遗传性疾病，先天性畸形、变形或染色体异常。</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保险金额和保险费</w:t>
      </w:r>
    </w:p>
    <w:p>
      <w:pPr>
        <w:pStyle w:val="BodyText"/>
        <w:spacing w:line="237" w:lineRule="auto"/>
        <w:ind w:right="1111"/>
      </w:pPr>
      <w:r>
        <w:rPr/>
        <w:t>本附加合同的保险金额由投保人在投保时与本公司协商确定并在保险单上载明。本附加合同保险费的交付方式、保险费到期日与主合同相同。</w:t>
      </w:r>
    </w:p>
    <w:p>
      <w:pPr>
        <w:pStyle w:val="BodyText"/>
        <w:spacing w:before="11"/>
        <w:ind w:left="0"/>
      </w:pPr>
    </w:p>
    <w:p>
      <w:pPr>
        <w:pStyle w:val="Heading3"/>
        <w:tabs>
          <w:tab w:pos="946" w:val="left" w:leader="none"/>
        </w:tabs>
      </w:pPr>
      <w:r>
        <w:rPr/>
        <w:t>第八条</w:t>
        <w:tab/>
        <w:t>保险金申请所需证明与资料</w:t>
      </w:r>
    </w:p>
    <w:p>
      <w:pPr>
        <w:pStyle w:val="BodyText"/>
        <w:spacing w:line="237" w:lineRule="auto"/>
        <w:ind w:right="4248"/>
      </w:pPr>
      <w:r>
        <w:rPr/>
        <w:t>申请重大疾病保险金时，所需证明和资料为： 1．保险单；</w:t>
      </w:r>
    </w:p>
    <w:p>
      <w:pPr>
        <w:pStyle w:val="BodyText"/>
        <w:spacing w:line="271" w:lineRule="exact" w:before="8"/>
      </w:pPr>
      <w:r>
        <w:rPr/>
        <w:t>2．申请人的法定身份证明；</w:t>
      </w:r>
    </w:p>
    <w:p>
      <w:pPr>
        <w:pStyle w:val="BodyText"/>
        <w:spacing w:line="272" w:lineRule="exact"/>
      </w:pPr>
      <w:r>
        <w:rPr/>
        <w:t>3．专科医生出具的诊断证明（含相关的诊断依据）和病历等证明文件；</w:t>
      </w:r>
    </w:p>
    <w:p>
      <w:pPr>
        <w:pStyle w:val="BodyText"/>
        <w:spacing w:line="272" w:lineRule="exact"/>
      </w:pPr>
      <w:r>
        <w:rPr/>
        <w:t>4．若由代理人代为申请，则还应提供授权委托书、代理人法定身份证明等文件；</w:t>
      </w:r>
    </w:p>
    <w:p>
      <w:pPr>
        <w:pStyle w:val="BodyText"/>
        <w:spacing w:line="274" w:lineRule="exact"/>
      </w:pPr>
      <w:r>
        <w:rPr/>
        <w:t>5．本公司要求的申请人所能提供的与确认保险事故的性质、原因等相关的证明和资料。</w:t>
      </w:r>
    </w:p>
    <w:p>
      <w:pPr>
        <w:pStyle w:val="BodyText"/>
        <w:spacing w:before="3"/>
        <w:ind w:left="0"/>
      </w:pPr>
    </w:p>
    <w:p>
      <w:pPr>
        <w:pStyle w:val="Heading3"/>
        <w:tabs>
          <w:tab w:pos="946" w:val="left" w:leader="none"/>
        </w:tabs>
      </w:pPr>
      <w:r>
        <w:rPr/>
        <w:t>第九条</w:t>
        <w:tab/>
        <w:t>附加合同终止</w:t>
      </w:r>
    </w:p>
    <w:p>
      <w:pPr>
        <w:pStyle w:val="BodyText"/>
        <w:spacing w:line="237" w:lineRule="auto"/>
        <w:ind w:right="4681"/>
      </w:pPr>
      <w:r>
        <w:rPr/>
        <w:t>发生下列情况之一时，本附加合同终止： 一、主合同终止；</w:t>
      </w:r>
    </w:p>
    <w:p>
      <w:pPr>
        <w:pStyle w:val="BodyText"/>
        <w:spacing w:line="271" w:lineRule="exact" w:before="8"/>
      </w:pPr>
      <w:r>
        <w:rPr/>
        <w:t>二、被保险人身故；</w:t>
      </w:r>
    </w:p>
    <w:p>
      <w:pPr>
        <w:pStyle w:val="BodyText"/>
        <w:spacing w:line="272" w:lineRule="exact"/>
      </w:pPr>
      <w:r>
        <w:rPr/>
        <w:t>三、投保人解除本附加合同；</w:t>
      </w:r>
    </w:p>
    <w:p>
      <w:pPr>
        <w:pStyle w:val="BodyText"/>
        <w:spacing w:line="237" w:lineRule="auto" w:before="2"/>
        <w:ind w:right="3631"/>
      </w:pPr>
      <w:r>
        <w:rPr/>
        <w:t>四、保险期间届满，本公司不接受本附加合同续保； 五、本附加合同约定的其他终止事项。</w:t>
      </w:r>
    </w:p>
    <w:p>
      <w:pPr>
        <w:spacing w:line="230" w:lineRule="auto" w:before="8"/>
        <w:ind w:left="102" w:right="216" w:firstLine="420"/>
        <w:jc w:val="both"/>
        <w:rPr>
          <w:sz w:val="21"/>
        </w:rPr>
      </w:pPr>
      <w:r>
        <w:rPr>
          <w:sz w:val="21"/>
        </w:rPr>
        <w:t>本附加合同终止时，未发生保险金给付的，本公司向投保人退还本附加合同的现金价值， </w:t>
      </w:r>
      <w:r>
        <w:rPr>
          <w:rFonts w:ascii="等线" w:eastAsia="等线" w:hint="eastAsia"/>
          <w:b/>
          <w:sz w:val="21"/>
        </w:rPr>
        <w:t>但投保人对被保险人的故意杀害或伤害导致被保险人身故的，本公司退还本附加合同的现金价值，作为被保险人遗产处理；</w:t>
      </w:r>
      <w:r>
        <w:rPr>
          <w:sz w:val="21"/>
        </w:rPr>
        <w:t>发生过保险金给付或依本附加合同约定应进行保险金给付的，本公司不退还现金价值。</w:t>
      </w:r>
    </w:p>
    <w:p>
      <w:pPr>
        <w:pStyle w:val="BodyText"/>
        <w:spacing w:before="2"/>
        <w:ind w:left="0"/>
      </w:pPr>
    </w:p>
    <w:p>
      <w:pPr>
        <w:pStyle w:val="Heading3"/>
        <w:tabs>
          <w:tab w:pos="945" w:val="left" w:leader="none"/>
        </w:tabs>
      </w:pPr>
      <w:r>
        <w:rPr/>
        <w:t>第十条</w:t>
        <w:tab/>
        <w:t>附则</w:t>
      </w:r>
    </w:p>
    <w:p>
      <w:pPr>
        <w:pStyle w:val="BodyText"/>
        <w:spacing w:line="237" w:lineRule="auto"/>
        <w:ind w:right="216"/>
      </w:pPr>
      <w:r>
        <w:rPr/>
        <w:t>一、本附加合同基本条款与本附加合同利益条款相抵触的，以本附加合同利益条款为准。二、本附加合同未约定事项，以主合同为准，若主合同与本附加合同的条款相抵触的，则</w:t>
      </w:r>
    </w:p>
    <w:p>
      <w:pPr>
        <w:pStyle w:val="BodyText"/>
        <w:spacing w:line="271" w:lineRule="exact" w:before="8"/>
        <w:ind w:left="102"/>
      </w:pPr>
      <w:r>
        <w:rPr/>
        <w:t>以本附加合同的条款为准。</w:t>
      </w:r>
    </w:p>
    <w:p>
      <w:pPr>
        <w:pStyle w:val="BodyText"/>
        <w:spacing w:line="274" w:lineRule="exact"/>
      </w:pPr>
      <w:r>
        <w:rPr/>
        <w:t>三、主合同效力中止，本附加合同效力亦中止；主合同无效，本附加合同亦无效。</w:t>
      </w:r>
    </w:p>
    <w:p>
      <w:pPr>
        <w:pStyle w:val="BodyText"/>
        <w:spacing w:before="3"/>
        <w:ind w:left="0"/>
      </w:pPr>
    </w:p>
    <w:p>
      <w:pPr>
        <w:pStyle w:val="Heading3"/>
        <w:tabs>
          <w:tab w:pos="1155" w:val="left" w:leader="none"/>
        </w:tabs>
        <w:spacing w:line="275" w:lineRule="exact"/>
      </w:pPr>
      <w:r>
        <w:rPr/>
        <w:t>第十一条</w:t>
        <w:tab/>
        <w:t>释义</w:t>
      </w:r>
    </w:p>
    <w:p>
      <w:pPr>
        <w:pStyle w:val="BodyText"/>
        <w:spacing w:line="237" w:lineRule="auto"/>
        <w:ind w:left="102" w:right="216" w:firstLine="420"/>
      </w:pPr>
      <w:r>
        <w:rPr>
          <w:u w:val="single"/>
        </w:rPr>
        <w:t>意外伤害</w:t>
      </w:r>
      <w:r>
        <w:rPr/>
        <w:t>：指遭受外来的、突发的、非本意的、非疾病的客观事件直接致使身体受到的伤害。</w:t>
      </w:r>
    </w:p>
    <w:p>
      <w:pPr>
        <w:pStyle w:val="BodyText"/>
        <w:spacing w:line="237" w:lineRule="auto" w:before="9"/>
        <w:ind w:left="102" w:right="114" w:firstLine="420"/>
      </w:pPr>
      <w:r>
        <w:rPr>
          <w:u w:val="single"/>
        </w:rPr>
        <w:t>专科医生</w:t>
      </w:r>
      <w:r>
        <w:rPr>
          <w:spacing w:val="-7"/>
        </w:rPr>
        <w:t>：专科医生应当同时满足以下四项资格条件</w:t>
      </w:r>
      <w:r>
        <w:rPr>
          <w:spacing w:val="-144"/>
        </w:rPr>
        <w:t>：</w:t>
      </w:r>
      <w:r>
        <w:rPr>
          <w:spacing w:val="-1"/>
        </w:rPr>
        <w:t>（1</w:t>
      </w:r>
      <w:r>
        <w:rPr>
          <w:spacing w:val="-40"/>
        </w:rPr>
        <w:t>）</w:t>
      </w:r>
      <w:r>
        <w:rPr>
          <w:spacing w:val="-5"/>
        </w:rPr>
        <w:t>具有有效的中华人民共和国《医</w:t>
      </w:r>
      <w:r>
        <w:rPr>
          <w:spacing w:val="-33"/>
        </w:rPr>
        <w:t>师资格证书》；</w:t>
      </w:r>
      <w:r>
        <w:rPr>
          <w:spacing w:val="-1"/>
        </w:rPr>
        <w:t>（2</w:t>
      </w:r>
      <w:r>
        <w:rPr>
          <w:spacing w:val="-14"/>
        </w:rPr>
        <w:t>）</w:t>
      </w:r>
      <w:r>
        <w:rPr>
          <w:spacing w:val="-10"/>
        </w:rPr>
        <w:t>具有有效的中华人民共和国《医师执业证书》，并按期到相关部门登记注册；</w:t>
      </w:r>
    </w:p>
    <w:p>
      <w:pPr>
        <w:pStyle w:val="BodyText"/>
        <w:spacing w:line="237" w:lineRule="auto"/>
        <w:ind w:left="102" w:right="217"/>
      </w:pPr>
      <w:r>
        <w:rPr>
          <w:spacing w:val="1"/>
        </w:rPr>
        <w:t>（</w:t>
      </w:r>
      <w:r>
        <w:rPr/>
        <w:t>3</w:t>
      </w:r>
      <w:r>
        <w:rPr>
          <w:spacing w:val="0"/>
        </w:rPr>
        <w:t>）</w:t>
      </w:r>
      <w:r>
        <w:rPr>
          <w:spacing w:val="-6"/>
        </w:rPr>
        <w:t>具有有效的中华人民共和国主治医师或主治医师以上职称的《医师职称证书》；</w:t>
      </w:r>
      <w:r>
        <w:rPr>
          <w:spacing w:val="0"/>
        </w:rPr>
        <w:t>（4）在二</w:t>
      </w:r>
      <w:r>
        <w:rPr/>
        <w:t>级或二级以上医院的相应科室从事临床工作三年以上。</w:t>
      </w:r>
    </w:p>
    <w:p>
      <w:pPr>
        <w:pStyle w:val="BodyText"/>
        <w:spacing w:line="237" w:lineRule="auto"/>
        <w:ind w:left="102"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pPr>
      <w:r>
        <w:rPr/>
        <w:t>（2）未依法按时进行或通过机动车安全技术检验。</w:t>
      </w:r>
    </w:p>
    <w:p>
      <w:pPr>
        <w:pStyle w:val="BodyText"/>
        <w:spacing w:line="274" w:lineRule="exact"/>
      </w:pPr>
      <w:r>
        <w:rPr>
          <w:u w:val="single"/>
        </w:rPr>
        <w:t>机动车</w:t>
      </w:r>
      <w:r>
        <w:rPr/>
        <w:t>：指以动力装置驱动或者牵引，供人员乘用或者用于运送物品以及进行工程专项作</w:t>
      </w:r>
    </w:p>
    <w:p>
      <w:pPr>
        <w:spacing w:after="0" w:line="274" w:lineRule="exact"/>
        <w:sectPr>
          <w:footerReference w:type="default" r:id="rId9"/>
          <w:pgSz w:w="11910" w:h="16840"/>
          <w:pgMar w:footer="940" w:header="0" w:top="1400" w:bottom="1120" w:left="1520" w:right="1400"/>
        </w:sectPr>
      </w:pPr>
    </w:p>
    <w:p>
      <w:pPr>
        <w:pStyle w:val="BodyText"/>
        <w:spacing w:line="274" w:lineRule="exact" w:before="4"/>
        <w:ind w:left="102"/>
      </w:pPr>
      <w:r>
        <w:rPr/>
        <w:t>业的轮式车辆。</w:t>
      </w:r>
    </w:p>
    <w:p>
      <w:pPr>
        <w:pStyle w:val="BodyText"/>
        <w:spacing w:line="237" w:lineRule="auto" w:before="1"/>
        <w:ind w:left="102"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left="102"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ind w:left="102"/>
      </w:pPr>
      <w:r>
        <w:rPr/>
        <w:t>（ICD-10）确定。</w:t>
      </w:r>
    </w:p>
    <w:p>
      <w:pPr>
        <w:pStyle w:val="BodyText"/>
        <w:spacing w:line="237" w:lineRule="auto" w:before="2"/>
        <w:ind w:left="102" w:right="210" w:firstLine="420"/>
      </w:pPr>
      <w:r>
        <w:rPr>
          <w:spacing w:val="0"/>
          <w:u w:val="single"/>
        </w:rPr>
        <w:t>现金价值</w:t>
      </w:r>
      <w:r>
        <w:rPr/>
        <w:t>：指最后一期已交付保险费×（1-35%）×（1－该保险费所保障的已经过日数</w:t>
      </w:r>
      <w:r>
        <w:rPr>
          <w:spacing w:val="2"/>
        </w:rPr>
        <w:t>/ </w:t>
      </w:r>
      <w:r>
        <w:rPr/>
        <w:t>该保险费所保障的日数</w:t>
      </w:r>
      <w:r>
        <w:rPr>
          <w:spacing w:val="-106"/>
        </w:rPr>
        <w:t>）</w:t>
      </w:r>
      <w:r>
        <w:rPr/>
        <w:t>。经过日数不足一日的按一日计算。</w:t>
      </w:r>
    </w:p>
    <w:p>
      <w:pPr>
        <w:spacing w:after="0" w:line="237" w:lineRule="auto"/>
        <w:sectPr>
          <w:footerReference w:type="default" r:id="rId10"/>
          <w:pgSz w:w="11910" w:h="16840"/>
          <w:pgMar w:footer="940" w:header="0" w:top="1400" w:bottom="1120" w:left="1520" w:right="1400"/>
        </w:sectPr>
      </w:pPr>
    </w:p>
    <w:p>
      <w:pPr>
        <w:pStyle w:val="Heading1"/>
        <w:ind w:right="2373"/>
        <w:jc w:val="center"/>
      </w:pPr>
      <w:bookmarkStart w:name="101_中国人寿保险股份有限公司短期保险基本条款" w:id="2"/>
      <w:bookmarkEnd w:id="2"/>
      <w:r>
        <w:rPr>
          <w:b w:val="0"/>
        </w:rPr>
      </w:r>
      <w:r>
        <w:rPr/>
        <w:t>中国人寿保险股份有限公司</w:t>
      </w:r>
    </w:p>
    <w:p>
      <w:pPr>
        <w:pStyle w:val="Heading2"/>
        <w:ind w:left="2256" w:right="2373"/>
        <w:jc w:val="center"/>
      </w:pPr>
      <w:r>
        <w:rPr>
          <w:w w:val="95"/>
        </w:rPr>
        <w:t>短期保险基本条款</w:t>
      </w:r>
    </w:p>
    <w:p>
      <w:pPr>
        <w:pStyle w:val="BodyText"/>
        <w:spacing w:before="2"/>
        <w:ind w:left="0"/>
        <w:rPr>
          <w:b/>
          <w:sz w:val="22"/>
        </w:rPr>
      </w:pPr>
    </w:p>
    <w:p>
      <w:pPr>
        <w:pStyle w:val="Heading3"/>
        <w:tabs>
          <w:tab w:pos="946" w:val="left" w:leader="none"/>
        </w:tabs>
      </w:pPr>
      <w:r>
        <w:rPr/>
        <w:t>第一条</w:t>
        <w:tab/>
        <w:t>保险合同成立、生效和保险责任开始</w:t>
      </w:r>
    </w:p>
    <w:p>
      <w:pPr>
        <w:pStyle w:val="BodyText"/>
        <w:spacing w:line="263" w:lineRule="exact"/>
      </w:pPr>
      <w:r>
        <w:rPr/>
        <w:t>投保人提出保险申请、本公司同意承保，本合同成立。</w:t>
      </w:r>
    </w:p>
    <w:p>
      <w:pPr>
        <w:pStyle w:val="BodyText"/>
        <w:spacing w:line="237" w:lineRule="auto" w:before="2"/>
        <w:ind w:left="102" w:right="216" w:firstLine="420"/>
      </w:pPr>
      <w:r>
        <w:rPr/>
        <w:t>自本合同成立、本公司收取保险费并签发保险单的次日零时起本合同生效，合同生效日期在保险单上载明。</w:t>
      </w:r>
    </w:p>
    <w:p>
      <w:pPr>
        <w:pStyle w:val="BodyText"/>
        <w:spacing w:line="272" w:lineRule="exact"/>
      </w:pPr>
      <w:r>
        <w:rPr/>
        <w:t>除另有约定外，本合同生效的日期为本公司开始承担保险责任的日期。</w:t>
      </w:r>
    </w:p>
    <w:p>
      <w:pPr>
        <w:pStyle w:val="BodyText"/>
        <w:spacing w:before="2"/>
        <w:ind w:left="0"/>
      </w:pPr>
    </w:p>
    <w:p>
      <w:pPr>
        <w:pStyle w:val="Heading3"/>
        <w:tabs>
          <w:tab w:pos="946" w:val="left" w:leader="none"/>
        </w:tabs>
      </w:pPr>
      <w:r>
        <w:rPr/>
        <w:t>第二条</w:t>
        <w:tab/>
        <w:t>明确说明与如实告知</w:t>
      </w:r>
    </w:p>
    <w:p>
      <w:pPr>
        <w:pStyle w:val="BodyText"/>
        <w:spacing w:line="237" w:lineRule="auto"/>
        <w:ind w:left="102" w:right="2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72" w:lineRule="exact" w:before="8"/>
      </w:pPr>
      <w:r>
        <w:rPr/>
        <w:t>本公司可以就投保人、被保险人的有关情况提出询问，投保人应当如实告知。</w:t>
      </w:r>
    </w:p>
    <w:p>
      <w:pPr>
        <w:pStyle w:val="Heading3"/>
        <w:spacing w:line="228" w:lineRule="auto" w:before="19"/>
        <w:ind w:right="220" w:firstLine="422"/>
      </w:pPr>
      <w:r>
        <w:rPr/>
        <w:t>投保人故意或者因重大过失未履行前款规定的如实告知义务，足以影响本公司决定是否同意承保或者提高保险费率的，本公司有权解除合同。</w:t>
      </w:r>
    </w:p>
    <w:p>
      <w:pPr>
        <w:spacing w:line="272" w:lineRule="exact" w:before="6"/>
        <w:ind w:left="524" w:right="220" w:hanging="3"/>
        <w:jc w:val="left"/>
        <w:rPr>
          <w:rFonts w:ascii="等线" w:eastAsia="等线" w:hint="eastAsia"/>
          <w:b/>
          <w:sz w:val="21"/>
        </w:rPr>
      </w:pPr>
      <w:r>
        <w:rPr>
          <w:sz w:val="21"/>
        </w:rPr>
        <w:t>前款规定的合同解除权，自本公司知道有解除事由之日起，超过三十日不行使而消灭。 </w:t>
      </w:r>
      <w:r>
        <w:rPr>
          <w:rFonts w:ascii="等线" w:eastAsia="等线" w:hint="eastAsia"/>
          <w:b/>
          <w:sz w:val="21"/>
        </w:rPr>
        <w:t>投保人故意不履行如实告知义务的，本公司对于合同解除前发生的保险事故，不承担给付</w:t>
      </w:r>
    </w:p>
    <w:p>
      <w:pPr>
        <w:pStyle w:val="Heading3"/>
        <w:spacing w:line="259" w:lineRule="exact"/>
      </w:pPr>
      <w:r>
        <w:rPr/>
        <w:t>保险金的责任，并不退还保险费。</w:t>
      </w:r>
    </w:p>
    <w:p>
      <w:pPr>
        <w:spacing w:line="228" w:lineRule="auto" w:before="7"/>
        <w:ind w:left="102" w:right="220" w:firstLine="422"/>
        <w:jc w:val="left"/>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left="102" w:right="216" w:firstLine="420"/>
      </w:pPr>
      <w:r>
        <w:rPr/>
        <w:t>本公司在本合同订立时已经知道投保人未如实告知的情况的，本公司不得解除合同；发生保险事故的，本公司承担给付保险金的责任。</w:t>
      </w:r>
    </w:p>
    <w:p>
      <w:pPr>
        <w:pStyle w:val="BodyText"/>
        <w:ind w:left="0"/>
        <w:rPr>
          <w:sz w:val="17"/>
        </w:rPr>
      </w:pPr>
    </w:p>
    <w:p>
      <w:pPr>
        <w:pStyle w:val="Heading3"/>
        <w:tabs>
          <w:tab w:pos="946" w:val="left" w:leader="none"/>
        </w:tabs>
        <w:spacing w:line="275" w:lineRule="exact"/>
      </w:pPr>
      <w:r>
        <w:rPr/>
        <w:t>第三条</w:t>
        <w:tab/>
        <w:t>受益人</w:t>
      </w:r>
    </w:p>
    <w:p>
      <w:pPr>
        <w:pStyle w:val="BodyText"/>
        <w:spacing w:line="237" w:lineRule="auto"/>
        <w:ind w:right="2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9"/>
        <w:ind w:left="102"/>
      </w:pPr>
      <w:r>
        <w:rPr/>
        <w:t>人。</w:t>
      </w:r>
    </w:p>
    <w:p>
      <w:pPr>
        <w:pStyle w:val="BodyText"/>
        <w:spacing w:line="237" w:lineRule="auto" w:before="1"/>
        <w:ind w:left="102" w:right="216" w:firstLine="420"/>
      </w:pPr>
      <w:r>
        <w:rPr/>
        <w:t>受益人为数人的，可以确定受益顺序和受益份额；未确定受益份额的，受益人按照相等份额享有受益权。</w:t>
      </w:r>
    </w:p>
    <w:p>
      <w:pPr>
        <w:pStyle w:val="BodyText"/>
        <w:spacing w:line="237" w:lineRule="auto"/>
        <w:ind w:right="2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ind w:left="102"/>
      </w:pPr>
      <w:r>
        <w:rPr/>
        <w:t>或其他保险凭证上批注或者附贴批单。</w:t>
      </w:r>
    </w:p>
    <w:p>
      <w:pPr>
        <w:pStyle w:val="BodyText"/>
        <w:spacing w:line="272" w:lineRule="exact"/>
      </w:pPr>
      <w:r>
        <w:rPr/>
        <w:t>投保人指定或变更身故保险金受益人时须经被保险人同意。</w:t>
      </w:r>
    </w:p>
    <w:p>
      <w:pPr>
        <w:pStyle w:val="BodyText"/>
        <w:spacing w:line="237" w:lineRule="auto" w:before="2"/>
        <w:ind w:left="102" w:right="216" w:firstLine="420"/>
      </w:pPr>
      <w:r>
        <w:rPr/>
        <w:t>被保险人身故后，有下列情形之一的，保险金作为被保险人的遗产，由本公司依照《中华人民共和国继承法》的规定履行给付保险金的义务：</w:t>
      </w:r>
    </w:p>
    <w:p>
      <w:pPr>
        <w:pStyle w:val="BodyText"/>
        <w:spacing w:line="271" w:lineRule="exact"/>
      </w:pPr>
      <w:r>
        <w:rPr/>
        <w:t>（1）没有指定受益人，或者受益人指定不明无法确定的；</w:t>
      </w:r>
    </w:p>
    <w:p>
      <w:pPr>
        <w:pStyle w:val="BodyText"/>
        <w:spacing w:line="272" w:lineRule="exact"/>
      </w:pPr>
      <w:r>
        <w:rPr/>
        <w:t>（2）受益人先于被保险人身故，没有其他受益人的；</w:t>
      </w:r>
    </w:p>
    <w:p>
      <w:pPr>
        <w:pStyle w:val="BodyText"/>
        <w:spacing w:line="272" w:lineRule="exact"/>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2"/>
        <w:ind w:left="0"/>
        <w:rPr>
          <w:sz w:val="18"/>
        </w:rPr>
      </w:pPr>
    </w:p>
    <w:p>
      <w:pPr>
        <w:pStyle w:val="Heading3"/>
        <w:tabs>
          <w:tab w:pos="946" w:val="left" w:leader="none"/>
        </w:tabs>
        <w:spacing w:line="240" w:lineRule="auto"/>
      </w:pPr>
      <w:r>
        <w:rPr/>
        <w:t>第五条</w:t>
        <w:tab/>
        <w:t>保险金的申请与给付</w:t>
      </w:r>
    </w:p>
    <w:p>
      <w:pPr>
        <w:spacing w:after="0" w:line="240" w:lineRule="auto"/>
        <w:sectPr>
          <w:footerReference w:type="default" r:id="rId11"/>
          <w:pgSz w:w="11910" w:h="16840"/>
          <w:pgMar w:footer="940" w:header="0" w:top="1420" w:bottom="1120" w:left="1520" w:right="1400"/>
        </w:sectPr>
      </w:pPr>
    </w:p>
    <w:p>
      <w:pPr>
        <w:pStyle w:val="BodyText"/>
        <w:spacing w:line="237" w:lineRule="auto" w:before="7"/>
        <w:ind w:left="102" w:right="271" w:firstLine="420"/>
        <w:jc w:val="both"/>
      </w:pPr>
      <w:r>
        <w:rPr/>
        <w:t>一、保险金申请时，由受益人作为申请人，填写保险金给付申请书，并提供本合同利益条款所列的保险金申请所需证明和资料。</w:t>
      </w:r>
    </w:p>
    <w:p>
      <w:pPr>
        <w:pStyle w:val="BodyText"/>
        <w:spacing w:line="237" w:lineRule="auto"/>
        <w:ind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left="102" w:right="112" w:firstLine="420"/>
      </w:pPr>
      <w:r>
        <w:rPr>
          <w:spacing w:val="-8"/>
        </w:rPr>
        <w:t>三、人寿保险以外的其他保险的申请人，向本公司请求给付保险金的诉讼时效期间为二年， 自其知道或者应当知道保险事故发生之日起计算。人寿保险的申请人向本公司请求给付保险金的诉讼时效期间为五年，自其知道或者应当知道保险事故发生之日起计算。</w:t>
      </w:r>
    </w:p>
    <w:p>
      <w:pPr>
        <w:pStyle w:val="BodyText"/>
        <w:spacing w:before="2"/>
        <w:ind w:left="0"/>
      </w:pPr>
    </w:p>
    <w:p>
      <w:pPr>
        <w:pStyle w:val="Heading3"/>
        <w:tabs>
          <w:tab w:pos="946" w:val="left" w:leader="none"/>
        </w:tabs>
      </w:pPr>
      <w:r>
        <w:rPr/>
        <w:t>第六条</w:t>
        <w:tab/>
        <w:t>合同内容变更</w:t>
      </w:r>
    </w:p>
    <w:p>
      <w:pPr>
        <w:pStyle w:val="BodyText"/>
        <w:spacing w:line="237" w:lineRule="auto"/>
        <w:ind w:left="102" w:right="216"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1"/>
        <w:ind w:left="0"/>
      </w:pPr>
    </w:p>
    <w:p>
      <w:pPr>
        <w:pStyle w:val="Heading3"/>
        <w:tabs>
          <w:tab w:pos="946" w:val="left" w:leader="none"/>
        </w:tabs>
      </w:pPr>
      <w:r>
        <w:rPr/>
        <w:t>第七条</w:t>
        <w:tab/>
        <w:t>住所或通讯地址变更</w:t>
      </w:r>
    </w:p>
    <w:p>
      <w:pPr>
        <w:pStyle w:val="BodyText"/>
        <w:spacing w:line="237" w:lineRule="auto"/>
        <w:ind w:left="102" w:right="271" w:firstLine="420"/>
        <w:jc w:val="both"/>
      </w:pPr>
      <w:r>
        <w:rPr/>
        <w:t>投保人的住所或通讯地址变更时，应及时以书面形式通知本公司。投保人未以书面形式通知的，本公司按所知最后的投保人住所或通讯地址发送有关通知。</w:t>
      </w:r>
    </w:p>
    <w:p>
      <w:pPr>
        <w:pStyle w:val="BodyText"/>
        <w:spacing w:before="11"/>
        <w:ind w:left="0"/>
      </w:pPr>
    </w:p>
    <w:p>
      <w:pPr>
        <w:pStyle w:val="Heading3"/>
        <w:tabs>
          <w:tab w:pos="946" w:val="left" w:leader="none"/>
        </w:tabs>
      </w:pPr>
      <w:r>
        <w:rPr/>
        <w:t>第八条</w:t>
        <w:tab/>
        <w:t>年龄计算及错误处理</w:t>
      </w:r>
    </w:p>
    <w:p>
      <w:pPr>
        <w:pStyle w:val="BodyText"/>
        <w:spacing w:line="237" w:lineRule="auto"/>
        <w:ind w:left="102" w:right="271" w:firstLine="420"/>
        <w:jc w:val="both"/>
      </w:pPr>
      <w:r>
        <w:rPr/>
        <w:t>被保险人的投保年龄按周岁计算。投保人应在投保本保险时将被保险人的真实年龄在投保单上填明，如果发生错误，除本合同另有约定外，本公司按照下列规定办理：</w:t>
      </w:r>
    </w:p>
    <w:p>
      <w:pPr>
        <w:pStyle w:val="Heading3"/>
        <w:spacing w:line="228" w:lineRule="auto" w:before="20"/>
        <w:ind w:right="114" w:firstLine="420"/>
      </w:pPr>
      <w:r>
        <w:rPr>
          <w:rFonts w:ascii="宋体" w:eastAsia="宋体" w:hint="eastAsia"/>
          <w:b w:val="0"/>
        </w:rPr>
        <w:t>一、</w:t>
      </w:r>
      <w:r>
        <w:rPr/>
        <w:t>投保人申报的被保险人年龄不真实，并且其真实年龄不符合合同约定的年龄限制的， </w:t>
      </w:r>
      <w:r>
        <w:rPr>
          <w:spacing w:val="-4"/>
        </w:rPr>
        <w:t>本公司有权在知道有解除事由之日起三十日内解除本合同，并向投保人退还本合同的现金价值。</w:t>
      </w:r>
    </w:p>
    <w:p>
      <w:pPr>
        <w:pStyle w:val="BodyText"/>
        <w:spacing w:line="272" w:lineRule="exact" w:before="5"/>
        <w:ind w:left="102" w:right="271"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72" w:lineRule="exact"/>
        <w:ind w:left="102" w:right="271" w:firstLine="420"/>
        <w:jc w:val="both"/>
      </w:pPr>
      <w:r>
        <w:rPr/>
        <w:t>三、投保人申报的被保险人年龄不真实，致使投保人支付的保险费多于应付保险费的，本公司应将多收的保险费无息退还投保人。</w:t>
      </w:r>
    </w:p>
    <w:p>
      <w:pPr>
        <w:pStyle w:val="BodyText"/>
        <w:spacing w:before="3"/>
        <w:ind w:left="0"/>
        <w:rPr>
          <w:sz w:val="19"/>
        </w:rPr>
      </w:pPr>
    </w:p>
    <w:p>
      <w:pPr>
        <w:pStyle w:val="Heading3"/>
      </w:pPr>
      <w:r>
        <w:rPr/>
        <w:t>第九条 未成年人身故保险金限制</w:t>
      </w:r>
    </w:p>
    <w:p>
      <w:pPr>
        <w:pStyle w:val="BodyText"/>
        <w:spacing w:line="237" w:lineRule="auto"/>
        <w:ind w:left="102" w:right="271" w:firstLine="420"/>
        <w:jc w:val="both"/>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946" w:val="left" w:leader="none"/>
        </w:tabs>
      </w:pPr>
      <w:r>
        <w:rPr/>
        <w:t>第十条</w:t>
        <w:tab/>
        <w:t>投保人解除合同的处理</w:t>
      </w:r>
    </w:p>
    <w:p>
      <w:pPr>
        <w:pStyle w:val="BodyText"/>
        <w:spacing w:line="237" w:lineRule="auto"/>
        <w:ind w:left="102" w:right="216" w:firstLine="420"/>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line="237" w:lineRule="auto" w:before="8"/>
        <w:ind w:left="102" w:right="216" w:firstLine="420"/>
        <w:jc w:val="both"/>
      </w:pPr>
      <w:r>
        <w:rPr/>
        <w:t>本合同自本公司接到解除合同申请书时终止。本公司于接到解除合同申请书之日起三十日内向投保人退还本合同的现金价值。</w:t>
      </w:r>
    </w:p>
    <w:p>
      <w:pPr>
        <w:pStyle w:val="BodyText"/>
        <w:spacing w:before="2"/>
        <w:ind w:left="0"/>
      </w:pPr>
    </w:p>
    <w:p>
      <w:pPr>
        <w:pStyle w:val="Heading3"/>
        <w:tabs>
          <w:tab w:pos="1155" w:val="left" w:leader="none"/>
        </w:tabs>
      </w:pPr>
      <w:r>
        <w:rPr/>
        <w:t>第十一条</w:t>
        <w:tab/>
        <w:t>争议处理</w:t>
      </w:r>
    </w:p>
    <w:p>
      <w:pPr>
        <w:pStyle w:val="BodyText"/>
        <w:spacing w:line="263" w:lineRule="exact"/>
      </w:pPr>
      <w:r>
        <w:rPr/>
        <w:t>本合同争议的解决方式，由当事人在合同中约定从下列两种方式中选择一种：</w:t>
      </w:r>
    </w:p>
    <w:p>
      <w:pPr>
        <w:pStyle w:val="BodyText"/>
        <w:spacing w:line="237" w:lineRule="auto" w:before="1"/>
        <w:ind w:left="102" w:right="271" w:firstLine="420"/>
        <w:jc w:val="both"/>
      </w:pPr>
      <w:r>
        <w:rPr/>
        <w:t>一、因履行本合同发生的争议，由当事人协商解决，协商不成的，提交×××仲裁委员会仲裁；</w:t>
      </w:r>
    </w:p>
    <w:p>
      <w:pPr>
        <w:pStyle w:val="BodyText"/>
        <w:spacing w:line="237" w:lineRule="auto"/>
        <w:ind w:left="102" w:right="271" w:firstLine="420"/>
        <w:jc w:val="both"/>
      </w:pPr>
      <w:r>
        <w:rPr/>
        <w:t>二、因履行本合同发生的争议，由当事人协商解决，协商不成的，依法向人民法院提起诉讼。</w:t>
      </w:r>
    </w:p>
    <w:p>
      <w:pPr>
        <w:spacing w:after="0" w:line="237" w:lineRule="auto"/>
        <w:jc w:val="both"/>
        <w:sectPr>
          <w:footerReference w:type="default" r:id="rId12"/>
          <w:pgSz w:w="11910" w:h="16840"/>
          <w:pgMar w:footer="940" w:header="0" w:top="1400" w:bottom="1120" w:left="1520" w:right="1400"/>
        </w:sectPr>
      </w:pPr>
    </w:p>
    <w:p>
      <w:pPr>
        <w:pStyle w:val="Heading3"/>
        <w:tabs>
          <w:tab w:pos="1155" w:val="left" w:leader="none"/>
        </w:tabs>
        <w:spacing w:before="84"/>
      </w:pPr>
      <w:r>
        <w:rPr/>
        <w:t>第十二条</w:t>
        <w:tab/>
        <w:t>释义</w:t>
      </w:r>
    </w:p>
    <w:p>
      <w:pPr>
        <w:pStyle w:val="BodyText"/>
        <w:spacing w:line="263" w:lineRule="exact"/>
      </w:pPr>
      <w:r>
        <w:rPr>
          <w:u w:val="single"/>
        </w:rPr>
        <w:t>本公司</w:t>
      </w:r>
      <w:r>
        <w:rPr/>
        <w:t>：指中国人寿保险股份有限公司。</w:t>
      </w:r>
    </w:p>
    <w:p>
      <w:pPr>
        <w:pStyle w:val="BodyText"/>
        <w:spacing w:line="237" w:lineRule="auto" w:before="2"/>
        <w:ind w:left="102" w:right="171"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02" w:right="116" w:firstLine="420"/>
      </w:pPr>
      <w:r>
        <w:rPr>
          <w:u w:val="single"/>
        </w:rPr>
        <w:t>法定身份证明</w:t>
      </w:r>
      <w:r>
        <w:rPr/>
        <w:t>：指依据法律规定，由有权机构制作颁发的证明身份的证件、文件等，如： 居民身份证、户口簿、护照、军人证等。</w:t>
      </w:r>
    </w:p>
    <w:sectPr>
      <w:footerReference w:type="default" r:id="rId13"/>
      <w:pgSz w:w="11910" w:h="16840"/>
      <w:pgMar w:footer="940" w:header="0" w:top="1600" w:bottom="1120" w:left="15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75.85pt;height:8.5pt;mso-position-horizontal-relative:page;mso-position-vertical-relative:page;z-index:-8872" type="#_x0000_t202" filled="false" stroked="false">
          <v:textbox inset="0,0,0,0">
            <w:txbxContent>
              <w:p>
                <w:pPr>
                  <w:spacing w:line="145" w:lineRule="exact" w:before="0"/>
                  <w:ind w:left="20" w:right="0" w:firstLine="0"/>
                  <w:jc w:val="left"/>
                  <w:rPr>
                    <w:sz w:val="13"/>
                  </w:rPr>
                </w:pPr>
                <w:r>
                  <w:rPr>
                    <w:sz w:val="13"/>
                  </w:rPr>
                  <w:t>国寿附加学生儿童重大疾病保险（A</w:t>
                </w:r>
                <w:r>
                  <w:rPr>
                    <w:spacing w:val="-18"/>
                    <w:sz w:val="13"/>
                  </w:rPr>
                  <w:t> 型</w:t>
                </w:r>
                <w:r>
                  <w:rPr>
                    <w:sz w:val="13"/>
                  </w:rPr>
                  <w:t>）利益条款（第一页）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5.85pt;height:8.5pt;mso-position-horizontal-relative:page;mso-position-vertical-relative:page;z-index:-8848" type="#_x0000_t202" filled="false" stroked="false">
          <v:textbox inset="0,0,0,0">
            <w:txbxContent>
              <w:p>
                <w:pPr>
                  <w:spacing w:line="145" w:lineRule="exact" w:before="0"/>
                  <w:ind w:left="20" w:right="0" w:firstLine="0"/>
                  <w:jc w:val="left"/>
                  <w:rPr>
                    <w:sz w:val="13"/>
                  </w:rPr>
                </w:pPr>
                <w:r>
                  <w:rPr>
                    <w:sz w:val="13"/>
                  </w:rPr>
                  <w:t>国寿附加学生儿童重大疾病保险（A</w:t>
                </w:r>
                <w:r>
                  <w:rPr>
                    <w:spacing w:val="-18"/>
                    <w:sz w:val="13"/>
                  </w:rPr>
                  <w:t> 型</w:t>
                </w:r>
                <w:r>
                  <w:rPr>
                    <w:sz w:val="13"/>
                  </w:rPr>
                  <w:t>）利益条款（第二页）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5.85pt;height:8.5pt;mso-position-horizontal-relative:page;mso-position-vertical-relative:page;z-index:-8824" type="#_x0000_t202" filled="false" stroked="false">
          <v:textbox inset="0,0,0,0">
            <w:txbxContent>
              <w:p>
                <w:pPr>
                  <w:spacing w:line="145" w:lineRule="exact" w:before="0"/>
                  <w:ind w:left="20" w:right="0" w:firstLine="0"/>
                  <w:jc w:val="left"/>
                  <w:rPr>
                    <w:sz w:val="13"/>
                  </w:rPr>
                </w:pPr>
                <w:r>
                  <w:rPr>
                    <w:sz w:val="13"/>
                  </w:rPr>
                  <w:t>国寿附加学生儿童重大疾病保险（A</w:t>
                </w:r>
                <w:r>
                  <w:rPr>
                    <w:spacing w:val="-18"/>
                    <w:sz w:val="13"/>
                  </w:rPr>
                  <w:t> 型</w:t>
                </w:r>
                <w:r>
                  <w:rPr>
                    <w:sz w:val="13"/>
                  </w:rPr>
                  <w:t>）利益条款（第三页）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5.85pt;height:8.5pt;mso-position-horizontal-relative:page;mso-position-vertical-relative:page;z-index:-8800" type="#_x0000_t202" filled="false" stroked="false">
          <v:textbox inset="0,0,0,0">
            <w:txbxContent>
              <w:p>
                <w:pPr>
                  <w:spacing w:line="145" w:lineRule="exact" w:before="0"/>
                  <w:ind w:left="20" w:right="0" w:firstLine="0"/>
                  <w:jc w:val="left"/>
                  <w:rPr>
                    <w:sz w:val="13"/>
                  </w:rPr>
                </w:pPr>
                <w:r>
                  <w:rPr>
                    <w:sz w:val="13"/>
                  </w:rPr>
                  <w:t>国寿附加学生儿童重大疾病保险（A</w:t>
                </w:r>
                <w:r>
                  <w:rPr>
                    <w:spacing w:val="-18"/>
                    <w:sz w:val="13"/>
                  </w:rPr>
                  <w:t> 型</w:t>
                </w:r>
                <w:r>
                  <w:rPr>
                    <w:sz w:val="13"/>
                  </w:rPr>
                  <w:t>）利益条款（第四页）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5.85pt;height:8.5pt;mso-position-horizontal-relative:page;mso-position-vertical-relative:page;z-index:-8776" type="#_x0000_t202" filled="false" stroked="false">
          <v:textbox inset="0,0,0,0">
            <w:txbxContent>
              <w:p>
                <w:pPr>
                  <w:spacing w:line="145" w:lineRule="exact" w:before="0"/>
                  <w:ind w:left="20" w:right="0" w:firstLine="0"/>
                  <w:jc w:val="left"/>
                  <w:rPr>
                    <w:sz w:val="13"/>
                  </w:rPr>
                </w:pPr>
                <w:r>
                  <w:rPr>
                    <w:sz w:val="13"/>
                  </w:rPr>
                  <w:t>国寿附加学生儿童重大疾病保险（A</w:t>
                </w:r>
                <w:r>
                  <w:rPr>
                    <w:spacing w:val="-18"/>
                    <w:sz w:val="13"/>
                  </w:rPr>
                  <w:t> 型</w:t>
                </w:r>
                <w:r>
                  <w:rPr>
                    <w:sz w:val="13"/>
                  </w:rPr>
                  <w:t>）利益条款（第五页）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752"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一</w:t>
                </w:r>
                <w:r>
                  <w:rPr>
                    <w:w w:val="95"/>
                    <w:sz w:val="13"/>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728"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二</w:t>
                </w:r>
                <w:r>
                  <w:rPr>
                    <w:w w:val="95"/>
                    <w:sz w:val="13"/>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55pt;height:8.5pt;mso-position-horizontal-relative:page;mso-position-vertical-relative:page;z-index:-8704" type="#_x0000_t202" filled="false" stroked="false">
          <v:textbox inset="0,0,0,0">
            <w:txbxContent>
              <w:p>
                <w:pPr>
                  <w:spacing w:line="156" w:lineRule="exact" w:before="0"/>
                  <w:ind w:left="20" w:right="0" w:firstLine="0"/>
                  <w:jc w:val="left"/>
                  <w:rPr>
                    <w:sz w:val="13"/>
                  </w:rPr>
                </w:pPr>
                <w:r>
                  <w:rPr>
                    <w:w w:val="95"/>
                    <w:sz w:val="13"/>
                  </w:rPr>
                  <w:t>中国人寿保险股份有限公司短期保险基本条款（第</w:t>
                </w:r>
                <w:r>
                  <w:rPr>
                    <w:rFonts w:ascii="等线" w:eastAsia="等线" w:hint="eastAsia"/>
                    <w:b/>
                    <w:w w:val="95"/>
                    <w:sz w:val="13"/>
                  </w:rPr>
                  <w:t>三</w:t>
                </w:r>
                <w:r>
                  <w:rPr>
                    <w:w w:val="95"/>
                    <w:sz w:val="13"/>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2"/>
    </w:pPr>
    <w:rPr>
      <w:rFonts w:ascii="宋体" w:hAnsi="宋体" w:eastAsia="宋体" w:cs="宋体"/>
      <w:sz w:val="21"/>
      <w:szCs w:val="21"/>
    </w:rPr>
  </w:style>
  <w:style w:styleId="Heading1" w:type="paragraph">
    <w:name w:val="Heading 1"/>
    <w:basedOn w:val="Normal"/>
    <w:uiPriority w:val="1"/>
    <w:qFormat/>
    <w:pPr>
      <w:spacing w:line="456" w:lineRule="exact"/>
      <w:ind w:left="2257"/>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194"/>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2018-10-20T02:08:38Z</dcterms:created>
  <dcterms:modified xsi:type="dcterms:W3CDTF">2018-10-20T02:08:38Z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