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中宏长保宏福重大疾病保险条款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保险责任</w:t>
        </w:r>
      </w:hyperlink>
    </w:p>
    <w:p>
      <w:pPr>
        <w:tabs>
          <w:tab w:pos="1911" w:val="left" w:leader="none"/>
        </w:tabs>
        <w:spacing w:before="7"/>
        <w:ind w:left="620" w:right="0" w:firstLine="0"/>
        <w:jc w:val="left"/>
        <w:rPr>
          <w:sz w:val="21"/>
        </w:rPr>
      </w:pPr>
      <w:hyperlink w:history="true" w:anchor="_bookmark5">
        <w:r>
          <w:rPr>
            <w:sz w:val="21"/>
          </w:rPr>
          <w:t>第四条</w:t>
          <w:tab/>
          <w:t>责任免除</w:t>
        </w:r>
      </w:hyperlink>
    </w:p>
    <w:p>
      <w:pPr>
        <w:tabs>
          <w:tab w:pos="1911" w:val="left" w:leader="none"/>
        </w:tabs>
        <w:spacing w:before="37"/>
        <w:ind w:left="620" w:right="0" w:firstLine="0"/>
        <w:jc w:val="left"/>
        <w:rPr>
          <w:sz w:val="21"/>
        </w:rPr>
      </w:pPr>
      <w:hyperlink w:history="true" w:anchor="_bookmark6">
        <w:r>
          <w:rPr>
            <w:sz w:val="21"/>
          </w:rPr>
          <w:t>第五条</w:t>
          <w:tab/>
          <w:t>合同的成</w:t>
        </w:r>
        <w:r>
          <w:rPr>
            <w:spacing w:val="-5"/>
            <w:sz w:val="21"/>
          </w:rPr>
          <w:t>立</w:t>
        </w:r>
        <w:r>
          <w:rPr>
            <w:sz w:val="21"/>
          </w:rPr>
          <w:t>与生效</w:t>
        </w:r>
      </w:hyperlink>
    </w:p>
    <w:p>
      <w:pPr>
        <w:tabs>
          <w:tab w:pos="1911" w:val="left" w:leader="none"/>
        </w:tabs>
        <w:spacing w:before="37"/>
        <w:ind w:left="620" w:right="0" w:firstLine="0"/>
        <w:jc w:val="left"/>
        <w:rPr>
          <w:sz w:val="21"/>
        </w:rPr>
      </w:pPr>
      <w:hyperlink w:history="true" w:anchor="_bookmark7">
        <w:r>
          <w:rPr>
            <w:sz w:val="21"/>
          </w:rPr>
          <w:t>第六条</w:t>
          <w:tab/>
          <w:t>保险期间</w:t>
        </w:r>
      </w:hyperlink>
    </w:p>
    <w:p>
      <w:pPr>
        <w:pStyle w:val="BodyText"/>
        <w:spacing w:before="9"/>
        <w:ind w:left="0"/>
        <w:rPr>
          <w:sz w:val="26"/>
        </w:rPr>
      </w:pPr>
    </w:p>
    <w:p>
      <w:pPr>
        <w:tabs>
          <w:tab w:pos="1887" w:val="left" w:leader="none"/>
        </w:tabs>
        <w:spacing w:line="273" w:lineRule="auto" w:before="0"/>
        <w:ind w:left="620" w:right="1485" w:hanging="423"/>
        <w:jc w:val="left"/>
        <w:rPr>
          <w:sz w:val="21"/>
        </w:rPr>
      </w:pPr>
      <w:hyperlink w:history="true" w:anchor="_bookmark8">
        <w:r>
          <w:rPr>
            <w:b/>
            <w:sz w:val="21"/>
          </w:rPr>
          <w:t>第三部分</w:t>
          <w:tab/>
          <w:t>如何缴纳保险费 </w:t>
        </w:r>
      </w:hyperlink>
      <w:hyperlink w:history="true" w:anchor="_bookmark9">
        <w:r>
          <w:rPr>
            <w:sz w:val="21"/>
          </w:rPr>
          <w:t>第七条</w:t>
          <w:tab/>
          <w:t>保险费</w:t>
        </w:r>
      </w:hyperlink>
    </w:p>
    <w:p>
      <w:pPr>
        <w:tabs>
          <w:tab w:pos="1911" w:val="left" w:leader="none"/>
        </w:tabs>
        <w:spacing w:before="7"/>
        <w:ind w:left="620" w:right="0" w:firstLine="0"/>
        <w:jc w:val="left"/>
        <w:rPr>
          <w:sz w:val="21"/>
        </w:rPr>
      </w:pPr>
      <w:hyperlink w:history="true" w:anchor="_bookmark10">
        <w:r>
          <w:rPr>
            <w:sz w:val="21"/>
          </w:rPr>
          <w:t>第八条</w:t>
          <w:tab/>
          <w:t>宽限期</w:t>
        </w:r>
      </w:hyperlink>
    </w:p>
    <w:p>
      <w:pPr>
        <w:pStyle w:val="BodyText"/>
        <w:spacing w:before="8"/>
        <w:ind w:left="0"/>
        <w:rPr>
          <w:sz w:val="26"/>
        </w:rPr>
      </w:pPr>
    </w:p>
    <w:p>
      <w:pPr>
        <w:tabs>
          <w:tab w:pos="1887" w:val="left" w:leader="none"/>
        </w:tabs>
        <w:spacing w:line="273" w:lineRule="auto" w:before="1"/>
        <w:ind w:left="620" w:right="857" w:hanging="423"/>
        <w:jc w:val="left"/>
        <w:rPr>
          <w:sz w:val="21"/>
        </w:rPr>
      </w:pPr>
      <w:hyperlink w:history="true" w:anchor="_bookmark11">
        <w:r>
          <w:rPr>
            <w:b/>
            <w:sz w:val="21"/>
          </w:rPr>
          <w:t>第四部分</w:t>
          <w:tab/>
          <w:t>投保人还享有哪些</w:t>
        </w:r>
        <w:r>
          <w:rPr>
            <w:b/>
            <w:spacing w:val="-5"/>
            <w:sz w:val="21"/>
          </w:rPr>
          <w:t>权</w:t>
        </w:r>
        <w:r>
          <w:rPr>
            <w:b/>
            <w:sz w:val="21"/>
          </w:rPr>
          <w:t>益 </w:t>
        </w:r>
      </w:hyperlink>
      <w:hyperlink w:history="true" w:anchor="_bookmark12">
        <w:r>
          <w:rPr>
            <w:sz w:val="21"/>
          </w:rPr>
          <w:t>第九条</w:t>
          <w:tab/>
          <w:t>自动贷款</w:t>
        </w:r>
        <w:r>
          <w:rPr>
            <w:spacing w:val="-5"/>
            <w:sz w:val="21"/>
          </w:rPr>
          <w:t>垫</w:t>
        </w:r>
        <w:r>
          <w:rPr>
            <w:sz w:val="21"/>
          </w:rPr>
          <w:t>缴保险费</w:t>
        </w:r>
      </w:hyperlink>
    </w:p>
    <w:p>
      <w:pPr>
        <w:tabs>
          <w:tab w:pos="1911" w:val="left" w:leader="none"/>
        </w:tabs>
        <w:spacing w:line="273" w:lineRule="auto" w:before="8"/>
        <w:ind w:left="620" w:right="1466" w:firstLine="0"/>
        <w:jc w:val="left"/>
        <w:rPr>
          <w:sz w:val="21"/>
        </w:rPr>
      </w:pPr>
      <w:hyperlink w:history="true" w:anchor="_bookmark13">
        <w:r>
          <w:rPr>
            <w:sz w:val="21"/>
          </w:rPr>
          <w:t>第十条</w:t>
          <w:tab/>
          <w:t>合同效力</w:t>
        </w:r>
        <w:r>
          <w:rPr>
            <w:spacing w:val="-5"/>
            <w:sz w:val="21"/>
          </w:rPr>
          <w:t>恢</w:t>
        </w:r>
        <w:r>
          <w:rPr>
            <w:sz w:val="21"/>
          </w:rPr>
          <w:t>复</w:t>
        </w:r>
      </w:hyperlink>
      <w:hyperlink w:history="true" w:anchor="_bookmark14">
        <w:r>
          <w:rPr>
            <w:sz w:val="21"/>
          </w:rPr>
          <w:t> 第十一条</w:t>
          <w:tab/>
          <w:t>保险合同</w:t>
        </w:r>
        <w:r>
          <w:rPr>
            <w:spacing w:val="-5"/>
            <w:sz w:val="21"/>
          </w:rPr>
          <w:t>贷</w:t>
        </w:r>
        <w:r>
          <w:rPr>
            <w:sz w:val="21"/>
          </w:rPr>
          <w:t>款</w:t>
        </w:r>
      </w:hyperlink>
      <w:hyperlink w:history="true" w:anchor="_bookmark15">
        <w:r>
          <w:rPr>
            <w:sz w:val="21"/>
          </w:rPr>
          <w:t> 第十二条</w:t>
          <w:tab/>
          <w:t>解除合同</w:t>
        </w:r>
        <w:r>
          <w:rPr>
            <w:spacing w:val="-5"/>
            <w:sz w:val="21"/>
          </w:rPr>
          <w:t>的</w:t>
        </w:r>
        <w:r>
          <w:rPr>
            <w:sz w:val="21"/>
          </w:rPr>
          <w:t>处理</w:t>
        </w:r>
      </w:hyperlink>
    </w:p>
    <w:p>
      <w:pPr>
        <w:pStyle w:val="BodyText"/>
        <w:ind w:left="0"/>
        <w:rPr>
          <w:sz w:val="24"/>
        </w:rPr>
      </w:pPr>
    </w:p>
    <w:p>
      <w:pPr>
        <w:tabs>
          <w:tab w:pos="1887" w:val="left" w:leader="none"/>
        </w:tabs>
        <w:spacing w:before="0"/>
        <w:ind w:left="197" w:right="0" w:firstLine="0"/>
        <w:jc w:val="left"/>
        <w:rPr>
          <w:b/>
          <w:sz w:val="21"/>
        </w:rPr>
      </w:pPr>
      <w:hyperlink w:history="true" w:anchor="_bookmark16">
        <w:r>
          <w:rPr>
            <w:b/>
            <w:sz w:val="21"/>
          </w:rPr>
          <w:t>第五部分</w:t>
          <w:tab/>
          <w:t>如何申请保险金</w:t>
        </w:r>
      </w:hyperlink>
    </w:p>
    <w:p>
      <w:pPr>
        <w:tabs>
          <w:tab w:pos="1911" w:val="left" w:leader="none"/>
        </w:tabs>
        <w:spacing w:before="37"/>
        <w:ind w:left="620" w:right="0" w:firstLine="0"/>
        <w:jc w:val="left"/>
        <w:rPr>
          <w:sz w:val="21"/>
        </w:rPr>
      </w:pPr>
      <w:hyperlink w:history="true" w:anchor="_bookmark17">
        <w:r>
          <w:rPr>
            <w:sz w:val="21"/>
          </w:rPr>
          <w:t>第十三条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18">
        <w:r>
          <w:rPr>
            <w:sz w:val="21"/>
          </w:rPr>
          <w:t>第十四条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19">
        <w:r>
          <w:rPr>
            <w:sz w:val="21"/>
          </w:rPr>
          <w:t>第十五条</w:t>
          <w:tab/>
          <w:t>保险金的</w:t>
        </w:r>
        <w:r>
          <w:rPr>
            <w:spacing w:val="-5"/>
            <w:sz w:val="21"/>
          </w:rPr>
          <w:t>给</w:t>
        </w:r>
        <w:r>
          <w:rPr>
            <w:sz w:val="21"/>
          </w:rPr>
          <w:t>付</w:t>
        </w:r>
      </w:hyperlink>
    </w:p>
    <w:p>
      <w:pPr>
        <w:pStyle w:val="BodyText"/>
        <w:ind w:left="0"/>
        <w:rPr>
          <w:sz w:val="24"/>
        </w:rPr>
      </w:pPr>
    </w:p>
    <w:p>
      <w:pPr>
        <w:tabs>
          <w:tab w:pos="1887" w:val="left" w:leader="none"/>
        </w:tabs>
        <w:spacing w:line="273" w:lineRule="auto" w:before="0"/>
        <w:ind w:left="620" w:right="645" w:hanging="423"/>
        <w:jc w:val="left"/>
        <w:rPr>
          <w:sz w:val="21"/>
        </w:rPr>
      </w:pPr>
      <w:hyperlink w:history="true" w:anchor="_bookmark20">
        <w:r>
          <w:rPr>
            <w:b/>
            <w:sz w:val="21"/>
          </w:rPr>
          <w:t>第六部分</w:t>
          <w:tab/>
          <w:t>其他应当了解的重</w:t>
        </w:r>
        <w:r>
          <w:rPr>
            <w:b/>
            <w:spacing w:val="-5"/>
            <w:sz w:val="21"/>
          </w:rPr>
          <w:t>要</w:t>
        </w:r>
        <w:r>
          <w:rPr>
            <w:b/>
            <w:sz w:val="21"/>
          </w:rPr>
          <w:t>事项 </w:t>
        </w:r>
      </w:hyperlink>
      <w:hyperlink w:history="true" w:anchor="_bookmark21">
        <w:r>
          <w:rPr>
            <w:sz w:val="21"/>
          </w:rPr>
          <w:t>第十六条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2">
        <w:r>
          <w:rPr>
            <w:sz w:val="21"/>
          </w:rPr>
          <w:t>第十七条   年龄性别错误</w:t>
        </w:r>
      </w:hyperlink>
      <w:hyperlink w:history="true" w:anchor="_bookmark23">
        <w:r>
          <w:rPr>
            <w:sz w:val="21"/>
          </w:rPr>
          <w:t>第十八条   联系地址变更</w:t>
        </w:r>
      </w:hyperlink>
      <w:hyperlink w:history="true" w:anchor="_bookmark24">
        <w:r>
          <w:rPr>
            <w:sz w:val="21"/>
          </w:rPr>
          <w:t>第十九条    未还款项</w:t>
        </w:r>
      </w:hyperlink>
    </w:p>
    <w:p>
      <w:pPr>
        <w:tabs>
          <w:tab w:pos="1911" w:val="left" w:leader="none"/>
        </w:tabs>
        <w:spacing w:line="273" w:lineRule="auto" w:before="7"/>
        <w:ind w:left="620" w:right="1466" w:firstLine="0"/>
        <w:jc w:val="left"/>
        <w:rPr>
          <w:sz w:val="21"/>
        </w:rPr>
      </w:pPr>
      <w:hyperlink w:history="true" w:anchor="_bookmark25">
        <w:r>
          <w:rPr>
            <w:sz w:val="21"/>
          </w:rPr>
          <w:t>第二十条</w:t>
          <w:tab/>
          <w:t>货币及适</w:t>
        </w:r>
        <w:r>
          <w:rPr>
            <w:spacing w:val="-5"/>
            <w:sz w:val="21"/>
          </w:rPr>
          <w:t>用</w:t>
        </w:r>
        <w:r>
          <w:rPr>
            <w:sz w:val="21"/>
          </w:rPr>
          <w:t>法律 </w:t>
        </w:r>
      </w:hyperlink>
      <w:hyperlink w:history="true" w:anchor="_bookmark26">
        <w:r>
          <w:rPr>
            <w:sz w:val="21"/>
          </w:rPr>
          <w:t>第二十一条</w:t>
          <w:tab/>
          <w:t>争议处理</w:t>
        </w:r>
      </w:hyperlink>
    </w:p>
    <w:p>
      <w:pPr>
        <w:spacing w:line="273" w:lineRule="auto" w:before="7"/>
        <w:ind w:left="620" w:right="1677" w:firstLine="0"/>
        <w:jc w:val="both"/>
        <w:rPr>
          <w:sz w:val="21"/>
        </w:rPr>
      </w:pPr>
      <w:hyperlink w:history="true" w:anchor="_bookmark27">
        <w:r>
          <w:rPr>
            <w:sz w:val="21"/>
          </w:rPr>
          <w:t>第二十二条 重大疾病释义</w:t>
        </w:r>
      </w:hyperlink>
      <w:hyperlink w:history="true" w:anchor="_bookmark28">
        <w:r>
          <w:rPr>
            <w:sz w:val="21"/>
          </w:rPr>
          <w:t>第二十三条 特定疾病释义</w:t>
        </w:r>
      </w:hyperlink>
      <w:hyperlink w:history="true" w:anchor="_bookmark29">
        <w:r>
          <w:rPr>
            <w:sz w:val="21"/>
          </w:rPr>
          <w:t>第二十四条 轻症疾病释义</w:t>
        </w:r>
      </w:hyperlink>
      <w:hyperlink w:history="true" w:anchor="_bookmark30">
        <w:r>
          <w:rPr>
            <w:sz w:val="21"/>
          </w:rPr>
          <w:t>第二十五条  术语释义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中宏人寿[2016]疾病保险 016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ind w:left="108"/>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5"/>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ind w:left="108"/>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ind w:left="108"/>
      </w:pPr>
      <w:bookmarkStart w:name="_bookmark4" w:id="5"/>
      <w:bookmarkEnd w:id="5"/>
      <w:r>
        <w:rPr>
          <w:b w:val="0"/>
        </w:rPr>
      </w:r>
      <w:r>
        <w:rPr/>
        <w:t>第三条 保险责任</w:t>
      </w:r>
    </w:p>
    <w:p>
      <w:pPr>
        <w:pStyle w:val="BodyText"/>
        <w:spacing w:line="261" w:lineRule="auto" w:before="24"/>
        <w:ind w:right="4347"/>
      </w:pPr>
      <w:r>
        <w:rPr/>
        <w:t>在本合同有效期内，本公司将承担下列保险责任： 一、重大疾病保险金</w:t>
      </w:r>
    </w:p>
    <w:p>
      <w:pPr>
        <w:spacing w:before="4"/>
        <w:ind w:left="550" w:right="0" w:firstLine="0"/>
        <w:jc w:val="left"/>
        <w:rPr>
          <w:sz w:val="11"/>
        </w:rPr>
      </w:pPr>
      <w:r>
        <w:rPr>
          <w:sz w:val="22"/>
        </w:rPr>
        <w:t>若被保险人在</w:t>
      </w:r>
      <w:r>
        <w:rPr>
          <w:b/>
          <w:sz w:val="22"/>
        </w:rPr>
        <w:t>等待期</w:t>
      </w:r>
      <w:r>
        <w:rPr>
          <w:position w:val="11"/>
          <w:sz w:val="11"/>
        </w:rPr>
        <w:t>【术语释义二】</w:t>
      </w:r>
      <w:r>
        <w:rPr>
          <w:sz w:val="22"/>
        </w:rPr>
        <w:t>内因疾病经医院</w:t>
      </w:r>
      <w:r>
        <w:rPr>
          <w:position w:val="11"/>
          <w:sz w:val="11"/>
        </w:rPr>
        <w:t>【术语释义三】</w:t>
      </w:r>
      <w:r>
        <w:rPr>
          <w:sz w:val="22"/>
        </w:rPr>
        <w:t>确诊首次出现本合同约定的重大疾病</w:t>
      </w:r>
      <w:r>
        <w:rPr>
          <w:position w:val="11"/>
          <w:sz w:val="11"/>
        </w:rPr>
        <w:t>【重大疾</w:t>
      </w:r>
    </w:p>
    <w:p>
      <w:pPr>
        <w:pStyle w:val="BodyText"/>
        <w:spacing w:before="23"/>
        <w:ind w:left="108"/>
      </w:pPr>
      <w:r>
        <w:rPr>
          <w:position w:val="11"/>
          <w:sz w:val="11"/>
        </w:rPr>
        <w:t>病释义】</w:t>
      </w:r>
      <w:r>
        <w:rPr/>
        <w:t>，本公司将按照该重大疾病确诊时本合同和中宏附加长保宏福两全保险（分红型）合同所有应</w:t>
      </w:r>
    </w:p>
    <w:p>
      <w:pPr>
        <w:pStyle w:val="BodyText"/>
        <w:spacing w:before="23"/>
        <w:ind w:left="108"/>
      </w:pPr>
      <w:r>
        <w:rPr/>
        <w:t>缴保险费给付重大疾病保险金，本合同随之终止。</w:t>
      </w:r>
    </w:p>
    <w:p>
      <w:pPr>
        <w:pStyle w:val="BodyText"/>
        <w:spacing w:line="259" w:lineRule="auto" w:before="23"/>
        <w:ind w:left="108" w:right="222" w:firstLine="441"/>
      </w:pPr>
      <w:r>
        <w:rPr/>
        <w:t>若被保险人因意外伤害</w:t>
      </w:r>
      <w:r>
        <w:rPr>
          <w:position w:val="11"/>
          <w:sz w:val="11"/>
        </w:rPr>
        <w:t>【术语释义四】</w:t>
      </w:r>
      <w:r>
        <w:rPr/>
        <w:t>或在</w:t>
      </w:r>
      <w:r>
        <w:rPr>
          <w:b/>
        </w:rPr>
        <w:t>等待期</w:t>
      </w:r>
      <w:r>
        <w:rPr/>
        <w:t>后因疾病经医院确诊首次出现本合同约定的重大疾病，本公司将按照下列两项金额中的较大者给付重大疾病保险金，本合同随之终止。</w:t>
      </w:r>
    </w:p>
    <w:p>
      <w:pPr>
        <w:pStyle w:val="BodyText"/>
      </w:pPr>
      <w:r>
        <w:rPr/>
        <w:t>1、本合同的保险金额；</w:t>
      </w:r>
    </w:p>
    <w:p>
      <w:pPr>
        <w:pStyle w:val="BodyText"/>
        <w:spacing w:line="259" w:lineRule="auto" w:before="24"/>
        <w:ind w:right="275"/>
      </w:pPr>
      <w:r>
        <w:rPr/>
        <w:t>2、该重大疾病确诊时本合同与中宏附加长保宏福两全保险（分红型）合同所有应缴保险费。二、特定疾病保险金</w:t>
      </w:r>
    </w:p>
    <w:p>
      <w:pPr>
        <w:pStyle w:val="BodyText"/>
        <w:spacing w:line="259" w:lineRule="auto"/>
        <w:ind w:left="108" w:right="212" w:firstLine="441"/>
        <w:jc w:val="both"/>
      </w:pPr>
      <w:r>
        <w:rPr>
          <w:spacing w:val="-1"/>
        </w:rPr>
        <w:t>若被保险人在</w:t>
      </w:r>
      <w:r>
        <w:rPr>
          <w:b/>
          <w:spacing w:val="0"/>
        </w:rPr>
        <w:t>等待期</w:t>
      </w:r>
      <w:r>
        <w:rPr>
          <w:spacing w:val="-4"/>
        </w:rPr>
        <w:t>后经医院确诊首次出现本合同约定的特定疾病</w:t>
      </w:r>
      <w:r>
        <w:rPr>
          <w:spacing w:val="-8"/>
          <w:position w:val="11"/>
          <w:sz w:val="11"/>
        </w:rPr>
        <w:t>【特定疾病释义】</w:t>
      </w:r>
      <w:r>
        <w:rPr>
          <w:spacing w:val="-2"/>
        </w:rPr>
        <w:t>，除上述重大疾病</w:t>
      </w:r>
      <w:r>
        <w:rPr>
          <w:spacing w:val="-6"/>
        </w:rPr>
        <w:t>保险金外，本公司将按照该特定疾病确诊时本合同的保险金额的 </w:t>
      </w:r>
      <w:r>
        <w:rPr/>
        <w:t>50</w:t>
      </w:r>
      <w:r>
        <w:rPr>
          <w:spacing w:val="-2"/>
        </w:rPr>
        <w:t>%给付特定疾病保险金，本项保险责任终止。</w:t>
      </w:r>
    </w:p>
    <w:p>
      <w:pPr>
        <w:pStyle w:val="BodyText"/>
      </w:pPr>
      <w:r>
        <w:rPr/>
        <w:t>三、轻症疾病保险金</w:t>
      </w:r>
    </w:p>
    <w:p>
      <w:pPr>
        <w:pStyle w:val="BodyText"/>
        <w:spacing w:line="259" w:lineRule="auto" w:before="24"/>
        <w:ind w:left="108" w:right="212" w:firstLine="441"/>
        <w:jc w:val="both"/>
      </w:pPr>
      <w:r>
        <w:rPr>
          <w:spacing w:val="-2"/>
        </w:rPr>
        <w:t>若被保险人因意外伤害或在</w:t>
      </w:r>
      <w:r>
        <w:rPr>
          <w:b/>
        </w:rPr>
        <w:t>等待期</w:t>
      </w:r>
      <w:r>
        <w:rPr>
          <w:spacing w:val="-8"/>
        </w:rPr>
        <w:t>后因疾病经医院确诊首次出现本合同约定的轻症疾病</w:t>
      </w:r>
      <w:r>
        <w:rPr>
          <w:position w:val="11"/>
          <w:sz w:val="11"/>
        </w:rPr>
        <w:t>【轻症疾病释</w:t>
      </w:r>
      <w:r>
        <w:rPr>
          <w:spacing w:val="-27"/>
          <w:position w:val="11"/>
          <w:sz w:val="11"/>
        </w:rPr>
        <w:t>义】</w:t>
      </w:r>
      <w:r>
        <w:rPr>
          <w:spacing w:val="-2"/>
        </w:rPr>
        <w:t>，本公司将按照该轻症疾病确诊时本合同的保险金额的 </w:t>
      </w:r>
      <w:r>
        <w:rPr/>
        <w:t>20%</w:t>
      </w:r>
      <w:r>
        <w:rPr>
          <w:spacing w:val="-2"/>
        </w:rPr>
        <w:t>给付轻症疾病保险金，本项保险责任终止。</w:t>
      </w:r>
    </w:p>
    <w:p>
      <w:pPr>
        <w:pStyle w:val="BodyText"/>
      </w:pPr>
      <w:r>
        <w:rPr/>
        <w:t>四、轻症疾病豁免保险费</w:t>
      </w:r>
    </w:p>
    <w:p>
      <w:pPr>
        <w:pStyle w:val="BodyText"/>
        <w:spacing w:line="259" w:lineRule="auto" w:before="23"/>
        <w:ind w:left="108" w:right="212" w:firstLine="441"/>
        <w:jc w:val="both"/>
      </w:pPr>
      <w:r>
        <w:rPr>
          <w:spacing w:val="-2"/>
        </w:rPr>
        <w:t>若被保险人因意外伤害或在</w:t>
      </w:r>
      <w:r>
        <w:rPr>
          <w:b/>
        </w:rPr>
        <w:t>等待期</w:t>
      </w:r>
      <w:r>
        <w:rPr>
          <w:spacing w:val="-7"/>
        </w:rPr>
        <w:t>后因疾病经医院确诊首次出现本合同约定的轻症疾病，本公</w:t>
      </w:r>
      <w:r>
        <w:rPr/>
        <w:t>司将豁免自首次轻症疾病确诊之日后的第一个保险费应缴日起该被保险人的本合同及其附加合同</w:t>
      </w:r>
      <w:r>
        <w:rPr>
          <w:spacing w:val="-2"/>
        </w:rPr>
        <w:t>各期应缴保险费，本项保险责任终止。</w:t>
      </w:r>
    </w:p>
    <w:p>
      <w:pPr>
        <w:pStyle w:val="BodyText"/>
        <w:spacing w:before="4"/>
        <w:ind w:left="0"/>
        <w:rPr>
          <w:sz w:val="24"/>
        </w:rPr>
      </w:pPr>
    </w:p>
    <w:p>
      <w:pPr>
        <w:pStyle w:val="Heading2"/>
        <w:spacing w:line="259" w:lineRule="auto" w:before="0"/>
        <w:ind w:left="108" w:right="143" w:firstLine="441"/>
      </w:pPr>
      <w:r>
        <w:rPr/>
        <w:t>若被保险人所患疾病既符合本合同约定的重大疾病释义又符合轻症疾病释义的，本公司仅承担</w:t>
      </w:r>
      <w:r>
        <w:rPr>
          <w:w w:val="95"/>
        </w:rPr>
        <w:t>给付重大疾病保险金的保险责任。</w:t>
      </w:r>
    </w:p>
    <w:p>
      <w:pPr>
        <w:spacing w:before="6"/>
        <w:ind w:left="108" w:right="0" w:firstLine="0"/>
        <w:jc w:val="left"/>
        <w:rPr>
          <w:b/>
          <w:sz w:val="22"/>
        </w:rPr>
      </w:pPr>
      <w:bookmarkStart w:name="_bookmark5" w:id="6"/>
      <w:bookmarkEnd w:id="6"/>
      <w:r>
        <w:rPr/>
      </w:r>
      <w:r>
        <w:rPr>
          <w:b/>
          <w:sz w:val="22"/>
        </w:rPr>
        <w:t>第四条 责任免除</w:t>
      </w:r>
    </w:p>
    <w:p>
      <w:pPr>
        <w:spacing w:line="266" w:lineRule="auto" w:before="24"/>
        <w:ind w:left="108" w:right="212" w:firstLine="427"/>
        <w:jc w:val="left"/>
        <w:rPr>
          <w:b/>
          <w:sz w:val="21"/>
        </w:rPr>
      </w:pPr>
      <w:r>
        <w:rPr>
          <w:b/>
          <w:sz w:val="21"/>
        </w:rPr>
        <w:t>因下列情形之一</w:t>
      </w:r>
      <w:r>
        <w:rPr>
          <w:b/>
          <w:spacing w:val="-5"/>
          <w:sz w:val="22"/>
        </w:rPr>
        <w:t>导致被保险人发生疾病、达到疾病状态或进行手术的</w:t>
      </w:r>
      <w:r>
        <w:rPr>
          <w:b/>
          <w:spacing w:val="-7"/>
          <w:sz w:val="21"/>
        </w:rPr>
        <w:t>，本公司不承担给付重大疾病保险金、特定疾病保险金、轻症疾病保险金和轻症疾病豁免保险费的保险责任：</w:t>
      </w:r>
    </w:p>
    <w:p>
      <w:pPr>
        <w:pStyle w:val="Heading2"/>
        <w:spacing w:before="7"/>
      </w:pPr>
      <w:r>
        <w:rPr>
          <w:w w:val="95"/>
        </w:rPr>
        <w:t>一、投保人对被保险人的故意杀害、故意伤害；</w:t>
      </w:r>
    </w:p>
    <w:p>
      <w:pPr>
        <w:spacing w:after="0"/>
        <w:sectPr>
          <w:pgSz w:w="11910" w:h="16840"/>
          <w:pgMar w:top="1040" w:bottom="280" w:left="1140" w:right="1020"/>
        </w:sectPr>
      </w:pPr>
    </w:p>
    <w:p>
      <w:pPr>
        <w:spacing w:line="259" w:lineRule="auto" w:before="7"/>
        <w:ind w:left="550" w:right="4716" w:firstLine="0"/>
        <w:jc w:val="left"/>
        <w:rPr>
          <w:b/>
          <w:sz w:val="22"/>
        </w:rPr>
      </w:pPr>
      <w:r>
        <w:rPr>
          <w:b/>
          <w:sz w:val="22"/>
        </w:rPr>
        <w:t>二、被保险人故意自伤、故意犯罪或拒捕； 三、被保险人服用、吸食或注射毒品</w:t>
      </w:r>
      <w:r>
        <w:rPr>
          <w:b/>
          <w:spacing w:val="-9"/>
          <w:position w:val="11"/>
          <w:sz w:val="11"/>
        </w:rPr>
        <w:t>【术语释义五】</w:t>
      </w:r>
      <w:r>
        <w:rPr>
          <w:b/>
          <w:sz w:val="22"/>
        </w:rPr>
        <w:t>；</w:t>
      </w:r>
    </w:p>
    <w:p>
      <w:pPr>
        <w:spacing w:line="259" w:lineRule="auto" w:before="5"/>
        <w:ind w:left="550" w:right="4212" w:firstLine="0"/>
        <w:jc w:val="left"/>
        <w:rPr>
          <w:b/>
          <w:sz w:val="22"/>
        </w:rPr>
      </w:pPr>
      <w:r>
        <w:rPr>
          <w:b/>
          <w:sz w:val="22"/>
        </w:rPr>
        <w:t>四、被保险人感染艾滋病病毒或患艾滋病</w:t>
      </w:r>
      <w:r>
        <w:rPr>
          <w:b/>
          <w:position w:val="11"/>
          <w:sz w:val="11"/>
        </w:rPr>
        <w:t>【术语释义六】</w:t>
      </w:r>
      <w:r>
        <w:rPr>
          <w:b/>
          <w:sz w:val="22"/>
        </w:rPr>
        <w:t>； </w:t>
      </w:r>
      <w:r>
        <w:rPr>
          <w:b/>
          <w:w w:val="95"/>
          <w:sz w:val="22"/>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108" w:right="2670" w:firstLine="441"/>
        <w:jc w:val="left"/>
        <w:rPr>
          <w:b/>
          <w:sz w:val="22"/>
        </w:rPr>
      </w:pPr>
      <w:r>
        <w:rPr>
          <w:b/>
          <w:sz w:val="22"/>
        </w:rPr>
        <w:t>七、遗传性疾病</w:t>
      </w:r>
      <w:r>
        <w:rPr>
          <w:b/>
          <w:spacing w:val="-9"/>
          <w:position w:val="11"/>
          <w:sz w:val="11"/>
        </w:rPr>
        <w:t>【术语释义七】</w:t>
      </w:r>
      <w:r>
        <w:rPr>
          <w:b/>
          <w:sz w:val="22"/>
        </w:rPr>
        <w:t>，先天性畸形、变形或染色体异常</w:t>
      </w:r>
      <w:r>
        <w:rPr>
          <w:b/>
          <w:spacing w:val="-9"/>
          <w:position w:val="11"/>
          <w:sz w:val="11"/>
        </w:rPr>
        <w:t>【术语释义八】</w:t>
      </w:r>
      <w:r>
        <w:rPr>
          <w:b/>
          <w:sz w:val="22"/>
        </w:rPr>
        <w:t>。</w:t>
      </w:r>
      <w:bookmarkStart w:name="_bookmark6" w:id="7"/>
      <w:bookmarkEnd w:id="7"/>
      <w:r>
        <w:rPr>
          <w:b/>
          <w:sz w:val="22"/>
        </w:rPr>
      </w:r>
      <w:r>
        <w:rPr>
          <w:b/>
          <w:spacing w:val="3"/>
          <w:sz w:val="22"/>
        </w:rPr>
        <w:t>第五条 合同的成立与生效</w:t>
      </w:r>
    </w:p>
    <w:p>
      <w:pPr>
        <w:pStyle w:val="BodyText"/>
        <w:spacing w:line="259" w:lineRule="auto"/>
        <w:ind w:left="108" w:right="214" w:firstLine="436"/>
        <w:jc w:val="both"/>
      </w:pPr>
      <w:r>
        <w:rPr>
          <w:spacing w:val="-7"/>
        </w:rPr>
        <w:t>投保人向本公司投保并缴纳首期保险费，经本公司同意承保，本合同成立。本公司签发本合同作为同意承保的标志。</w:t>
      </w:r>
    </w:p>
    <w:p>
      <w:pPr>
        <w:pStyle w:val="BodyText"/>
        <w:spacing w:line="261" w:lineRule="auto"/>
        <w:ind w:left="108" w:right="221" w:firstLine="436"/>
        <w:jc w:val="both"/>
      </w:pPr>
      <w:r>
        <w:rPr/>
        <w:t>除投保人与本公司在投保单或保险合同其他构成文件中另有约定外，本合同自成立当日的 24 时生效。</w:t>
      </w:r>
    </w:p>
    <w:p>
      <w:pPr>
        <w:pStyle w:val="BodyText"/>
        <w:spacing w:line="259" w:lineRule="auto" w:before="4"/>
        <w:ind w:left="108" w:right="220" w:firstLine="436"/>
        <w:jc w:val="both"/>
      </w:pPr>
      <w:r>
        <w:rPr/>
        <w:t>保险合同周年日</w:t>
      </w:r>
      <w:r>
        <w:rPr>
          <w:spacing w:val="-10"/>
          <w:position w:val="11"/>
          <w:sz w:val="11"/>
        </w:rPr>
        <w:t>【术语释义九】</w:t>
      </w:r>
      <w:r>
        <w:rPr>
          <w:spacing w:val="-12"/>
        </w:rPr>
        <w:t>、保单年度、缴费期满日和保险合同期满日均以保险单上注明的保险合</w:t>
      </w:r>
      <w:r>
        <w:rPr>
          <w:spacing w:val="-10"/>
        </w:rPr>
        <w:t>同生效日为计算标准。</w:t>
      </w:r>
    </w:p>
    <w:p>
      <w:pPr>
        <w:pStyle w:val="Heading2"/>
        <w:ind w:left="108"/>
      </w:pPr>
      <w:bookmarkStart w:name="_bookmark7" w:id="8"/>
      <w:bookmarkEnd w:id="8"/>
      <w:r>
        <w:rPr>
          <w:b w:val="0"/>
        </w:rPr>
      </w:r>
      <w:r>
        <w:rPr/>
        <w:t>第六条 保险期间</w:t>
      </w:r>
    </w:p>
    <w:p>
      <w:pPr>
        <w:pStyle w:val="BodyText"/>
        <w:spacing w:line="259" w:lineRule="auto" w:before="24"/>
        <w:ind w:left="108" w:right="217" w:firstLine="436"/>
        <w:jc w:val="both"/>
      </w:pPr>
      <w:r>
        <w:rPr>
          <w:spacing w:val="-6"/>
        </w:rPr>
        <w:t>本合同的保险期间自保险单上载明的保险合同生效日起，至被保险人六十五周岁</w:t>
      </w:r>
      <w:r>
        <w:rPr>
          <w:spacing w:val="-9"/>
          <w:position w:val="11"/>
          <w:sz w:val="11"/>
        </w:rPr>
        <w:t>【术语释义十】</w:t>
      </w:r>
      <w:r>
        <w:rPr>
          <w:spacing w:val="-18"/>
        </w:rPr>
        <w:t>、七十</w:t>
      </w:r>
      <w:r>
        <w:rPr>
          <w:spacing w:val="-14"/>
        </w:rPr>
        <w:t>周岁、八十周岁、一百周岁时的保险合同周年日止</w:t>
      </w:r>
      <w:r>
        <w:rPr/>
        <w:t>（投保人投保时可选择其中之一</w:t>
      </w:r>
      <w:r>
        <w:rPr>
          <w:spacing w:val="-111"/>
        </w:rPr>
        <w:t>）</w:t>
      </w:r>
      <w:r>
        <w:rPr/>
        <w:t>。保险期间届满，本合同终止。</w:t>
      </w:r>
    </w:p>
    <w:p>
      <w:pPr>
        <w:pStyle w:val="BodyText"/>
        <w:spacing w:before="1"/>
        <w:ind w:left="0"/>
        <w:rPr>
          <w:sz w:val="20"/>
        </w:rPr>
      </w:pPr>
    </w:p>
    <w:p>
      <w:pPr>
        <w:pStyle w:val="Heading1"/>
        <w:tabs>
          <w:tab w:pos="2415" w:val="left" w:leader="none"/>
        </w:tabs>
        <w:spacing w:before="1"/>
        <w:ind w:right="104"/>
        <w:jc w:val="center"/>
      </w:pPr>
      <w:bookmarkStart w:name="_bookmark8" w:id="9"/>
      <w:bookmarkEnd w:id="9"/>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1"/>
        <w:ind w:left="108"/>
      </w:pPr>
      <w:bookmarkStart w:name="_bookmark9" w:id="10"/>
      <w:bookmarkEnd w:id="10"/>
      <w:r>
        <w:rPr>
          <w:b w:val="0"/>
        </w:rPr>
      </w:r>
      <w:r>
        <w:rPr/>
        <w:t>第七条 保险费</w:t>
      </w:r>
    </w:p>
    <w:p>
      <w:pPr>
        <w:pStyle w:val="BodyText"/>
        <w:spacing w:line="259" w:lineRule="auto" w:before="24"/>
        <w:ind w:left="108" w:right="2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ind w:left="108"/>
      </w:pPr>
      <w:bookmarkStart w:name="_bookmark10" w:id="11"/>
      <w:bookmarkEnd w:id="11"/>
      <w:r>
        <w:rPr>
          <w:b w:val="0"/>
        </w:rPr>
      </w:r>
      <w:r>
        <w:rPr/>
        <w:t>第八条 宽限期</w:t>
      </w:r>
    </w:p>
    <w:p>
      <w:pPr>
        <w:pStyle w:val="BodyText"/>
        <w:spacing w:line="259" w:lineRule="auto" w:before="24"/>
        <w:ind w:left="108" w:right="21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1" w:id="12"/>
      <w:bookmarkEnd w:id="12"/>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spacing w:before="0"/>
        <w:ind w:left="108"/>
      </w:pPr>
      <w:bookmarkStart w:name="_bookmark12" w:id="13"/>
      <w:bookmarkEnd w:id="13"/>
      <w:r>
        <w:rPr>
          <w:b w:val="0"/>
        </w:rPr>
      </w:r>
      <w:r>
        <w:rPr/>
        <w:t>第九条 自动贷款垫缴保险费</w:t>
      </w:r>
    </w:p>
    <w:p>
      <w:pPr>
        <w:pStyle w:val="BodyText"/>
        <w:spacing w:line="259" w:lineRule="auto" w:before="23"/>
        <w:ind w:left="108" w:right="212" w:firstLine="436"/>
        <w:jc w:val="both"/>
      </w:pPr>
      <w:r>
        <w:rPr>
          <w:spacing w:val="-6"/>
        </w:rPr>
        <w:t>除本合同另有约定外，首期后的分期保险费在宽限期满后仍未缴付的，若保险合同当时的保证现金价值</w:t>
      </w:r>
      <w:r>
        <w:rPr>
          <w:spacing w:val="-6"/>
          <w:position w:val="11"/>
          <w:sz w:val="11"/>
        </w:rPr>
        <w:t>【术语释义十一】</w:t>
      </w:r>
      <w:r>
        <w:rPr/>
        <w:t>净额</w:t>
      </w:r>
      <w:r>
        <w:rPr>
          <w:spacing w:val="-1"/>
          <w:position w:val="11"/>
          <w:sz w:val="11"/>
        </w:rPr>
        <w:t>【术语释义十二】</w:t>
      </w:r>
      <w:r>
        <w:rPr>
          <w:spacing w:val="-9"/>
        </w:rPr>
        <w:t>足以垫缴应缴保险费，本公司将自动提供贷款垫缴保险费，以使保</w:t>
      </w:r>
      <w:r>
        <w:rPr/>
        <w:t>险合同继续有效。</w:t>
      </w:r>
    </w:p>
    <w:p>
      <w:pPr>
        <w:pStyle w:val="BodyText"/>
        <w:spacing w:line="261" w:lineRule="auto"/>
        <w:ind w:left="108" w:right="168" w:firstLine="436"/>
        <w:jc w:val="both"/>
      </w:pPr>
      <w:r>
        <w:rPr>
          <w:spacing w:val="-5"/>
        </w:rPr>
        <w:t>若保险合同当时的保证现金价值净额不足以垫缴当时到期的月缴保险费，保险合同效力中止； 效力中止期间，本公司不承担保险责任。</w:t>
      </w:r>
    </w:p>
    <w:p>
      <w:pPr>
        <w:spacing w:line="259" w:lineRule="auto" w:before="4"/>
        <w:ind w:left="108" w:right="614" w:firstLine="436"/>
        <w:jc w:val="left"/>
        <w:rPr>
          <w:b/>
          <w:sz w:val="22"/>
        </w:rPr>
      </w:pPr>
      <w:r>
        <w:rPr>
          <w:sz w:val="22"/>
        </w:rPr>
        <w:t>若本合同附有附加保险合同，本合同及其附加保险合同均不得单独自动贷款垫缴保险费。</w:t>
      </w:r>
      <w:bookmarkStart w:name="_bookmark13" w:id="14"/>
      <w:bookmarkEnd w:id="14"/>
      <w:r>
        <w:rPr>
          <w:sz w:val="22"/>
        </w:rPr>
      </w:r>
      <w:r>
        <w:rPr>
          <w:b/>
          <w:sz w:val="22"/>
        </w:rPr>
        <w:t>第十条 合同效力恢复</w:t>
      </w:r>
    </w:p>
    <w:p>
      <w:pPr>
        <w:pStyle w:val="BodyText"/>
        <w:spacing w:line="259" w:lineRule="auto"/>
        <w:ind w:left="108" w:right="102" w:firstLine="436"/>
      </w:pPr>
      <w:r>
        <w:rPr>
          <w:spacing w:val="-7"/>
        </w:rPr>
        <w:t>本合同效力中止后二年内，若投保人申请恢复合同效力，应填写复效申请书，并向本公司提供被保险人的健康证明，在投保人补缴所欠缴的保险费及其利息</w:t>
      </w:r>
      <w:r>
        <w:rPr>
          <w:spacing w:val="-8"/>
          <w:position w:val="11"/>
          <w:sz w:val="11"/>
        </w:rPr>
        <w:t>【术语释义十三】</w:t>
      </w:r>
      <w:r>
        <w:rPr>
          <w:spacing w:val="-1"/>
        </w:rPr>
        <w:t>、保险合同贷款</w:t>
      </w:r>
      <w:r>
        <w:rPr/>
        <w:t>（含自动贷款垫缴保险费</w:t>
      </w:r>
      <w:r>
        <w:rPr>
          <w:spacing w:val="-34"/>
        </w:rPr>
        <w:t>）</w:t>
      </w:r>
      <w:r>
        <w:rPr>
          <w:spacing w:val="-2"/>
        </w:rPr>
        <w:t>及贷款利息</w:t>
      </w:r>
      <w:r>
        <w:rPr>
          <w:spacing w:val="-1"/>
          <w:position w:val="11"/>
          <w:sz w:val="11"/>
        </w:rPr>
        <w:t>【术语释义十四】</w:t>
      </w:r>
      <w:r>
        <w:rPr>
          <w:spacing w:val="-11"/>
        </w:rPr>
        <w:t>后，经本公司审核同意，自双方达成复效协议的当日 </w:t>
      </w:r>
      <w:r>
        <w:rPr/>
        <w:t>24</w:t>
      </w:r>
      <w:r>
        <w:rPr>
          <w:spacing w:val="-7"/>
        </w:rPr>
        <w:t> 时起， </w:t>
      </w:r>
      <w:r>
        <w:rPr/>
        <w:t>合同效力恢复。</w:t>
      </w:r>
    </w:p>
    <w:p>
      <w:pPr>
        <w:tabs>
          <w:tab w:pos="1371" w:val="left" w:leader="none"/>
        </w:tabs>
        <w:spacing w:line="259" w:lineRule="auto" w:before="6"/>
        <w:ind w:left="108" w:right="127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_bookmark14" w:id="15"/>
      <w:bookmarkEnd w:id="15"/>
      <w:r>
        <w:rPr>
          <w:sz w:val="22"/>
        </w:rPr>
      </w:r>
      <w:r>
        <w:rPr>
          <w:b/>
          <w:sz w:val="22"/>
        </w:rPr>
        <w:t>第十一条</w:t>
        <w:tab/>
      </w:r>
      <w:r>
        <w:rPr>
          <w:b/>
          <w:w w:val="95"/>
          <w:sz w:val="22"/>
        </w:rPr>
        <w:t>保险合同贷款</w:t>
      </w:r>
    </w:p>
    <w:p>
      <w:pPr>
        <w:pStyle w:val="BodyText"/>
        <w:spacing w:line="261" w:lineRule="auto"/>
        <w:ind w:left="108" w:right="21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保险合同贷款。贷款金额不可超过当时保证现金价值净额的百分之八十，且每次贷款的金额不得少</w:t>
      </w:r>
    </w:p>
    <w:p>
      <w:pPr>
        <w:spacing w:after="0" w:line="261" w:lineRule="auto"/>
        <w:jc w:val="both"/>
        <w:sectPr>
          <w:pgSz w:w="11910" w:h="16840"/>
          <w:pgMar w:top="860" w:bottom="280" w:left="1140" w:right="1020"/>
        </w:sectPr>
      </w:pPr>
    </w:p>
    <w:p>
      <w:pPr>
        <w:pStyle w:val="BodyText"/>
        <w:spacing w:before="7"/>
        <w:ind w:left="108"/>
      </w:pPr>
      <w:r>
        <w:rPr/>
        <w:t>于人民币一百元。</w:t>
      </w:r>
    </w:p>
    <w:p>
      <w:pPr>
        <w:pStyle w:val="BodyText"/>
        <w:spacing w:line="259" w:lineRule="auto" w:before="23"/>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ind w:left="108"/>
      </w:pPr>
      <w:bookmarkStart w:name="_bookmark15" w:id="16"/>
      <w:bookmarkEnd w:id="16"/>
      <w:r>
        <w:rPr>
          <w:b w:val="0"/>
        </w:rPr>
      </w:r>
      <w:r>
        <w:rPr/>
        <w:t>第十二条</w:t>
        <w:tab/>
      </w:r>
      <w:r>
        <w:rPr>
          <w:w w:val="95"/>
        </w:rPr>
        <w:t>解除合同的处理</w:t>
      </w:r>
    </w:p>
    <w:p>
      <w:pPr>
        <w:pStyle w:val="BodyText"/>
        <w:spacing w:line="259" w:lineRule="auto" w:before="25"/>
        <w:ind w:left="530" w:right="1507"/>
      </w:pPr>
      <w:r>
        <w:rPr/>
        <w:t>犹豫期满后投保人要求解除本合同的，由投保人填写申请书，并提供下列资料： 一、保险合同；</w:t>
      </w:r>
    </w:p>
    <w:p>
      <w:pPr>
        <w:pStyle w:val="BodyText"/>
        <w:ind w:left="530"/>
      </w:pPr>
      <w:r>
        <w:rPr/>
        <w:t>二、投保人身份证明。</w:t>
      </w:r>
    </w:p>
    <w:p>
      <w:pPr>
        <w:pStyle w:val="BodyText"/>
        <w:spacing w:line="259" w:lineRule="auto" w:before="23"/>
        <w:ind w:left="108" w:right="168" w:firstLine="422"/>
      </w:pPr>
      <w:r>
        <w:rPr/>
        <w:t>自本公司收到解除合同申请书的当日 24 时起，本合同终止，本公司将退还投保人本合同当时的保证现金价值。</w:t>
      </w:r>
    </w:p>
    <w:p>
      <w:pPr>
        <w:pStyle w:val="Heading2"/>
        <w:ind w:left="530"/>
      </w:pPr>
      <w:r>
        <w:rPr>
          <w:w w:val="95"/>
        </w:rPr>
        <w:t>投保人在犹豫期后解除本合同会受到一定的损失。</w:t>
      </w:r>
    </w:p>
    <w:p>
      <w:pPr>
        <w:pStyle w:val="BodyText"/>
        <w:spacing w:before="5"/>
        <w:ind w:left="0"/>
        <w:rPr>
          <w:b/>
          <w:sz w:val="21"/>
        </w:rPr>
      </w:pPr>
    </w:p>
    <w:p>
      <w:pPr>
        <w:tabs>
          <w:tab w:pos="4972" w:val="left" w:leader="none"/>
        </w:tabs>
        <w:spacing w:before="1"/>
        <w:ind w:left="2557" w:right="0" w:firstLine="0"/>
        <w:jc w:val="left"/>
        <w:rPr>
          <w:b/>
          <w:sz w:val="30"/>
        </w:rPr>
      </w:pPr>
      <w:bookmarkStart w:name="_bookmark16" w:id="17"/>
      <w:bookmarkEnd w:id="17"/>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7" w:id="18"/>
      <w:bookmarkEnd w:id="18"/>
      <w:r>
        <w:rPr/>
      </w:r>
      <w:r>
        <w:rPr>
          <w:b/>
          <w:sz w:val="22"/>
        </w:rPr>
        <w:t>第十三条</w:t>
        <w:tab/>
      </w:r>
      <w:r>
        <w:rPr>
          <w:b/>
          <w:w w:val="95"/>
          <w:sz w:val="22"/>
        </w:rPr>
        <w:t>受益人的指定和变更</w:t>
      </w:r>
    </w:p>
    <w:p>
      <w:pPr>
        <w:pStyle w:val="BodyText"/>
        <w:spacing w:line="259" w:lineRule="auto" w:before="24"/>
        <w:ind w:left="108" w:right="213" w:firstLine="441"/>
      </w:pPr>
      <w:r>
        <w:rPr>
          <w:spacing w:val="-6"/>
        </w:rPr>
        <w:t>除本合同另有约定外，重大疾病保险金、特定疾病保险金和轻症疾病保险金的受益人为被保险人本人。</w:t>
      </w:r>
    </w:p>
    <w:p>
      <w:pPr>
        <w:pStyle w:val="BodyText"/>
        <w:spacing w:line="259" w:lineRule="auto"/>
        <w:ind w:left="108" w:right="215" w:firstLine="436"/>
      </w:pPr>
      <w:r>
        <w:rPr/>
        <w:t>被保险人或者投保人可以变更受益人并书面通知本公司；本公司收到变更受益人的书面通知后，应当在保险单或其他保险凭证上批注或者附贴批单。</w:t>
      </w:r>
    </w:p>
    <w:p>
      <w:pPr>
        <w:tabs>
          <w:tab w:pos="1371" w:val="left" w:leader="none"/>
        </w:tabs>
        <w:spacing w:line="261" w:lineRule="auto" w:before="6"/>
        <w:ind w:left="108" w:right="4574" w:firstLine="436"/>
        <w:jc w:val="left"/>
        <w:rPr>
          <w:b/>
          <w:sz w:val="22"/>
        </w:rPr>
      </w:pPr>
      <w:r>
        <w:rPr>
          <w:sz w:val="22"/>
        </w:rPr>
        <w:t>投保人指定或变</w:t>
      </w:r>
      <w:r>
        <w:rPr>
          <w:spacing w:val="-5"/>
          <w:sz w:val="22"/>
        </w:rPr>
        <w:t>更</w:t>
      </w:r>
      <w:r>
        <w:rPr>
          <w:sz w:val="22"/>
        </w:rPr>
        <w:t>受益人时须</w:t>
      </w:r>
      <w:r>
        <w:rPr>
          <w:spacing w:val="-5"/>
          <w:sz w:val="22"/>
        </w:rPr>
        <w:t>经</w:t>
      </w:r>
      <w:r>
        <w:rPr>
          <w:sz w:val="22"/>
        </w:rPr>
        <w:t>被保险人同</w:t>
      </w:r>
      <w:r>
        <w:rPr>
          <w:spacing w:val="-5"/>
          <w:sz w:val="22"/>
        </w:rPr>
        <w:t>意</w:t>
      </w:r>
      <w:r>
        <w:rPr>
          <w:sz w:val="22"/>
        </w:rPr>
        <w:t>。</w:t>
      </w:r>
      <w:bookmarkStart w:name="_bookmark18" w:id="19"/>
      <w:bookmarkEnd w:id="19"/>
      <w:r>
        <w:rPr>
          <w:sz w:val="22"/>
        </w:rPr>
      </w:r>
      <w:r>
        <w:rPr>
          <w:b/>
          <w:sz w:val="22"/>
        </w:rPr>
        <w:t>第十四条</w:t>
        <w:tab/>
      </w:r>
      <w:r>
        <w:rPr>
          <w:b/>
          <w:w w:val="95"/>
          <w:sz w:val="22"/>
        </w:rPr>
        <w:t>保险事故的通知与保险金的申请</w:t>
      </w:r>
    </w:p>
    <w:p>
      <w:pPr>
        <w:pStyle w:val="BodyText"/>
        <w:spacing w:line="259" w:lineRule="auto" w:before="4"/>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spacing w:line="259" w:lineRule="auto"/>
        <w:ind w:right="1067" w:hanging="20"/>
      </w:pPr>
      <w:r>
        <w:rPr/>
        <w:t>重大疾病保险金、特定疾病保险金、轻症疾病保险金或轻症疾病豁免保险费申请文件一、被保险人的户籍证明与身份证明；</w:t>
      </w:r>
    </w:p>
    <w:p>
      <w:pPr>
        <w:pStyle w:val="BodyText"/>
        <w:spacing w:line="259" w:lineRule="auto"/>
        <w:ind w:right="828"/>
      </w:pPr>
      <w:r>
        <w:rPr/>
        <w:t>二、医院出具的被保险人病历、病理、血液及其他科学方法检验报告等诊断证明文件； 三、被保险人完整的门急诊病历卡（含首诊病历）和出院小结；</w:t>
      </w:r>
    </w:p>
    <w:p>
      <w:pPr>
        <w:pStyle w:val="BodyText"/>
      </w:pPr>
      <w:r>
        <w:rPr/>
        <w:t>四、保险合同；</w:t>
      </w:r>
    </w:p>
    <w:p>
      <w:pPr>
        <w:pStyle w:val="BodyText"/>
        <w:spacing w:before="24"/>
      </w:pPr>
      <w:r>
        <w:rPr/>
        <w:t>五、所能提供的与确认保险事故的性质、原因等有关的证明和资料。</w:t>
      </w:r>
    </w:p>
    <w:p>
      <w:pPr>
        <w:pStyle w:val="BodyText"/>
        <w:spacing w:line="261" w:lineRule="auto" w:before="24"/>
        <w:ind w:left="108" w:right="213" w:firstLine="436"/>
      </w:pPr>
      <w:r>
        <w:rPr>
          <w:spacing w:val="-7"/>
        </w:rPr>
        <w:t>受益人或者被保险人的继承人向本公司请求给付保险金的诉讼时效期间为二年，自其知道或者应当知道保险事故发生之日起计算。</w:t>
      </w:r>
    </w:p>
    <w:p>
      <w:pPr>
        <w:pStyle w:val="Heading2"/>
        <w:tabs>
          <w:tab w:pos="1371" w:val="left" w:leader="none"/>
        </w:tabs>
        <w:spacing w:before="4"/>
        <w:ind w:left="108"/>
      </w:pPr>
      <w:bookmarkStart w:name="_bookmark19" w:id="20"/>
      <w:bookmarkEnd w:id="20"/>
      <w:r>
        <w:rPr>
          <w:b w:val="0"/>
        </w:rPr>
      </w:r>
      <w:r>
        <w:rPr/>
        <w:t>第十五条</w:t>
        <w:tab/>
      </w:r>
      <w:r>
        <w:rPr>
          <w:w w:val="95"/>
        </w:rPr>
        <w:t>保险金的给付</w:t>
      </w:r>
    </w:p>
    <w:p>
      <w:pPr>
        <w:pStyle w:val="BodyText"/>
        <w:spacing w:line="259" w:lineRule="auto" w:before="23"/>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61" w:lineRule="auto" w:before="5"/>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spacing w:before="3"/>
        <w:ind w:left="108"/>
      </w:pPr>
      <w:r>
        <w:rPr/>
        <w:t>说明理由。</w:t>
      </w:r>
    </w:p>
    <w:p>
      <w:pPr>
        <w:pStyle w:val="BodyText"/>
        <w:spacing w:line="259" w:lineRule="auto" w:before="23"/>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spacing w:before="1"/>
        <w:ind w:left="1952"/>
      </w:pPr>
      <w:bookmarkStart w:name="_bookmark20" w:id="21"/>
      <w:bookmarkEnd w:id="21"/>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ind w:left="108"/>
      </w:pPr>
      <w:bookmarkStart w:name="_bookmark21" w:id="22"/>
      <w:bookmarkEnd w:id="22"/>
      <w:r>
        <w:rPr>
          <w:b w:val="0"/>
        </w:rPr>
      </w:r>
      <w:r>
        <w:rPr/>
        <w:t>第十六条</w:t>
        <w:tab/>
      </w:r>
      <w:r>
        <w:rPr>
          <w:w w:val="95"/>
        </w:rPr>
        <w:t>明确说明与如实告知</w:t>
      </w:r>
    </w:p>
    <w:p>
      <w:pPr>
        <w:pStyle w:val="BodyText"/>
        <w:spacing w:line="261" w:lineRule="auto" w:before="23"/>
        <w:ind w:left="108" w:right="221" w:firstLine="436"/>
      </w:pPr>
      <w:r>
        <w:rPr>
          <w:spacing w:val="-8"/>
        </w:rPr>
        <w:t>订立本合同时，本公司会向投保人说明本合同的内容。对本合同中免除本公司责任的条款，本</w:t>
      </w:r>
      <w:r>
        <w:rPr>
          <w:spacing w:val="-6"/>
        </w:rPr>
        <w:t>公司在订立合同时会在投保书、保险单或其他保险凭证上作出足以引起投保人注意的提示，并对该</w:t>
      </w:r>
    </w:p>
    <w:p>
      <w:pPr>
        <w:spacing w:after="0" w:line="261" w:lineRule="auto"/>
        <w:sectPr>
          <w:pgSz w:w="11910" w:h="16840"/>
          <w:pgMar w:top="860" w:bottom="280" w:left="1140" w:right="1020"/>
        </w:sectPr>
      </w:pPr>
    </w:p>
    <w:p>
      <w:pPr>
        <w:pStyle w:val="BodyText"/>
        <w:spacing w:line="259" w:lineRule="auto" w:before="7"/>
        <w:ind w:left="108" w:right="221"/>
      </w:pPr>
      <w:r>
        <w:rPr>
          <w:spacing w:val="-6"/>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4"/>
        <w:ind w:left="108" w:right="214"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61"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2" w:id="23"/>
      <w:bookmarkEnd w:id="23"/>
      <w:r>
        <w:rPr>
          <w:sz w:val="22"/>
        </w:rPr>
      </w:r>
      <w:r>
        <w:rPr>
          <w:b/>
          <w:sz w:val="22"/>
        </w:rPr>
        <w:t>第十七条</w:t>
        <w:tab/>
      </w:r>
      <w:r>
        <w:rPr>
          <w:b/>
          <w:w w:val="95"/>
          <w:sz w:val="22"/>
        </w:rPr>
        <w:t>年龄性别错误</w:t>
      </w:r>
    </w:p>
    <w:p>
      <w:pPr>
        <w:pStyle w:val="BodyText"/>
        <w:spacing w:line="259" w:lineRule="auto" w:before="3"/>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pStyle w:val="BodyText"/>
        <w:spacing w:line="259" w:lineRule="auto"/>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61"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spacing w:before="4"/>
        <w:ind w:left="108"/>
      </w:pPr>
      <w:bookmarkStart w:name="_bookmark23" w:id="24"/>
      <w:bookmarkEnd w:id="24"/>
      <w:r>
        <w:rPr>
          <w:b w:val="0"/>
        </w:rPr>
      </w:r>
      <w:r>
        <w:rPr/>
        <w:t>第十八条</w:t>
        <w:tab/>
      </w:r>
      <w:r>
        <w:rPr>
          <w:w w:val="95"/>
        </w:rPr>
        <w:t>联系地址变更</w:t>
      </w:r>
    </w:p>
    <w:p>
      <w:pPr>
        <w:pStyle w:val="BodyText"/>
        <w:spacing w:line="259" w:lineRule="auto" w:before="23"/>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tabs>
          <w:tab w:pos="1371" w:val="left" w:leader="none"/>
        </w:tabs>
        <w:ind w:left="108"/>
      </w:pPr>
      <w:bookmarkStart w:name="_bookmark24" w:id="25"/>
      <w:bookmarkEnd w:id="25"/>
      <w:r>
        <w:rPr>
          <w:b w:val="0"/>
        </w:rPr>
      </w:r>
      <w:r>
        <w:rPr/>
        <w:t>第十九条</w:t>
        <w:tab/>
      </w:r>
      <w:r>
        <w:rPr>
          <w:w w:val="95"/>
        </w:rPr>
        <w:t>未还款项</w:t>
      </w:r>
    </w:p>
    <w:p>
      <w:pPr>
        <w:pStyle w:val="BodyText"/>
        <w:spacing w:line="259" w:lineRule="auto" w:before="23"/>
        <w:ind w:left="108" w:right="21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tabs>
          <w:tab w:pos="1371" w:val="left" w:leader="none"/>
        </w:tabs>
        <w:ind w:left="108"/>
      </w:pPr>
      <w:bookmarkStart w:name="_bookmark25" w:id="26"/>
      <w:bookmarkEnd w:id="26"/>
      <w:r>
        <w:rPr>
          <w:b w:val="0"/>
        </w:rPr>
      </w:r>
      <w:r>
        <w:rPr/>
        <w:t>第二十条</w:t>
        <w:tab/>
      </w:r>
      <w:r>
        <w:rPr>
          <w:w w:val="95"/>
        </w:rPr>
        <w:t>货币及适用法律</w:t>
      </w:r>
    </w:p>
    <w:p>
      <w:pPr>
        <w:pStyle w:val="BodyText"/>
        <w:spacing w:line="259" w:lineRule="auto" w:before="24"/>
        <w:ind w:left="108" w:right="21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ind w:left="108"/>
      </w:pPr>
      <w:bookmarkStart w:name="_bookmark26" w:id="27"/>
      <w:bookmarkEnd w:id="27"/>
      <w:r>
        <w:rPr>
          <w:b w:val="0"/>
        </w:rPr>
      </w:r>
      <w:r>
        <w:rPr/>
        <w:t>第二十一条 争议处理</w:t>
      </w:r>
    </w:p>
    <w:p>
      <w:pPr>
        <w:pStyle w:val="BodyText"/>
        <w:spacing w:line="259" w:lineRule="auto" w:before="24"/>
        <w:ind w:left="108" w:right="216" w:firstLine="436"/>
        <w:jc w:val="both"/>
      </w:pPr>
      <w:r>
        <w:rPr>
          <w:spacing w:val="-7"/>
        </w:rPr>
        <w:t>本合同履行过程中，双方发生争议不能协商解决的，可以达成仲裁协议通过仲裁解决，也可依法直接向法院提起诉讼。</w:t>
      </w:r>
    </w:p>
    <w:p>
      <w:pPr>
        <w:spacing w:line="259" w:lineRule="auto" w:before="7"/>
        <w:ind w:left="545" w:right="7045" w:hanging="437"/>
        <w:jc w:val="left"/>
        <w:rPr>
          <w:sz w:val="22"/>
        </w:rPr>
      </w:pPr>
      <w:bookmarkStart w:name="_bookmark27" w:id="28"/>
      <w:bookmarkEnd w:id="28"/>
      <w:r>
        <w:rPr/>
      </w:r>
      <w:r>
        <w:rPr>
          <w:b/>
          <w:sz w:val="22"/>
        </w:rPr>
        <w:t>第二十二条 重大疾病释义</w:t>
      </w:r>
      <w:r>
        <w:rPr>
          <w:sz w:val="22"/>
        </w:rPr>
        <w:t>重大疾病包括：</w:t>
      </w:r>
    </w:p>
    <w:p>
      <w:pPr>
        <w:pStyle w:val="BodyText"/>
      </w:pPr>
      <w:r>
        <w:rPr/>
        <w:t>一、恶性肿瘤</w:t>
      </w:r>
    </w:p>
    <w:p>
      <w:pPr>
        <w:pStyle w:val="BodyText"/>
        <w:spacing w:line="259" w:lineRule="auto" w:before="23"/>
        <w:ind w:left="108" w:right="215"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spacing w:after="0" w:line="259" w:lineRule="auto"/>
        <w:jc w:val="both"/>
        <w:sectPr>
          <w:pgSz w:w="11910" w:h="16840"/>
          <w:pgMar w:top="860" w:bottom="280" w:left="1140" w:right="1020"/>
        </w:sectPr>
      </w:pPr>
    </w:p>
    <w:p>
      <w:pPr>
        <w:pStyle w:val="Heading2"/>
        <w:spacing w:before="7"/>
        <w:ind w:left="108"/>
      </w:pPr>
      <w:r>
        <w:rPr>
          <w:w w:val="95"/>
        </w:rPr>
        <w:t>下列疾病不在保障范围内：</w:t>
      </w:r>
    </w:p>
    <w:p>
      <w:pPr>
        <w:spacing w:before="23"/>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4"/>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23" w:firstLine="4"/>
        <w:jc w:val="left"/>
        <w:rPr>
          <w:sz w:val="22"/>
        </w:rPr>
      </w:pPr>
      <w:r>
        <w:rPr>
          <w:b/>
          <w:sz w:val="22"/>
        </w:rPr>
        <w:t>6、感染艾滋病病毒或患艾滋病期间所患恶性肿瘤。</w:t>
      </w:r>
      <w:r>
        <w:rPr>
          <w:sz w:val="22"/>
        </w:rPr>
        <w:t>二、急性心肌梗塞</w:t>
      </w:r>
    </w:p>
    <w:p>
      <w:pPr>
        <w:pStyle w:val="BodyText"/>
      </w:pPr>
      <w:r>
        <w:rPr/>
        <w:t>指因冠状动脉阻塞导致的相应区域供血不足造成部分心肌坏死。须满足下列至少三项条件：</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45" w:right="16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61" w:lineRule="auto"/>
        <w:ind w:left="108" w:right="1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4"/>
        <w:ind w:left="550" w:right="0" w:firstLine="0"/>
        <w:jc w:val="left"/>
        <w:rPr>
          <w:sz w:val="22"/>
        </w:rPr>
      </w:pPr>
      <w:r>
        <w:rPr>
          <w:sz w:val="22"/>
        </w:rPr>
        <w:t>1、一肢或一肢以上肢体机能完全丧失</w:t>
      </w:r>
      <w:r>
        <w:rPr>
          <w:position w:val="11"/>
          <w:sz w:val="11"/>
        </w:rPr>
        <w:t>【术语释义十五】</w:t>
      </w:r>
      <w:r>
        <w:rPr>
          <w:sz w:val="22"/>
        </w:rPr>
        <w:t>；</w:t>
      </w:r>
    </w:p>
    <w:p>
      <w:pPr>
        <w:spacing w:before="24"/>
        <w:ind w:left="550" w:right="0" w:firstLine="0"/>
        <w:jc w:val="left"/>
        <w:rPr>
          <w:sz w:val="22"/>
        </w:rPr>
      </w:pPr>
      <w:r>
        <w:rPr>
          <w:sz w:val="22"/>
        </w:rPr>
        <w:t>2、语言能力或咀嚼吞咽能力完全丧失</w:t>
      </w:r>
      <w:r>
        <w:rPr>
          <w:position w:val="11"/>
          <w:sz w:val="11"/>
        </w:rPr>
        <w:t>【术语释义十六】</w:t>
      </w:r>
      <w:r>
        <w:rPr>
          <w:sz w:val="22"/>
        </w:rPr>
        <w:t>；</w:t>
      </w:r>
    </w:p>
    <w:p>
      <w:pPr>
        <w:pStyle w:val="BodyText"/>
        <w:spacing w:line="259" w:lineRule="auto" w:before="24"/>
        <w:ind w:left="108" w:right="122" w:firstLine="441"/>
      </w:pPr>
      <w:r>
        <w:rPr/>
        <w:t>3、自主生活能力完全丧失，无法独立完成六项基本日常生活活动</w:t>
      </w:r>
      <w:r>
        <w:rPr>
          <w:position w:val="11"/>
          <w:sz w:val="11"/>
        </w:rPr>
        <w:t>【术语释义十七】</w:t>
      </w:r>
      <w:r>
        <w:rPr/>
        <w:t>中的三项或三项以上。</w:t>
      </w:r>
    </w:p>
    <w:p>
      <w:pPr>
        <w:pStyle w:val="BodyText"/>
        <w:spacing w:before="7"/>
        <w:ind w:left="545"/>
      </w:pPr>
      <w:r>
        <w:rPr/>
        <w:t>四、重大器官移植术或造血干细胞移植术</w:t>
      </w:r>
    </w:p>
    <w:p>
      <w:pPr>
        <w:pStyle w:val="BodyText"/>
        <w:spacing w:line="259" w:lineRule="auto" w:before="24"/>
        <w:ind w:left="108" w:right="115" w:firstLine="441"/>
      </w:pPr>
      <w:r>
        <w:rPr>
          <w:spacing w:val="-7"/>
        </w:rPr>
        <w:t>重大器官移植术，指因相应器官功能衰竭，已经实施了肾脏、肝脏、心脏或肺脏的异体移植手术。</w:t>
      </w:r>
    </w:p>
    <w:p>
      <w:pPr>
        <w:pStyle w:val="BodyText"/>
        <w:spacing w:line="259" w:lineRule="auto"/>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3"/>
      </w:pPr>
      <w:r>
        <w:rPr/>
        <w:t>指为治疗严重的冠心病，实际实施了开胸进行的冠状动脉血管旁路移植的手术。</w:t>
      </w:r>
    </w:p>
    <w:p>
      <w:pPr>
        <w:pStyle w:val="Heading2"/>
        <w:spacing w:line="259" w:lineRule="auto" w:before="23"/>
        <w:ind w:left="108"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pPr>
      <w:r>
        <w:rPr/>
        <w:t>六、终末期肾病（或称慢性肾功能衰竭尿毒症期）</w:t>
      </w:r>
    </w:p>
    <w:p>
      <w:pPr>
        <w:pStyle w:val="BodyText"/>
        <w:spacing w:line="259" w:lineRule="auto" w:before="25"/>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3"/>
        <w:ind w:left="108"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59" w:lineRule="auto" w:before="24"/>
        <w:ind w:left="108" w:right="112"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336" w:firstLine="4"/>
      </w:pPr>
      <w:r>
        <w:rPr/>
        <w:t>4、肝功能指标进行性恶化。九、良性脑肿瘤</w:t>
      </w:r>
    </w:p>
    <w:p>
      <w:pPr>
        <w:pStyle w:val="BodyText"/>
        <w:spacing w:line="259" w:lineRule="auto"/>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93" w:right="3907"/>
        <w:jc w:val="center"/>
      </w:pPr>
      <w:r>
        <w:rPr/>
        <w:t>（PET）等影像学检查证实，并须满足下列至少一项条件：</w:t>
      </w:r>
    </w:p>
    <w:p>
      <w:pPr>
        <w:pStyle w:val="BodyText"/>
        <w:spacing w:before="24"/>
      </w:pPr>
      <w:r>
        <w:rPr/>
        <w:t>1、实际实施了开颅进行的脑肿瘤完全切除或部分切除的手术；</w:t>
      </w:r>
    </w:p>
    <w:p>
      <w:pPr>
        <w:spacing w:after="0"/>
        <w:sectPr>
          <w:pgSz w:w="11910" w:h="16840"/>
          <w:pgMar w:top="860" w:bottom="280" w:left="1140" w:right="1120"/>
        </w:sectPr>
      </w:pPr>
    </w:p>
    <w:p>
      <w:pPr>
        <w:pStyle w:val="BodyText"/>
        <w:spacing w:before="7"/>
      </w:pPr>
      <w:r>
        <w:rPr/>
        <w:t>2、实际实施了对脑肿瘤进行的放射治疗。</w:t>
      </w:r>
    </w:p>
    <w:p>
      <w:pPr>
        <w:spacing w:line="259" w:lineRule="auto" w:before="23"/>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7"/>
      </w:pPr>
      <w:r>
        <w:rPr/>
        <w:t>1、一肢或一肢以上肢体机能完全丧失；</w:t>
      </w:r>
    </w:p>
    <w:p>
      <w:pPr>
        <w:pStyle w:val="BodyText"/>
        <w:spacing w:before="24"/>
      </w:pPr>
      <w:r>
        <w:rPr/>
        <w:t>2、语言能力或咀嚼吞咽能力完全丧失；</w:t>
      </w:r>
    </w:p>
    <w:p>
      <w:pPr>
        <w:pStyle w:val="BodyText"/>
        <w:spacing w:line="259" w:lineRule="auto" w:before="24"/>
        <w:ind w:left="545" w:right="620" w:firstLine="4"/>
      </w:pPr>
      <w:r>
        <w:rPr/>
        <w:t>3、自主生活能力完全丧失，无法独立完成六项基本日常生活活动中的三项或三项以上。十一、深度昏迷</w:t>
      </w:r>
    </w:p>
    <w:p>
      <w:pPr>
        <w:pStyle w:val="BodyText"/>
        <w:spacing w:line="259" w:lineRule="auto"/>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59" w:lineRule="auto" w:before="6"/>
        <w:ind w:left="545" w:right="4018" w:firstLine="0"/>
        <w:jc w:val="left"/>
        <w:rPr>
          <w:sz w:val="22"/>
        </w:rPr>
      </w:pPr>
      <w:r>
        <w:rPr>
          <w:b/>
          <w:sz w:val="22"/>
        </w:rPr>
        <w:t>因酗酒或药物滥用导致的深度昏迷不在保障范围内。</w:t>
      </w:r>
      <w:r>
        <w:rPr>
          <w:sz w:val="22"/>
        </w:rPr>
        <w:t>十二、双耳失聪</w:t>
      </w:r>
    </w:p>
    <w:p>
      <w:pPr>
        <w:pStyle w:val="BodyText"/>
      </w:pPr>
      <w:r>
        <w:rPr>
          <w:spacing w:val="-3"/>
        </w:rPr>
        <w:t>指因疾病或意外伤害导致双耳听力永久不可逆</w:t>
      </w:r>
      <w:r>
        <w:rPr>
          <w:spacing w:val="-4"/>
          <w:position w:val="11"/>
          <w:sz w:val="11"/>
        </w:rPr>
        <w:t>【术语释义十八】</w:t>
      </w:r>
      <w:r>
        <w:rPr>
          <w:spacing w:val="-20"/>
        </w:rPr>
        <w:t>性丧失，在 </w:t>
      </w:r>
      <w:r>
        <w:rPr/>
        <w:t>500</w:t>
      </w:r>
      <w:r>
        <w:rPr>
          <w:spacing w:val="-30"/>
        </w:rPr>
        <w:t> 赫兹、</w:t>
      </w:r>
      <w:r>
        <w:rPr/>
        <w:t>1000</w:t>
      </w:r>
      <w:r>
        <w:rPr>
          <w:spacing w:val="-21"/>
        </w:rPr>
        <w:t> 赫兹和 </w:t>
      </w:r>
      <w:r>
        <w:rPr/>
        <w:t>2000</w:t>
      </w:r>
    </w:p>
    <w:p>
      <w:pPr>
        <w:pStyle w:val="BodyText"/>
        <w:spacing w:line="259" w:lineRule="auto" w:before="24"/>
        <w:ind w:left="108" w:right="66"/>
      </w:pPr>
      <w:r>
        <w:rPr/>
        <w:t>赫兹语音频率下，平均听阈大于 90 分贝，且经纯音听力测试、声导抗检测或听觉诱发电位检测等证实。</w:t>
      </w:r>
    </w:p>
    <w:p>
      <w:pPr>
        <w:spacing w:line="259"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pStyle w:val="BodyText"/>
        <w:ind w:left="545"/>
      </w:pPr>
      <w:r>
        <w:rPr/>
        <w:t>十三、双目失明</w:t>
      </w:r>
    </w:p>
    <w:p>
      <w:pPr>
        <w:pStyle w:val="BodyText"/>
        <w:spacing w:line="259" w:lineRule="auto" w:before="24"/>
        <w:ind w:left="108" w:right="114"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59" w:lineRule="auto" w:before="24"/>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ind w:left="545"/>
      </w:pPr>
      <w:r>
        <w:rPr/>
        <w:t>十四、瘫痪</w:t>
      </w:r>
    </w:p>
    <w:p>
      <w:pPr>
        <w:pStyle w:val="BodyText"/>
        <w:spacing w:line="259" w:lineRule="auto" w:before="23"/>
        <w:ind w:left="108" w:right="1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5"/>
      </w:pPr>
      <w:r>
        <w:rPr/>
        <w:t>十五、心脏瓣膜手术</w:t>
      </w:r>
    </w:p>
    <w:p>
      <w:pPr>
        <w:pStyle w:val="BodyText"/>
        <w:spacing w:line="259" w:lineRule="auto" w:before="24"/>
        <w:ind w:right="1611"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4"/>
        <w:ind w:left="108"/>
      </w:pPr>
      <w:r>
        <w:rPr/>
        <w:t>《中国新九分法》计算。</w:t>
      </w:r>
    </w:p>
    <w:p>
      <w:pPr>
        <w:pStyle w:val="BodyText"/>
        <w:spacing w:before="24"/>
        <w:ind w:left="545"/>
      </w:pPr>
      <w:r>
        <w:rPr/>
        <w:t>十七、严重原发性肺动脉高压</w:t>
      </w:r>
    </w:p>
    <w:p>
      <w:pPr>
        <w:pStyle w:val="BodyText"/>
        <w:spacing w:line="259" w:lineRule="auto" w:before="23"/>
        <w:ind w:left="108" w:right="1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left="108" w:right="114"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spacing w:before="5"/>
        <w:ind w:left="545"/>
      </w:pPr>
      <w:r>
        <w:rPr/>
        <w:t>十九、语言能力丧失</w:t>
      </w:r>
    </w:p>
    <w:p>
      <w:pPr>
        <w:pStyle w:val="BodyText"/>
        <w:spacing w:line="261" w:lineRule="auto" w:before="23"/>
        <w:ind w:left="108" w:right="1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spacing w:after="0" w:line="261" w:lineRule="auto"/>
        <w:sectPr>
          <w:pgSz w:w="11910" w:h="16840"/>
          <w:pgMar w:top="860" w:bottom="280" w:left="1140" w:right="1120"/>
        </w:sectPr>
      </w:pPr>
    </w:p>
    <w:p>
      <w:pPr>
        <w:pStyle w:val="Heading2"/>
        <w:spacing w:before="7"/>
      </w:pPr>
      <w:r>
        <w:rPr>
          <w:w w:val="95"/>
        </w:rPr>
        <w:t>精神心理因素所致的语言能力丧失不在保障范围内。</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ind w:left="545"/>
      </w:pPr>
      <w:r>
        <w:rPr/>
        <w:t>二十、重型再生障碍性贫血</w:t>
      </w:r>
    </w:p>
    <w:p>
      <w:pPr>
        <w:pStyle w:val="BodyText"/>
        <w:spacing w:line="261" w:lineRule="auto" w:before="24"/>
        <w:ind w:left="108" w:right="216" w:firstLine="441"/>
      </w:pPr>
      <w:r>
        <w:rPr>
          <w:spacing w:val="-6"/>
        </w:rPr>
        <w:t>指因骨髓造血功能慢性持续性衰竭导致的贫血、中性粒细胞减少及血小板减少。须满足下列全部条件：</w:t>
      </w:r>
    </w:p>
    <w:p>
      <w:pPr>
        <w:pStyle w:val="BodyText"/>
        <w:spacing w:before="4"/>
      </w:pPr>
      <w:r>
        <w:rPr/>
        <w:t>1、骨髓穿刺检查或骨髓活检结果支持诊断；</w:t>
      </w:r>
    </w:p>
    <w:p>
      <w:pPr>
        <w:pStyle w:val="BodyText"/>
        <w:spacing w:before="24"/>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
        <w:ind w:left="771"/>
      </w:pPr>
      <w:r>
        <w:rPr/>
        <w:t>② 网织红细胞＜1%；</w:t>
      </w:r>
    </w:p>
    <w:p>
      <w:pPr>
        <w:spacing w:line="92" w:lineRule="exact" w:before="14"/>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
        <w:ind w:left="545"/>
      </w:pPr>
      <w:r>
        <w:rPr/>
        <w:t>二十一、主动脉手术</w:t>
      </w:r>
    </w:p>
    <w:p>
      <w:pPr>
        <w:spacing w:line="259" w:lineRule="auto" w:before="23"/>
        <w:ind w:left="108" w:right="105" w:firstLine="441"/>
        <w:jc w:val="left"/>
        <w:rPr>
          <w:b/>
          <w:sz w:val="22"/>
        </w:rPr>
      </w:pPr>
      <w:r>
        <w:rPr>
          <w:spacing w:val="-11"/>
          <w:sz w:val="22"/>
        </w:rPr>
        <w:t>指为治疗主动脉疾病，实际实施了开胸或开腹进行的切除、置换、修补病损主动脉血管的手术。</w:t>
      </w:r>
      <w:r>
        <w:rPr>
          <w:spacing w:val="-12"/>
          <w:sz w:val="22"/>
        </w:rPr>
        <w:t>主动脉指胸主动脉和腹主动脉，</w:t>
      </w:r>
      <w:r>
        <w:rPr>
          <w:b/>
          <w:sz w:val="22"/>
        </w:rPr>
        <w:t>不包括胸主动脉和腹主动脉的分支血管</w:t>
      </w:r>
      <w:r>
        <w:rPr>
          <w:spacing w:val="-44"/>
          <w:sz w:val="22"/>
        </w:rPr>
        <w:t>。</w:t>
      </w:r>
      <w:r>
        <w:rPr>
          <w:b/>
          <w:sz w:val="22"/>
        </w:rPr>
        <w:t>动脉内血管成形术不在保</w:t>
      </w:r>
      <w:r>
        <w:rPr>
          <w:b/>
          <w:w w:val="95"/>
          <w:sz w:val="22"/>
        </w:rPr>
        <w:t>障范围内。</w:t>
      </w:r>
    </w:p>
    <w:p>
      <w:pPr>
        <w:pStyle w:val="BodyText"/>
        <w:ind w:left="545"/>
      </w:pPr>
      <w:r>
        <w:rPr/>
        <w:t>二十二、慢性肝功能衰竭失代偿期</w:t>
      </w:r>
    </w:p>
    <w:p>
      <w:pPr>
        <w:pStyle w:val="BodyText"/>
        <w:spacing w:before="23"/>
        <w:ind w:left="545"/>
      </w:pPr>
      <w:r>
        <w:rPr/>
        <w:t>指因慢性肝脏疾病导致肝功能衰竭。须满足下列全部条件：</w:t>
      </w:r>
    </w:p>
    <w:p>
      <w:pPr>
        <w:pStyle w:val="BodyText"/>
        <w:spacing w:before="23"/>
        <w:ind w:left="545"/>
      </w:pPr>
      <w:r>
        <w:rPr/>
        <w:t>1、持续性黄疸；</w:t>
      </w:r>
    </w:p>
    <w:p>
      <w:pPr>
        <w:pStyle w:val="BodyText"/>
        <w:spacing w:before="23"/>
      </w:pPr>
      <w:r>
        <w:rPr/>
        <w:t>2、腹水；</w:t>
      </w:r>
    </w:p>
    <w:p>
      <w:pPr>
        <w:pStyle w:val="BodyText"/>
        <w:spacing w:before="23"/>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ind w:left="108" w:right="215"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61" w:lineRule="auto" w:before="24"/>
        <w:ind w:right="720"/>
      </w:pPr>
      <w:r>
        <w:rPr/>
        <w:t>3、自主生活能力完全丧失，无法独立完成六项基本日常生活活动中的三项或三项以上。二十五、严重帕金森病</w:t>
      </w:r>
    </w:p>
    <w:p>
      <w:pPr>
        <w:pStyle w:val="BodyText"/>
        <w:spacing w:before="4"/>
      </w:pPr>
      <w:r>
        <w:rPr>
          <w:spacing w:val="-10"/>
        </w:rPr>
        <w:t>是一种中枢神经系统的退行性疾病，临床表现为震颤麻痹、共济失调等。须满足下列全部条件：</w:t>
      </w:r>
    </w:p>
    <w:p>
      <w:pPr>
        <w:pStyle w:val="BodyText"/>
        <w:spacing w:before="24"/>
      </w:pPr>
      <w:r>
        <w:rPr/>
        <w:t>1、药物治疗无法控制病情；</w:t>
      </w:r>
    </w:p>
    <w:p>
      <w:pPr>
        <w:spacing w:line="259" w:lineRule="auto" w:before="24"/>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以上二十五种疾病符合中国保险行业协会颁发的《重大疾病保险的疾病定义使用规范》。二十六、严重慢性复发性胰腺炎</w:t>
      </w:r>
    </w:p>
    <w:p>
      <w:pPr>
        <w:pStyle w:val="BodyText"/>
        <w:spacing w:line="218" w:lineRule="exact" w:before="0"/>
      </w:pPr>
      <w:r>
        <w:rPr/>
        <w:t>胰腺炎发作三次以上造成的胰腺功能不全，引起吸收不良需用酶替代治疗。诊断需由消化科专</w:t>
      </w:r>
    </w:p>
    <w:p>
      <w:pPr>
        <w:spacing w:line="261" w:lineRule="auto" w:before="24"/>
        <w:ind w:left="545" w:right="3910" w:hanging="437"/>
        <w:jc w:val="left"/>
        <w:rPr>
          <w:b/>
          <w:sz w:val="22"/>
        </w:rPr>
      </w:pPr>
      <w:r>
        <w:rPr>
          <w:sz w:val="22"/>
        </w:rPr>
        <w:t>科医生</w:t>
      </w:r>
      <w:r>
        <w:rPr>
          <w:position w:val="11"/>
          <w:sz w:val="11"/>
        </w:rPr>
        <w:t>【术语释义十九】</w:t>
      </w:r>
      <w:r>
        <w:rPr>
          <w:sz w:val="22"/>
        </w:rPr>
        <w:t>做出，并有胰胆管逆行造影（ERCP）确证。</w:t>
      </w:r>
      <w:r>
        <w:rPr>
          <w:b/>
          <w:w w:val="95"/>
          <w:sz w:val="22"/>
        </w:rPr>
        <w:t>由酒精所致的慢性复发性胰腺炎除外。</w:t>
      </w:r>
    </w:p>
    <w:p>
      <w:pPr>
        <w:spacing w:after="0" w:line="261" w:lineRule="auto"/>
        <w:jc w:val="left"/>
        <w:rPr>
          <w:sz w:val="22"/>
        </w:rPr>
        <w:sectPr>
          <w:pgSz w:w="11910" w:h="16840"/>
          <w:pgMar w:top="860" w:bottom="280" w:left="1140" w:right="1020"/>
        </w:sectPr>
      </w:pPr>
    </w:p>
    <w:p>
      <w:pPr>
        <w:pStyle w:val="BodyText"/>
        <w:spacing w:before="7"/>
        <w:ind w:left="545"/>
      </w:pPr>
      <w:r>
        <w:rPr/>
        <w:t>二十七、多发性硬化(MS)</w:t>
      </w:r>
    </w:p>
    <w:p>
      <w:pPr>
        <w:pStyle w:val="BodyText"/>
        <w:spacing w:line="259" w:lineRule="auto" w:before="23"/>
        <w:ind w:left="108" w:right="16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pPr>
      <w:r>
        <w:rPr/>
        <w:t>必须有永久性神经损害的证据，且持续至少满 6 个月。</w:t>
      </w:r>
    </w:p>
    <w:p>
      <w:pPr>
        <w:spacing w:line="261" w:lineRule="auto" w:before="24"/>
        <w:ind w:left="545" w:right="302" w:firstLine="0"/>
        <w:jc w:val="left"/>
        <w:rPr>
          <w:sz w:val="22"/>
        </w:rPr>
      </w:pPr>
      <w:r>
        <w:rPr>
          <w:b/>
          <w:sz w:val="22"/>
        </w:rPr>
        <w:t>其他原因如系统性红斑狼疮（SLE）及人类免疫缺陷病毒（HIV）感染所致的神经损害除外。</w:t>
      </w:r>
      <w:r>
        <w:rPr>
          <w:sz w:val="22"/>
        </w:rPr>
        <w:t>二十八、系统性红斑狼疮（SLE）</w:t>
      </w:r>
    </w:p>
    <w:p>
      <w:pPr>
        <w:pStyle w:val="BodyText"/>
        <w:spacing w:line="259" w:lineRule="auto" w:before="4"/>
        <w:ind w:left="108" w:right="10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pPr>
      <w:r>
        <w:rPr/>
        <w:t>（1）临床表现至少具备下列条件中的 4 个：</w:t>
      </w:r>
    </w:p>
    <w:p>
      <w:pPr>
        <w:pStyle w:val="BodyText"/>
        <w:spacing w:before="23"/>
      </w:pPr>
      <w:r>
        <w:rPr/>
        <w:t>① 蝶形红斑或盘形红斑；</w:t>
      </w:r>
    </w:p>
    <w:p>
      <w:pPr>
        <w:pStyle w:val="BodyText"/>
        <w:spacing w:before="24"/>
      </w:pPr>
      <w:r>
        <w:rPr/>
        <w:t>② 光敏感；</w:t>
      </w:r>
    </w:p>
    <w:p>
      <w:pPr>
        <w:pStyle w:val="BodyText"/>
        <w:spacing w:before="24"/>
      </w:pPr>
      <w:r>
        <w:rPr/>
        <w:t>③ 口鼻腔黏膜溃疡；</w:t>
      </w:r>
    </w:p>
    <w:p>
      <w:pPr>
        <w:pStyle w:val="BodyText"/>
        <w:spacing w:before="24"/>
      </w:pPr>
      <w:r>
        <w:rPr/>
        <w:t>④ 非畸形性关节炎或多关节痛；</w:t>
      </w:r>
    </w:p>
    <w:p>
      <w:pPr>
        <w:pStyle w:val="BodyText"/>
        <w:spacing w:before="24"/>
      </w:pPr>
      <w:r>
        <w:rPr/>
        <w:t>⑤ 胸膜炎或心包炎；</w:t>
      </w:r>
    </w:p>
    <w:p>
      <w:pPr>
        <w:pStyle w:val="BodyText"/>
        <w:spacing w:before="24"/>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5"/>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4"/>
      </w:pPr>
      <w:r>
        <w:rPr/>
        <w:t>（2）检测结果至少具备下列条件中的 2 个：</w:t>
      </w:r>
    </w:p>
    <w:p>
      <w:pPr>
        <w:pStyle w:val="BodyText"/>
        <w:spacing w:before="24"/>
      </w:pPr>
      <w:r>
        <w:rPr/>
        <w:t>① 抗 dsDNA 抗体阳性；</w:t>
      </w:r>
    </w:p>
    <w:p>
      <w:pPr>
        <w:pStyle w:val="BodyText"/>
        <w:spacing w:before="24"/>
      </w:pPr>
      <w:r>
        <w:rPr/>
        <w:t>② 抗 Sm 抗体阳性；</w:t>
      </w:r>
    </w:p>
    <w:p>
      <w:pPr>
        <w:pStyle w:val="BodyText"/>
        <w:spacing w:before="24"/>
      </w:pPr>
      <w:r>
        <w:rPr/>
        <w:t>③ 抗核抗体阳性；</w:t>
      </w:r>
    </w:p>
    <w:p>
      <w:pPr>
        <w:pStyle w:val="BodyText"/>
        <w:spacing w:before="24"/>
      </w:pPr>
      <w:r>
        <w:rPr/>
        <w:t>④ 皮肤狼疮带试验（非病损部位）或肾活检阳性；</w:t>
      </w:r>
    </w:p>
    <w:p>
      <w:pPr>
        <w:pStyle w:val="BodyText"/>
        <w:spacing w:before="23"/>
      </w:pPr>
      <w:r>
        <w:rPr/>
        <w:t>⑤ C3 低于正常值。</w:t>
      </w:r>
    </w:p>
    <w:p>
      <w:pPr>
        <w:pStyle w:val="BodyText"/>
        <w:spacing w:before="23"/>
      </w:pPr>
      <w:r>
        <w:rPr>
          <w:w w:val="100"/>
        </w:rPr>
        <w:t>（3）</w:t>
      </w:r>
      <w:r>
        <w:rPr>
          <w:spacing w:val="-2"/>
          <w:w w:val="100"/>
        </w:rPr>
        <w:t>狼疮肾炎致使肾功能减退</w:t>
      </w:r>
      <w:r>
        <w:rPr>
          <w:w w:val="100"/>
        </w:rPr>
        <w:t>（或损害</w:t>
      </w:r>
      <w:r>
        <w:rPr>
          <w:spacing w:val="-111"/>
          <w:w w:val="100"/>
        </w:rPr>
        <w:t>）</w:t>
      </w:r>
      <w:r>
        <w:rPr>
          <w:spacing w:val="-3"/>
          <w:w w:val="100"/>
        </w:rPr>
        <w:t>，且符合以下条件之一：</w:t>
      </w:r>
    </w:p>
    <w:p>
      <w:pPr>
        <w:pStyle w:val="BodyText"/>
        <w:spacing w:before="23"/>
      </w:pPr>
      <w:r>
        <w:rPr/>
        <w:t>① 系统性红斑狼疮造成肾脏功能损害，尿蛋白＞2g/24 小时且持续性蛋白尿＞+++；</w:t>
      </w:r>
    </w:p>
    <w:p>
      <w:pPr>
        <w:pStyle w:val="BodyText"/>
        <w:spacing w:line="261" w:lineRule="auto" w:before="23"/>
        <w:ind w:right="3519"/>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spacing w:before="3"/>
      </w:pPr>
      <w:r>
        <w:rPr/>
        <w:t>Ⅰ型（微小病变型） 镜下阴性，尿液正常；</w:t>
      </w:r>
    </w:p>
    <w:p>
      <w:pPr>
        <w:pStyle w:val="BodyText"/>
        <w:spacing w:before="23"/>
      </w:pPr>
      <w:r>
        <w:rPr/>
        <w:t>Ⅱ型（系膜病变型） 中度蛋白尿，偶有尿沉渣改变；</w:t>
      </w:r>
    </w:p>
    <w:p>
      <w:pPr>
        <w:pStyle w:val="BodyText"/>
        <w:spacing w:before="23"/>
      </w:pPr>
      <w:r>
        <w:rPr/>
        <w:t>Ⅲ型（局灶及节段增生型） 蛋白尿，尿沉渣改变；</w:t>
      </w:r>
    </w:p>
    <w:p>
      <w:pPr>
        <w:pStyle w:val="BodyText"/>
        <w:spacing w:before="23"/>
      </w:pPr>
      <w:r>
        <w:rPr/>
        <w:t>Ⅳ型（弥漫增生型） 急性肾炎伴有尿沉渣改变及/或肾病综合征；</w:t>
      </w:r>
    </w:p>
    <w:p>
      <w:pPr>
        <w:pStyle w:val="BodyText"/>
        <w:spacing w:line="259" w:lineRule="auto" w:before="24"/>
        <w:ind w:left="545" w:right="5055" w:firstLine="4"/>
      </w:pPr>
      <w:r>
        <w:rPr/>
        <w:t>Ⅴ型（膜型） 肾病综合征或重度蛋白尿。二十九、溶血性链球菌坏疽</w:t>
      </w:r>
    </w:p>
    <w:p>
      <w:pPr>
        <w:pStyle w:val="BodyText"/>
        <w:spacing w:line="259" w:lineRule="auto"/>
        <w:ind w:left="108" w:right="152"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ind w:left="545"/>
      </w:pPr>
      <w:r>
        <w:rPr/>
        <w:t>三十、严重类风湿性关节炎</w:t>
      </w:r>
    </w:p>
    <w:p>
      <w:pPr>
        <w:pStyle w:val="BodyText"/>
        <w:spacing w:line="261" w:lineRule="auto" w:before="24"/>
        <w:ind w:left="108" w:right="16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4"/>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line="259" w:lineRule="auto" w:before="24"/>
        <w:ind w:left="545" w:right="5341" w:firstLine="33"/>
      </w:pPr>
      <w:r>
        <w:rPr/>
        <w:t>5、有严重关节受损的放射学证据。 诊断必须由风湿免疫科专科医生确定。三十一、严重原发性心肌病</w:t>
      </w:r>
    </w:p>
    <w:p>
      <w:pPr>
        <w:pStyle w:val="BodyText"/>
        <w:spacing w:line="259" w:lineRule="auto"/>
        <w:ind w:left="108" w:right="153" w:firstLine="441"/>
        <w:jc w:val="both"/>
      </w:pPr>
      <w:r>
        <w:rPr>
          <w:spacing w:val="-6"/>
        </w:rPr>
        <w:t>指一组不明原因所致的心肌病变，包括原发性扩张型心肌病、原发性肥厚型心肌病及原发性限</w:t>
      </w:r>
      <w:r>
        <w:rPr>
          <w:spacing w:val="-10"/>
        </w:rPr>
        <w:t>制型心肌病三种，病变已造成永久不可逆性的心功能衰竭，且持续至少 </w:t>
      </w:r>
      <w:r>
        <w:rPr/>
        <w:t>180</w:t>
      </w:r>
      <w:r>
        <w:rPr>
          <w:spacing w:val="-8"/>
        </w:rPr>
        <w:t> 天。心功能衰竭程度须达到纽约心脏病学会的心功能分级标准之心功能 </w:t>
      </w:r>
      <w:r>
        <w:rPr>
          <w:spacing w:val="-3"/>
        </w:rPr>
        <w:t>IV</w:t>
      </w:r>
      <w:r>
        <w:rPr>
          <w:spacing w:val="-5"/>
        </w:rPr>
        <w:t> 级。该疾病索赔时必须由心内科专科医生作出</w:t>
      </w:r>
    </w:p>
    <w:p>
      <w:pPr>
        <w:spacing w:after="0" w:line="259" w:lineRule="auto"/>
        <w:jc w:val="both"/>
        <w:sectPr>
          <w:pgSz w:w="11910" w:h="16840"/>
          <w:pgMar w:top="860" w:bottom="280" w:left="1140" w:right="1080"/>
        </w:sectPr>
      </w:pPr>
    </w:p>
    <w:p>
      <w:pPr>
        <w:spacing w:line="259" w:lineRule="auto" w:before="7"/>
        <w:ind w:left="108" w:right="151" w:firstLine="0"/>
        <w:jc w:val="left"/>
        <w:rPr>
          <w:b/>
          <w:sz w:val="22"/>
        </w:rPr>
      </w:pPr>
      <w:r>
        <w:rPr>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left="108" w:right="158" w:firstLine="441"/>
      </w:pPr>
      <w:r>
        <w:rPr/>
        <w:t>纽约心脏病学会的心功能分级标准之心功能 IV 级是指病人不能进行任何活动，休息时仍有心悸、呼吸困难等心力衰竭表现。</w:t>
      </w:r>
    </w:p>
    <w:p>
      <w:pPr>
        <w:pStyle w:val="BodyText"/>
      </w:pPr>
      <w:r>
        <w:rPr/>
        <w:t>三十二、严重重症肌无力</w:t>
      </w:r>
    </w:p>
    <w:p>
      <w:pPr>
        <w:pStyle w:val="BodyText"/>
        <w:spacing w:line="259" w:lineRule="auto" w:before="24"/>
        <w:ind w:left="108" w:right="2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6"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4" w:after="0"/>
        <w:ind w:left="550" w:right="719" w:firstLine="0"/>
        <w:jc w:val="left"/>
        <w:rPr>
          <w:sz w:val="22"/>
        </w:rPr>
      </w:pPr>
      <w:r>
        <w:rPr>
          <w:spacing w:val="-5"/>
          <w:sz w:val="22"/>
        </w:rPr>
        <w:t>自主生活能力完全丧失，无法独立完成六项基本日常生活活动中的三项或三项以上。三十三、严重克隆病</w:t>
      </w:r>
    </w:p>
    <w:p>
      <w:pPr>
        <w:pStyle w:val="BodyText"/>
        <w:spacing w:line="259" w:lineRule="auto" w:before="7"/>
        <w:ind w:left="108" w:right="212" w:firstLine="441"/>
      </w:pPr>
      <w:r>
        <w:rPr>
          <w:spacing w:val="-6"/>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三十四、经输血导致的感染艾滋病病毒或者患艾滋病</w:t>
      </w:r>
    </w:p>
    <w:p>
      <w:pPr>
        <w:pStyle w:val="BodyText"/>
        <w:spacing w:before="23"/>
      </w:pPr>
      <w:r>
        <w:rPr/>
        <w:t>被保险人感染上人类免疫缺陷病毒（HIV）并且符合下列所有条件：</w:t>
      </w:r>
    </w:p>
    <w:p>
      <w:pPr>
        <w:pStyle w:val="BodyText"/>
        <w:spacing w:before="23"/>
      </w:pPr>
      <w:r>
        <w:rPr/>
        <w:t>（1）在合同成立日或复效日之后，被保险人因治疗必需而接受输血，并且因输血而感染 HIV；</w:t>
      </w:r>
    </w:p>
    <w:p>
      <w:pPr>
        <w:pStyle w:val="BodyText"/>
        <w:spacing w:line="259" w:lineRule="auto" w:before="24"/>
        <w:ind w:left="108" w:right="225" w:firstLine="441"/>
      </w:pPr>
      <w:r>
        <w:rPr/>
        <w:t>（2）提供输血治疗的输血中心或医院出具该项输血感染属医疗责任事故的报告，或者法院终审裁定为医疗责任；</w:t>
      </w:r>
    </w:p>
    <w:p>
      <w:pPr>
        <w:pStyle w:val="BodyText"/>
      </w:pPr>
      <w:r>
        <w:rPr/>
        <w:t>（3）提供输血治疗的输血中心或医院必须拥有合法经营执照；</w:t>
      </w:r>
    </w:p>
    <w:p>
      <w:pPr>
        <w:pStyle w:val="BodyText"/>
        <w:spacing w:before="24"/>
        <w:ind w:left="660"/>
      </w:pPr>
      <w:r>
        <w:rPr/>
        <w:t>（4） 受感染的被保险人不是血友病患者。</w:t>
      </w:r>
    </w:p>
    <w:p>
      <w:pPr>
        <w:pStyle w:val="Heading2"/>
        <w:spacing w:line="261" w:lineRule="auto" w:before="24"/>
        <w:ind w:left="108"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4"/>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before="24"/>
        <w:ind w:left="108" w:right="215" w:firstLine="441"/>
      </w:pPr>
      <w:r>
        <w:rPr/>
        <w:t>保险公司必须拥有获得和使用被保险人的血液样本的权利和能够对这些样本进行独立检验的权利。</w:t>
      </w:r>
    </w:p>
    <w:p>
      <w:pPr>
        <w:pStyle w:val="BodyText"/>
      </w:pPr>
      <w:r>
        <w:rPr/>
        <w:t>三十五、终末期肺病</w:t>
      </w:r>
    </w:p>
    <w:p>
      <w:pPr>
        <w:pStyle w:val="BodyText"/>
        <w:spacing w:line="259" w:lineRule="auto" w:before="24"/>
        <w:ind w:left="108" w:right="216" w:firstLine="441"/>
      </w:pPr>
      <w:r>
        <w:rPr>
          <w:spacing w:val="-6"/>
        </w:rPr>
        <w:t>慢性肺部疾病导致永久不可逆性的慢性呼吸功能衰竭，必须由呼吸专科医师确认并符合下列所有条件：</w:t>
      </w:r>
    </w:p>
    <w:p>
      <w:pPr>
        <w:pStyle w:val="BodyText"/>
      </w:pPr>
      <w:r>
        <w:rPr/>
        <w:t>（1）休息时出现呼吸困难；</w:t>
      </w:r>
    </w:p>
    <w:p>
      <w:pPr>
        <w:pStyle w:val="BodyText"/>
        <w:spacing w:before="23"/>
      </w:pPr>
      <w:r>
        <w:rPr/>
        <w:t>（2）动脉氧分压 （PaO2）&lt; 50mmHg；</w:t>
      </w:r>
    </w:p>
    <w:p>
      <w:pPr>
        <w:pStyle w:val="BodyText"/>
        <w:spacing w:before="23"/>
      </w:pPr>
      <w:r>
        <w:rPr/>
        <w:t>（3）动脉血氧饱和度 （SaO2）&lt; 80％；</w:t>
      </w:r>
    </w:p>
    <w:p>
      <w:pPr>
        <w:pStyle w:val="BodyText"/>
        <w:spacing w:line="259" w:lineRule="auto" w:before="24"/>
        <w:ind w:right="5337"/>
      </w:pPr>
      <w:r>
        <w:rPr/>
        <w:t>（4）因缺氧必须接受持续的输氧治疗。三十六、颅脑手术</w:t>
      </w:r>
    </w:p>
    <w:p>
      <w:pPr>
        <w:spacing w:line="259" w:lineRule="auto" w:before="6"/>
        <w:ind w:left="550" w:right="1139" w:firstLine="0"/>
        <w:jc w:val="left"/>
        <w:rPr>
          <w:b/>
          <w:sz w:val="22"/>
        </w:rPr>
      </w:pPr>
      <w:r>
        <w:rPr>
          <w:spacing w:val="-3"/>
          <w:sz w:val="22"/>
        </w:rPr>
        <w:t>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pPr>
      <w:r>
        <w:rPr/>
        <w:t>三十七、Ｉ型糖尿病</w:t>
      </w:r>
    </w:p>
    <w:p>
      <w:pPr>
        <w:pStyle w:val="BodyText"/>
        <w:spacing w:line="259" w:lineRule="auto" w:before="24"/>
        <w:ind w:left="108" w:right="169" w:firstLine="441"/>
        <w:jc w:val="both"/>
      </w:pPr>
      <w:r>
        <w:rPr>
          <w:spacing w:val="-6"/>
        </w:rPr>
        <w:t>指因严重的胰岛素缺乏导致的一组糖、脂肪、蛋白质代谢异常综合症，且须依赖外源性胰岛素</w:t>
      </w:r>
      <w:r>
        <w:rPr>
          <w:spacing w:val="-8"/>
        </w:rPr>
        <w:t>进行机体的葡萄糖代谢和维持生命。本病须经血胰岛素测定、血 </w:t>
      </w:r>
      <w:r>
        <w:rPr/>
        <w:t>C</w:t>
      </w:r>
      <w:r>
        <w:rPr>
          <w:spacing w:val="-16"/>
        </w:rPr>
        <w:t> 肽测定或尿 </w:t>
      </w:r>
      <w:r>
        <w:rPr/>
        <w:t>C</w:t>
      </w:r>
      <w:r>
        <w:rPr>
          <w:spacing w:val="-8"/>
        </w:rPr>
        <w:t> 肽测定检查证实， </w:t>
      </w:r>
      <w:r>
        <w:rPr>
          <w:spacing w:val="-10"/>
        </w:rPr>
        <w:t>且被保险人已经接受了持续的胰岛素治疗 </w:t>
      </w:r>
      <w:r>
        <w:rPr/>
        <w:t>180</w:t>
      </w:r>
      <w:r>
        <w:rPr>
          <w:spacing w:val="-8"/>
        </w:rPr>
        <w:t> 天以上，并须满足下列至少一项条件：</w:t>
      </w:r>
    </w:p>
    <w:p>
      <w:pPr>
        <w:pStyle w:val="BodyText"/>
      </w:pPr>
      <w:r>
        <w:rPr/>
        <w:t>（1）并发增殖性视网膜病变；</w:t>
      </w:r>
    </w:p>
    <w:p>
      <w:pPr>
        <w:pStyle w:val="BodyText"/>
        <w:spacing w:before="23"/>
      </w:pPr>
      <w:r>
        <w:rPr/>
        <w:t>（2）并发心脏病变，并须植入心脏起搏器进行治疗；</w:t>
      </w:r>
    </w:p>
    <w:p>
      <w:pPr>
        <w:pStyle w:val="BodyText"/>
        <w:spacing w:line="261" w:lineRule="auto" w:before="23"/>
        <w:ind w:right="4458"/>
      </w:pPr>
      <w:r>
        <w:rPr/>
        <w:t>（3）至少一个脚趾发生坏疽并已实施手术切除。三十八、急性出血坏死性胰腺炎开腹手术</w:t>
      </w:r>
    </w:p>
    <w:p>
      <w:pPr>
        <w:pStyle w:val="BodyText"/>
        <w:spacing w:line="259" w:lineRule="auto" w:before="3"/>
        <w:ind w:left="108" w:right="168" w:firstLine="441"/>
      </w:pPr>
      <w:r>
        <w:rPr>
          <w:spacing w:val="-5"/>
        </w:rPr>
        <w:t>指被保险人因为急性出血坏死性胰腺炎已经接受了外科开腹手术治疗，以进行坏死组织清除、坏死病灶切除或胰腺切除。</w:t>
      </w:r>
    </w:p>
    <w:p>
      <w:pPr>
        <w:spacing w:line="259" w:lineRule="auto" w:before="5"/>
        <w:ind w:left="550" w:right="1243" w:firstLine="0"/>
        <w:jc w:val="left"/>
        <w:rPr>
          <w:sz w:val="22"/>
        </w:rPr>
      </w:pPr>
      <w:r>
        <w:rPr>
          <w:b/>
          <w:sz w:val="22"/>
        </w:rPr>
        <w:t>因饮酒所致的急性出血坏死性胰腺炎或经腹腔镜手术进行的治疗不在保障范围内。</w:t>
      </w:r>
      <w:r>
        <w:rPr>
          <w:sz w:val="22"/>
        </w:rPr>
        <w:t>三十九、进行性球麻痹</w:t>
      </w:r>
    </w:p>
    <w:p>
      <w:pPr>
        <w:pStyle w:val="BodyText"/>
        <w:ind w:left="545"/>
      </w:pPr>
      <w:r>
        <w:rPr/>
        <w:t>由神经科专科医生诊断的包括延髓神经支配的肌肉在内的肌肉变性及消耗，诊断必须有诸如肌</w:t>
      </w:r>
    </w:p>
    <w:p>
      <w:pPr>
        <w:spacing w:after="0"/>
        <w:sectPr>
          <w:pgSz w:w="11910" w:h="16840"/>
          <w:pgMar w:top="860" w:bottom="280" w:left="1140" w:right="1020"/>
        </w:sectPr>
      </w:pPr>
    </w:p>
    <w:p>
      <w:pPr>
        <w:pStyle w:val="BodyText"/>
        <w:spacing w:line="259" w:lineRule="auto" w:before="7"/>
        <w:ind w:right="5337" w:hanging="442"/>
      </w:pPr>
      <w:r>
        <w:rPr/>
        <w:t>电图(EMG)在内的神经肌肉测试来确定诊断。四十、持续植物人状态</w:t>
      </w:r>
    </w:p>
    <w:p>
      <w:pPr>
        <w:pStyle w:val="BodyText"/>
        <w:spacing w:line="259" w:lineRule="auto"/>
        <w:ind w:left="108" w:right="216" w:firstLine="441"/>
        <w:jc w:val="both"/>
      </w:pPr>
      <w:r>
        <w:rPr>
          <w:spacing w:val="-7"/>
        </w:rPr>
        <w:t>指因疾病或意外伤害导致被保险人躯体反射和自主反射全部丧失的深昏迷，但呼吸和心跳是正</w:t>
      </w:r>
      <w:r>
        <w:rPr>
          <w:spacing w:val="-6"/>
        </w:rPr>
        <w:t>常的，此时完全依赖支持疗法</w:t>
      </w:r>
      <w:r>
        <w:rPr>
          <w:spacing w:val="-5"/>
        </w:rPr>
        <w:t>（</w:t>
      </w:r>
      <w:r>
        <w:rPr>
          <w:spacing w:val="-4"/>
        </w:rPr>
        <w:t>如流质食物、静脉注射营养液等</w:t>
      </w:r>
      <w:r>
        <w:rPr>
          <w:spacing w:val="-10"/>
        </w:rPr>
        <w:t>）</w:t>
      </w:r>
      <w:r>
        <w:rPr>
          <w:spacing w:val="-5"/>
        </w:rPr>
        <w:t>维持生命的临床状态。且须满足下列全部条件：</w:t>
      </w:r>
    </w:p>
    <w:p>
      <w:pPr>
        <w:pStyle w:val="BodyText"/>
        <w:spacing w:before="7"/>
      </w:pPr>
      <w:r>
        <w:rPr/>
        <w:t>（</w:t>
      </w:r>
      <w:r>
        <w:rPr>
          <w:rFonts w:ascii="Times New Roman" w:eastAsia="Times New Roman"/>
        </w:rPr>
        <w:t>1</w:t>
      </w:r>
      <w:r>
        <w:rPr/>
        <w:t>）诊断为植物人状态后并继续维持治疗 30 天以上；</w:t>
      </w:r>
    </w:p>
    <w:p>
      <w:pPr>
        <w:pStyle w:val="BodyText"/>
        <w:spacing w:line="244" w:lineRule="auto" w:before="7"/>
        <w:ind w:right="3359"/>
      </w:pPr>
      <w:r>
        <w:rPr/>
        <w:t>（</w:t>
      </w:r>
      <w:r>
        <w:rPr>
          <w:rFonts w:ascii="Times New Roman" w:eastAsia="Times New Roman"/>
        </w:rPr>
        <w:t>2</w:t>
      </w:r>
      <w:r>
        <w:rPr/>
        <w:t>）</w:t>
      </w:r>
      <w:r>
        <w:rPr>
          <w:spacing w:val="-17"/>
        </w:rPr>
        <w:t>治疗 </w:t>
      </w:r>
      <w:r>
        <w:rPr>
          <w:rFonts w:ascii="Times New Roman" w:eastAsia="Times New Roman"/>
        </w:rPr>
        <w:t>30 </w:t>
      </w:r>
      <w:r>
        <w:rPr>
          <w:spacing w:val="-2"/>
        </w:rPr>
        <w:t>天前后的脑电图检查均为等电位</w:t>
      </w:r>
      <w:r>
        <w:rPr/>
        <w:t>（</w:t>
      </w:r>
      <w:r>
        <w:rPr>
          <w:spacing w:val="-2"/>
        </w:rPr>
        <w:t>完全平坦</w:t>
      </w:r>
      <w:r>
        <w:rPr>
          <w:spacing w:val="-111"/>
        </w:rPr>
        <w:t>）</w:t>
      </w:r>
      <w:r>
        <w:rPr/>
        <w:t>。</w:t>
      </w:r>
      <w:r>
        <w:rPr>
          <w:spacing w:val="-1"/>
        </w:rPr>
        <w:t>四十一、严重溃疡性结肠炎</w:t>
      </w:r>
    </w:p>
    <w:p>
      <w:pPr>
        <w:pStyle w:val="BodyText"/>
        <w:spacing w:line="259" w:lineRule="auto" w:before="19"/>
        <w:ind w:left="108" w:right="173" w:firstLine="441"/>
      </w:pPr>
      <w:r>
        <w:rPr>
          <w:spacing w:val="-6"/>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3"/>
      </w:pPr>
      <w:r>
        <w:rPr/>
        <w:t>坏死性筋膜炎的诊断须满足下列全部条件：</w:t>
      </w:r>
    </w:p>
    <w:p>
      <w:pPr>
        <w:pStyle w:val="BodyText"/>
        <w:spacing w:before="23"/>
      </w:pPr>
      <w:r>
        <w:rPr/>
        <w:t>（1）符合坏死性筋膜炎的一般临床表现；</w:t>
      </w:r>
    </w:p>
    <w:p>
      <w:pPr>
        <w:pStyle w:val="BodyText"/>
        <w:spacing w:before="23"/>
      </w:pPr>
      <w:r>
        <w:rPr/>
        <w:t>（2）细菌培养检出致病菌；</w:t>
      </w:r>
    </w:p>
    <w:p>
      <w:pPr>
        <w:pStyle w:val="BodyText"/>
        <w:spacing w:line="261" w:lineRule="auto" w:before="23"/>
        <w:ind w:right="940"/>
      </w:pPr>
      <w:r>
        <w:rPr/>
        <w:t>（3）出现广泛性肌肉及软组织坏死，并导致身体受影响部位功能永久不可逆性丧失。四十三、系统性硬皮病</w:t>
      </w:r>
    </w:p>
    <w:p>
      <w:pPr>
        <w:pStyle w:val="BodyText"/>
        <w:spacing w:line="259" w:lineRule="auto" w:before="3"/>
        <w:ind w:left="108" w:right="226" w:firstLine="441"/>
      </w:pPr>
      <w:r>
        <w:rPr>
          <w:w w:val="100"/>
        </w:rPr>
        <w:t>系统性硬皮病（须累及内脏器官</w:t>
      </w:r>
      <w:r>
        <w:rPr>
          <w:spacing w:val="-111"/>
          <w:w w:val="100"/>
        </w:rPr>
        <w:t>）</w:t>
      </w:r>
      <w:r>
        <w:rPr>
          <w:w w:val="100"/>
        </w:rPr>
        <w:t>，指一种以局限性或弥漫性皮肤增厚和皮肤、血管、内脏器</w:t>
      </w:r>
      <w:r>
        <w:rPr>
          <w:spacing w:val="-4"/>
        </w:rPr>
        <w:t>官异常纤维化为特征的结缔组织病。须满足下列至少一项条件：</w:t>
      </w:r>
    </w:p>
    <w:p>
      <w:pPr>
        <w:pStyle w:val="BodyText"/>
      </w:pPr>
      <w:r>
        <w:rPr/>
        <w:t>（1）肺脏：肺部病变进而发展为肺间质纤维化和肺动脉高压；</w:t>
      </w:r>
    </w:p>
    <w:p>
      <w:pPr>
        <w:pStyle w:val="BodyText"/>
        <w:spacing w:before="24"/>
      </w:pPr>
      <w:r>
        <w:rPr/>
        <w:t>（2）心脏：左室腔扩大至少达到正常值上限的 120％，且左室射血分数持续性低于 40％；</w:t>
      </w:r>
    </w:p>
    <w:p>
      <w:pPr>
        <w:pStyle w:val="BodyText"/>
        <w:spacing w:line="259" w:lineRule="auto" w:before="24"/>
        <w:ind w:right="2481"/>
      </w:pPr>
      <w:r>
        <w:rPr/>
        <w:t>（3）肾脏：肾脏受损导致双肾功能慢性不可逆衰竭，达到尿毒症期。四十四、进行性核上性麻痹</w:t>
      </w:r>
    </w:p>
    <w:p>
      <w:pPr>
        <w:pStyle w:val="BodyText"/>
      </w:pPr>
      <w:r>
        <w:rPr/>
        <w:t>指一种隐袭起病、逐渐加重的神经系统变性疾病，且满足如下临床特征：</w:t>
      </w:r>
    </w:p>
    <w:p>
      <w:pPr>
        <w:pStyle w:val="BodyText"/>
        <w:spacing w:before="24"/>
      </w:pPr>
      <w:r>
        <w:rPr/>
        <w:t>（1）步态共济失调；</w:t>
      </w:r>
    </w:p>
    <w:p>
      <w:pPr>
        <w:pStyle w:val="BodyText"/>
        <w:spacing w:before="24"/>
      </w:pPr>
      <w:r>
        <w:rPr/>
        <w:t>（2）对称性眼球垂直运动障碍；</w:t>
      </w:r>
    </w:p>
    <w:p>
      <w:pPr>
        <w:pStyle w:val="BodyText"/>
        <w:spacing w:line="259" w:lineRule="auto" w:before="24"/>
        <w:ind w:right="5005"/>
      </w:pPr>
      <w:r>
        <w:rPr/>
        <w:t>（3）假性球麻痹</w:t>
      </w:r>
      <w:r>
        <w:rPr>
          <w:spacing w:val="-5"/>
        </w:rPr>
        <w:t>（</w:t>
      </w:r>
      <w:r>
        <w:rPr>
          <w:spacing w:val="-1"/>
        </w:rPr>
        <w:t>构音障碍和吞咽困难</w:t>
      </w:r>
      <w:r>
        <w:rPr>
          <w:spacing w:val="-111"/>
        </w:rPr>
        <w:t>）</w:t>
      </w:r>
      <w:r>
        <w:rPr/>
        <w:t>。</w:t>
      </w:r>
      <w:r>
        <w:rPr>
          <w:spacing w:val="-2"/>
        </w:rPr>
        <w:t>四十五、非阿尔茨海默病所致严重痴呆</w:t>
      </w:r>
    </w:p>
    <w:p>
      <w:pPr>
        <w:pStyle w:val="BodyText"/>
        <w:spacing w:line="259" w:lineRule="auto"/>
        <w:ind w:left="108" w:right="216" w:firstLine="441"/>
        <w:jc w:val="both"/>
      </w:pPr>
      <w:r>
        <w:rPr>
          <w:spacing w:val="-7"/>
        </w:rPr>
        <w:t>指因阿尔茨海默病以外的脑的器质性疾病造成脑功能衰竭导致永久不可逆性严重痴呆，临床表</w:t>
      </w:r>
      <w:r>
        <w:rPr>
          <w:spacing w:val="-11"/>
        </w:rPr>
        <w:t>现为明显的认知能力障碍、行为异常和社交能力减退。被保险人自主生活能力完全丧失，无法独立完成六项基本日常生活活动中的三项或三项以上，日常生活必须持续受到他人监护。导致痴呆的疾</w:t>
      </w:r>
      <w:r>
        <w:rPr>
          <w:spacing w:val="-9"/>
        </w:rPr>
        <w:t>病必须明确诊断，并且由完整的临床、实验室和影像学检查结果证实。</w:t>
      </w:r>
    </w:p>
    <w:p>
      <w:pPr>
        <w:spacing w:line="259" w:lineRule="auto" w:before="6"/>
        <w:ind w:left="550" w:right="3007" w:firstLine="0"/>
        <w:jc w:val="left"/>
        <w:rPr>
          <w:sz w:val="22"/>
        </w:rPr>
      </w:pPr>
      <w:r>
        <w:rPr>
          <w:b/>
          <w:sz w:val="22"/>
        </w:rPr>
        <w:t>神经官能症，精神疾病及酒精中毒所致脑损害不在保障范围内。</w:t>
      </w:r>
      <w:r>
        <w:rPr>
          <w:sz w:val="22"/>
        </w:rPr>
        <w:t>四十六、肺泡蛋白质沉积症</w:t>
      </w:r>
    </w:p>
    <w:p>
      <w:pPr>
        <w:pStyle w:val="BodyText"/>
        <w:spacing w:line="259" w:lineRule="auto"/>
        <w:ind w:left="108" w:right="103" w:firstLine="441"/>
      </w:pPr>
      <w:r>
        <w:rPr>
          <w:spacing w:val="-8"/>
        </w:rPr>
        <w:t>指肺泡和细支气管腔内充满不可溶性富磷脂蛋白的疾病，胸部</w:t>
      </w:r>
      <w:r>
        <w:rPr/>
        <w:t>X</w:t>
      </w:r>
      <w:r>
        <w:rPr>
          <w:spacing w:val="-8"/>
        </w:rPr>
        <w:t> 线呈双肺弥漫性肺部磨玻璃影， </w:t>
      </w:r>
      <w:r>
        <w:rPr>
          <w:spacing w:val="-3"/>
        </w:rPr>
        <w:t>病理学检查肺泡内充满有过碘酸雪夫</w:t>
      </w:r>
      <w:r>
        <w:rPr/>
        <w:t>（PAS）</w:t>
      </w:r>
      <w:r>
        <w:rPr>
          <w:spacing w:val="-4"/>
        </w:rPr>
        <w:t>染色阳性的蛋白样物质，并且接受了肺灌洗治疗。</w:t>
      </w:r>
    </w:p>
    <w:p>
      <w:pPr>
        <w:pStyle w:val="BodyText"/>
        <w:ind w:left="545"/>
      </w:pPr>
      <w:r>
        <w:rPr/>
        <w:t>四十七、进行性肌萎缩</w:t>
      </w:r>
    </w:p>
    <w:p>
      <w:pPr>
        <w:pStyle w:val="BodyText"/>
        <w:spacing w:line="259" w:lineRule="auto" w:before="24"/>
        <w:ind w:left="108" w:right="222" w:firstLine="436"/>
      </w:pPr>
      <w:r>
        <w:rPr/>
        <w:t>神经科专科医生诊断的疾病，表现为肌萎缩及肌痉挛增加，诊断必须有诸如肌电图(EMG)在内的神经肌肉测试来确定诊断。</w:t>
      </w:r>
    </w:p>
    <w:p>
      <w:pPr>
        <w:pStyle w:val="BodyText"/>
      </w:pPr>
      <w:r>
        <w:rPr/>
        <w:t>四十八、因职业关系导致的感染艾滋病病毒或者患艾滋病</w:t>
      </w:r>
    </w:p>
    <w:p>
      <w:pPr>
        <w:pStyle w:val="BodyText"/>
        <w:spacing w:line="259" w:lineRule="auto" w:before="24"/>
        <w:ind w:left="108" w:right="176" w:firstLine="441"/>
      </w:pPr>
      <w:r>
        <w:rPr/>
        <w:t>被保险人在其常规职业工作过程中遭遇外伤，或职业需要处理血液或其他体液时感染上艾滋病病毒或者患上艾滋病。须满足下列全部条件：</w:t>
      </w:r>
    </w:p>
    <w:p>
      <w:pPr>
        <w:pStyle w:val="BodyText"/>
        <w:spacing w:line="259" w:lineRule="auto" w:before="7"/>
        <w:ind w:left="108" w:right="220" w:firstLine="441"/>
        <w:jc w:val="both"/>
        <w:rPr>
          <w:b/>
        </w:rPr>
      </w:pPr>
      <w:r>
        <w:rPr/>
        <w:t>（1）感染必须是在被保险人正在从事其职业工作中发生，该职业必须属于下列职业之一；医</w:t>
      </w:r>
      <w:r>
        <w:rPr>
          <w:spacing w:val="-8"/>
        </w:rPr>
        <w:t>生和牙科医生、护士、实验室工作人员、医院护工、医生助理和牙医助理、救护车工作人员、助产士。</w:t>
      </w:r>
      <w:r>
        <w:rPr>
          <w:b/>
          <w:spacing w:val="-8"/>
        </w:rPr>
        <w:t>其他职业不在保障范围内；</w:t>
      </w:r>
    </w:p>
    <w:p>
      <w:pPr>
        <w:pStyle w:val="BodyText"/>
        <w:spacing w:line="259" w:lineRule="auto"/>
        <w:ind w:left="108" w:right="157" w:firstLine="441"/>
      </w:pPr>
      <w:r>
        <w:rPr/>
        <w:t>（2）必须提供被保险人在所报事故发生后的 5 天以内进行的检查报告，该报告必须显示被保险人血液 HIV 病毒阴性和/或 HIV 抗体阴性；</w:t>
      </w:r>
    </w:p>
    <w:p>
      <w:pPr>
        <w:pStyle w:val="BodyText"/>
      </w:pPr>
      <w:r>
        <w:rPr/>
        <w:t>（3）必须在事故发生后的 6 个月内证实被保险人体内存在 HIV 病毒或者 HIV 抗体，即血液</w:t>
      </w:r>
    </w:p>
    <w:p>
      <w:pPr>
        <w:spacing w:after="0"/>
        <w:sectPr>
          <w:pgSz w:w="11910" w:h="16840"/>
          <w:pgMar w:top="860" w:bottom="280" w:left="1140" w:right="1020"/>
        </w:sectPr>
      </w:pPr>
    </w:p>
    <w:p>
      <w:pPr>
        <w:pStyle w:val="BodyText"/>
        <w:spacing w:line="259" w:lineRule="auto" w:before="7"/>
        <w:ind w:right="6049" w:hanging="442"/>
      </w:pPr>
      <w:r>
        <w:rPr/>
        <w:t>HIV 病毒阳性和/或 HIV 抗体阳性。四十九、原发性硬化性胆管炎</w:t>
      </w:r>
    </w:p>
    <w:p>
      <w:pPr>
        <w:pStyle w:val="BodyText"/>
        <w:spacing w:line="259" w:lineRule="auto"/>
        <w:ind w:left="108" w:right="113" w:firstLine="441"/>
      </w:pPr>
      <w:r>
        <w:rPr>
          <w:spacing w:val="-7"/>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pPr>
      <w:r>
        <w:rPr/>
        <w:t>（1）总胆红素和直接胆红素同时升高，血清 ALP&gt;200U/L；</w:t>
      </w:r>
    </w:p>
    <w:p>
      <w:pPr>
        <w:pStyle w:val="BodyText"/>
        <w:spacing w:before="24"/>
      </w:pPr>
      <w:r>
        <w:rPr/>
        <w:t>（2）持续性黄疸病史；</w:t>
      </w:r>
    </w:p>
    <w:p>
      <w:pPr>
        <w:pStyle w:val="BodyText"/>
        <w:spacing w:before="24"/>
      </w:pPr>
      <w:r>
        <w:rPr/>
        <w:t>（3）出现胆汁性肝硬化或门脉高压。</w:t>
      </w:r>
    </w:p>
    <w:p>
      <w:pPr>
        <w:spacing w:line="259" w:lineRule="auto" w:before="24"/>
        <w:ind w:left="550" w:right="3168" w:firstLine="0"/>
        <w:jc w:val="left"/>
        <w:rPr>
          <w:sz w:val="22"/>
        </w:rPr>
      </w:pPr>
      <w:r>
        <w:rPr>
          <w:b/>
          <w:sz w:val="22"/>
        </w:rPr>
        <w:t>因肿瘤或胆管损伤等继发性的硬化性胆管炎不在保障范围内。</w:t>
      </w:r>
      <w:r>
        <w:rPr>
          <w:sz w:val="22"/>
        </w:rPr>
        <w:t>五十、肺淋巴管肌瘤病</w:t>
      </w:r>
    </w:p>
    <w:p>
      <w:pPr>
        <w:pStyle w:val="BodyText"/>
        <w:spacing w:line="261" w:lineRule="auto"/>
        <w:ind w:left="108" w:right="156" w:firstLine="441"/>
      </w:pPr>
      <w:r>
        <w:rPr>
          <w:spacing w:val="-7"/>
        </w:rPr>
        <w:t>肺淋巴管肌瘤病是一种弥漫性肺部疾病，主要病理改变为肺间质、支气管、血管和淋巴管内出现未成熟的平滑肌异常增生，同时需满足下列条件：</w:t>
      </w:r>
    </w:p>
    <w:p>
      <w:pPr>
        <w:pStyle w:val="BodyText"/>
        <w:spacing w:before="4"/>
      </w:pPr>
      <w:r>
        <w:rPr/>
        <w:t>（1）经组织病理学诊断；</w:t>
      </w:r>
    </w:p>
    <w:p>
      <w:pPr>
        <w:pStyle w:val="BodyText"/>
        <w:spacing w:before="24"/>
      </w:pPr>
      <w:r>
        <w:rPr/>
        <w:t>（2）CT 显示双肺弥漫性囊性改变；</w:t>
      </w:r>
    </w:p>
    <w:p>
      <w:pPr>
        <w:pStyle w:val="BodyText"/>
        <w:spacing w:line="259" w:lineRule="auto" w:before="24"/>
        <w:ind w:right="6597"/>
      </w:pPr>
      <w:r>
        <w:rPr/>
        <w:t>（3）血气提示低氧血症。五十一、象皮病</w:t>
      </w:r>
    </w:p>
    <w:p>
      <w:pPr>
        <w:pStyle w:val="BodyText"/>
        <w:spacing w:line="259" w:lineRule="auto" w:before="7"/>
        <w:ind w:left="108" w:right="156" w:firstLine="441"/>
      </w:pPr>
      <w:r>
        <w:rPr>
          <w:spacing w:val="-6"/>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五十二、胰腺移植</w:t>
      </w:r>
    </w:p>
    <w:p>
      <w:pPr>
        <w:pStyle w:val="BodyText"/>
        <w:spacing w:line="259" w:lineRule="auto" w:before="23"/>
        <w:ind w:left="108" w:right="153" w:firstLine="441"/>
      </w:pPr>
      <w:r>
        <w:rPr>
          <w:spacing w:val="-6"/>
        </w:rPr>
        <w:t>指因胰腺功能衰竭，已经实施了在全身麻醉下进行的胰腺的异体器官移植手术</w:t>
      </w:r>
      <w:r>
        <w:rPr/>
        <w:t>（</w:t>
      </w:r>
      <w:r>
        <w:rPr>
          <w:spacing w:val="-2"/>
        </w:rPr>
        <w:t>供体必须是人体器官</w:t>
      </w:r>
      <w:r>
        <w:rPr>
          <w:spacing w:val="-111"/>
        </w:rPr>
        <w:t>）</w:t>
      </w:r>
      <w:r>
        <w:rPr/>
        <w:t>。</w:t>
      </w:r>
    </w:p>
    <w:p>
      <w:pPr>
        <w:spacing w:line="259" w:lineRule="auto" w:before="6"/>
        <w:ind w:left="550" w:right="3170"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08" w:right="154" w:firstLine="441"/>
      </w:pPr>
      <w:r>
        <w:rPr>
          <w:spacing w:val="-7"/>
        </w:rPr>
        <w:t>指一种原因未明的血管炎综合征，临床表现为急性发热，皮肤粘膜病损和淋巴结肿大。本病须经专科医生明确诊断，同时须由血管造影或超声心动图检查证实，满足下列至少一项条件：</w:t>
      </w:r>
    </w:p>
    <w:p>
      <w:pPr>
        <w:pStyle w:val="BodyText"/>
      </w:pPr>
      <w:r>
        <w:rPr/>
        <w:t>（1）伴有冠状动脉瘤，且冠状动脉瘤于最初急性发病后持续至少 180 天；</w:t>
      </w:r>
    </w:p>
    <w:p>
      <w:pPr>
        <w:pStyle w:val="BodyText"/>
        <w:spacing w:line="259" w:lineRule="auto" w:before="24"/>
        <w:ind w:right="2421"/>
      </w:pPr>
      <w:r>
        <w:rPr/>
        <w:t>（2）伴有冠状动脉瘤，且实际接受了对冠状动脉瘤进行的手术治疗。五十四、肾髓质囊肿病</w:t>
      </w:r>
    </w:p>
    <w:p>
      <w:pPr>
        <w:pStyle w:val="BodyText"/>
      </w:pPr>
      <w:r>
        <w:rPr/>
        <w:t>肾髓质囊性病的诊断须同时符合下列要求：</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4"/>
      </w:pPr>
      <w:r>
        <w:rPr/>
        <w:t>（3）诊断须由肾组织活检确定。</w:t>
      </w:r>
    </w:p>
    <w:p>
      <w:pPr>
        <w:spacing w:line="259" w:lineRule="auto" w:before="23"/>
        <w:ind w:left="550" w:right="5378" w:firstLine="0"/>
        <w:jc w:val="left"/>
        <w:rPr>
          <w:sz w:val="22"/>
        </w:rPr>
      </w:pPr>
      <w:r>
        <w:rPr>
          <w:b/>
          <w:sz w:val="22"/>
        </w:rPr>
        <w:t>单独或良性肾囊肿则不在保障范围内。</w:t>
      </w:r>
      <w:r>
        <w:rPr>
          <w:sz w:val="22"/>
        </w:rPr>
        <w:t>五十五、克雅氏病</w:t>
      </w:r>
    </w:p>
    <w:p>
      <w:pPr>
        <w:pStyle w:val="BodyText"/>
        <w:spacing w:line="259" w:lineRule="auto"/>
        <w:ind w:left="108" w:right="155" w:firstLine="441"/>
        <w:jc w:val="both"/>
      </w:pPr>
      <w:r>
        <w:rPr/>
        <w:t>是一种由动物传染而来的中枢神经系统变性性疾病，大脑呈海绵状改变伴神经元缺失和胶质</w:t>
      </w:r>
      <w:r>
        <w:rPr>
          <w:spacing w:val="-8"/>
        </w:rPr>
        <w:t>化。临床表现为进行性痴呆、不随意运动及抽搐、行动困难等等。克雅氏病必须由权威医疗机构根据致病蛋白的发现而明确诊断。</w:t>
      </w:r>
    </w:p>
    <w:p>
      <w:pPr>
        <w:pStyle w:val="BodyText"/>
        <w:spacing w:before="7"/>
        <w:ind w:left="545"/>
      </w:pPr>
      <w:r>
        <w:rPr/>
        <w:t>五十六、去皮质综合症</w:t>
      </w:r>
    </w:p>
    <w:p>
      <w:pPr>
        <w:pStyle w:val="BodyText"/>
        <w:spacing w:before="24"/>
      </w:pPr>
      <w:r>
        <w:rPr/>
        <w:t>脑皮质广泛坏死，仅存脑干无损。</w:t>
      </w:r>
    </w:p>
    <w:p>
      <w:pPr>
        <w:pStyle w:val="BodyText"/>
        <w:spacing w:line="259" w:lineRule="auto" w:before="24"/>
        <w:ind w:right="1869"/>
      </w:pPr>
      <w:r>
        <w:rPr/>
        <w:t>诊断必须由神经科专科医生确定，临床情况必须有至少一个月的书面记载。五十七、失去一肢及一眼</w:t>
      </w:r>
    </w:p>
    <w:p>
      <w:pPr>
        <w:pStyle w:val="BodyText"/>
        <w:spacing w:line="261" w:lineRule="auto"/>
        <w:ind w:left="108" w:right="156" w:firstLine="441"/>
      </w:pPr>
      <w:r>
        <w:rPr>
          <w:spacing w:val="-6"/>
        </w:rPr>
        <w:t>因疾病或意外伤害导致单眼视力丧失及任何一肢自腕关节或踝关节近端</w:t>
      </w:r>
      <w:r>
        <w:rPr/>
        <w:t>（</w:t>
      </w:r>
      <w:r>
        <w:rPr>
          <w:spacing w:val="-2"/>
        </w:rPr>
        <w:t>靠近躯干端</w:t>
      </w:r>
      <w:r>
        <w:rPr>
          <w:spacing w:val="-25"/>
        </w:rPr>
        <w:t>）</w:t>
      </w:r>
      <w:r>
        <w:rPr/>
        <w:t>以上完全性断离。</w:t>
      </w:r>
    </w:p>
    <w:p>
      <w:pPr>
        <w:pStyle w:val="BodyText"/>
        <w:spacing w:before="4"/>
      </w:pPr>
      <w:r>
        <w:rPr/>
        <w:t>单眼视力丧失指单眼视力永久不可逆性丧失，患眼须满足下列至少一项条件：</w:t>
      </w:r>
    </w:p>
    <w:p>
      <w:pPr>
        <w:pStyle w:val="BodyText"/>
        <w:spacing w:before="24"/>
      </w:pPr>
      <w:r>
        <w:rPr/>
        <w:t>（1）眼球缺失或摘除；</w:t>
      </w:r>
    </w:p>
    <w:p>
      <w:pPr>
        <w:pStyle w:val="BodyText"/>
        <w:spacing w:before="23"/>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3"/>
      </w:pPr>
      <w:r>
        <w:rPr/>
        <w:t>（3）视野半径小于 5 度。</w:t>
      </w:r>
    </w:p>
    <w:p>
      <w:pPr>
        <w:pStyle w:val="Heading2"/>
        <w:spacing w:before="24"/>
      </w:pPr>
      <w:r>
        <w:rPr/>
        <w:t>被保险人在 3 周岁之前因疾病导致单眼视力丧失不在保障范围内。</w:t>
      </w:r>
    </w:p>
    <w:p>
      <w:pPr>
        <w:spacing w:after="0"/>
        <w:sectPr>
          <w:pgSz w:w="11910" w:h="16840"/>
          <w:pgMar w:top="860" w:bottom="280" w:left="1140" w:right="1080"/>
        </w:sectPr>
      </w:pPr>
    </w:p>
    <w:p>
      <w:pPr>
        <w:pStyle w:val="BodyText"/>
        <w:spacing w:before="7"/>
      </w:pPr>
      <w:r>
        <w:rPr/>
        <w:t>五十八、特发性慢性肾上腺皮质功能减退</w:t>
      </w:r>
    </w:p>
    <w:p>
      <w:pPr>
        <w:pStyle w:val="BodyText"/>
        <w:spacing w:line="259" w:lineRule="auto" w:before="23"/>
        <w:ind w:left="108" w:right="160" w:firstLine="441"/>
      </w:pPr>
      <w:r>
        <w:rPr/>
        <w:t>指自身免疫性肾上腺炎（既往称：特发性肾上腺皮质萎缩）导致肾上腺萎缩和慢性肾上腺皮质功能减退。须满足下列全部条件：</w:t>
      </w:r>
    </w:p>
    <w:p>
      <w:pPr>
        <w:pStyle w:val="BodyText"/>
      </w:pPr>
      <w:r>
        <w:rPr/>
        <w:t>（1）明确诊断，符合所有以下诊断标准；</w:t>
      </w:r>
    </w:p>
    <w:p>
      <w:pPr>
        <w:pStyle w:val="BodyText"/>
        <w:spacing w:before="24"/>
        <w:ind w:left="828"/>
      </w:pPr>
      <w:r>
        <w:rPr/>
        <w:t>①血浆促肾上腺皮质激素(ACTH)水平测定大于 100pg/ml；</w:t>
      </w:r>
    </w:p>
    <w:p>
      <w:pPr>
        <w:pStyle w:val="BodyText"/>
        <w:spacing w:line="259" w:lineRule="auto" w:before="24"/>
        <w:ind w:left="108" w:right="218" w:firstLine="715"/>
      </w:pPr>
      <w:r>
        <w:rPr/>
        <w:t>②血浆和尿游离皮质醇及尿 17 羟皮质类固醇、17 酮皮质类固醇测定、血浆肾素活性、血管紧张素 II 和醛固酮测定，显示为原发性肾上腺皮质功能减退症；</w:t>
      </w:r>
    </w:p>
    <w:p>
      <w:pPr>
        <w:pStyle w:val="BodyText"/>
        <w:ind w:left="824"/>
      </w:pPr>
      <w:r>
        <w:rPr/>
        <w:t>③促肾上腺皮质激素(ACTH)刺激试验显示为原发性肾上腺皮质功能减退症。</w:t>
      </w:r>
    </w:p>
    <w:p>
      <w:pPr>
        <w:pStyle w:val="BodyText"/>
        <w:spacing w:before="24"/>
      </w:pPr>
      <w:r>
        <w:rPr/>
        <w:t>（2）已经采用皮质类固醇替代治疗 180 天以上。</w:t>
      </w:r>
    </w:p>
    <w:p>
      <w:pPr>
        <w:pStyle w:val="Heading2"/>
        <w:spacing w:line="261" w:lineRule="auto" w:before="24"/>
        <w:ind w:left="108" w:right="224" w:firstLine="441"/>
      </w:pPr>
      <w:r>
        <w:rPr>
          <w:spacing w:val="-5"/>
        </w:rPr>
        <w:t>肾上腺结核、</w:t>
      </w:r>
      <w:r>
        <w:rPr/>
        <w:t>HIV</w:t>
      </w:r>
      <w:r>
        <w:rPr>
          <w:spacing w:val="-9"/>
        </w:rPr>
        <w:t> 感染或艾滋病、感染、肿瘤所致的原发性肾上腺皮质功能减退和继发性肾上</w:t>
      </w:r>
      <w:r>
        <w:rPr>
          <w:spacing w:val="-9"/>
          <w:w w:val="95"/>
        </w:rPr>
        <w:t>腺皮质功能减退不在保障范围内。</w:t>
      </w:r>
    </w:p>
    <w:p>
      <w:pPr>
        <w:pStyle w:val="BodyText"/>
        <w:spacing w:line="264" w:lineRule="exact" w:before="4"/>
      </w:pPr>
      <w:r>
        <w:rPr/>
        <w:t>五十九、严重传染性心内膜炎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2"/>
      </w:pPr>
      <w:r>
        <w:rPr/>
        <w:t>（1）血液培植结果呈阳性反应，证明感染性微生物的存在；</w:t>
      </w:r>
    </w:p>
    <w:p>
      <w:pPr>
        <w:pStyle w:val="BodyText"/>
        <w:spacing w:line="312" w:lineRule="exact" w:before="55"/>
        <w:ind w:left="108" w:right="224" w:firstLine="441"/>
      </w:pPr>
      <w:r>
        <w:rPr/>
        <w:t>（2）出现最少中度之心脏瓣膜功能</w:t>
      </w:r>
      <w:r>
        <w:rPr>
          <w:rFonts w:ascii="Malgun Gothic" w:eastAsia="Malgun Gothic" w:hint="eastAsia"/>
        </w:rPr>
        <w:t>不</w:t>
      </w:r>
      <w:r>
        <w:rPr/>
        <w:t>全（即返流部份达百分之二十或以上）或中度之心脏瓣</w:t>
      </w:r>
      <w:r>
        <w:rPr>
          <w:w w:val="100"/>
        </w:rPr>
        <w:t>膜狭窄（</w:t>
      </w:r>
      <w:r>
        <w:rPr>
          <w:spacing w:val="-5"/>
          <w:w w:val="100"/>
        </w:rPr>
        <w:t>即心脏瓣面积为正常值的百分之三十或以下</w:t>
      </w:r>
      <w:r>
        <w:rPr>
          <w:spacing w:val="-111"/>
          <w:w w:val="100"/>
        </w:rPr>
        <w:t>）</w:t>
      </w:r>
      <w:r>
        <w:rPr>
          <w:spacing w:val="-1"/>
          <w:w w:val="100"/>
        </w:rPr>
        <w:t>，导致传染性心内膜炎；及</w:t>
      </w:r>
    </w:p>
    <w:p>
      <w:pPr>
        <w:pStyle w:val="BodyText"/>
        <w:spacing w:line="259" w:lineRule="auto" w:before="0"/>
        <w:ind w:right="1374"/>
      </w:pPr>
      <w:r>
        <w:rPr/>
        <w:t>（3）传染性心内膜炎的诊断及瓣膜受损的严重程度必须由心脏病专科医生确定。六十、嗜铬细胞瘤</w:t>
      </w:r>
    </w:p>
    <w:p>
      <w:pPr>
        <w:pStyle w:val="BodyText"/>
        <w:spacing w:line="312" w:lineRule="exact" w:before="22"/>
        <w:ind w:left="108" w:right="177" w:firstLine="441"/>
        <w:rPr>
          <w:rFonts w:ascii="楷体" w:eastAsia="楷体" w:hint="eastAsia"/>
        </w:rPr>
      </w:pPr>
      <w:r>
        <w:rPr/>
        <w:t>指肾上腺或嗜铬外组织出现神经内分泌肿瘤，并分泌过多的儿茶酚胺类，需要进</w:t>
      </w:r>
      <w:r>
        <w:rPr>
          <w:rFonts w:ascii="Malgun Gothic" w:eastAsia="Malgun Gothic" w:hint="eastAsia"/>
        </w:rPr>
        <w:t>行</w:t>
      </w:r>
      <w:r>
        <w:rPr/>
        <w:t>手术以切除肿瘤</w:t>
      </w:r>
      <w:r>
        <w:rPr>
          <w:rFonts w:ascii="楷体" w:eastAsia="楷体" w:hint="eastAsia"/>
        </w:rPr>
        <w:t>。</w:t>
      </w:r>
    </w:p>
    <w:p>
      <w:pPr>
        <w:pStyle w:val="BodyText"/>
        <w:spacing w:line="281" w:lineRule="exact" w:before="0"/>
      </w:pPr>
      <w:r>
        <w:rPr/>
        <w:t>六十一、重症手足口病</w:t>
      </w:r>
    </w:p>
    <w:p>
      <w:pPr>
        <w:pStyle w:val="BodyText"/>
        <w:spacing w:line="259" w:lineRule="auto" w:before="24"/>
        <w:ind w:left="108" w:right="215" w:firstLine="441"/>
      </w:pPr>
      <w:r>
        <w:rPr>
          <w:spacing w:val="-9"/>
        </w:rPr>
        <w:t>是由肠道病毒引起的急性传染病，主要症状表现为手、足、口腔等部位的斑丘疹、疱疹。重症</w:t>
      </w:r>
      <w:r>
        <w:rPr>
          <w:spacing w:val="-8"/>
        </w:rPr>
        <w:t>手足口病必须符合下列全部条件：</w:t>
      </w:r>
    </w:p>
    <w:p>
      <w:pPr>
        <w:pStyle w:val="BodyText"/>
      </w:pPr>
      <w:r>
        <w:rPr/>
        <w:t>1、经专科医生诊断为手足口病；</w:t>
      </w:r>
    </w:p>
    <w:p>
      <w:pPr>
        <w:pStyle w:val="BodyText"/>
        <w:spacing w:before="23"/>
      </w:pPr>
      <w:r>
        <w:rPr/>
        <w:t>2、伴有所列危重并发症之一：脑膜炎、脑炎、脑脊髓炎、肺水肿；</w:t>
      </w:r>
    </w:p>
    <w:p>
      <w:pPr>
        <w:pStyle w:val="BodyText"/>
        <w:spacing w:line="259" w:lineRule="auto" w:before="24"/>
        <w:ind w:right="6988"/>
      </w:pPr>
      <w:r>
        <w:rPr/>
        <w:t>3、接受了住院治疗。六十二、肌营养不良症</w:t>
      </w:r>
    </w:p>
    <w:p>
      <w:pPr>
        <w:pStyle w:val="BodyText"/>
        <w:spacing w:line="259" w:lineRule="auto"/>
        <w:ind w:left="108" w:right="216" w:firstLine="422"/>
        <w:jc w:val="both"/>
      </w:pPr>
      <w:r>
        <w:rPr>
          <w:spacing w:val="-5"/>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pPr>
      <w:r>
        <w:rPr/>
        <w:t>六十三、原发性骨髓纤维化</w:t>
      </w:r>
    </w:p>
    <w:p>
      <w:pPr>
        <w:pStyle w:val="BodyText"/>
        <w:spacing w:line="259" w:lineRule="auto" w:before="23"/>
        <w:ind w:left="108" w:right="168" w:firstLine="441"/>
        <w:jc w:val="both"/>
      </w:pPr>
      <w:r>
        <w:rPr>
          <w:spacing w:val="-5"/>
        </w:rPr>
        <w:t>原发性骨髓纤维化为原因不明的骨髓中成纤维细胞增殖，伴有髓外造血，表现为进行性贫血、</w:t>
      </w:r>
      <w:r>
        <w:rPr>
          <w:spacing w:val="-10"/>
        </w:rPr>
        <w:t>脾肿大等症状。本疾病须根据骨髓的活组织检查和周血象检查由我们认可的医院血液科专科医生明</w:t>
      </w:r>
      <w:r>
        <w:rPr>
          <w:spacing w:val="-11"/>
        </w:rPr>
        <w:t>确诊断，并至少符合下列条件中的三项，且符合条件的状态持续 </w:t>
      </w:r>
      <w:r>
        <w:rPr/>
        <w:t>180</w:t>
      </w:r>
      <w:r>
        <w:rPr>
          <w:spacing w:val="-9"/>
        </w:rPr>
        <w:t> 天及以上，并已经实际实施了针对此的治疗：</w:t>
      </w:r>
    </w:p>
    <w:p>
      <w:pPr>
        <w:pStyle w:val="BodyText"/>
      </w:pPr>
      <w:r>
        <w:rPr/>
        <w:t>1.血红蛋白&lt;100g/L；</w:t>
      </w:r>
    </w:p>
    <w:p>
      <w:pPr>
        <w:pStyle w:val="BodyText"/>
        <w:spacing w:before="24"/>
      </w:pPr>
      <w:r>
        <w:rPr/>
        <w:t>2.白细胞计数&gt;25*10^9/L；</w:t>
      </w:r>
    </w:p>
    <w:p>
      <w:pPr>
        <w:pStyle w:val="BodyText"/>
        <w:spacing w:before="23"/>
      </w:pPr>
      <w:r>
        <w:rPr/>
        <w:t>3.外周血原始细胞≥1%；</w:t>
      </w:r>
    </w:p>
    <w:p>
      <w:pPr>
        <w:pStyle w:val="BodyText"/>
        <w:spacing w:before="23"/>
      </w:pPr>
      <w:r>
        <w:rPr/>
        <w:t>4.血小板计数&lt;100*10^9/L。</w:t>
      </w:r>
    </w:p>
    <w:p>
      <w:pPr>
        <w:spacing w:line="259" w:lineRule="auto" w:before="23"/>
        <w:ind w:left="550" w:right="3671" w:firstLine="0"/>
        <w:jc w:val="left"/>
        <w:rPr>
          <w:sz w:val="22"/>
        </w:rPr>
      </w:pPr>
      <w:r>
        <w:rPr>
          <w:b/>
          <w:sz w:val="22"/>
        </w:rPr>
        <w:t>任何其它病因导致的继发性骨髓纤维化不在保障范围内。</w:t>
      </w:r>
      <w:r>
        <w:rPr>
          <w:sz w:val="22"/>
        </w:rPr>
        <w:t>六十四、严重自身免疫性肝炎</w:t>
      </w:r>
    </w:p>
    <w:p>
      <w:pPr>
        <w:pStyle w:val="BodyText"/>
        <w:spacing w:line="259" w:lineRule="auto"/>
        <w:ind w:left="108" w:right="107" w:firstLine="422"/>
      </w:pPr>
      <w:r>
        <w:rPr>
          <w:spacing w:val="-6"/>
        </w:rPr>
        <w:t>自身免疫性肝炎是一种原因不明的慢性肝脏的坏死性炎性疾病，机体免疫机制被破坏，产生针</w:t>
      </w:r>
      <w:r>
        <w:rPr>
          <w:spacing w:val="-12"/>
        </w:rPr>
        <w:t>对肝脏自身抗原的抗体导致自身免疫反应，从而破坏肝细胞造成肝脏炎症坏死，进而发展为肝硬化。</w:t>
      </w:r>
      <w:r>
        <w:rPr>
          <w:spacing w:val="-10"/>
        </w:rPr>
        <w:t>必须满足所有以下条件：</w:t>
      </w:r>
    </w:p>
    <w:p>
      <w:pPr>
        <w:pStyle w:val="BodyText"/>
        <w:ind w:left="530"/>
      </w:pPr>
      <w:r>
        <w:rPr/>
        <w:t>1.高γ球蛋白血症；</w:t>
      </w:r>
    </w:p>
    <w:p>
      <w:pPr>
        <w:pStyle w:val="BodyText"/>
        <w:spacing w:line="261" w:lineRule="auto" w:before="24"/>
        <w:ind w:left="108" w:right="212" w:firstLine="422"/>
      </w:pPr>
      <w:r>
        <w:rPr/>
        <w:t>2.</w:t>
      </w:r>
      <w:r>
        <w:rPr>
          <w:spacing w:val="-4"/>
        </w:rPr>
        <w:t>血液中存在高水平的自身免疫抗体，如 </w:t>
      </w:r>
      <w:r>
        <w:rPr/>
        <w:t>ANA（</w:t>
      </w:r>
      <w:r>
        <w:rPr>
          <w:spacing w:val="-2"/>
        </w:rPr>
        <w:t>抗核抗体</w:t>
      </w:r>
      <w:r>
        <w:rPr>
          <w:spacing w:val="-111"/>
        </w:rPr>
        <w:t>）</w:t>
      </w:r>
      <w:r>
        <w:rPr/>
        <w:t>、SMA（</w:t>
      </w:r>
      <w:r>
        <w:rPr>
          <w:spacing w:val="-2"/>
        </w:rPr>
        <w:t>抗平滑肌抗体</w:t>
      </w:r>
      <w:r>
        <w:rPr>
          <w:spacing w:val="-116"/>
        </w:rPr>
        <w:t>）</w:t>
      </w:r>
      <w:r>
        <w:rPr>
          <w:spacing w:val="-13"/>
        </w:rPr>
        <w:t>、抗 </w:t>
      </w:r>
      <w:r>
        <w:rPr/>
        <w:t>LKM1</w:t>
      </w:r>
      <w:r>
        <w:rPr>
          <w:spacing w:val="-19"/>
        </w:rPr>
        <w:t> 抗体或抗-SLA/LP</w:t>
      </w:r>
      <w:r>
        <w:rPr>
          <w:spacing w:val="-14"/>
        </w:rPr>
        <w:t> 抗体；</w:t>
      </w:r>
    </w:p>
    <w:p>
      <w:pPr>
        <w:spacing w:after="0" w:line="261" w:lineRule="auto"/>
        <w:sectPr>
          <w:pgSz w:w="11910" w:h="16840"/>
          <w:pgMar w:top="860" w:bottom="280" w:left="1140" w:right="1020"/>
        </w:sectPr>
      </w:pPr>
    </w:p>
    <w:p>
      <w:pPr>
        <w:pStyle w:val="BodyText"/>
        <w:spacing w:before="7"/>
        <w:ind w:left="530"/>
      </w:pPr>
      <w:r>
        <w:rPr/>
        <w:t>3.肝脏活检证实免疫性肝炎；</w:t>
      </w:r>
    </w:p>
    <w:p>
      <w:pPr>
        <w:pStyle w:val="BodyText"/>
        <w:spacing w:before="23"/>
        <w:ind w:left="530"/>
      </w:pPr>
      <w:r>
        <w:rPr/>
        <w:t>4.临床已经出现腹水、食道静脉曲张和脾肿大等肝硬化表现。</w:t>
      </w:r>
    </w:p>
    <w:p>
      <w:pPr>
        <w:pStyle w:val="Heading2"/>
        <w:spacing w:line="259" w:lineRule="auto" w:before="23"/>
        <w:ind w:left="108" w:right="220" w:firstLine="422"/>
      </w:pPr>
      <w:r>
        <w:rPr>
          <w:spacing w:val="-6"/>
        </w:rPr>
        <w:t>本公司仅对本条“严重自身免疫性肝炎”和“慢性肝功能衰竭失代偿期”两项中的其中一项承</w:t>
      </w:r>
      <w:r>
        <w:rPr>
          <w:spacing w:val="-6"/>
          <w:w w:val="95"/>
        </w:rPr>
        <w:t>担保险责任，给付其中一项保险金后，对另一项重大疾病保险责任同时终止。</w:t>
      </w:r>
    </w:p>
    <w:p>
      <w:pPr>
        <w:pStyle w:val="BodyText"/>
      </w:pPr>
      <w:r>
        <w:rPr/>
        <w:t>六十五、严重心肌炎</w:t>
      </w:r>
    </w:p>
    <w:p>
      <w:pPr>
        <w:pStyle w:val="BodyText"/>
        <w:spacing w:line="259" w:lineRule="auto" w:before="24"/>
        <w:ind w:left="108" w:right="213" w:firstLine="441"/>
      </w:pPr>
      <w:r>
        <w:rPr>
          <w:spacing w:val="-8"/>
        </w:rPr>
        <w:t>指心肌局限性或弥漫性的急性或慢性炎症病变，导致至少持续 </w:t>
      </w:r>
      <w:r>
        <w:rPr/>
        <w:t>6</w:t>
      </w:r>
      <w:r>
        <w:rPr>
          <w:spacing w:val="-7"/>
        </w:rPr>
        <w:t> 个月的心功能损害并经专科医生明确诊断。严重的心功能损害必须具备如下条件：</w:t>
      </w:r>
    </w:p>
    <w:p>
      <w:pPr>
        <w:pStyle w:val="BodyText"/>
      </w:pPr>
      <w:r>
        <w:rPr/>
        <w:t>1、左室腔扩大至少达到正常值上限的 120%；</w:t>
      </w:r>
    </w:p>
    <w:p>
      <w:pPr>
        <w:pStyle w:val="BodyText"/>
        <w:spacing w:line="259" w:lineRule="auto" w:before="24"/>
        <w:ind w:right="5770"/>
      </w:pPr>
      <w:r>
        <w:rPr/>
        <w:t>2、左室射血分数持续性低于 40%。六十六、严重哮喘</w:t>
      </w:r>
    </w:p>
    <w:p>
      <w:pPr>
        <w:pStyle w:val="BodyText"/>
        <w:spacing w:line="259" w:lineRule="auto"/>
        <w:ind w:left="108" w:right="213" w:firstLine="441"/>
      </w:pPr>
      <w:r>
        <w:rPr>
          <w:spacing w:val="-6"/>
        </w:rPr>
        <w:t>被保险人必须在过去两年内曾发生哮喘持续状态，并符合以下其中三项标准，本公司才承担保险责任：</w:t>
      </w:r>
    </w:p>
    <w:p>
      <w:pPr>
        <w:pStyle w:val="BodyText"/>
      </w:pPr>
      <w:r>
        <w:rPr/>
        <w:t>1</w:t>
      </w:r>
      <w:r>
        <w:rPr>
          <w:spacing w:val="-5"/>
        </w:rPr>
        <w:t>、呼气峰流量持续严重受限</w:t>
      </w:r>
      <w:r>
        <w:rPr>
          <w:spacing w:val="-135"/>
        </w:rPr>
        <w:t>。</w:t>
      </w:r>
      <w:r>
        <w:rPr>
          <w:spacing w:val="-5"/>
        </w:rPr>
        <w:t>（</w:t>
      </w:r>
      <w:r>
        <w:rPr>
          <w:spacing w:val="-4"/>
        </w:rPr>
        <w:t>呼气峰流量严重受限指使用激动剂后最高呼气流量预计值小于</w:t>
      </w:r>
    </w:p>
    <w:p>
      <w:pPr>
        <w:pStyle w:val="BodyText"/>
        <w:spacing w:line="259" w:lineRule="auto" w:before="24"/>
        <w:ind w:left="108" w:right="213"/>
      </w:pPr>
      <w:r>
        <w:rPr/>
        <w:t>60%</w:t>
      </w:r>
      <w:r>
        <w:rPr>
          <w:spacing w:val="-111"/>
        </w:rPr>
        <w:t>。</w:t>
      </w:r>
      <w:r>
        <w:rPr/>
        <w:t>）</w:t>
      </w:r>
      <w:r>
        <w:rPr>
          <w:spacing w:val="-5"/>
        </w:rPr>
        <w:t>测试记录应由专科医师在至少 </w:t>
      </w:r>
      <w:r>
        <w:rPr>
          <w:spacing w:val="-3"/>
        </w:rPr>
        <w:t>12</w:t>
      </w:r>
      <w:r>
        <w:rPr>
          <w:spacing w:val="-11"/>
        </w:rPr>
        <w:t> 个月中、间隔不少于 </w:t>
      </w:r>
      <w:r>
        <w:rPr/>
        <w:t>1</w:t>
      </w:r>
      <w:r>
        <w:rPr>
          <w:spacing w:val="-18"/>
        </w:rPr>
        <w:t> 个月的 </w:t>
      </w:r>
      <w:r>
        <w:rPr/>
        <w:t>4</w:t>
      </w:r>
      <w:r>
        <w:rPr>
          <w:spacing w:val="-8"/>
        </w:rPr>
        <w:t> 个不同时间取得。专科医师应确认在获取该记录的时间段内，患者接受了最佳的哮喘药物治疗；</w:t>
      </w:r>
    </w:p>
    <w:p>
      <w:pPr>
        <w:pStyle w:val="BodyText"/>
        <w:spacing w:before="7"/>
      </w:pPr>
      <w:r>
        <w:rPr/>
        <w:t>2、长期胸腔过度膨胀而导致胸腔畸形；</w:t>
      </w:r>
    </w:p>
    <w:p>
      <w:pPr>
        <w:pStyle w:val="BodyText"/>
        <w:spacing w:before="24"/>
      </w:pPr>
      <w:r>
        <w:rPr/>
        <w:t>3、在家及在静息状态下需要吸氧；</w:t>
      </w:r>
    </w:p>
    <w:p>
      <w:pPr>
        <w:pStyle w:val="BodyText"/>
        <w:spacing w:before="24"/>
      </w:pPr>
      <w:r>
        <w:rPr/>
        <w:t>4、持续的每天服用类固醇药物(至少持续六个月以上)；</w:t>
      </w:r>
    </w:p>
    <w:p>
      <w:pPr>
        <w:pStyle w:val="BodyText"/>
        <w:spacing w:before="24"/>
      </w:pPr>
      <w:r>
        <w:rPr/>
        <w:t>5</w:t>
      </w:r>
      <w:r>
        <w:rPr>
          <w:spacing w:val="-9"/>
        </w:rPr>
        <w:t>、在过去 </w:t>
      </w:r>
      <w:r>
        <w:rPr/>
        <w:t>2</w:t>
      </w:r>
      <w:r>
        <w:rPr>
          <w:spacing w:val="-9"/>
        </w:rPr>
        <w:t> 年中为控制哮喘的急性发作，平均 </w:t>
      </w:r>
      <w:r>
        <w:rPr/>
        <w:t>1</w:t>
      </w:r>
      <w:r>
        <w:rPr>
          <w:spacing w:val="-16"/>
        </w:rPr>
        <w:t> 年中至少 </w:t>
      </w:r>
      <w:r>
        <w:rPr/>
        <w:t>3</w:t>
      </w:r>
      <w:r>
        <w:rPr>
          <w:spacing w:val="-7"/>
        </w:rPr>
        <w:t> 次住院治疗。住院治疗是指在专</w:t>
      </w:r>
    </w:p>
    <w:p>
      <w:pPr>
        <w:pStyle w:val="BodyText"/>
        <w:spacing w:before="24"/>
        <w:ind w:left="108"/>
      </w:pPr>
      <w:r>
        <w:rPr/>
        <w:t>科医师的建议下，由于哮喘而持续住院治疗至少 2 个夜晚。</w:t>
      </w:r>
    </w:p>
    <w:p>
      <w:pPr>
        <w:pStyle w:val="BodyText"/>
        <w:spacing w:before="24"/>
      </w:pPr>
      <w:r>
        <w:rPr/>
        <w:t>六十七、严重瑞氏综合症（Reye 综合征，也称赖氏综合征、雷氏综合征）</w:t>
      </w:r>
    </w:p>
    <w:p>
      <w:pPr>
        <w:pStyle w:val="BodyText"/>
        <w:spacing w:line="259" w:lineRule="auto" w:before="23"/>
        <w:ind w:left="108" w:right="215" w:firstLine="441"/>
      </w:pPr>
      <w:r>
        <w:rPr>
          <w:spacing w:val="-7"/>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t>1.有脑水肿和颅内压升高的脑脊液检查和影像学检查证据；</w:t>
      </w:r>
    </w:p>
    <w:p>
      <w:pPr>
        <w:pStyle w:val="BodyText"/>
        <w:spacing w:before="24"/>
      </w:pPr>
      <w:r>
        <w:rPr/>
        <w:t>2.血氨超过正常值的 3 倍；</w:t>
      </w:r>
    </w:p>
    <w:p>
      <w:pPr>
        <w:pStyle w:val="BodyText"/>
        <w:spacing w:line="259" w:lineRule="auto" w:before="23"/>
        <w:ind w:right="4346"/>
      </w:pPr>
      <w:r>
        <w:rPr/>
        <w:t>3.</w:t>
      </w:r>
      <w:r>
        <w:rPr>
          <w:spacing w:val="-5"/>
        </w:rPr>
        <w:t>临床出现昏迷，病程至少达到疾病分期第 </w:t>
      </w:r>
      <w:r>
        <w:rPr/>
        <w:t>3</w:t>
      </w:r>
      <w:r>
        <w:rPr>
          <w:spacing w:val="-18"/>
        </w:rPr>
        <w:t> 期。</w:t>
      </w:r>
      <w:r>
        <w:rPr>
          <w:spacing w:val="-12"/>
        </w:rPr>
        <w:t>六十八、严重慢性缩窄型心包炎</w:t>
      </w:r>
    </w:p>
    <w:p>
      <w:pPr>
        <w:pStyle w:val="BodyText"/>
        <w:spacing w:line="259" w:lineRule="auto"/>
        <w:ind w:left="108" w:right="213" w:firstLine="422"/>
      </w:pPr>
      <w:r>
        <w:rPr>
          <w:spacing w:val="-7"/>
        </w:rPr>
        <w:t>由于慢性心包炎症导致心包脏层和壁层广泛瘢痕粘连、增厚和钙化，心包腔闭塞，形成一个纤维瘢痕外壳，使心脏和大血管根部受压，阻碍心脏的舒张。</w:t>
      </w:r>
    </w:p>
    <w:p>
      <w:pPr>
        <w:pStyle w:val="BodyText"/>
        <w:spacing w:before="7"/>
        <w:ind w:left="530"/>
      </w:pPr>
      <w:r>
        <w:rPr/>
        <w:t>被保险人被明确诊断为慢性缩窄性心包炎且必须满足以下所有条件：</w:t>
      </w:r>
    </w:p>
    <w:p>
      <w:pPr>
        <w:pStyle w:val="BodyText"/>
        <w:spacing w:before="24"/>
        <w:ind w:left="530"/>
      </w:pPr>
      <w:r>
        <w:rPr/>
        <w:t>1.心功能衰竭达到美国纽约心脏病学会心功能状态分级 IV 级，并持续 180 天以上；</w:t>
      </w:r>
    </w:p>
    <w:p>
      <w:pPr>
        <w:pStyle w:val="BodyText"/>
        <w:spacing w:line="259" w:lineRule="auto" w:before="24"/>
        <w:ind w:left="108" w:right="215" w:firstLine="422"/>
      </w:pPr>
      <w:r>
        <w:rPr/>
        <w:t>2.</w:t>
      </w:r>
      <w:r>
        <w:rPr>
          <w:spacing w:val="-6"/>
        </w:rPr>
        <w:t>实际接受了以下任何一种手术路径的心包剥脱或心包切除手术；胸骨正中切口；双侧前胸切口；左前胸肋间切口。</w:t>
      </w:r>
    </w:p>
    <w:p>
      <w:pPr>
        <w:spacing w:line="259" w:lineRule="auto" w:before="6"/>
        <w:ind w:left="550" w:right="2366" w:hanging="20"/>
        <w:jc w:val="left"/>
        <w:rPr>
          <w:sz w:val="22"/>
        </w:rPr>
      </w:pPr>
      <w:r>
        <w:rPr>
          <w:b/>
          <w:sz w:val="22"/>
        </w:rPr>
        <w:t>经胸腔镜、胸壁打孔进行的手术、心包粘连松解手术不在保障范围内。</w:t>
      </w:r>
      <w:r>
        <w:rPr>
          <w:sz w:val="22"/>
        </w:rPr>
        <w:t>六十九、肝豆核样变性</w:t>
      </w:r>
    </w:p>
    <w:p>
      <w:pPr>
        <w:pStyle w:val="BodyText"/>
        <w:spacing w:line="259" w:lineRule="auto"/>
        <w:ind w:left="108" w:right="216" w:firstLine="422"/>
      </w:pPr>
      <w:r>
        <w:rPr>
          <w:spacing w:val="-6"/>
        </w:rPr>
        <w:t>指一种常染色体隐性遗传的铜代谢缺陷病，以不同程度的肝细胞损害、脑退行性病变和角膜边缘有铜盐沉着环为其临床特征，并须满足下列全部条件：</w:t>
      </w:r>
    </w:p>
    <w:p>
      <w:pPr>
        <w:pStyle w:val="BodyText"/>
        <w:ind w:left="530"/>
      </w:pPr>
      <w:r>
        <w:rPr/>
        <w:t>（1）典型症状；</w:t>
      </w:r>
    </w:p>
    <w:p>
      <w:pPr>
        <w:pStyle w:val="BodyText"/>
        <w:spacing w:before="24"/>
        <w:ind w:left="530"/>
      </w:pPr>
      <w:r>
        <w:rPr>
          <w:w w:val="100"/>
        </w:rPr>
        <w:t>（2）角膜色素环</w:t>
      </w:r>
      <w:r>
        <w:rPr>
          <w:spacing w:val="-5"/>
          <w:w w:val="100"/>
        </w:rPr>
        <w:t>（</w:t>
      </w:r>
      <w:r>
        <w:rPr>
          <w:w w:val="100"/>
        </w:rPr>
        <w:t>K-F</w:t>
      </w:r>
      <w:r>
        <w:rPr/>
        <w:t> </w:t>
      </w:r>
      <w:r>
        <w:rPr>
          <w:w w:val="100"/>
        </w:rPr>
        <w:t>环</w:t>
      </w:r>
      <w:r>
        <w:rPr>
          <w:spacing w:val="-111"/>
          <w:w w:val="100"/>
        </w:rPr>
        <w:t>）</w:t>
      </w:r>
      <w:r>
        <w:rPr>
          <w:w w:val="100"/>
        </w:rPr>
        <w:t>；</w:t>
      </w:r>
    </w:p>
    <w:p>
      <w:pPr>
        <w:pStyle w:val="BodyText"/>
        <w:spacing w:before="24"/>
        <w:ind w:left="530"/>
      </w:pPr>
      <w:r>
        <w:rPr/>
        <w:t>（3）血清铜和血清铜蓝蛋白降低，尿铜增加；</w:t>
      </w:r>
    </w:p>
    <w:p>
      <w:pPr>
        <w:pStyle w:val="BodyText"/>
        <w:spacing w:before="25"/>
        <w:ind w:left="530"/>
      </w:pPr>
      <w:r>
        <w:rPr/>
        <w:t>（4）经皮做肝脏活检来定量分析肝脏铜的含量。</w:t>
      </w:r>
    </w:p>
    <w:p>
      <w:pPr>
        <w:pStyle w:val="Heading2"/>
        <w:spacing w:line="259" w:lineRule="auto" w:before="24"/>
        <w:ind w:left="108" w:right="110" w:firstLine="422"/>
      </w:pPr>
      <w:r>
        <w:rPr>
          <w:spacing w:val="-8"/>
        </w:rPr>
        <w:t>本公司承担本项疾病保险责任不受责任免除中“遗传性疾病，先天性畸形、变形或染色体异常” </w:t>
      </w:r>
      <w:r>
        <w:rPr>
          <w:spacing w:val="-12"/>
        </w:rPr>
        <w:t>的限制。本公司仅对本条“肝豆核样变性”和“慢性肝功能衰竭失代偿期”两项中的其中一项承担</w:t>
      </w:r>
      <w:r>
        <w:rPr>
          <w:spacing w:val="-12"/>
          <w:w w:val="95"/>
        </w:rPr>
        <w:t>保险责任，给付其中一项保险金后，对另一项重大疾病保险责任同时终止。</w:t>
      </w:r>
    </w:p>
    <w:p>
      <w:pPr>
        <w:pStyle w:val="BodyText"/>
      </w:pPr>
      <w:r>
        <w:rPr/>
        <w:t>七十、严重癫痫</w:t>
      </w:r>
    </w:p>
    <w:p>
      <w:pPr>
        <w:pStyle w:val="BodyText"/>
        <w:spacing w:before="24"/>
        <w:ind w:left="530"/>
      </w:pPr>
      <w:r>
        <w:rPr/>
        <w:t>本病的诊断须由神经科或儿科专科医生根据典型临床症状和脑电图及 MRI、PET、CT 等影相学</w:t>
      </w:r>
    </w:p>
    <w:p>
      <w:pPr>
        <w:spacing w:after="0"/>
        <w:sectPr>
          <w:pgSz w:w="11910" w:h="16840"/>
          <w:pgMar w:top="860" w:bottom="280" w:left="1140" w:right="1020"/>
        </w:sectPr>
      </w:pPr>
    </w:p>
    <w:p>
      <w:pPr>
        <w:pStyle w:val="BodyText"/>
        <w:spacing w:line="259" w:lineRule="auto" w:before="7"/>
        <w:ind w:left="108" w:right="120"/>
      </w:pPr>
      <w:r>
        <w:rPr>
          <w:spacing w:val="-11"/>
        </w:rPr>
        <w:t>检查做出。理赔时必须提供 </w:t>
      </w:r>
      <w:r>
        <w:rPr/>
        <w:t>6</w:t>
      </w:r>
      <w:r>
        <w:rPr>
          <w:spacing w:val="-8"/>
        </w:rPr>
        <w:t> 个月以上的相关病历记录证明被保险人存在经抗癫痫药物治疗无效而反复发作的强直阵挛性发作或癫痫大发作，且已行神经外科手术以治疗反复发作的癫痫。</w:t>
      </w:r>
    </w:p>
    <w:p>
      <w:pPr>
        <w:spacing w:line="259" w:lineRule="auto" w:before="6"/>
        <w:ind w:left="550" w:right="1603"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08" w:right="113" w:firstLine="422"/>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系克隆性疾病，特点是髓系细胞发育异常，表现为无效造血、难治性血细胞减少，本合同所指的严重的骨髓异常增生综合征需满足下列所有条件：</w:t>
      </w:r>
    </w:p>
    <w:p>
      <w:pPr>
        <w:pStyle w:val="BodyText"/>
        <w:ind w:left="530"/>
      </w:pPr>
      <w:r>
        <w:rPr/>
        <w:t>1.由设有专门血液病专科的公立三级甲等医院血液病专科的主治级别以上的专科医生确诊；</w:t>
      </w:r>
    </w:p>
    <w:p>
      <w:pPr>
        <w:pStyle w:val="BodyText"/>
        <w:spacing w:before="24"/>
        <w:ind w:left="530"/>
      </w:pPr>
      <w:r>
        <w:rPr/>
        <w:t>2.骨髓涂片检查同时符合发育异常细胞比例&gt;10%、原始细胞比例&gt;15%；</w:t>
      </w:r>
    </w:p>
    <w:p>
      <w:pPr>
        <w:pStyle w:val="BodyText"/>
        <w:spacing w:before="24"/>
        <w:ind w:left="530"/>
      </w:pPr>
      <w:r>
        <w:rPr/>
        <w:t>3.已接受至少累计三十日的化疗或已接受骨髓移植治疗。</w:t>
      </w:r>
    </w:p>
    <w:p>
      <w:pPr>
        <w:pStyle w:val="Heading2"/>
        <w:spacing w:line="259" w:lineRule="auto" w:before="24"/>
        <w:ind w:left="530" w:right="2707"/>
      </w:pPr>
      <w:r>
        <w:rPr/>
        <w:t>化疗日数的计算以被保险人实际服用、注射化疗药物的天数为准。</w:t>
      </w:r>
      <w:r>
        <w:rPr>
          <w:w w:val="95"/>
        </w:rPr>
        <w:t>疑似病例不在保障范围之内。</w:t>
      </w:r>
    </w:p>
    <w:p>
      <w:pPr>
        <w:pStyle w:val="BodyText"/>
      </w:pPr>
      <w:r>
        <w:rPr/>
        <w:t>七十二、严重肠道疾病并发症</w:t>
      </w:r>
    </w:p>
    <w:p>
      <w:pPr>
        <w:pStyle w:val="BodyText"/>
        <w:spacing w:before="24"/>
        <w:ind w:left="530"/>
      </w:pPr>
      <w:r>
        <w:rPr/>
        <w:t>严重肠道疾病或外伤导致小肠损害并发症，必须满足以下所有条件：</w:t>
      </w:r>
    </w:p>
    <w:p>
      <w:pPr>
        <w:pStyle w:val="BodyText"/>
        <w:spacing w:before="24"/>
        <w:ind w:left="530"/>
      </w:pPr>
      <w:r>
        <w:rPr/>
        <w:t>1.至少切除了三分之二小肠；</w:t>
      </w:r>
    </w:p>
    <w:p>
      <w:pPr>
        <w:pStyle w:val="BodyText"/>
        <w:spacing w:line="259" w:lineRule="auto" w:before="24"/>
        <w:ind w:right="5807" w:hanging="20"/>
      </w:pPr>
      <w:r>
        <w:rPr/>
        <w:t>2.</w:t>
      </w:r>
      <w:r>
        <w:rPr>
          <w:spacing w:val="-6"/>
        </w:rPr>
        <w:t>完全肠外营养支持 </w:t>
      </w:r>
      <w:r>
        <w:rPr/>
        <w:t>3</w:t>
      </w:r>
      <w:r>
        <w:rPr>
          <w:spacing w:val="-11"/>
        </w:rPr>
        <w:t> 个月以上。七十三、小肠移植</w:t>
      </w:r>
    </w:p>
    <w:p>
      <w:pPr>
        <w:pStyle w:val="BodyText"/>
        <w:spacing w:line="259" w:lineRule="auto"/>
        <w:ind w:left="108" w:right="115" w:firstLine="422"/>
      </w:pPr>
      <w:r>
        <w:rPr>
          <w:spacing w:val="-6"/>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4"/>
        <w:ind w:left="108" w:right="116" w:firstLine="422"/>
        <w:jc w:val="both"/>
      </w:pPr>
      <w:r>
        <w:rPr>
          <w:spacing w:val="-5"/>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和免疫功能的一种治疗方式。该治疗必须是医疗必需的且已经在本公司认可医院由专科医生实施完成。</w:t>
      </w:r>
    </w:p>
    <w:p>
      <w:pPr>
        <w:pStyle w:val="BodyText"/>
      </w:pPr>
      <w:r>
        <w:rPr/>
        <w:t>七十五、破裂脑动脉瘤夹闭手术</w:t>
      </w:r>
    </w:p>
    <w:p>
      <w:pPr>
        <w:pStyle w:val="BodyText"/>
        <w:spacing w:line="259" w:lineRule="auto" w:before="24"/>
        <w:ind w:left="108" w:right="95" w:firstLine="422"/>
      </w:pPr>
      <w:r>
        <w:rPr/>
        <w:t>指因脑动脉瘤破裂造成蛛网膜下腔出血，被保险人实际接受了在全麻下进行的开颅动脉瘤夹闭手术。</w:t>
      </w:r>
    </w:p>
    <w:p>
      <w:pPr>
        <w:pStyle w:val="Heading2"/>
        <w:spacing w:line="259" w:lineRule="auto"/>
        <w:ind w:left="108" w:right="57" w:firstLine="422"/>
      </w:pPr>
      <w:r>
        <w:rPr/>
        <w:t>脑动脉瘤（未破裂）预防性手术、颅骨打孔手术、动脉瘤栓塞手术、血管内手术及其他颅脑手</w:t>
      </w:r>
      <w:r>
        <w:rPr>
          <w:w w:val="95"/>
        </w:rPr>
        <w:t>术不在保障范围内。</w:t>
      </w:r>
    </w:p>
    <w:p>
      <w:pPr>
        <w:pStyle w:val="BodyText"/>
      </w:pPr>
      <w:r>
        <w:rPr/>
        <w:t>七十六、脊髓灰质炎</w:t>
      </w:r>
    </w:p>
    <w:p>
      <w:pPr>
        <w:pStyle w:val="BodyText"/>
        <w:spacing w:line="259" w:lineRule="auto" w:before="25"/>
        <w:ind w:left="108" w:right="116" w:firstLine="441"/>
        <w:rPr>
          <w:b/>
        </w:rPr>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p>
    <w:p>
      <w:pPr>
        <w:pStyle w:val="BodyText"/>
      </w:pPr>
      <w:r>
        <w:rPr/>
        <w:t>七十七、慢性呼吸功能衰竭</w:t>
      </w:r>
    </w:p>
    <w:p>
      <w:pPr>
        <w:pStyle w:val="BodyText"/>
        <w:spacing w:line="259" w:lineRule="auto" w:before="23"/>
        <w:ind w:left="108" w:right="116" w:firstLine="441"/>
      </w:pPr>
      <w:r>
        <w:rPr>
          <w:spacing w:val="-6"/>
        </w:rPr>
        <w:t>慢性肺部疾病导致永久不可逆性的慢性呼吸功能衰竭，必须由呼吸专科医师确认并符合下列所有条件：</w:t>
      </w:r>
    </w:p>
    <w:p>
      <w:pPr>
        <w:pStyle w:val="BodyText"/>
      </w:pPr>
      <w:r>
        <w:rPr/>
        <w:t>1、休息时出现呼吸困难；</w:t>
      </w:r>
    </w:p>
    <w:p>
      <w:pPr>
        <w:pStyle w:val="BodyText"/>
        <w:spacing w:before="24"/>
      </w:pPr>
      <w:r>
        <w:rPr/>
        <w:t>2、动脉氧分压 （PaO2）&lt; 50mmHg；</w:t>
      </w:r>
    </w:p>
    <w:p>
      <w:pPr>
        <w:pStyle w:val="BodyText"/>
        <w:spacing w:before="23"/>
      </w:pPr>
      <w:r>
        <w:rPr/>
        <w:t>3、动脉血氧饱和度 （SaO2）&lt; 80％；</w:t>
      </w:r>
    </w:p>
    <w:p>
      <w:pPr>
        <w:pStyle w:val="BodyText"/>
        <w:spacing w:line="259" w:lineRule="auto" w:before="23"/>
        <w:ind w:right="5457"/>
      </w:pPr>
      <w:r>
        <w:rPr/>
        <w:t>4、因缺氧必须接受持续的输氧治疗。七十八、主动脉夹层</w:t>
      </w:r>
    </w:p>
    <w:p>
      <w:pPr>
        <w:pStyle w:val="BodyText"/>
        <w:spacing w:line="259" w:lineRule="auto"/>
        <w:ind w:left="108" w:right="113" w:firstLine="422"/>
        <w:jc w:val="both"/>
      </w:pPr>
      <w:r>
        <w:rPr>
          <w:spacing w:val="-6"/>
        </w:rPr>
        <w:t>是指主动脉壁在受到某些病理因素的破坏后，高速、高压的主动脉血流将其内膜撕裂，以致主</w:t>
      </w:r>
      <w:r>
        <w:rPr>
          <w:spacing w:val="-9"/>
        </w:rPr>
        <w:t>动脉腔内的血流通过主动脉内膜的破裂口进入主动脉内壁而形成血肿。被保险人需通过 </w:t>
      </w:r>
      <w:r>
        <w:rPr/>
        <w:t>X</w:t>
      </w:r>
      <w:r>
        <w:rPr>
          <w:spacing w:val="-10"/>
        </w:rPr>
        <w:t> 线断层扫</w:t>
      </w:r>
      <w:r>
        <w:rPr>
          <w:spacing w:val="-5"/>
          <w:w w:val="100"/>
        </w:rPr>
        <w:t>描</w:t>
      </w:r>
      <w:r>
        <w:rPr>
          <w:w w:val="100"/>
        </w:rPr>
        <w:t>（CT</w:t>
      </w:r>
      <w:r>
        <w:rPr>
          <w:spacing w:val="-116"/>
          <w:w w:val="100"/>
        </w:rPr>
        <w:t>）</w:t>
      </w:r>
      <w:r>
        <w:rPr>
          <w:spacing w:val="-4"/>
          <w:w w:val="100"/>
        </w:rPr>
        <w:t>、磁共振扫描</w:t>
      </w:r>
      <w:r>
        <w:rPr>
          <w:w w:val="100"/>
        </w:rPr>
        <w:t>（MRI</w:t>
      </w:r>
      <w:r>
        <w:rPr>
          <w:spacing w:val="-116"/>
          <w:w w:val="100"/>
        </w:rPr>
        <w:t>）</w:t>
      </w:r>
      <w:r>
        <w:rPr>
          <w:spacing w:val="-4"/>
          <w:w w:val="100"/>
        </w:rPr>
        <w:t>、磁共振血管检验法</w:t>
      </w:r>
      <w:r>
        <w:rPr>
          <w:spacing w:val="0"/>
          <w:w w:val="100"/>
        </w:rPr>
        <w:t>（</w:t>
      </w:r>
      <w:r>
        <w:rPr>
          <w:w w:val="100"/>
        </w:rPr>
        <w:t>MRA</w:t>
      </w:r>
      <w:r>
        <w:rPr>
          <w:spacing w:val="-10"/>
          <w:w w:val="100"/>
        </w:rPr>
        <w:t>）</w:t>
      </w:r>
      <w:r>
        <w:rPr>
          <w:spacing w:val="-3"/>
          <w:w w:val="100"/>
        </w:rPr>
        <w:t>或血管扫描等检查，并且经本公司认可医</w:t>
      </w:r>
      <w:r>
        <w:rPr>
          <w:spacing w:val="-5"/>
        </w:rPr>
        <w:t>院的专科医生认可有必要进行紧急修补手术。</w:t>
      </w:r>
    </w:p>
    <w:p>
      <w:pPr>
        <w:pStyle w:val="BodyText"/>
      </w:pPr>
      <w:r>
        <w:rPr/>
        <w:t>七十九、严重幼年性类风湿关节炎</w:t>
      </w:r>
    </w:p>
    <w:p>
      <w:pPr>
        <w:pStyle w:val="BodyText"/>
        <w:spacing w:line="261" w:lineRule="auto" w:before="23"/>
        <w:ind w:left="108" w:right="115" w:firstLine="441"/>
      </w:pPr>
      <w:r>
        <w:rPr>
          <w:spacing w:val="-7"/>
        </w:rPr>
        <w:t>指一种少儿的结缔组织病，以慢性关节炎为其主要特点，并伴有全身多个系统的受累，包括关</w:t>
      </w:r>
      <w:r>
        <w:rPr>
          <w:spacing w:val="-9"/>
        </w:rPr>
        <w:t>节、肌肉、肝、脾、淋巴结等。本病须经专科医生明确诊断，同时须已经实施膝关节或髋关节置换</w:t>
      </w:r>
    </w:p>
    <w:p>
      <w:pPr>
        <w:spacing w:after="0" w:line="261" w:lineRule="auto"/>
        <w:sectPr>
          <w:pgSz w:w="11910" w:h="16840"/>
          <w:pgMar w:top="860" w:bottom="280" w:left="1140" w:right="1120"/>
        </w:sectPr>
      </w:pPr>
    </w:p>
    <w:p>
      <w:pPr>
        <w:pStyle w:val="BodyText"/>
        <w:spacing w:before="7"/>
        <w:ind w:left="108"/>
      </w:pPr>
      <w:r>
        <w:rPr/>
        <w:t>手术。</w:t>
      </w:r>
    </w:p>
    <w:p>
      <w:pPr>
        <w:pStyle w:val="BodyText"/>
        <w:spacing w:before="23"/>
      </w:pPr>
      <w:r>
        <w:rPr/>
        <w:t>八十、骨生长不全症</w:t>
      </w:r>
    </w:p>
    <w:p>
      <w:pPr>
        <w:pStyle w:val="BodyText"/>
        <w:spacing w:line="259" w:lineRule="auto" w:before="23"/>
        <w:ind w:left="108" w:right="109" w:firstLine="422"/>
      </w:pPr>
      <w:r>
        <w:rPr>
          <w:spacing w:val="-7"/>
        </w:rPr>
        <w:t>指一种胶元病，特征为骨易碎、骨质疏松和易骨折。该病有 </w:t>
      </w:r>
      <w:r>
        <w:rPr/>
        <w:t>4</w:t>
      </w:r>
      <w:r>
        <w:rPr>
          <w:spacing w:val="-8"/>
        </w:rPr>
        <w:t> 种类型：Ⅰ型、Ⅱ型、Ⅲ型、Ⅳ 型。</w:t>
      </w:r>
    </w:p>
    <w:p>
      <w:pPr>
        <w:pStyle w:val="BodyText"/>
        <w:spacing w:line="259" w:lineRule="auto"/>
        <w:ind w:left="108" w:right="113" w:firstLine="422"/>
        <w:jc w:val="both"/>
      </w:pPr>
      <w:r>
        <w:rPr>
          <w:b/>
          <w:spacing w:val="-1"/>
        </w:rPr>
        <w:t>本产品只对Ⅲ型成骨不全予以理赔。</w:t>
      </w:r>
      <w:r>
        <w:rPr>
          <w:spacing w:val="-7"/>
        </w:rPr>
        <w:t>其主要临床特点有：发育迟缓、多发性骨折、进行性脊柱后侧凸及听力损害。Ⅲ型成骨不全的诊断必须根据身体检查、家族史、</w:t>
      </w:r>
      <w:r>
        <w:rPr/>
        <w:t>X</w:t>
      </w:r>
      <w:r>
        <w:rPr>
          <w:spacing w:val="-5"/>
        </w:rPr>
        <w:t> 线检查和皮肤活检报告资料并由专科医生确诊。</w:t>
      </w:r>
    </w:p>
    <w:p>
      <w:pPr>
        <w:spacing w:line="259" w:lineRule="auto" w:before="6"/>
        <w:ind w:left="550" w:right="6945" w:hanging="442"/>
        <w:jc w:val="left"/>
        <w:rPr>
          <w:sz w:val="22"/>
        </w:rPr>
      </w:pPr>
      <w:bookmarkStart w:name="_bookmark28" w:id="29"/>
      <w:bookmarkEnd w:id="29"/>
      <w:r>
        <w:rPr/>
      </w:r>
      <w:r>
        <w:rPr>
          <w:b/>
          <w:sz w:val="22"/>
        </w:rPr>
        <w:t>第二十三条 特定疾病释义</w:t>
      </w:r>
      <w:r>
        <w:rPr>
          <w:sz w:val="22"/>
        </w:rPr>
        <w:t>特定疾病包括：</w:t>
      </w:r>
    </w:p>
    <w:p>
      <w:pPr>
        <w:spacing w:line="261" w:lineRule="auto" w:before="6"/>
        <w:ind w:left="550" w:right="1711" w:firstLine="0"/>
        <w:jc w:val="left"/>
        <w:rPr>
          <w:b/>
          <w:sz w:val="22"/>
        </w:rPr>
      </w:pPr>
      <w:r>
        <w:rPr>
          <w:spacing w:val="-1"/>
          <w:w w:val="100"/>
          <w:sz w:val="22"/>
        </w:rPr>
        <w:t>一、乳腺癌</w:t>
      </w:r>
      <w:r>
        <w:rPr>
          <w:b/>
          <w:w w:val="99"/>
          <w:sz w:val="22"/>
        </w:rPr>
        <w:t>（仅限女性</w:t>
      </w:r>
      <w:r>
        <w:rPr>
          <w:b/>
          <w:spacing w:val="-106"/>
          <w:w w:val="99"/>
          <w:sz w:val="22"/>
        </w:rPr>
        <w:t>）</w:t>
      </w:r>
      <w:r>
        <w:rPr>
          <w:spacing w:val="-4"/>
          <w:w w:val="100"/>
          <w:sz w:val="22"/>
        </w:rPr>
        <w:t>：原发于乳腺的恶性肿瘤，</w:t>
      </w:r>
      <w:r>
        <w:rPr>
          <w:w w:val="100"/>
          <w:sz w:val="22"/>
        </w:rPr>
        <w:t>ICD-10</w:t>
      </w:r>
      <w:r>
        <w:rPr>
          <w:spacing w:val="-58"/>
          <w:sz w:val="22"/>
        </w:rPr>
        <w:t> </w:t>
      </w:r>
      <w:r>
        <w:rPr>
          <w:w w:val="100"/>
          <w:sz w:val="22"/>
        </w:rPr>
        <w:t>编码主码为</w:t>
      </w:r>
      <w:r>
        <w:rPr>
          <w:spacing w:val="-57"/>
          <w:sz w:val="22"/>
        </w:rPr>
        <w:t> </w:t>
      </w:r>
      <w:r>
        <w:rPr>
          <w:w w:val="100"/>
          <w:sz w:val="22"/>
        </w:rPr>
        <w:t>C50。</w:t>
      </w:r>
      <w:r>
        <w:rPr>
          <w:b/>
          <w:w w:val="95"/>
          <w:sz w:val="22"/>
        </w:rPr>
        <w:t>下列疾病不在保障范围内：</w:t>
      </w:r>
    </w:p>
    <w:p>
      <w:pPr>
        <w:pStyle w:val="Heading2"/>
        <w:spacing w:before="4"/>
      </w:pPr>
      <w:r>
        <w:rPr>
          <w:w w:val="95"/>
        </w:rPr>
        <w:t>（1）原发于其他器官组织而浸润、转移至乳腺的恶性肿瘤；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2047" w:firstLine="0"/>
        <w:jc w:val="left"/>
        <w:rPr>
          <w:b/>
          <w:sz w:val="22"/>
        </w:rPr>
      </w:pPr>
      <w:r>
        <w:rPr>
          <w:spacing w:val="-3"/>
          <w:sz w:val="22"/>
        </w:rPr>
        <w:t>二、肺癌：原发于支气管粘膜上皮的恶性肿瘤，</w:t>
      </w:r>
      <w:r>
        <w:rPr>
          <w:sz w:val="22"/>
        </w:rPr>
        <w:t>ICD-10</w:t>
      </w:r>
      <w:r>
        <w:rPr>
          <w:spacing w:val="-16"/>
          <w:sz w:val="22"/>
        </w:rPr>
        <w:t> 编码主码为 </w:t>
      </w:r>
      <w:r>
        <w:rPr>
          <w:sz w:val="22"/>
        </w:rPr>
        <w:t>C34。</w:t>
      </w:r>
      <w:r>
        <w:rPr>
          <w:b/>
          <w:w w:val="95"/>
          <w:sz w:val="22"/>
        </w:rPr>
        <w:t>下列疾病不在保障范围内：</w:t>
      </w:r>
    </w:p>
    <w:p>
      <w:pPr>
        <w:pStyle w:val="Heading2"/>
        <w:spacing w:before="7"/>
      </w:pPr>
      <w:r>
        <w:rPr>
          <w:w w:val="95"/>
        </w:rPr>
        <w:t>（1）原发于其他器官组织而浸润、转移至肺的恶性肿瘤；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1385" w:firstLine="0"/>
        <w:jc w:val="left"/>
        <w:rPr>
          <w:b/>
          <w:sz w:val="22"/>
        </w:rPr>
      </w:pPr>
      <w:r>
        <w:rPr>
          <w:spacing w:val="-4"/>
          <w:sz w:val="22"/>
        </w:rPr>
        <w:t>三、肝癌：原发于肝细胞或肝内胆管细胞的恶性肿瘤，</w:t>
      </w:r>
      <w:r>
        <w:rPr>
          <w:sz w:val="22"/>
        </w:rPr>
        <w:t>ICD-10</w:t>
      </w:r>
      <w:r>
        <w:rPr>
          <w:spacing w:val="-14"/>
          <w:sz w:val="22"/>
        </w:rPr>
        <w:t> 编码主码为 </w:t>
      </w:r>
      <w:r>
        <w:rPr>
          <w:sz w:val="22"/>
        </w:rPr>
        <w:t>C22。</w:t>
      </w:r>
      <w:r>
        <w:rPr>
          <w:b/>
          <w:w w:val="95"/>
          <w:sz w:val="22"/>
        </w:rPr>
        <w:t>下列疾病不在保障范围内：</w:t>
      </w:r>
    </w:p>
    <w:p>
      <w:pPr>
        <w:pStyle w:val="Heading2"/>
      </w:pPr>
      <w:r>
        <w:rPr>
          <w:w w:val="95"/>
        </w:rPr>
        <w:t>（1）原发于其他器官组织而浸润、转移至肝脏的恶性肿瘤；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2047" w:firstLine="0"/>
        <w:jc w:val="left"/>
        <w:rPr>
          <w:b/>
          <w:sz w:val="22"/>
        </w:rPr>
      </w:pPr>
      <w:r>
        <w:rPr>
          <w:spacing w:val="-3"/>
          <w:sz w:val="22"/>
        </w:rPr>
        <w:t>四、胃癌：原发于胃粘膜上皮细胞的恶性肿瘤，</w:t>
      </w:r>
      <w:r>
        <w:rPr>
          <w:sz w:val="22"/>
        </w:rPr>
        <w:t>ICD-10</w:t>
      </w:r>
      <w:r>
        <w:rPr>
          <w:spacing w:val="-16"/>
          <w:sz w:val="22"/>
        </w:rPr>
        <w:t> 编码主码为 </w:t>
      </w:r>
      <w:r>
        <w:rPr>
          <w:sz w:val="22"/>
        </w:rPr>
        <w:t>C16。</w:t>
      </w:r>
      <w:r>
        <w:rPr>
          <w:b/>
          <w:w w:val="95"/>
          <w:sz w:val="22"/>
        </w:rPr>
        <w:t>下列疾病不在保障范围内：</w:t>
      </w:r>
    </w:p>
    <w:p>
      <w:pPr>
        <w:pStyle w:val="Heading2"/>
      </w:pPr>
      <w:r>
        <w:rPr>
          <w:w w:val="95"/>
        </w:rPr>
        <w:t>（1）原发于其他器官组织而浸润、转移至胃的恶性肿瘤；</w:t>
      </w:r>
    </w:p>
    <w:p>
      <w:pPr>
        <w:spacing w:before="24"/>
        <w:ind w:left="550" w:right="0" w:firstLine="0"/>
        <w:jc w:val="left"/>
        <w:rPr>
          <w:b/>
          <w:sz w:val="22"/>
        </w:rPr>
      </w:pPr>
      <w:r>
        <w:rPr>
          <w:b/>
          <w:w w:val="95"/>
          <w:sz w:val="22"/>
        </w:rPr>
        <w:t>（2）感染艾滋病病毒或患艾滋病期间所患恶性肿瘤。</w:t>
      </w:r>
    </w:p>
    <w:p>
      <w:pPr>
        <w:pStyle w:val="BodyText"/>
        <w:spacing w:line="259" w:lineRule="auto" w:before="24"/>
        <w:ind w:left="108" w:right="115" w:firstLine="441"/>
      </w:pPr>
      <w:r>
        <w:rPr>
          <w:spacing w:val="-8"/>
        </w:rPr>
        <w:t>五、宫颈癌：发生在宫颈阴道部或移行带的鳞状上皮细胞及宫颈管内膜的柱状上皮细胞交界处的恶性肿瘤，ICD-10</w:t>
      </w:r>
      <w:r>
        <w:rPr>
          <w:spacing w:val="-16"/>
        </w:rPr>
        <w:t> 编码主码为 </w:t>
      </w:r>
      <w:r>
        <w:rPr/>
        <w:t>C53。</w:t>
      </w:r>
    </w:p>
    <w:p>
      <w:pPr>
        <w:pStyle w:val="Heading2"/>
      </w:pPr>
      <w:r>
        <w:rPr>
          <w:w w:val="95"/>
        </w:rPr>
        <w:t>下列疾病不在保障范围内：</w:t>
      </w:r>
    </w:p>
    <w:p>
      <w:pPr>
        <w:spacing w:before="24"/>
        <w:ind w:left="550" w:right="0" w:firstLine="0"/>
        <w:jc w:val="left"/>
        <w:rPr>
          <w:b/>
          <w:sz w:val="22"/>
        </w:rPr>
      </w:pPr>
      <w:r>
        <w:rPr>
          <w:b/>
          <w:w w:val="95"/>
          <w:sz w:val="22"/>
        </w:rPr>
        <w:t>（1）原发于其他器官组织而浸润、转移至子宫颈的恶性肿瘤；</w:t>
      </w:r>
    </w:p>
    <w:p>
      <w:pPr>
        <w:spacing w:before="24"/>
        <w:ind w:left="550" w:right="0" w:firstLine="0"/>
        <w:jc w:val="left"/>
        <w:rPr>
          <w:b/>
          <w:sz w:val="22"/>
        </w:rPr>
      </w:pPr>
      <w:r>
        <w:rPr>
          <w:b/>
          <w:w w:val="95"/>
          <w:sz w:val="22"/>
        </w:rPr>
        <w:t>（2）感染艾滋病病毒或患艾滋病期间所患恶性肿瘤。</w:t>
      </w:r>
    </w:p>
    <w:p>
      <w:pPr>
        <w:pStyle w:val="BodyText"/>
        <w:spacing w:line="259" w:lineRule="auto" w:before="25"/>
        <w:ind w:left="108" w:right="115" w:firstLine="441"/>
        <w:jc w:val="both"/>
      </w:pPr>
      <w:r>
        <w:rPr>
          <w:spacing w:val="-7"/>
        </w:rPr>
        <w:t>六、白血病：一种造血系统的恶性肿瘤，其主要表现为白血病细胞在骨髓或其他造血组织中进</w:t>
      </w:r>
      <w:r>
        <w:rPr>
          <w:spacing w:val="-9"/>
        </w:rPr>
        <w:t>行性、失控制的异常增生，并浸润至其他组织与器官，使正常血细胞生存减少，周围白细胞有质和</w:t>
      </w:r>
      <w:r>
        <w:rPr>
          <w:spacing w:val="-11"/>
        </w:rPr>
        <w:t>量的变化，产生相应临床表现。被保险人所患白血病必须根据骨髓的活组织检查和周围血象由专科</w:t>
      </w:r>
      <w:r>
        <w:rPr/>
        <w:t>医生确诊，ICD-10</w:t>
      </w:r>
      <w:r>
        <w:rPr>
          <w:spacing w:val="-16"/>
        </w:rPr>
        <w:t> 编码主码为 </w:t>
      </w:r>
      <w:r>
        <w:rPr/>
        <w:t>C90-C96。</w:t>
      </w:r>
    </w:p>
    <w:p>
      <w:pPr>
        <w:pStyle w:val="Heading2"/>
      </w:pPr>
      <w:r>
        <w:rPr>
          <w:w w:val="95"/>
        </w:rPr>
        <w:t>下列疾病不在保障范围内：</w:t>
      </w:r>
    </w:p>
    <w:p>
      <w:pPr>
        <w:spacing w:before="23"/>
        <w:ind w:left="550" w:right="0" w:firstLine="0"/>
        <w:jc w:val="left"/>
        <w:rPr>
          <w:b/>
          <w:sz w:val="22"/>
        </w:rPr>
      </w:pPr>
      <w:r>
        <w:rPr>
          <w:b/>
          <w:sz w:val="22"/>
        </w:rPr>
        <w:t>（1）相当于 Binet 分期方案 A 期程度的慢性淋巴细胞白血病；</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2926" w:firstLine="0"/>
        <w:jc w:val="left"/>
        <w:rPr>
          <w:b/>
          <w:sz w:val="22"/>
        </w:rPr>
      </w:pPr>
      <w:r>
        <w:rPr>
          <w:spacing w:val="-2"/>
          <w:sz w:val="22"/>
        </w:rPr>
        <w:t>七、卵巢癌：原发于卵巢的恶性肿瘤，</w:t>
      </w:r>
      <w:r>
        <w:rPr>
          <w:sz w:val="22"/>
        </w:rPr>
        <w:t>ICD-10</w:t>
      </w:r>
      <w:r>
        <w:rPr>
          <w:spacing w:val="-16"/>
          <w:sz w:val="22"/>
        </w:rPr>
        <w:t> 编码主码为 </w:t>
      </w:r>
      <w:r>
        <w:rPr>
          <w:sz w:val="22"/>
        </w:rPr>
        <w:t>C56。</w:t>
      </w:r>
      <w:r>
        <w:rPr>
          <w:b/>
          <w:w w:val="95"/>
          <w:sz w:val="22"/>
        </w:rPr>
        <w:t>下列疾病不在保障范围内：</w:t>
      </w:r>
    </w:p>
    <w:p>
      <w:pPr>
        <w:pStyle w:val="Heading2"/>
      </w:pPr>
      <w:r>
        <w:rPr>
          <w:w w:val="95"/>
        </w:rPr>
        <w:t>（1）原发于其他器官组织而浸润、转移至卵巢的恶性肿瘤；</w:t>
      </w:r>
    </w:p>
    <w:p>
      <w:pPr>
        <w:spacing w:before="23"/>
        <w:ind w:left="550" w:right="0" w:firstLine="0"/>
        <w:jc w:val="left"/>
        <w:rPr>
          <w:b/>
          <w:sz w:val="22"/>
        </w:rPr>
      </w:pPr>
      <w:r>
        <w:rPr>
          <w:b/>
          <w:w w:val="95"/>
          <w:sz w:val="22"/>
        </w:rPr>
        <w:t>（2）感染艾滋病病毒或患艾滋病期间所患恶性肿瘤。</w:t>
      </w:r>
    </w:p>
    <w:p>
      <w:pPr>
        <w:spacing w:line="259" w:lineRule="auto" w:before="24"/>
        <w:ind w:left="550" w:right="1269" w:firstLine="0"/>
        <w:jc w:val="left"/>
        <w:rPr>
          <w:b/>
          <w:sz w:val="22"/>
        </w:rPr>
      </w:pPr>
      <w:r>
        <w:rPr>
          <w:spacing w:val="-1"/>
          <w:w w:val="100"/>
          <w:sz w:val="22"/>
        </w:rPr>
        <w:t>八、前列腺癌</w:t>
      </w:r>
      <w:r>
        <w:rPr>
          <w:b/>
          <w:w w:val="99"/>
          <w:sz w:val="22"/>
        </w:rPr>
        <w:t>（仅限男性</w:t>
      </w:r>
      <w:r>
        <w:rPr>
          <w:b/>
          <w:spacing w:val="-106"/>
          <w:w w:val="99"/>
          <w:sz w:val="22"/>
        </w:rPr>
        <w:t>）</w:t>
      </w:r>
      <w:r>
        <w:rPr>
          <w:spacing w:val="-4"/>
          <w:w w:val="100"/>
          <w:sz w:val="22"/>
        </w:rPr>
        <w:t>：原发于前列腺的恶性肿瘤，</w:t>
      </w:r>
      <w:r>
        <w:rPr>
          <w:w w:val="100"/>
          <w:sz w:val="22"/>
        </w:rPr>
        <w:t>ICD-10</w:t>
      </w:r>
      <w:r>
        <w:rPr>
          <w:spacing w:val="-58"/>
          <w:sz w:val="22"/>
        </w:rPr>
        <w:t> </w:t>
      </w:r>
      <w:r>
        <w:rPr>
          <w:w w:val="100"/>
          <w:sz w:val="22"/>
        </w:rPr>
        <w:t>编码主码为</w:t>
      </w:r>
      <w:r>
        <w:rPr>
          <w:spacing w:val="-57"/>
          <w:sz w:val="22"/>
        </w:rPr>
        <w:t> </w:t>
      </w:r>
      <w:r>
        <w:rPr>
          <w:w w:val="100"/>
          <w:sz w:val="22"/>
        </w:rPr>
        <w:t>C61。</w:t>
      </w:r>
      <w:r>
        <w:rPr>
          <w:b/>
          <w:w w:val="95"/>
          <w:sz w:val="22"/>
        </w:rPr>
        <w:t>下列疾病不在保障范围内：</w:t>
      </w:r>
    </w:p>
    <w:p>
      <w:pPr>
        <w:pStyle w:val="Heading2"/>
      </w:pPr>
      <w:r>
        <w:rPr>
          <w:position w:val="1"/>
        </w:rPr>
        <w:t>（1）TNM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b/>
          <w:sz w:val="22"/>
        </w:rPr>
      </w:pPr>
      <w:r>
        <w:rPr>
          <w:b/>
          <w:w w:val="95"/>
          <w:sz w:val="22"/>
        </w:rPr>
        <w:t>（2）原发于其他器官组织而浸润、转移至前列腺的恶性肿瘤；</w:t>
      </w:r>
    </w:p>
    <w:p>
      <w:pPr>
        <w:spacing w:before="23"/>
        <w:ind w:left="550" w:right="0" w:firstLine="0"/>
        <w:jc w:val="left"/>
        <w:rPr>
          <w:b/>
          <w:sz w:val="22"/>
        </w:rPr>
      </w:pPr>
      <w:r>
        <w:rPr>
          <w:b/>
          <w:w w:val="95"/>
          <w:sz w:val="22"/>
        </w:rPr>
        <w:t>（3）感染艾滋病病毒或患艾滋病期间所患恶性肿瘤。</w:t>
      </w:r>
    </w:p>
    <w:p>
      <w:pPr>
        <w:spacing w:after="0"/>
        <w:jc w:val="left"/>
        <w:rPr>
          <w:sz w:val="22"/>
        </w:rPr>
        <w:sectPr>
          <w:pgSz w:w="11910" w:h="16840"/>
          <w:pgMar w:top="860" w:bottom="280" w:left="1140" w:right="1120"/>
        </w:sectPr>
      </w:pPr>
    </w:p>
    <w:p>
      <w:pPr>
        <w:spacing w:line="259" w:lineRule="auto" w:before="7"/>
        <w:ind w:left="550" w:right="7045" w:hanging="442"/>
        <w:jc w:val="left"/>
        <w:rPr>
          <w:sz w:val="22"/>
        </w:rPr>
      </w:pPr>
      <w:bookmarkStart w:name="_bookmark29" w:id="30"/>
      <w:bookmarkEnd w:id="30"/>
      <w:r>
        <w:rPr/>
      </w:r>
      <w:r>
        <w:rPr>
          <w:b/>
          <w:sz w:val="22"/>
        </w:rPr>
        <w:t>第二十四条 轻症疾病释义</w:t>
      </w:r>
      <w:r>
        <w:rPr>
          <w:sz w:val="22"/>
        </w:rPr>
        <w:t>轻症疾病包括：</w:t>
      </w:r>
    </w:p>
    <w:p>
      <w:pPr>
        <w:pStyle w:val="BodyText"/>
      </w:pPr>
      <w:r>
        <w:rPr/>
        <w:t>一、原位癌</w:t>
      </w:r>
    </w:p>
    <w:p>
      <w:pPr>
        <w:pStyle w:val="BodyText"/>
        <w:spacing w:line="259" w:lineRule="auto" w:before="24"/>
        <w:ind w:left="108" w:right="2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7"/>
        <w:ind w:left="550" w:right="4334" w:firstLine="0"/>
        <w:jc w:val="left"/>
        <w:rPr>
          <w:sz w:val="22"/>
        </w:rPr>
      </w:pPr>
      <w:r>
        <w:rPr>
          <w:b/>
          <w:sz w:val="22"/>
        </w:rPr>
        <w:t>除外感染艾滋病毒或患艾滋病期间所患恶性肿瘤。</w:t>
      </w:r>
      <w:r>
        <w:rPr>
          <w:sz w:val="22"/>
        </w:rPr>
        <w:t>二、轻微脑中风</w:t>
      </w:r>
    </w:p>
    <w:p>
      <w:pPr>
        <w:pStyle w:val="BodyText"/>
        <w:spacing w:line="259" w:lineRule="auto"/>
        <w:ind w:left="108" w:right="222" w:firstLine="441"/>
        <w:jc w:val="both"/>
      </w:pPr>
      <w:r>
        <w:rPr>
          <w:w w:val="100"/>
        </w:rPr>
        <w:t>指实际发生了脑血管的突发病变，出现了神经系统功能障碍表现，头颅断层扫描</w:t>
      </w:r>
      <w:r>
        <w:rPr>
          <w:spacing w:val="2"/>
          <w:w w:val="100"/>
        </w:rPr>
        <w:t>（</w:t>
      </w:r>
      <w:r>
        <w:rPr>
          <w:w w:val="100"/>
        </w:rPr>
        <w:t>CT</w:t>
      </w:r>
      <w:r>
        <w:rPr>
          <w:spacing w:val="-106"/>
          <w:w w:val="100"/>
        </w:rPr>
        <w:t>）</w:t>
      </w:r>
      <w:r>
        <w:rPr>
          <w:w w:val="100"/>
        </w:rPr>
        <w:t>、核磁</w:t>
      </w:r>
      <w:r>
        <w:rPr/>
        <w:t>共振（MRI）等影像学检查证实存在对应病灶，经神经专科医生确诊为脑出血、脑栓塞或脑梗塞， </w:t>
      </w:r>
      <w:r>
        <w:rPr>
          <w:spacing w:val="-7"/>
        </w:rPr>
        <w:t>并在疾病确诊 </w:t>
      </w:r>
      <w:r>
        <w:rPr/>
        <w:t>180</w:t>
      </w:r>
      <w:r>
        <w:rPr>
          <w:spacing w:val="-8"/>
        </w:rPr>
        <w:t> 天后，仍遗留下列一种或一种以上的神经系统功能障碍：</w:t>
      </w:r>
    </w:p>
    <w:p>
      <w:pPr>
        <w:pStyle w:val="ListParagraph"/>
        <w:numPr>
          <w:ilvl w:val="0"/>
          <w:numId w:val="2"/>
        </w:numPr>
        <w:tabs>
          <w:tab w:pos="882" w:val="left" w:leader="none"/>
        </w:tabs>
        <w:spacing w:line="240" w:lineRule="auto" w:before="6" w:after="0"/>
        <w:ind w:left="550" w:right="0" w:firstLine="0"/>
        <w:jc w:val="left"/>
        <w:rPr>
          <w:sz w:val="22"/>
        </w:rPr>
      </w:pPr>
      <w:r>
        <w:rPr>
          <w:spacing w:val="-5"/>
          <w:sz w:val="22"/>
        </w:rPr>
        <w:t>一肢或一肢以上肢体机能部分丧失，其肢体肌力为Ⅲ级，或小于Ⅲ级。</w:t>
      </w:r>
    </w:p>
    <w:p>
      <w:pPr>
        <w:pStyle w:val="ListParagraph"/>
        <w:numPr>
          <w:ilvl w:val="0"/>
          <w:numId w:val="2"/>
        </w:numPr>
        <w:tabs>
          <w:tab w:pos="882" w:val="left" w:leader="none"/>
        </w:tabs>
        <w:spacing w:line="259" w:lineRule="auto" w:before="23" w:after="0"/>
        <w:ind w:left="550" w:right="1161" w:firstLine="0"/>
        <w:jc w:val="left"/>
        <w:rPr>
          <w:b/>
          <w:sz w:val="22"/>
        </w:rPr>
      </w:pPr>
      <w:r>
        <w:rPr>
          <w:spacing w:val="-5"/>
          <w:sz w:val="22"/>
        </w:rPr>
        <w:t>自主生活能力部分丧失，无法独立完成六项基本日常生活活动中的一项或两项。</w:t>
      </w:r>
      <w:r>
        <w:rPr>
          <w:b/>
          <w:spacing w:val="-5"/>
          <w:sz w:val="22"/>
        </w:rPr>
        <w:t>短暂性脑缺血发作(TIA</w:t>
      </w:r>
      <w:r>
        <w:rPr>
          <w:b/>
          <w:spacing w:val="-2"/>
          <w:sz w:val="22"/>
        </w:rPr>
        <w:t>) 和腔隙性脑梗塞不在保障范围。</w:t>
      </w:r>
    </w:p>
    <w:p>
      <w:pPr>
        <w:pStyle w:val="BodyText"/>
      </w:pPr>
      <w:r>
        <w:rPr/>
        <w:t>三、心脏起搏器植入术</w:t>
      </w:r>
    </w:p>
    <w:p>
      <w:pPr>
        <w:pStyle w:val="BodyText"/>
        <w:spacing w:line="259" w:lineRule="auto" w:before="24"/>
        <w:ind w:left="108" w:right="216" w:firstLine="441"/>
        <w:jc w:val="both"/>
      </w:pPr>
      <w:r>
        <w:rPr>
          <w:spacing w:val="-6"/>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pPr>
      <w:r>
        <w:rPr/>
        <w:t>四、视力严重受损</w:t>
      </w:r>
    </w:p>
    <w:p>
      <w:pPr>
        <w:pStyle w:val="BodyText"/>
        <w:spacing w:line="259" w:lineRule="auto" w:before="24"/>
        <w:ind w:left="108" w:right="216" w:firstLine="441"/>
      </w:pPr>
      <w:r>
        <w:rPr>
          <w:spacing w:val="-6"/>
        </w:rPr>
        <w:t>指因疾病或意外伤害导致双目视力永久不可逆性丧失，须经眼科专科医生确诊，虽然未达到重大疾病“双目失明”的给付标准，但满足下列全部条件：</w:t>
      </w:r>
    </w:p>
    <w:p>
      <w:pPr>
        <w:pStyle w:val="BodyText"/>
        <w:spacing w:before="7"/>
      </w:pPr>
      <w:r>
        <w:rPr>
          <w:w w:val="100"/>
        </w:rPr>
        <w:t>（1</w:t>
      </w:r>
      <w:r>
        <w:rPr>
          <w:spacing w:val="-106"/>
          <w:w w:val="100"/>
        </w:rPr>
        <w:t>）</w:t>
      </w:r>
      <w:r>
        <w:rPr>
          <w:spacing w:val="-3"/>
          <w:w w:val="100"/>
        </w:rPr>
        <w:t>双眼中较好眼矫正视力低于</w:t>
      </w:r>
      <w:r>
        <w:rPr>
          <w:spacing w:val="-57"/>
        </w:rPr>
        <w:t> </w:t>
      </w:r>
      <w:r>
        <w:rPr>
          <w:w w:val="100"/>
        </w:rPr>
        <w:t>0.</w:t>
      </w:r>
      <w:r>
        <w:rPr>
          <w:spacing w:val="-106"/>
          <w:w w:val="100"/>
        </w:rPr>
        <w:t>1</w:t>
      </w:r>
      <w:r>
        <w:rPr>
          <w:spacing w:val="-5"/>
          <w:w w:val="100"/>
        </w:rPr>
        <w:t>（</w:t>
      </w:r>
      <w:r>
        <w:rPr>
          <w:spacing w:val="-11"/>
          <w:w w:val="100"/>
        </w:rPr>
        <w:t>采用国际标准视力表，如果使用其他视力表应进行换算</w:t>
      </w:r>
      <w:r>
        <w:rPr>
          <w:spacing w:val="-111"/>
          <w:w w:val="100"/>
        </w:rPr>
        <w:t>）</w:t>
      </w:r>
      <w:r>
        <w:rPr>
          <w:w w:val="100"/>
        </w:rPr>
        <w:t>；</w:t>
      </w:r>
    </w:p>
    <w:p>
      <w:pPr>
        <w:pStyle w:val="BodyText"/>
        <w:spacing w:before="24"/>
      </w:pPr>
      <w:r>
        <w:rPr/>
        <w:t>（2）双眼中较好眼视野半径小于 20 度。</w:t>
      </w:r>
    </w:p>
    <w:p>
      <w:pPr>
        <w:spacing w:line="259" w:lineRule="auto" w:before="24"/>
        <w:ind w:left="108" w:right="214"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pPr>
      <w:r>
        <w:rPr/>
        <w:t>五、心脏瓣膜介入手术（非开胸手术）</w:t>
      </w:r>
    </w:p>
    <w:p>
      <w:pPr>
        <w:pStyle w:val="BodyText"/>
        <w:spacing w:line="259" w:lineRule="auto" w:before="24"/>
        <w:ind w:left="108" w:right="214" w:firstLine="441"/>
        <w:jc w:val="both"/>
      </w:pPr>
      <w:r>
        <w:rPr>
          <w:spacing w:val="-6"/>
        </w:rPr>
        <w:t>须经心血管专科医生确诊并由心脏超声波检查证实为心脏瓣膜发生的病变，为了治疗心脏瓣膜</w:t>
      </w:r>
      <w:r>
        <w:rPr>
          <w:spacing w:val="-8"/>
        </w:rPr>
        <w:t>疾病，实际实施了非开胸的经胸壁打孔内镜手术或经皮经导管介入手术进行的心脏瓣膜置换或修复手术。</w:t>
      </w:r>
    </w:p>
    <w:p>
      <w:pPr>
        <w:pStyle w:val="BodyText"/>
      </w:pPr>
      <w:r>
        <w:rPr/>
        <w:t>六、较小面积 III 度烧伤</w:t>
      </w:r>
    </w:p>
    <w:p>
      <w:pPr>
        <w:pStyle w:val="BodyText"/>
        <w:spacing w:line="261" w:lineRule="auto" w:before="23"/>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3"/>
      </w:pPr>
      <w:r>
        <w:rPr/>
        <w:t>七、重度头部外伤</w:t>
      </w:r>
    </w:p>
    <w:p>
      <w:pPr>
        <w:pStyle w:val="BodyText"/>
        <w:spacing w:line="259" w:lineRule="auto" w:before="23"/>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等影像学检查证实。头部外伤导致神经系统功能障碍，虽然未达到本合同所指重大疾病“严重脑损伤”的给付标准，但须满足下列条件之一：</w:t>
      </w:r>
    </w:p>
    <w:p>
      <w:pPr>
        <w:pStyle w:val="ListParagraph"/>
        <w:numPr>
          <w:ilvl w:val="0"/>
          <w:numId w:val="3"/>
        </w:numPr>
        <w:tabs>
          <w:tab w:pos="882" w:val="left" w:leader="none"/>
        </w:tabs>
        <w:spacing w:line="240" w:lineRule="auto" w:before="6" w:after="0"/>
        <w:ind w:left="108" w:right="0" w:firstLine="442"/>
        <w:jc w:val="left"/>
        <w:rPr>
          <w:sz w:val="22"/>
        </w:rPr>
      </w:pPr>
      <w:r>
        <w:rPr>
          <w:spacing w:val="-2"/>
          <w:sz w:val="22"/>
        </w:rPr>
        <w:t>已接受全麻下颅骨切开颅内血肿清除术</w:t>
      </w:r>
      <w:r>
        <w:rPr>
          <w:spacing w:val="-4"/>
          <w:sz w:val="22"/>
        </w:rPr>
        <w:t>（</w:t>
      </w:r>
      <w:r>
        <w:rPr>
          <w:b/>
          <w:sz w:val="22"/>
        </w:rPr>
        <w:t>颅骨钻孔术和经鼻蝶窦入颅手术除外</w:t>
      </w:r>
      <w:r>
        <w:rPr>
          <w:spacing w:val="-111"/>
          <w:sz w:val="22"/>
        </w:rPr>
        <w:t>）；</w:t>
      </w:r>
    </w:p>
    <w:p>
      <w:pPr>
        <w:pStyle w:val="ListParagraph"/>
        <w:numPr>
          <w:ilvl w:val="0"/>
          <w:numId w:val="3"/>
        </w:numPr>
        <w:tabs>
          <w:tab w:pos="882" w:val="left" w:leader="none"/>
        </w:tabs>
        <w:spacing w:line="259" w:lineRule="auto" w:before="24" w:after="0"/>
        <w:ind w:left="108" w:right="215" w:firstLine="442"/>
        <w:jc w:val="left"/>
        <w:rPr>
          <w:sz w:val="22"/>
        </w:rPr>
      </w:pPr>
      <w:r>
        <w:rPr>
          <w:spacing w:val="-2"/>
          <w:sz w:val="22"/>
        </w:rPr>
        <w:t>在遭受外伤 </w:t>
      </w:r>
      <w:r>
        <w:rPr>
          <w:sz w:val="22"/>
        </w:rPr>
        <w:t>180</w:t>
      </w:r>
      <w:r>
        <w:rPr>
          <w:spacing w:val="-5"/>
          <w:sz w:val="22"/>
        </w:rPr>
        <w:t> 天后，一肢或一肢以上肢体机能部分丧失，其肢体肌力为Ⅲ级，或小于Ⅲ 级。</w:t>
      </w:r>
    </w:p>
    <w:p>
      <w:pPr>
        <w:pStyle w:val="BodyText"/>
      </w:pPr>
      <w:r>
        <w:rPr/>
        <w:t>八、单侧肺脏切除</w:t>
      </w:r>
    </w:p>
    <w:p>
      <w:pPr>
        <w:spacing w:line="259" w:lineRule="auto" w:before="24"/>
        <w:ind w:left="108" w:right="150" w:firstLine="441"/>
        <w:jc w:val="left"/>
        <w:rPr>
          <w:b/>
          <w:sz w:val="22"/>
        </w:rPr>
      </w:pPr>
      <w:r>
        <w:rPr>
          <w:sz w:val="22"/>
        </w:rPr>
        <w:t>因疾病或意外事故实际实施的一侧肺脏切除术，</w:t>
      </w:r>
      <w:r>
        <w:rPr>
          <w:b/>
          <w:sz w:val="22"/>
        </w:rPr>
        <w:t>部分切除手术和肺脏捐献引起的手术不在保障</w:t>
      </w:r>
      <w:r>
        <w:rPr>
          <w:b/>
          <w:w w:val="95"/>
          <w:sz w:val="22"/>
        </w:rPr>
        <w:t>范围内。</w:t>
      </w:r>
    </w:p>
    <w:p>
      <w:pPr>
        <w:pStyle w:val="BodyText"/>
        <w:spacing w:before="7"/>
      </w:pPr>
      <w:r>
        <w:rPr/>
        <w:t>九、肝脏手术</w:t>
      </w:r>
    </w:p>
    <w:p>
      <w:pPr>
        <w:pStyle w:val="BodyText"/>
        <w:spacing w:line="259" w:lineRule="auto" w:before="24"/>
        <w:ind w:right="830"/>
      </w:pPr>
      <w:r>
        <w:rPr/>
        <w:t>指因疾病或意外事故实际实施的肝脏部分切除术，手术须有至少一个完整的肝叶切除。十、轻度颅脑手术</w:t>
      </w:r>
    </w:p>
    <w:p>
      <w:pPr>
        <w:spacing w:line="259" w:lineRule="auto" w:before="6"/>
        <w:ind w:left="108" w:right="153" w:firstLine="441"/>
        <w:jc w:val="left"/>
        <w:rPr>
          <w:b/>
          <w:sz w:val="22"/>
        </w:rPr>
      </w:pPr>
      <w:r>
        <w:rPr>
          <w:sz w:val="22"/>
        </w:rPr>
        <w:t>被保险人确已实施全麻下的颅骨钻孔手术或经鼻蝶窦入颅手术。</w:t>
      </w:r>
      <w:r>
        <w:rPr>
          <w:b/>
          <w:sz w:val="22"/>
        </w:rPr>
        <w:t>因外伤而实施的脑外科手术不</w:t>
      </w:r>
      <w:r>
        <w:rPr>
          <w:b/>
          <w:w w:val="95"/>
          <w:sz w:val="22"/>
        </w:rPr>
        <w:t>在保障范围内。</w:t>
      </w:r>
    </w:p>
    <w:p>
      <w:pPr>
        <w:pStyle w:val="BodyText"/>
      </w:pPr>
      <w:r>
        <w:rPr/>
        <w:t>十一、因肾上腺腺瘤的肾上腺切除术</w:t>
      </w:r>
    </w:p>
    <w:p>
      <w:pPr>
        <w:spacing w:after="0"/>
        <w:sectPr>
          <w:pgSz w:w="11910" w:h="16840"/>
          <w:pgMar w:top="860" w:bottom="280" w:left="1140" w:right="1020"/>
        </w:sectPr>
      </w:pPr>
    </w:p>
    <w:p>
      <w:pPr>
        <w:pStyle w:val="BodyText"/>
        <w:spacing w:line="259" w:lineRule="auto" w:before="7"/>
        <w:ind w:left="108" w:right="221" w:firstLine="441"/>
        <w:jc w:val="both"/>
      </w:pPr>
      <w:r>
        <w:rPr/>
        <w:t>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pPr>
      <w:r>
        <w:rPr/>
        <w:t>十二、植入大脑内分流器</w:t>
      </w:r>
    </w:p>
    <w:p>
      <w:pPr>
        <w:pStyle w:val="BodyText"/>
        <w:spacing w:line="261" w:lineRule="auto" w:before="24"/>
        <w:ind w:left="108" w:right="215" w:firstLine="441"/>
      </w:pPr>
      <w:r>
        <w:rPr>
          <w:spacing w:val="-6"/>
        </w:rPr>
        <w:t>植入大脑内分流器是指确实在脑室进行分流器植入手术，以缓解升高的脑脊液压力。必须由脑神经专科医生证实植入分流器为医疗所需。</w:t>
      </w:r>
    </w:p>
    <w:p>
      <w:pPr>
        <w:pStyle w:val="BodyText"/>
        <w:spacing w:before="4"/>
      </w:pPr>
      <w:r>
        <w:rPr/>
        <w:t>十三、早期运动神经性疾病</w:t>
      </w:r>
    </w:p>
    <w:p>
      <w:pPr>
        <w:pStyle w:val="BodyText"/>
        <w:spacing w:line="259" w:lineRule="auto" w:before="24"/>
        <w:ind w:left="108" w:right="168" w:firstLine="441"/>
        <w:jc w:val="both"/>
      </w:pPr>
      <w:r>
        <w:rPr>
          <w:spacing w:val="-5"/>
        </w:rPr>
        <w:t>是一组中枢圣经系统运动神经元的进行性变性疾病，进行性脊肌萎缩症、进行性延髓麻痹症、</w:t>
      </w:r>
      <w:r>
        <w:rPr>
          <w:spacing w:val="-9"/>
        </w:rPr>
        <w:t>原发性侧索硬化症、肌萎缩性侧索硬化症。须满足自主生活能力部分丧失，无法独立完成六项基本</w:t>
      </w:r>
      <w:r>
        <w:rPr>
          <w:spacing w:val="-8"/>
        </w:rPr>
        <w:t>日常生活活动中的两项。</w:t>
      </w:r>
    </w:p>
    <w:p>
      <w:pPr>
        <w:pStyle w:val="BodyText"/>
        <w:spacing w:before="7"/>
      </w:pPr>
      <w:r>
        <w:rPr/>
        <w:t>十四、一肢缺失</w:t>
      </w:r>
    </w:p>
    <w:p>
      <w:pPr>
        <w:pStyle w:val="BodyText"/>
        <w:spacing w:line="259" w:lineRule="auto" w:before="24"/>
        <w:ind w:right="609"/>
      </w:pPr>
      <w:r>
        <w:rPr/>
        <w:t>指因疾病或意外伤害导致一个肢体自腕关节或踝关节近端（靠近躯干端）以上完全断离。十五、深度昏迷 72 小时</w:t>
      </w:r>
    </w:p>
    <w:p>
      <w:pPr>
        <w:pStyle w:val="BodyText"/>
        <w:spacing w:line="259" w:lineRule="auto"/>
        <w:ind w:left="108" w:right="213" w:firstLine="441"/>
        <w:jc w:val="both"/>
      </w:pPr>
      <w:r>
        <w:rPr>
          <w:spacing w:val="-6"/>
        </w:rPr>
        <w:t>指因疾病或意外伤害导致意识丧失，对外界刺激和体内需求均无反应，昏迷程度按照格拉斯哥昏迷分级（Glasgow coma </w:t>
      </w:r>
      <w:r>
        <w:rPr/>
        <w:t>scale</w:t>
      </w:r>
      <w:r>
        <w:rPr>
          <w:spacing w:val="-8"/>
        </w:rPr>
        <w:t>)结果为 </w:t>
      </w:r>
      <w:r>
        <w:rPr/>
        <w:t>5</w:t>
      </w:r>
      <w:r>
        <w:rPr>
          <w:spacing w:val="-19"/>
        </w:rPr>
        <w:t> 分或 </w:t>
      </w:r>
      <w:r>
        <w:rPr/>
        <w:t>5</w:t>
      </w:r>
      <w:r>
        <w:rPr>
          <w:spacing w:val="-7"/>
        </w:rPr>
        <w:t> 分以下，且已经持续使用呼吸机及其他生命维持</w:t>
      </w:r>
      <w:r>
        <w:rPr>
          <w:spacing w:val="-5"/>
        </w:rPr>
        <w:t>系统达到 </w:t>
      </w:r>
      <w:r>
        <w:rPr/>
        <w:t>72</w:t>
      </w:r>
      <w:r>
        <w:rPr>
          <w:spacing w:val="-15"/>
        </w:rPr>
        <w:t> 小时。</w:t>
      </w:r>
    </w:p>
    <w:p>
      <w:pPr>
        <w:pStyle w:val="BodyText"/>
      </w:pPr>
      <w:r>
        <w:rPr/>
        <w:t>十六、继发性肺动脉高压</w:t>
      </w:r>
    </w:p>
    <w:p>
      <w:pPr>
        <w:pStyle w:val="BodyText"/>
        <w:spacing w:line="259" w:lineRule="auto" w:before="24"/>
        <w:ind w:left="108" w:right="168" w:firstLine="441"/>
        <w:jc w:val="both"/>
      </w:pPr>
      <w:r>
        <w:rPr>
          <w:spacing w:val="-5"/>
        </w:rPr>
        <w:t>继发性肺动脉压力持续增高，导致右心室肥厚，已经造成永久不可逆性的体力活动能力受限， </w:t>
      </w:r>
      <w:r>
        <w:rPr>
          <w:spacing w:val="-6"/>
        </w:rPr>
        <w:t>达到美国纽约心脏病学会心功能状态分级 </w:t>
      </w:r>
      <w:r>
        <w:rPr/>
        <w:t>IV</w:t>
      </w:r>
      <w:r>
        <w:rPr>
          <w:spacing w:val="-5"/>
        </w:rPr>
        <w:t> 级。诊断需要有心脏科专家确诊，并且心导管检查报</w:t>
      </w:r>
      <w:r>
        <w:rPr>
          <w:spacing w:val="-8"/>
        </w:rPr>
        <w:t>告显示静息状态下肺动脉平均压超过 </w:t>
      </w:r>
      <w:r>
        <w:rPr/>
        <w:t>30mmHg。</w:t>
      </w:r>
    </w:p>
    <w:p>
      <w:pPr>
        <w:pStyle w:val="BodyText"/>
        <w:spacing w:before="7"/>
      </w:pPr>
      <w:r>
        <w:rPr/>
        <w:t>十七、中度帕金森氏病</w:t>
      </w:r>
    </w:p>
    <w:p>
      <w:pPr>
        <w:pStyle w:val="BodyText"/>
        <w:spacing w:line="259" w:lineRule="auto" w:before="24"/>
        <w:ind w:left="108" w:right="216" w:firstLine="441"/>
      </w:pPr>
      <w:r>
        <w:rPr>
          <w:spacing w:val="-7"/>
        </w:rPr>
        <w:t>是一种中枢神经系统的退行性疾病，临床表现为震颤麻痹、共济失调等。必须满足下列全部条件：</w:t>
      </w:r>
    </w:p>
    <w:p>
      <w:pPr>
        <w:pStyle w:val="BodyText"/>
      </w:pPr>
      <w:r>
        <w:rPr/>
        <w:t>（1）药物治疗无法控制病情；</w:t>
      </w:r>
    </w:p>
    <w:p>
      <w:pPr>
        <w:spacing w:line="261" w:lineRule="auto" w:before="24"/>
        <w:ind w:left="550" w:right="230" w:firstLine="0"/>
        <w:jc w:val="left"/>
        <w:rPr>
          <w:b/>
          <w:sz w:val="22"/>
        </w:rPr>
      </w:pPr>
      <w:r>
        <w:rPr>
          <w:sz w:val="22"/>
        </w:rPr>
        <w:t>（</w:t>
      </w:r>
      <w:r>
        <w:rPr>
          <w:spacing w:val="-69"/>
          <w:sz w:val="22"/>
        </w:rPr>
        <w:t> </w:t>
      </w:r>
      <w:r>
        <w:rPr>
          <w:sz w:val="22"/>
        </w:rPr>
        <w:t>2</w:t>
      </w:r>
      <w:r>
        <w:rPr>
          <w:spacing w:val="-69"/>
          <w:sz w:val="22"/>
        </w:rPr>
        <w:t> </w:t>
      </w:r>
      <w:r>
        <w:rPr>
          <w:sz w:val="22"/>
        </w:rPr>
        <w:t>）</w:t>
      </w:r>
      <w:r>
        <w:rPr>
          <w:spacing w:val="-7"/>
          <w:sz w:val="22"/>
        </w:rPr>
        <w:t> 自 主生活能 力部分 丧失， 无 法独立 完 成六项基本 日常生 活活动 中的两项。</w:t>
      </w:r>
      <w:r>
        <w:rPr>
          <w:b/>
          <w:spacing w:val="-7"/>
          <w:w w:val="95"/>
          <w:sz w:val="22"/>
        </w:rPr>
        <w:t>继发性帕金森综合症不在保障范围内。</w:t>
      </w:r>
    </w:p>
    <w:p>
      <w:pPr>
        <w:pStyle w:val="BodyText"/>
        <w:spacing w:before="4"/>
      </w:pPr>
      <w:r>
        <w:rPr/>
        <w:t>十八、中度瘫痪</w:t>
      </w:r>
    </w:p>
    <w:p>
      <w:pPr>
        <w:pStyle w:val="BodyText"/>
        <w:spacing w:before="23"/>
      </w:pPr>
      <w:r>
        <w:rPr/>
        <w:t>指因疾病或意外伤害导致一肢肢体机能永久完全丧失，肢体机能永久完全丧失， 指疾病确诊</w:t>
      </w:r>
    </w:p>
    <w:p>
      <w:pPr>
        <w:pStyle w:val="BodyText"/>
        <w:spacing w:line="259" w:lineRule="auto" w:before="23"/>
        <w:ind w:right="102" w:hanging="442"/>
      </w:pPr>
      <w:r>
        <w:rPr/>
        <w:t>180</w:t>
      </w:r>
      <w:r>
        <w:rPr>
          <w:spacing w:val="-11"/>
        </w:rPr>
        <w:t> 天后或意外伤害发生 </w:t>
      </w:r>
      <w:r>
        <w:rPr/>
        <w:t>180</w:t>
      </w:r>
      <w:r>
        <w:rPr>
          <w:spacing w:val="-14"/>
        </w:rPr>
        <w:t> 天后，该肢三大关节中的两大关节仍然完全僵硬，或不能随意识活动。</w:t>
      </w:r>
      <w:r>
        <w:rPr>
          <w:spacing w:val="-10"/>
        </w:rPr>
        <w:t>十九、中度阿尔兹海默病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等影像学检查证实，且自主生活能力部分丧失，无法独立完成六项基本日常生活活动中的两项。</w:t>
      </w:r>
    </w:p>
    <w:p>
      <w:pPr>
        <w:pStyle w:val="BodyText"/>
      </w:pPr>
      <w:r>
        <w:rPr/>
        <w:t>二十、轻度脑炎或脑膜炎后遗症</w:t>
      </w:r>
    </w:p>
    <w:p>
      <w:pPr>
        <w:pStyle w:val="BodyText"/>
        <w:spacing w:line="261" w:lineRule="auto" w:before="24"/>
        <w:ind w:left="108" w:right="222" w:firstLine="441"/>
      </w:pPr>
      <w:r>
        <w:rPr/>
        <w:t>指因患脑炎或脑膜炎导致的神经系统的永久功障碍。神经系统永久性的功能障碍， 指疾病确诊 180 天后，仍存在自主活动能力部分丧失， 无法独立完成六项基本日常生活活动中的两项。</w:t>
      </w:r>
    </w:p>
    <w:p>
      <w:pPr>
        <w:pStyle w:val="BodyText"/>
        <w:spacing w:before="4"/>
      </w:pPr>
      <w:r>
        <w:rPr/>
        <w:t>二十一、胆道创伤</w:t>
      </w:r>
    </w:p>
    <w:p>
      <w:pPr>
        <w:pStyle w:val="BodyText"/>
        <w:spacing w:line="208" w:lineRule="auto" w:before="61"/>
        <w:ind w:left="108" w:right="216" w:firstLine="441"/>
        <w:rPr>
          <w:b/>
        </w:rPr>
      </w:pPr>
      <w:r>
        <w:rPr>
          <w:spacing w:val="-7"/>
        </w:rPr>
        <w:t>因外伤引起的胆道创伤导致接受涉及胆总管小肠吻合术的胆道重建手术。手术必须由专科医生认为是医疗所需的情况下进</w:t>
      </w:r>
      <w:r>
        <w:rPr>
          <w:rFonts w:ascii="Malgun Gothic" w:eastAsia="Malgun Gothic" w:hint="eastAsia"/>
        </w:rPr>
        <w:t>行</w:t>
      </w:r>
      <w:r>
        <w:rPr>
          <w:spacing w:val="-5"/>
        </w:rPr>
        <w:t>。</w:t>
      </w:r>
      <w:r>
        <w:rPr>
          <w:b/>
        </w:rPr>
        <w:t>胆道闭锁</w:t>
      </w:r>
      <w:r>
        <w:rPr>
          <w:rFonts w:ascii="Malgun Gothic" w:eastAsia="Malgun Gothic" w:hint="eastAsia"/>
          <w:b/>
        </w:rPr>
        <w:t>不</w:t>
      </w:r>
      <w:r>
        <w:rPr>
          <w:b/>
          <w:spacing w:val="-2"/>
        </w:rPr>
        <w:t>在保障范围内。</w:t>
      </w:r>
    </w:p>
    <w:p>
      <w:pPr>
        <w:pStyle w:val="BodyText"/>
        <w:spacing w:before="1"/>
      </w:pPr>
      <w:r>
        <w:rPr/>
        <w:t>二十二、心包膜切除术</w:t>
      </w:r>
    </w:p>
    <w:p>
      <w:pPr>
        <w:pStyle w:val="BodyText"/>
        <w:spacing w:line="259" w:lineRule="auto" w:before="24"/>
        <w:ind w:left="108" w:right="176" w:firstLine="441"/>
      </w:pPr>
      <w:r>
        <w:rPr/>
        <w:t>因心包膜疾病导致已经接受心包膜切除术。手术必须由本公司认可医院的心脏专科医生认为是医学上必须的情况下进行。</w:t>
      </w:r>
    </w:p>
    <w:p>
      <w:pPr>
        <w:pStyle w:val="BodyText"/>
      </w:pPr>
      <w:r>
        <w:rPr/>
        <w:t>二十三、颈动脉内膜切除手术</w:t>
      </w:r>
    </w:p>
    <w:p>
      <w:pPr>
        <w:spacing w:line="259" w:lineRule="auto" w:before="24"/>
        <w:ind w:left="108" w:right="163" w:firstLine="441"/>
        <w:jc w:val="left"/>
        <w:rPr>
          <w:b/>
          <w:sz w:val="22"/>
        </w:rPr>
      </w:pPr>
      <w:r>
        <w:rPr>
          <w:sz w:val="22"/>
        </w:rPr>
        <w:t>指颈动脉狭窄超过 80%且实际实施了颈动脉内膜切除手术，颈动脉狭窄程度必须经颈动脉造影证实。</w:t>
      </w:r>
      <w:r>
        <w:rPr>
          <w:b/>
          <w:sz w:val="22"/>
        </w:rPr>
        <w:t>针对颈动脉以外的血管施行的动脉内膜切除手术不在保障范围内。</w:t>
      </w:r>
    </w:p>
    <w:p>
      <w:pPr>
        <w:pStyle w:val="BodyText"/>
        <w:spacing w:before="7"/>
      </w:pPr>
      <w:r>
        <w:rPr/>
        <w:t>二十四、双侧睾丸切除手术</w:t>
      </w:r>
    </w:p>
    <w:p>
      <w:pPr>
        <w:spacing w:after="0"/>
        <w:sectPr>
          <w:pgSz w:w="11910" w:h="16840"/>
          <w:pgMar w:top="860" w:bottom="280" w:left="1140" w:right="1020"/>
        </w:sectPr>
      </w:pPr>
    </w:p>
    <w:p>
      <w:pPr>
        <w:spacing w:line="259" w:lineRule="auto" w:before="7"/>
        <w:ind w:left="550" w:right="798" w:firstLine="0"/>
        <w:jc w:val="left"/>
        <w:rPr>
          <w:sz w:val="22"/>
        </w:rPr>
      </w:pPr>
      <w:r>
        <w:rPr>
          <w:sz w:val="22"/>
        </w:rPr>
        <w:t>因疾病或者意外伤害导致接受了双侧睾丸完全切除手术。</w:t>
      </w:r>
      <w:r>
        <w:rPr>
          <w:b/>
          <w:sz w:val="22"/>
        </w:rPr>
        <w:t>部分睾丸切除不在保障范围。</w:t>
      </w:r>
      <w:r>
        <w:rPr>
          <w:sz w:val="22"/>
        </w:rPr>
        <w:t>二十五、肾脏切除</w:t>
      </w:r>
    </w:p>
    <w:p>
      <w:pPr>
        <w:spacing w:line="259" w:lineRule="auto" w:before="6"/>
        <w:ind w:left="550" w:right="352" w:firstLine="0"/>
        <w:jc w:val="left"/>
        <w:rPr>
          <w:sz w:val="22"/>
        </w:rPr>
      </w:pPr>
      <w:r>
        <w:rPr>
          <w:sz w:val="22"/>
        </w:rPr>
        <w:t>因疾病或者意外伤害导致至少单侧肾切除。</w:t>
      </w:r>
      <w:r>
        <w:rPr>
          <w:b/>
          <w:sz w:val="22"/>
        </w:rPr>
        <w:t>因捐赠肾脏而所需的肾脏切除不在保障范围内。</w:t>
      </w:r>
      <w:r>
        <w:rPr>
          <w:sz w:val="22"/>
        </w:rPr>
        <w:t>二十六、Ⅲ度房室传导阻滞</w:t>
      </w:r>
    </w:p>
    <w:p>
      <w:pPr>
        <w:pStyle w:val="BodyText"/>
        <w:spacing w:line="261" w:lineRule="auto"/>
        <w:ind w:left="108" w:right="196" w:firstLine="441"/>
      </w:pPr>
      <w:r>
        <w:rPr>
          <w:spacing w:val="-6"/>
        </w:rPr>
        <w:t>指心房激动在房室交界区、房室束及其分支内发生阻滞，不能正常地传到心室的心脏传导性疾病须满足下列所有条件：</w:t>
      </w:r>
    </w:p>
    <w:p>
      <w:pPr>
        <w:pStyle w:val="ListParagraph"/>
        <w:numPr>
          <w:ilvl w:val="0"/>
          <w:numId w:val="4"/>
        </w:numPr>
        <w:tabs>
          <w:tab w:pos="1213" w:val="left" w:leader="none"/>
        </w:tabs>
        <w:spacing w:line="240" w:lineRule="auto" w:before="4" w:after="0"/>
        <w:ind w:left="530" w:right="0" w:firstLine="20"/>
        <w:jc w:val="left"/>
        <w:rPr>
          <w:sz w:val="22"/>
        </w:rPr>
      </w:pPr>
      <w:r>
        <w:rPr>
          <w:spacing w:val="-3"/>
          <w:sz w:val="22"/>
        </w:rPr>
        <w:t>心电图显示房室搏动彼此独立，心室率</w:t>
      </w:r>
      <w:r>
        <w:rPr>
          <w:sz w:val="22"/>
        </w:rPr>
        <w:t>&lt;50</w:t>
      </w:r>
      <w:r>
        <w:rPr>
          <w:spacing w:val="-20"/>
          <w:sz w:val="22"/>
        </w:rPr>
        <w:t> 次</w:t>
      </w:r>
      <w:r>
        <w:rPr>
          <w:sz w:val="22"/>
        </w:rPr>
        <w:t>/分钟；</w:t>
      </w:r>
    </w:p>
    <w:p>
      <w:pPr>
        <w:pStyle w:val="ListParagraph"/>
        <w:numPr>
          <w:ilvl w:val="0"/>
          <w:numId w:val="4"/>
        </w:numPr>
        <w:tabs>
          <w:tab w:pos="1213" w:val="left" w:leader="none"/>
        </w:tabs>
        <w:spacing w:line="240" w:lineRule="auto" w:before="24" w:after="0"/>
        <w:ind w:left="530" w:right="0" w:firstLine="20"/>
        <w:jc w:val="left"/>
        <w:rPr>
          <w:sz w:val="22"/>
        </w:rPr>
      </w:pPr>
      <w:r>
        <w:rPr>
          <w:spacing w:val="-3"/>
          <w:sz w:val="22"/>
        </w:rPr>
        <w:t>出现阿-斯综合征或者心力衰竭的表现；</w:t>
      </w:r>
    </w:p>
    <w:p>
      <w:pPr>
        <w:pStyle w:val="ListParagraph"/>
        <w:numPr>
          <w:ilvl w:val="0"/>
          <w:numId w:val="4"/>
        </w:numPr>
        <w:tabs>
          <w:tab w:pos="1213" w:val="left" w:leader="none"/>
        </w:tabs>
        <w:spacing w:line="259" w:lineRule="auto" w:before="24" w:after="0"/>
        <w:ind w:left="530" w:right="1467" w:firstLine="20"/>
        <w:jc w:val="left"/>
        <w:rPr>
          <w:sz w:val="22"/>
        </w:rPr>
      </w:pPr>
      <w:r>
        <w:rPr>
          <w:spacing w:val="-5"/>
          <w:sz w:val="22"/>
        </w:rPr>
        <w:t>必须持续性依赖心脏起搏器维持心脏正常功能，且已经放置心脏起搏器。二十七、植入腔静脉过滤器</w:t>
      </w:r>
    </w:p>
    <w:p>
      <w:pPr>
        <w:pStyle w:val="BodyText"/>
        <w:spacing w:line="259" w:lineRule="auto" w:before="7"/>
        <w:ind w:left="108" w:right="196" w:firstLine="422"/>
      </w:pPr>
      <w:r>
        <w:rPr>
          <w:spacing w:val="-6"/>
        </w:rPr>
        <w:t>指患者因反复肺栓塞发作，抗凝血疗法无效而接受手术植入腔静脉过滤器。此手术须在本公司认可医院内由专科医生认为是医疗必须的情况下进行。</w:t>
      </w:r>
    </w:p>
    <w:p>
      <w:pPr>
        <w:pStyle w:val="BodyText"/>
      </w:pPr>
      <w:r>
        <w:rPr/>
        <w:t>二十八、颈动脉进行血管成形术</w:t>
      </w:r>
    </w:p>
    <w:p>
      <w:pPr>
        <w:pStyle w:val="BodyText"/>
        <w:spacing w:line="259" w:lineRule="auto" w:before="23"/>
        <w:ind w:left="108" w:right="196" w:firstLine="422"/>
        <w:jc w:val="both"/>
      </w:pPr>
      <w:r>
        <w:rPr>
          <w:spacing w:val="-6"/>
        </w:rPr>
        <w:t>指根据颈动脉造影检查结果，确诊一条或以上颈动脉存在严重狭窄性病变</w:t>
      </w:r>
      <w:r>
        <w:rPr/>
        <w:t>（</w:t>
      </w:r>
      <w:r>
        <w:rPr>
          <w:spacing w:val="-2"/>
        </w:rPr>
        <w:t>至少一支血管管腔</w:t>
      </w:r>
      <w:r>
        <w:rPr>
          <w:spacing w:val="-6"/>
        </w:rPr>
        <w:t>直径减少 </w:t>
      </w:r>
      <w:r>
        <w:rPr/>
        <w:t>50％</w:t>
      </w:r>
      <w:r>
        <w:rPr>
          <w:spacing w:val="-3"/>
        </w:rPr>
        <w:t>以上</w:t>
      </w:r>
      <w:r>
        <w:rPr>
          <w:spacing w:val="-111"/>
        </w:rPr>
        <w:t>）</w:t>
      </w:r>
      <w:r>
        <w:rPr>
          <w:spacing w:val="-5"/>
        </w:rPr>
        <w:t>。本病须经国家机关认可的有合法资质的专科医生明确诊断，同时必须已经采取以下手术以减轻症状：</w:t>
      </w:r>
    </w:p>
    <w:p>
      <w:pPr>
        <w:spacing w:line="259" w:lineRule="auto" w:before="6"/>
        <w:ind w:left="108" w:right="116" w:firstLine="422"/>
        <w:jc w:val="left"/>
        <w:rPr>
          <w:b/>
          <w:sz w:val="22"/>
        </w:rPr>
      </w:pPr>
      <w:r>
        <w:rPr>
          <w:spacing w:val="-5"/>
          <w:sz w:val="22"/>
        </w:rPr>
        <w:t>确实进行血管介入治疗，例如血管成形术及</w:t>
      </w:r>
      <w:r>
        <w:rPr>
          <w:sz w:val="22"/>
        </w:rPr>
        <w:t>/</w:t>
      </w:r>
      <w:r>
        <w:rPr>
          <w:spacing w:val="-4"/>
          <w:sz w:val="22"/>
        </w:rPr>
        <w:t>或进行植入支架或动脉粥样瘤清除手术</w:t>
      </w:r>
      <w:r>
        <w:rPr>
          <w:spacing w:val="-129"/>
          <w:sz w:val="22"/>
        </w:rPr>
        <w:t>。</w:t>
      </w:r>
      <w:r>
        <w:rPr>
          <w:b/>
          <w:sz w:val="22"/>
        </w:rPr>
        <w:t>“颈动脉进行血管成形术”与“颈动脉内膜切除手术”仅给付两项中的其中一项，给付其中一项保险金后， </w:t>
      </w:r>
      <w:r>
        <w:rPr>
          <w:b/>
          <w:w w:val="95"/>
          <w:sz w:val="22"/>
        </w:rPr>
        <w:t>对另一项轻症疾病保险责任终止。</w:t>
      </w:r>
    </w:p>
    <w:p>
      <w:pPr>
        <w:pStyle w:val="BodyText"/>
        <w:ind w:left="530"/>
      </w:pPr>
      <w:r>
        <w:rPr/>
        <w:t>二十九、角膜移植</w:t>
      </w:r>
    </w:p>
    <w:p>
      <w:pPr>
        <w:pStyle w:val="BodyText"/>
        <w:spacing w:line="259" w:lineRule="auto" w:before="24"/>
        <w:ind w:left="108" w:right="196" w:firstLine="422"/>
      </w:pPr>
      <w:r>
        <w:rPr>
          <w:spacing w:val="-6"/>
        </w:rPr>
        <w:t>指为增进视力或治疗某些角膜疾患，已经实施了异体的角膜移植手术。此手术必须在本公司认可医院内由专科医生认为是医疗必须的情况下进行</w:t>
      </w:r>
    </w:p>
    <w:p>
      <w:pPr>
        <w:pStyle w:val="BodyText"/>
        <w:ind w:left="530"/>
      </w:pPr>
      <w:r>
        <w:rPr/>
        <w:t>三十、植入人工耳蜗手术</w:t>
      </w:r>
    </w:p>
    <w:p>
      <w:pPr>
        <w:pStyle w:val="BodyText"/>
        <w:spacing w:line="259" w:lineRule="auto" w:before="23"/>
        <w:ind w:left="108" w:right="196" w:firstLine="422"/>
        <w:jc w:val="both"/>
      </w:pPr>
      <w:r>
        <w:rPr>
          <w:spacing w:val="-5"/>
        </w:rPr>
        <w:t>指因意外或疾病导致耳蜗或听觉神经永久性损坏，被保险人实际已经在本公司认可医院内进行</w:t>
      </w:r>
      <w:r>
        <w:rPr>
          <w:spacing w:val="-8"/>
        </w:rPr>
        <w:t>了医疗必须的人工耳蜗植入手术。需经专科医生确认手术在医学上是必要的，且在植入手术之前已经符合下列全部条件：</w:t>
      </w:r>
    </w:p>
    <w:p>
      <w:pPr>
        <w:pStyle w:val="BodyText"/>
        <w:ind w:left="530"/>
      </w:pPr>
      <w:r>
        <w:rPr/>
        <w:t>（1）双耳持续 12 个月以上重度感音神经性耳聋；</w:t>
      </w:r>
    </w:p>
    <w:p>
      <w:pPr>
        <w:pStyle w:val="BodyText"/>
        <w:spacing w:before="24"/>
        <w:ind w:left="530"/>
      </w:pPr>
      <w:r>
        <w:rPr/>
        <w:t>（2）使用相应的听力辅助设备效果不佳。</w:t>
      </w:r>
    </w:p>
    <w:p>
      <w:pPr>
        <w:pStyle w:val="Heading2"/>
        <w:spacing w:line="259" w:lineRule="auto" w:before="24"/>
        <w:ind w:left="108" w:right="200" w:firstLine="422"/>
      </w:pPr>
      <w:r>
        <w:rPr>
          <w:spacing w:val="-6"/>
        </w:rPr>
        <w:t>“植入人工耳蜗手术”与“单耳失聪”仅给付两项中的其中一项，给付其中一项保险金后，对</w:t>
      </w:r>
      <w:r>
        <w:rPr>
          <w:spacing w:val="-6"/>
          <w:w w:val="95"/>
        </w:rPr>
        <w:t>另一项轻症疾病保险责任终止。</w:t>
      </w:r>
    </w:p>
    <w:p>
      <w:pPr>
        <w:pStyle w:val="BodyText"/>
        <w:spacing w:before="7"/>
        <w:ind w:left="530"/>
      </w:pPr>
      <w:r>
        <w:rPr/>
        <w:t>三十一、结核性脊髓炎</w:t>
      </w:r>
    </w:p>
    <w:p>
      <w:pPr>
        <w:pStyle w:val="BodyText"/>
        <w:spacing w:line="259" w:lineRule="auto" w:before="24"/>
        <w:ind w:left="108" w:right="111" w:firstLine="422"/>
      </w:pPr>
      <w:r>
        <w:rPr>
          <w:spacing w:val="-7"/>
        </w:rPr>
        <w:t>因结核杆菌引起的脊髓炎，导致永久性神经系统功能中度障碍，即：疾病首次确诊 </w:t>
      </w:r>
      <w:r>
        <w:rPr/>
        <w:t>180</w:t>
      </w:r>
      <w:r>
        <w:rPr>
          <w:spacing w:val="1"/>
        </w:rPr>
        <w:t> 天后， </w:t>
      </w:r>
      <w:r>
        <w:rPr>
          <w:spacing w:val="-1"/>
        </w:rPr>
        <w:t>仍遗留下列一种或一种以上障碍：</w:t>
      </w:r>
    </w:p>
    <w:p>
      <w:pPr>
        <w:pStyle w:val="BodyText"/>
        <w:ind w:left="530"/>
      </w:pPr>
      <w:r>
        <w:rPr/>
        <w:t>（1）一肢或一肢以上肢体肌力Ⅲ级或Ⅲ级以下的运动功能障碍；</w:t>
      </w:r>
    </w:p>
    <w:p>
      <w:pPr>
        <w:pStyle w:val="BodyText"/>
        <w:spacing w:line="259" w:lineRule="auto" w:before="23"/>
        <w:ind w:left="108" w:right="289" w:firstLine="422"/>
      </w:pPr>
      <w:r>
        <w:rPr/>
        <w:t>（2）自主生活能力部分丧失，无法独立完成六项基本日常生活活动中的二项或二项以上。该诊断必须由本公司认可医院的神经专科医生证实，并必须由适当的检查证明为结核性脊髓炎。</w:t>
      </w:r>
    </w:p>
    <w:p>
      <w:pPr>
        <w:pStyle w:val="BodyText"/>
        <w:ind w:left="530"/>
      </w:pPr>
      <w:r>
        <w:rPr/>
        <w:t>三十二、早期系统性硬皮病</w:t>
      </w:r>
    </w:p>
    <w:p>
      <w:pPr>
        <w:pStyle w:val="BodyText"/>
        <w:spacing w:line="259" w:lineRule="auto" w:before="24"/>
        <w:ind w:left="108" w:right="166" w:firstLine="422"/>
        <w:jc w:val="both"/>
      </w:pPr>
      <w:r>
        <w:rPr>
          <w:spacing w:val="-5"/>
        </w:rPr>
        <w:t>指一种以局限性或弥漫性皮肤增厚和皮肤、血管、内脏器官异常纤维化为特征的结缔组织病。</w:t>
      </w:r>
      <w:r>
        <w:rPr>
          <w:spacing w:val="-8"/>
        </w:rPr>
        <w:t>本病须经专科医生明确诊断，并须满足下列所有条件，但未达到本合同所指重大疾病“全身性硬皮病”的标准：</w:t>
      </w:r>
    </w:p>
    <w:p>
      <w:pPr>
        <w:pStyle w:val="BodyText"/>
        <w:spacing w:line="259" w:lineRule="auto"/>
        <w:ind w:left="108" w:right="192" w:firstLine="422"/>
        <w:jc w:val="both"/>
      </w:pPr>
      <w:r>
        <w:rPr>
          <w:spacing w:val="-4"/>
        </w:rPr>
        <w:t>（1）</w:t>
      </w:r>
      <w:r>
        <w:rPr>
          <w:spacing w:val="-6"/>
        </w:rPr>
        <w:t>必须是经由本公司认可医院的风湿学专科医生根据美国风湿病学会</w:t>
      </w:r>
      <w:r>
        <w:rPr/>
        <w:t>（ACR）</w:t>
      </w:r>
      <w:r>
        <w:rPr>
          <w:spacing w:val="-2"/>
        </w:rPr>
        <w:t>及欧洲抗风湿病联盟(EULAR)</w:t>
      </w:r>
      <w:r>
        <w:rPr>
          <w:spacing w:val="-26"/>
        </w:rPr>
        <w:t>在 </w:t>
      </w:r>
      <w:r>
        <w:rPr/>
        <w:t>2013</w:t>
      </w:r>
      <w:r>
        <w:rPr>
          <w:spacing w:val="-8"/>
        </w:rPr>
        <w:t> 年发布的系统性硬皮病诊断标准确认达到确诊标准</w:t>
      </w:r>
      <w:r>
        <w:rPr>
          <w:spacing w:val="-5"/>
        </w:rPr>
        <w:t>（</w:t>
      </w:r>
      <w:r>
        <w:rPr>
          <w:spacing w:val="-1"/>
        </w:rPr>
        <w:t>总分值由每一个分类中的最高比重（</w:t>
      </w:r>
      <w:r>
        <w:rPr>
          <w:spacing w:val="-3"/>
        </w:rPr>
        <w:t>分值</w:t>
      </w:r>
      <w:r>
        <w:rPr/>
        <w:t>）</w:t>
      </w:r>
      <w:r>
        <w:rPr>
          <w:spacing w:val="-1"/>
        </w:rPr>
        <w:t>相加而成，总分≥</w:t>
      </w:r>
      <w:r>
        <w:rPr/>
        <w:t>9</w:t>
      </w:r>
      <w:r>
        <w:rPr>
          <w:spacing w:val="-7"/>
        </w:rPr>
        <w:t> 分的患者被分类为系统性硬皮病</w:t>
      </w:r>
      <w:r>
        <w:rPr>
          <w:spacing w:val="-111"/>
        </w:rPr>
        <w:t>）</w:t>
      </w:r>
      <w:r>
        <w:rPr/>
        <w:t>。</w:t>
      </w:r>
    </w:p>
    <w:p>
      <w:pPr>
        <w:spacing w:line="259" w:lineRule="auto" w:before="6"/>
        <w:ind w:left="530" w:right="3138"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30"/>
      </w:pPr>
      <w:r>
        <w:rPr>
          <w:w w:val="95"/>
        </w:rPr>
        <w:t>（1）局限性硬皮病（带状硬皮病或斑状损害）</w:t>
      </w:r>
    </w:p>
    <w:p>
      <w:pPr>
        <w:spacing w:before="24"/>
        <w:ind w:left="530" w:right="0" w:firstLine="0"/>
        <w:jc w:val="left"/>
        <w:rPr>
          <w:b/>
          <w:sz w:val="22"/>
        </w:rPr>
      </w:pPr>
      <w:r>
        <w:rPr>
          <w:b/>
          <w:w w:val="95"/>
          <w:sz w:val="22"/>
        </w:rPr>
        <w:t>（2）嗜酸性筋膜炎</w:t>
      </w:r>
    </w:p>
    <w:p>
      <w:pPr>
        <w:spacing w:after="0"/>
        <w:jc w:val="left"/>
        <w:rPr>
          <w:sz w:val="22"/>
        </w:rPr>
        <w:sectPr>
          <w:pgSz w:w="11910" w:h="16840"/>
          <w:pgMar w:top="860" w:bottom="280" w:left="1140" w:right="1040"/>
        </w:sectPr>
      </w:pPr>
    </w:p>
    <w:p>
      <w:pPr>
        <w:spacing w:before="7"/>
        <w:ind w:left="530" w:right="0" w:firstLine="0"/>
        <w:jc w:val="left"/>
        <w:rPr>
          <w:b/>
          <w:sz w:val="22"/>
        </w:rPr>
      </w:pPr>
      <w:r>
        <w:rPr>
          <w:b/>
          <w:sz w:val="22"/>
        </w:rPr>
        <w:t>（3）CREST 综合征</w:t>
      </w:r>
    </w:p>
    <w:p>
      <w:pPr>
        <w:pStyle w:val="BodyText"/>
        <w:spacing w:before="23"/>
        <w:ind w:left="530"/>
      </w:pPr>
      <w:r>
        <w:rPr/>
        <w:t>三十三、特定周围动脉狭窄的血管介入治疗</w:t>
      </w:r>
    </w:p>
    <w:p>
      <w:pPr>
        <w:pStyle w:val="BodyText"/>
        <w:spacing w:line="259" w:lineRule="auto" w:before="23"/>
        <w:ind w:left="108" w:right="195" w:firstLine="422"/>
      </w:pPr>
      <w:r>
        <w:rPr/>
        <w:t>周围动脉疾病的血管介入治疗是指一条或以上的下列血管存在狭窄。本疾病的诊断及治疗均须在本公司认可的医院内由专科医生认为是医疗必须的情况下进行：</w:t>
      </w:r>
    </w:p>
    <w:p>
      <w:pPr>
        <w:pStyle w:val="BodyText"/>
        <w:ind w:left="530"/>
      </w:pPr>
      <w:r>
        <w:rPr>
          <w:w w:val="100"/>
        </w:rPr>
        <w:t>（1）</w:t>
      </w:r>
      <w:r>
        <w:rPr>
          <w:spacing w:val="-2"/>
          <w:w w:val="100"/>
        </w:rPr>
        <w:t>为下肢或上肢供血的动脉</w:t>
      </w:r>
      <w:r>
        <w:rPr>
          <w:w w:val="100"/>
        </w:rPr>
        <w:t>（</w:t>
      </w:r>
      <w:r>
        <w:rPr>
          <w:spacing w:val="-2"/>
          <w:w w:val="100"/>
        </w:rPr>
        <w:t>如髂、股、腘、肱、桡动脉等</w:t>
      </w:r>
      <w:r>
        <w:rPr>
          <w:spacing w:val="-111"/>
          <w:w w:val="100"/>
        </w:rPr>
        <w:t>）</w:t>
      </w:r>
      <w:r>
        <w:rPr>
          <w:w w:val="100"/>
        </w:rPr>
        <w:t>；</w:t>
      </w:r>
    </w:p>
    <w:p>
      <w:pPr>
        <w:pStyle w:val="BodyText"/>
        <w:spacing w:before="24"/>
        <w:ind w:left="530"/>
      </w:pPr>
      <w:r>
        <w:rPr/>
        <w:t>（2）肾动脉；</w:t>
      </w:r>
    </w:p>
    <w:p>
      <w:pPr>
        <w:pStyle w:val="BodyText"/>
        <w:spacing w:before="23"/>
        <w:ind w:left="530"/>
      </w:pPr>
      <w:r>
        <w:rPr/>
        <w:t>（3）肠系膜动脉。</w:t>
      </w:r>
    </w:p>
    <w:p>
      <w:pPr>
        <w:pStyle w:val="BodyText"/>
        <w:spacing w:before="23"/>
        <w:ind w:left="530"/>
      </w:pPr>
      <w:r>
        <w:rPr/>
        <w:t>理赔时必须同时符合下列所有条件：</w:t>
      </w:r>
    </w:p>
    <w:p>
      <w:pPr>
        <w:pStyle w:val="BodyText"/>
        <w:spacing w:before="23"/>
        <w:ind w:left="530"/>
      </w:pPr>
      <w:r>
        <w:rPr/>
        <w:t>（1）经血管造影术证明一条或以上的血管存在 50%或以上狹窄</w:t>
      </w:r>
    </w:p>
    <w:p>
      <w:pPr>
        <w:pStyle w:val="BodyText"/>
        <w:spacing w:line="261" w:lineRule="auto" w:before="23"/>
        <w:ind w:left="108" w:right="185" w:firstLine="422"/>
      </w:pPr>
      <w:r>
        <w:rPr/>
        <w:t>（2）确实已针对以上狭窄血管进行介入治疗以减轻症狀，介入治疗包括血管成形术及/或进行植入支架或动脉粥肿斑块清除手术；</w:t>
      </w:r>
    </w:p>
    <w:p>
      <w:pPr>
        <w:pStyle w:val="BodyText"/>
        <w:spacing w:before="3"/>
        <w:ind w:left="530"/>
      </w:pPr>
      <w:r>
        <w:rPr/>
        <w:t>三十四、早期原发性心肌病</w:t>
      </w:r>
    </w:p>
    <w:p>
      <w:pPr>
        <w:pStyle w:val="BodyText"/>
        <w:spacing w:before="23"/>
        <w:ind w:left="530"/>
      </w:pPr>
      <w:r>
        <w:rPr/>
        <w:t>被诊断为原发性心肌病，并符合下列所有条件：</w:t>
      </w:r>
    </w:p>
    <w:p>
      <w:pPr>
        <w:pStyle w:val="BodyText"/>
        <w:spacing w:line="259" w:lineRule="auto" w:before="23"/>
        <w:ind w:left="108" w:right="212" w:firstLine="422"/>
        <w:jc w:val="both"/>
      </w:pPr>
      <w:r>
        <w:rPr/>
        <w:t>（1）</w:t>
      </w:r>
      <w:r>
        <w:rPr>
          <w:spacing w:val="-5"/>
        </w:rPr>
        <w:t>导致心室功能受损，其受损程度达到美国纽约心脏病学会心脏功能分级的第 </w:t>
      </w:r>
      <w:r>
        <w:rPr/>
        <w:t>III 级，或</w:t>
      </w:r>
      <w:r>
        <w:rPr>
          <w:spacing w:val="-7"/>
        </w:rPr>
        <w:t>其同等级別，即：体力活动明显受限，休息时无症状，轻于日常的活动即可引起充血性心力衰竭的症状。</w:t>
      </w:r>
    </w:p>
    <w:p>
      <w:pPr>
        <w:pStyle w:val="BodyText"/>
        <w:ind w:left="530"/>
      </w:pPr>
      <w:r>
        <w:rPr/>
        <w:t>（2）左室射血分数 LVEF &lt;35%。</w:t>
      </w:r>
    </w:p>
    <w:p>
      <w:pPr>
        <w:pStyle w:val="BodyText"/>
        <w:spacing w:line="259" w:lineRule="auto" w:before="24"/>
        <w:ind w:left="108" w:right="221" w:firstLine="422"/>
      </w:pPr>
      <w:r>
        <w:rPr/>
        <w:t>（3）原发性心肌病的诊断必须由本公司认可医院的心脏专科医生确认，并提供心脏超声检查结果报告。</w:t>
      </w:r>
    </w:p>
    <w:p>
      <w:pPr>
        <w:spacing w:line="261" w:lineRule="auto" w:before="6"/>
        <w:ind w:left="108" w:right="186" w:firstLine="422"/>
        <w:jc w:val="left"/>
        <w:rPr>
          <w:b/>
          <w:sz w:val="22"/>
        </w:rPr>
      </w:pPr>
      <w:r>
        <w:rPr>
          <w:sz w:val="22"/>
        </w:rPr>
        <w:t>本保障范围内的心肌病包括扩张型心肌病、肥厚型心肌病及限制型心肌病。</w:t>
      </w:r>
      <w:r>
        <w:rPr>
          <w:b/>
          <w:sz w:val="22"/>
        </w:rPr>
        <w:t>继发于全身性疾病</w:t>
      </w:r>
      <w:r>
        <w:rPr>
          <w:b/>
          <w:w w:val="95"/>
          <w:sz w:val="22"/>
        </w:rPr>
        <w:t>或其它器官系统疾病及酒精滥用造成的心肌病变不在保障范围内。</w:t>
      </w:r>
    </w:p>
    <w:p>
      <w:pPr>
        <w:pStyle w:val="BodyText"/>
        <w:spacing w:before="4"/>
        <w:ind w:left="530"/>
      </w:pPr>
      <w:r>
        <w:rPr/>
        <w:t>三十五、出血性登革熱</w:t>
      </w:r>
    </w:p>
    <w:p>
      <w:pPr>
        <w:pStyle w:val="BodyText"/>
        <w:spacing w:line="259" w:lineRule="auto" w:before="24"/>
        <w:ind w:left="108" w:right="218" w:firstLine="422"/>
        <w:jc w:val="both"/>
        <w:rPr>
          <w:b/>
        </w:rPr>
      </w:pPr>
      <w:r>
        <w:rPr>
          <w:w w:val="100"/>
        </w:rPr>
        <w:t>严重登革热（出血性登革热</w:t>
      </w:r>
      <w:r>
        <w:rPr>
          <w:spacing w:val="-106"/>
          <w:w w:val="100"/>
        </w:rPr>
        <w:t>）</w:t>
      </w:r>
      <w:r>
        <w:rPr>
          <w:w w:val="100"/>
        </w:rPr>
        <w:t>，出现全部四种症状，包括发高烧、出血现象、肝肿大和循环衰</w:t>
      </w:r>
      <w:r>
        <w:rPr>
          <w:spacing w:val="-25"/>
        </w:rPr>
        <w:t>竭</w:t>
      </w:r>
      <w:r>
        <w:rPr/>
        <w:t>（</w:t>
      </w:r>
      <w:r>
        <w:rPr>
          <w:spacing w:val="-6"/>
        </w:rPr>
        <w:t>登革热休克综合症即符合 </w:t>
      </w:r>
      <w:r>
        <w:rPr/>
        <w:t>WHO</w:t>
      </w:r>
      <w:r>
        <w:rPr>
          <w:spacing w:val="-19"/>
        </w:rPr>
        <w:t> 登革热第 </w:t>
      </w:r>
      <w:r>
        <w:rPr/>
        <w:t>III</w:t>
      </w:r>
      <w:r>
        <w:rPr>
          <w:spacing w:val="-23"/>
        </w:rPr>
        <w:t> 级及第 </w:t>
      </w:r>
      <w:r>
        <w:rPr/>
        <w:t>IV</w:t>
      </w:r>
      <w:r>
        <w:rPr>
          <w:spacing w:val="-26"/>
        </w:rPr>
        <w:t> 级</w:t>
      </w:r>
      <w:r>
        <w:rPr>
          <w:spacing w:val="-111"/>
        </w:rPr>
        <w:t>）</w:t>
      </w:r>
      <w:r>
        <w:rPr>
          <w:spacing w:val="-5"/>
        </w:rPr>
        <w:t>。出血性登革热的诊断必须由本公司认可医院的专科医生证实。</w:t>
      </w:r>
      <w:r>
        <w:rPr>
          <w:b/>
        </w:rPr>
        <w:t>非出血性登革热并不在保障范围内。</w:t>
      </w:r>
    </w:p>
    <w:p>
      <w:pPr>
        <w:pStyle w:val="BodyText"/>
        <w:spacing w:before="7"/>
        <w:ind w:left="530"/>
      </w:pPr>
      <w:r>
        <w:rPr/>
        <w:t>三十六、主动脉内手术（非开胸手术）</w:t>
      </w:r>
    </w:p>
    <w:p>
      <w:pPr>
        <w:spacing w:line="259" w:lineRule="auto" w:before="24"/>
        <w:ind w:left="108" w:right="211" w:firstLine="422"/>
        <w:jc w:val="left"/>
        <w:rPr>
          <w:b/>
          <w:sz w:val="22"/>
        </w:rPr>
      </w:pPr>
      <w:r>
        <w:rPr>
          <w:sz w:val="22"/>
        </w:rPr>
        <w:t>为了治疗主动脉疾病实际实施了经皮经导管进行的动脉内手术。主动脉指胸主动脉和腹主动脉，</w:t>
      </w:r>
      <w:r>
        <w:rPr>
          <w:b/>
          <w:sz w:val="22"/>
        </w:rPr>
        <w:t>不包括胸主动脉和腹主动脉的分支血管。</w:t>
      </w:r>
    </w:p>
    <w:p>
      <w:pPr>
        <w:pStyle w:val="BodyText"/>
        <w:ind w:left="530"/>
      </w:pPr>
      <w:r>
        <w:rPr/>
        <w:t>三十七、脑垂体瘤、脑囊肿、脑动脉瘤及脑血管瘤</w:t>
      </w:r>
    </w:p>
    <w:p>
      <w:pPr>
        <w:pStyle w:val="BodyText"/>
        <w:spacing w:line="261" w:lineRule="auto" w:before="24"/>
        <w:ind w:left="108" w:right="209" w:firstLine="422"/>
      </w:pPr>
      <w:r>
        <w:rPr>
          <w:spacing w:val="-2"/>
          <w:w w:val="100"/>
        </w:rPr>
        <w:t>指经头颅断层扫描</w:t>
      </w:r>
      <w:r>
        <w:rPr>
          <w:w w:val="100"/>
        </w:rPr>
        <w:t>（CT</w:t>
      </w:r>
      <w:r>
        <w:rPr>
          <w:spacing w:val="-111"/>
          <w:w w:val="100"/>
        </w:rPr>
        <w:t>）</w:t>
      </w:r>
      <w:r>
        <w:rPr>
          <w:spacing w:val="-4"/>
          <w:w w:val="100"/>
        </w:rPr>
        <w:t>、核磁共振检查</w:t>
      </w:r>
      <w:r>
        <w:rPr>
          <w:w w:val="100"/>
        </w:rPr>
        <w:t>（MRI</w:t>
      </w:r>
      <w:r>
        <w:rPr>
          <w:spacing w:val="-5"/>
          <w:w w:val="100"/>
        </w:rPr>
        <w:t>）或者其他影像学检查被确诊为下列病变，并实</w:t>
      </w:r>
      <w:r>
        <w:rPr>
          <w:spacing w:val="-5"/>
        </w:rPr>
        <w:t>际接受了手术或者放射治疗。</w:t>
      </w:r>
    </w:p>
    <w:p>
      <w:pPr>
        <w:pStyle w:val="BodyText"/>
        <w:spacing w:before="4"/>
        <w:ind w:left="530"/>
      </w:pPr>
      <w:r>
        <w:rPr/>
        <w:t>（1）脑垂体瘤；</w:t>
      </w:r>
    </w:p>
    <w:p>
      <w:pPr>
        <w:pStyle w:val="BodyText"/>
        <w:spacing w:before="23"/>
        <w:ind w:left="530"/>
      </w:pPr>
      <w:r>
        <w:rPr/>
        <w:t>（2）脑囊肿；</w:t>
      </w:r>
    </w:p>
    <w:p>
      <w:pPr>
        <w:pStyle w:val="BodyText"/>
        <w:spacing w:line="259" w:lineRule="auto" w:before="23"/>
        <w:ind w:left="530" w:right="6455"/>
      </w:pPr>
      <w:r>
        <w:rPr/>
        <w:t>（3）脑动脉瘤、脑血管瘤。三十八、单耳失聪</w:t>
      </w:r>
    </w:p>
    <w:p>
      <w:pPr>
        <w:pStyle w:val="BodyText"/>
        <w:ind w:left="530"/>
      </w:pPr>
      <w:r>
        <w:rPr>
          <w:spacing w:val="-6"/>
        </w:rPr>
        <w:t>指因疾病或者意外伤害导致单耳听力永久不可逆性丧失，在 </w:t>
      </w:r>
      <w:r>
        <w:rPr/>
        <w:t>500</w:t>
      </w:r>
      <w:r>
        <w:rPr>
          <w:spacing w:val="-12"/>
        </w:rPr>
        <w:t> 赫兹、</w:t>
      </w:r>
      <w:r>
        <w:rPr/>
        <w:t>1000</w:t>
      </w:r>
      <w:r>
        <w:rPr>
          <w:spacing w:val="-20"/>
        </w:rPr>
        <w:t> 赫兹和 </w:t>
      </w:r>
      <w:r>
        <w:rPr/>
        <w:t>2000</w:t>
      </w:r>
      <w:r>
        <w:rPr>
          <w:spacing w:val="-16"/>
        </w:rPr>
        <w:t> 赫兹</w:t>
      </w:r>
    </w:p>
    <w:p>
      <w:pPr>
        <w:pStyle w:val="BodyText"/>
        <w:spacing w:before="24"/>
        <w:ind w:left="108"/>
      </w:pPr>
      <w:r>
        <w:rPr/>
        <w:t>语音频率下，平均听阈大于 90 分贝，且经纯音听力测试、声导抗检测或者听觉诱发电位检测等证</w:t>
      </w:r>
    </w:p>
    <w:p>
      <w:pPr>
        <w:spacing w:line="259" w:lineRule="auto" w:before="23"/>
        <w:ind w:left="108" w:right="214" w:firstLine="0"/>
        <w:jc w:val="both"/>
        <w:rPr>
          <w:b/>
          <w:sz w:val="22"/>
        </w:rPr>
      </w:pPr>
      <w:r>
        <w:rPr>
          <w:spacing w:val="-12"/>
          <w:sz w:val="22"/>
        </w:rPr>
        <w:t>实。</w:t>
      </w:r>
      <w:r>
        <w:rPr>
          <w:b/>
          <w:spacing w:val="-8"/>
          <w:sz w:val="22"/>
        </w:rPr>
        <w:t>申请理赔时，被保险人年龄必须在 </w:t>
      </w:r>
      <w:r>
        <w:rPr>
          <w:b/>
          <w:sz w:val="22"/>
        </w:rPr>
        <w:t>3</w:t>
      </w:r>
      <w:r>
        <w:rPr>
          <w:b/>
          <w:spacing w:val="-13"/>
          <w:sz w:val="22"/>
        </w:rPr>
        <w:t> 周岁以上，</w:t>
      </w:r>
      <w:r>
        <w:rPr>
          <w:spacing w:val="-4"/>
          <w:sz w:val="22"/>
        </w:rPr>
        <w:t>并且须提供理赔当时的听力丧失诊断及检查证</w:t>
      </w:r>
      <w:r>
        <w:rPr>
          <w:spacing w:val="-58"/>
          <w:sz w:val="22"/>
        </w:rPr>
        <w:t>据。</w:t>
      </w:r>
      <w:r>
        <w:rPr>
          <w:b/>
          <w:sz w:val="22"/>
        </w:rPr>
        <w:t>“单耳失聪”与“植入人工耳蜗手术”仅给付两项中的其中一项，给付其中一项保险金后，对</w:t>
      </w:r>
      <w:r>
        <w:rPr>
          <w:b/>
          <w:w w:val="95"/>
          <w:sz w:val="22"/>
        </w:rPr>
        <w:t>另一项轻症疾病保险责任终止。</w:t>
      </w:r>
    </w:p>
    <w:p>
      <w:pPr>
        <w:pStyle w:val="BodyText"/>
        <w:ind w:left="530"/>
      </w:pPr>
      <w:r>
        <w:rPr/>
        <w:t>三十九、原发性肺动脉高压</w:t>
      </w:r>
    </w:p>
    <w:p>
      <w:pPr>
        <w:pStyle w:val="BodyText"/>
        <w:spacing w:line="259" w:lineRule="auto" w:before="25"/>
        <w:ind w:left="108" w:right="213" w:firstLine="422"/>
        <w:jc w:val="both"/>
      </w:pPr>
      <w:r>
        <w:rPr>
          <w:spacing w:val="-5"/>
        </w:rPr>
        <w:t>指由于原发性肺动脉高压进行性发展而导致右心室肥厚，已经造成永久不可逆性的体力活动能</w:t>
      </w:r>
      <w:r>
        <w:rPr>
          <w:spacing w:val="-7"/>
        </w:rPr>
        <w:t>力受限，达到美国纽约心脏病学会心功能状态分级 </w:t>
      </w:r>
      <w:r>
        <w:rPr/>
        <w:t>III</w:t>
      </w:r>
      <w:r>
        <w:rPr>
          <w:spacing w:val="-8"/>
        </w:rPr>
        <w:t> 级及以上，但尚未达到 </w:t>
      </w:r>
      <w:r>
        <w:rPr/>
        <w:t>IV</w:t>
      </w:r>
      <w:r>
        <w:rPr>
          <w:spacing w:val="-6"/>
        </w:rPr>
        <w:t> 级，且静息状态</w:t>
      </w:r>
      <w:r>
        <w:rPr>
          <w:spacing w:val="-11"/>
        </w:rPr>
        <w:t>下肺动脉平均压超过 </w:t>
      </w:r>
      <w:r>
        <w:rPr/>
        <w:t>25mmHg，</w:t>
      </w:r>
      <w:r>
        <w:rPr>
          <w:spacing w:val="-10"/>
        </w:rPr>
        <w:t>但尚未超过 </w:t>
      </w:r>
      <w:r>
        <w:rPr/>
        <w:t>30mmHg。</w:t>
      </w:r>
    </w:p>
    <w:p>
      <w:pPr>
        <w:pStyle w:val="BodyText"/>
        <w:spacing w:line="264" w:lineRule="exact"/>
        <w:ind w:left="530"/>
      </w:pPr>
      <w:r>
        <w:rPr/>
        <w:t>四十、面部重建手术</w:t>
      </w:r>
    </w:p>
    <w:p>
      <w:pPr>
        <w:pStyle w:val="BodyText"/>
        <w:spacing w:line="323" w:lineRule="exact" w:before="0"/>
        <w:ind w:left="530"/>
      </w:pPr>
      <w:r>
        <w:rPr/>
        <w:t>确实进</w:t>
      </w:r>
      <w:r>
        <w:rPr>
          <w:rFonts w:ascii="Malgun Gothic" w:eastAsia="Malgun Gothic" w:hint="eastAsia"/>
        </w:rPr>
        <w:t>行</w:t>
      </w:r>
      <w:r>
        <w:rPr/>
        <w:t>整形或者重建手术（颈部以上的面部构造</w:t>
      </w:r>
      <w:r>
        <w:rPr>
          <w:rFonts w:ascii="Malgun Gothic" w:eastAsia="Malgun Gothic" w:hint="eastAsia"/>
        </w:rPr>
        <w:t>不</w:t>
      </w:r>
      <w:r>
        <w:rPr/>
        <w:t>完整、缺掉或者受损而对其形态及外观进</w:t>
      </w:r>
    </w:p>
    <w:p>
      <w:pPr>
        <w:pStyle w:val="BodyText"/>
        <w:spacing w:line="348" w:lineRule="exact" w:before="0"/>
        <w:ind w:left="108"/>
        <w:jc w:val="both"/>
      </w:pPr>
      <w:r>
        <w:rPr>
          <w:rFonts w:ascii="Malgun Gothic" w:eastAsia="Malgun Gothic" w:hint="eastAsia"/>
        </w:rPr>
        <w:t>行</w:t>
      </w:r>
      <w:r>
        <w:rPr/>
        <w:t>修复或者重建</w:t>
      </w:r>
      <w:r>
        <w:rPr>
          <w:spacing w:val="-70"/>
        </w:rPr>
        <w:t>）</w:t>
      </w:r>
      <w:r>
        <w:rPr>
          <w:spacing w:val="-10"/>
        </w:rPr>
        <w:t>，同时必须由专科医生认为该面部毁容是需要接受住院治疗，及其后接受该手术，</w:t>
      </w:r>
    </w:p>
    <w:p>
      <w:pPr>
        <w:spacing w:after="0" w:line="348" w:lineRule="exact"/>
        <w:jc w:val="both"/>
        <w:sectPr>
          <w:pgSz w:w="11910" w:h="16840"/>
          <w:pgMar w:top="860" w:bottom="280" w:left="1140" w:right="1020"/>
        </w:sectPr>
      </w:pPr>
    </w:p>
    <w:p>
      <w:pPr>
        <w:spacing w:line="194" w:lineRule="auto" w:before="7"/>
        <w:ind w:left="108" w:right="107" w:firstLine="0"/>
        <w:jc w:val="left"/>
        <w:rPr>
          <w:b/>
          <w:sz w:val="22"/>
        </w:rPr>
      </w:pPr>
      <w:r>
        <w:rPr>
          <w:sz w:val="22"/>
        </w:rPr>
        <w:t>而对该面部毁容所进</w:t>
      </w:r>
      <w:r>
        <w:rPr>
          <w:rFonts w:ascii="Malgun Gothic" w:eastAsia="Malgun Gothic" w:hint="eastAsia"/>
          <w:sz w:val="22"/>
        </w:rPr>
        <w:t>行</w:t>
      </w:r>
      <w:r>
        <w:rPr>
          <w:sz w:val="22"/>
        </w:rPr>
        <w:t>的治疗亦是医疗所需。</w:t>
      </w:r>
      <w:r>
        <w:rPr>
          <w:b/>
          <w:sz w:val="22"/>
        </w:rPr>
        <w:t>因纯粹整容原因、独</w:t>
      </w:r>
      <w:r>
        <w:rPr>
          <w:rFonts w:ascii="Malgun Gothic" w:eastAsia="Malgun Gothic" w:hint="eastAsia"/>
          <w:b/>
          <w:sz w:val="22"/>
        </w:rPr>
        <w:t>立</w:t>
      </w:r>
      <w:r>
        <w:rPr>
          <w:b/>
          <w:sz w:val="22"/>
        </w:rPr>
        <w:t>的牙齿修复、独</w:t>
      </w:r>
      <w:r>
        <w:rPr>
          <w:rFonts w:ascii="Malgun Gothic" w:eastAsia="Malgun Gothic" w:hint="eastAsia"/>
          <w:b/>
          <w:sz w:val="22"/>
        </w:rPr>
        <w:t>立</w:t>
      </w:r>
      <w:r>
        <w:rPr>
          <w:b/>
          <w:sz w:val="22"/>
        </w:rPr>
        <w:t>的鼻骨折断或者独</w:t>
      </w:r>
      <w:r>
        <w:rPr>
          <w:rFonts w:ascii="Malgun Gothic" w:eastAsia="Malgun Gothic" w:hint="eastAsia"/>
          <w:b/>
          <w:sz w:val="22"/>
        </w:rPr>
        <w:t>立</w:t>
      </w:r>
      <w:r>
        <w:rPr>
          <w:b/>
          <w:sz w:val="22"/>
        </w:rPr>
        <w:t>的皮肤伤口所进</w:t>
      </w:r>
      <w:r>
        <w:rPr>
          <w:rFonts w:ascii="Malgun Gothic" w:eastAsia="Malgun Gothic" w:hint="eastAsia"/>
          <w:b/>
          <w:sz w:val="22"/>
        </w:rPr>
        <w:t>行</w:t>
      </w:r>
      <w:r>
        <w:rPr>
          <w:b/>
          <w:sz w:val="22"/>
        </w:rPr>
        <w:t>的手术均</w:t>
      </w:r>
      <w:r>
        <w:rPr>
          <w:rFonts w:ascii="Malgun Gothic" w:eastAsia="Malgun Gothic" w:hint="eastAsia"/>
          <w:b/>
          <w:sz w:val="22"/>
        </w:rPr>
        <w:t>不</w:t>
      </w:r>
      <w:r>
        <w:rPr>
          <w:b/>
          <w:sz w:val="22"/>
        </w:rPr>
        <w:t>受此保障。</w:t>
      </w:r>
    </w:p>
    <w:p>
      <w:pPr>
        <w:spacing w:line="259" w:lineRule="auto" w:before="1"/>
        <w:ind w:left="550" w:right="7447" w:hanging="442"/>
        <w:jc w:val="left"/>
        <w:rPr>
          <w:sz w:val="22"/>
        </w:rPr>
      </w:pPr>
      <w:bookmarkStart w:name="_bookmark30" w:id="31"/>
      <w:bookmarkEnd w:id="31"/>
      <w:r>
        <w:rPr/>
      </w:r>
      <w:r>
        <w:rPr>
          <w:b/>
          <w:sz w:val="22"/>
        </w:rPr>
        <w:t>第二十五条 术语释义</w:t>
      </w:r>
      <w:r>
        <w:rPr>
          <w:sz w:val="22"/>
        </w:rPr>
        <w:t>一、本公司</w:t>
      </w:r>
    </w:p>
    <w:p>
      <w:pPr>
        <w:spacing w:line="261" w:lineRule="auto" w:before="6"/>
        <w:ind w:left="550" w:right="6507" w:firstLine="0"/>
        <w:jc w:val="left"/>
        <w:rPr>
          <w:b/>
          <w:sz w:val="22"/>
        </w:rPr>
      </w:pPr>
      <w:r>
        <w:rPr>
          <w:sz w:val="22"/>
        </w:rPr>
        <w:t>指中宏人寿保险有限公司。</w:t>
      </w:r>
      <w:r>
        <w:rPr>
          <w:b/>
          <w:w w:val="95"/>
          <w:sz w:val="22"/>
        </w:rPr>
        <w:t>二、等待期</w:t>
      </w:r>
    </w:p>
    <w:p>
      <w:pPr>
        <w:pStyle w:val="Heading2"/>
        <w:spacing w:line="259" w:lineRule="auto" w:before="4"/>
        <w:ind w:right="3079"/>
        <w:rPr>
          <w:b w:val="0"/>
        </w:rPr>
      </w:pPr>
      <w:r>
        <w:rPr/>
        <w:t>指本合同签发（或最后复效）之日起的九十天（含第九十天</w:t>
      </w:r>
      <w:r>
        <w:rPr>
          <w:spacing w:val="-111"/>
        </w:rPr>
        <w:t>）</w:t>
      </w:r>
      <w:r>
        <w:rPr/>
        <w:t>。</w:t>
      </w:r>
      <w:r>
        <w:rPr>
          <w:b w:val="0"/>
        </w:rPr>
        <w:t>三、医院</w:t>
      </w:r>
    </w:p>
    <w:p>
      <w:pPr>
        <w:spacing w:line="259" w:lineRule="auto" w:before="6"/>
        <w:ind w:left="108" w:right="11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pPr>
      <w:r>
        <w:rPr/>
        <w:t>四、意外伤害</w:t>
      </w:r>
    </w:p>
    <w:p>
      <w:pPr>
        <w:pStyle w:val="BodyText"/>
        <w:spacing w:line="259" w:lineRule="auto" w:before="24"/>
        <w:ind w:left="108" w:right="175" w:firstLine="441"/>
      </w:pPr>
      <w:r>
        <w:rPr>
          <w:spacing w:val="-7"/>
        </w:rPr>
        <w:t>是指遭受外来的、突发的、非本意的、非疾病的使身体受到伤害的客观事件，并以此客观事件为直接且单独原因导致被保险人出现疾病。</w:t>
      </w:r>
    </w:p>
    <w:p>
      <w:pPr>
        <w:pStyle w:val="BodyText"/>
      </w:pPr>
      <w:r>
        <w:rPr/>
        <w:t>五、毒品</w:t>
      </w:r>
    </w:p>
    <w:p>
      <w:pPr>
        <w:pStyle w:val="BodyText"/>
        <w:spacing w:line="259" w:lineRule="auto" w:before="24"/>
        <w:ind w:left="108" w:right="18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六、感染艾滋病病毒或患艾滋病</w:t>
      </w:r>
    </w:p>
    <w:p>
      <w:pPr>
        <w:pStyle w:val="BodyText"/>
        <w:spacing w:line="261" w:lineRule="auto" w:before="23"/>
        <w:ind w:left="108" w:right="117" w:firstLine="441"/>
      </w:pPr>
      <w:r>
        <w:rPr/>
        <w:t>艾滋病病毒指人类免疫缺陷病毒，英文缩写为 HIV。艾滋病指人类免疫缺陷病毒引起的获得性免疫缺陷综合征，英文缩写为 AIDS。</w:t>
      </w:r>
    </w:p>
    <w:p>
      <w:pPr>
        <w:pStyle w:val="BodyText"/>
        <w:spacing w:line="259" w:lineRule="auto" w:before="3"/>
        <w:ind w:left="108" w:right="17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七、遗传性疾病</w:t>
      </w:r>
    </w:p>
    <w:p>
      <w:pPr>
        <w:pStyle w:val="BodyText"/>
        <w:spacing w:line="261" w:lineRule="auto" w:before="24"/>
        <w:ind w:left="108" w:right="118" w:firstLine="441"/>
      </w:pPr>
      <w:r>
        <w:rPr/>
        <w:t>指生殖细胞或受精卵的遗传物质（染色体和基因）发生突变或畸变所引起的疾病，通常具有由亲代传至后代的垂直传递的特征。</w:t>
      </w:r>
    </w:p>
    <w:p>
      <w:pPr>
        <w:pStyle w:val="BodyText"/>
        <w:spacing w:before="4"/>
      </w:pPr>
      <w:r>
        <w:rPr/>
        <w:t>八、先天性畸形、变形或染色体异常</w:t>
      </w:r>
    </w:p>
    <w:p>
      <w:pPr>
        <w:pStyle w:val="BodyText"/>
        <w:spacing w:line="259" w:lineRule="auto" w:before="24"/>
        <w:ind w:left="108" w:right="174"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九、保险合同周年日</w:t>
      </w:r>
    </w:p>
    <w:p>
      <w:pPr>
        <w:pStyle w:val="BodyText"/>
        <w:spacing w:before="24"/>
      </w:pPr>
      <w:r>
        <w:rPr/>
        <w:t>指自保险单上注明的保险合同生效日起的周年日期。如保险合同生效日为 2 月 29 日的保险合</w:t>
      </w:r>
    </w:p>
    <w:p>
      <w:pPr>
        <w:pStyle w:val="BodyText"/>
        <w:spacing w:line="259" w:lineRule="auto" w:before="24"/>
        <w:ind w:right="4422" w:hanging="442"/>
      </w:pPr>
      <w:r>
        <w:rPr>
          <w:spacing w:val="-5"/>
        </w:rPr>
        <w:t>同，在非闰年的时候其保险合同周年日为 </w:t>
      </w:r>
      <w:r>
        <w:rPr/>
        <w:t>2</w:t>
      </w:r>
      <w:r>
        <w:rPr>
          <w:spacing w:val="-36"/>
        </w:rPr>
        <w:t> 月 </w:t>
      </w:r>
      <w:r>
        <w:rPr/>
        <w:t>28</w:t>
      </w:r>
      <w:r>
        <w:rPr>
          <w:spacing w:val="-18"/>
        </w:rPr>
        <w:t> 日。十、周岁</w:t>
      </w:r>
    </w:p>
    <w:p>
      <w:pPr>
        <w:pStyle w:val="BodyText"/>
        <w:spacing w:line="259" w:lineRule="auto"/>
        <w:ind w:left="530" w:right="4092" w:firstLine="19"/>
      </w:pPr>
      <w:r>
        <w:rPr/>
        <w:t>以法定身份证明文件中记载的出生日期为计算基础。十一、保证现金价值</w:t>
      </w:r>
    </w:p>
    <w:p>
      <w:pPr>
        <w:pStyle w:val="BodyText"/>
        <w:spacing w:line="261" w:lineRule="auto"/>
        <w:ind w:right="3872"/>
      </w:pPr>
      <w:r>
        <w:rPr/>
        <w:t>指保险单上保证现金价值表所列的保证现金价值金额。十二、保证现金价值净额</w:t>
      </w:r>
    </w:p>
    <w:p>
      <w:pPr>
        <w:pStyle w:val="BodyText"/>
        <w:spacing w:line="259" w:lineRule="auto" w:before="4"/>
        <w:ind w:left="108" w:right="123" w:firstLine="441"/>
      </w:pPr>
      <w:r>
        <w:rPr/>
        <w:t>指保证现金价值在扣除所欠缴的保险费及其利息、保险合同贷款（含自动贷款垫缴保险费）及贷款利息后的余额。</w:t>
      </w:r>
    </w:p>
    <w:p>
      <w:pPr>
        <w:pStyle w:val="BodyText"/>
      </w:pPr>
      <w:r>
        <w:rPr/>
        <w:t>十三、利息</w:t>
      </w:r>
    </w:p>
    <w:p>
      <w:pPr>
        <w:pStyle w:val="BodyText"/>
        <w:spacing w:line="261" w:lineRule="auto" w:before="24"/>
        <w:ind w:right="128"/>
      </w:pPr>
      <w:r>
        <w:rPr>
          <w:spacing w:val="-5"/>
        </w:rPr>
        <w:t>指补缴保险费的利息，该利息将按计息期间本公司公布的补缴保险费利率按年复利方式计算。十四、贷款利息</w:t>
      </w:r>
    </w:p>
    <w:p>
      <w:pPr>
        <w:pStyle w:val="BodyText"/>
        <w:spacing w:line="259" w:lineRule="auto" w:before="4"/>
        <w:ind w:left="108" w:right="180" w:firstLine="441"/>
      </w:pPr>
      <w:r>
        <w:rPr/>
        <w:t>指保险合同内任何贷款的利息，该利息将按贷款期间本公司公布的贷款利率按年复利方式计算。</w:t>
      </w:r>
    </w:p>
    <w:p>
      <w:pPr>
        <w:pStyle w:val="BodyText"/>
      </w:pPr>
      <w:r>
        <w:rPr/>
        <w:t>十五、肢体机能完全丧失</w:t>
      </w:r>
    </w:p>
    <w:p>
      <w:pPr>
        <w:pStyle w:val="BodyText"/>
        <w:spacing w:line="261" w:lineRule="auto" w:before="24"/>
        <w:ind w:left="108" w:right="176" w:firstLine="441"/>
      </w:pPr>
      <w:r>
        <w:rPr>
          <w:spacing w:val="-6"/>
        </w:rPr>
        <w:t>指肢体的三大关节中的两大关节僵硬，或不能随意识活动。肢体是指包括肩关节的整个上肢或包括髋关节的整个下肢。</w:t>
      </w:r>
    </w:p>
    <w:p>
      <w:pPr>
        <w:spacing w:after="0" w:line="261" w:lineRule="auto"/>
        <w:sectPr>
          <w:pgSz w:w="11910" w:h="16840"/>
          <w:pgMar w:top="860" w:bottom="280" w:left="1140" w:right="1060"/>
        </w:sectPr>
      </w:pPr>
    </w:p>
    <w:p>
      <w:pPr>
        <w:pStyle w:val="BodyText"/>
        <w:spacing w:before="7"/>
      </w:pPr>
      <w:r>
        <w:rPr/>
        <w:t>十六、语言能力或咀嚼吞咽能力完全丧失</w:t>
      </w:r>
    </w:p>
    <w:p>
      <w:pPr>
        <w:pStyle w:val="BodyText"/>
        <w:spacing w:line="259" w:lineRule="auto" w:before="23"/>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7"/>
      </w:pPr>
      <w:r>
        <w:rPr/>
        <w:t>十七、六项基本日常生活活动</w:t>
      </w:r>
    </w:p>
    <w:p>
      <w:pPr>
        <w:pStyle w:val="BodyText"/>
        <w:spacing w:line="259" w:lineRule="auto" w:before="24"/>
        <w:ind w:left="108" w:right="212" w:firstLine="441"/>
        <w:jc w:val="both"/>
      </w:pPr>
      <w:r>
        <w:rPr>
          <w:spacing w:val="-2"/>
        </w:rPr>
        <w:t>六项基本日常生活活动是指：</w:t>
      </w:r>
      <w:r>
        <w:rPr>
          <w:spacing w:val="-5"/>
        </w:rPr>
        <w:t>1、穿衣：自己能够穿衣及脱衣；2、移动：自己从一个房间到另一个房间；3</w:t>
      </w:r>
      <w:r>
        <w:rPr>
          <w:spacing w:val="-4"/>
        </w:rPr>
        <w:t>、行动：自己上下床或上下轮椅；</w:t>
      </w:r>
      <w:r>
        <w:rPr/>
        <w:t>4、如厕：自己控制进行大小便；5、进食：自己从</w:t>
      </w:r>
      <w:r>
        <w:rPr>
          <w:spacing w:val="-2"/>
        </w:rPr>
        <w:t>已准备好的碗或碟中取食物放入口中；</w:t>
      </w:r>
      <w:r>
        <w:rPr/>
        <w:t>6</w:t>
      </w:r>
      <w:r>
        <w:rPr>
          <w:spacing w:val="-4"/>
        </w:rPr>
        <w:t>、洗澡：自己进行淋浴或盆浴。</w:t>
      </w:r>
    </w:p>
    <w:p>
      <w:pPr>
        <w:pStyle w:val="BodyText"/>
      </w:pPr>
      <w:r>
        <w:rPr/>
        <w:t>十八、永久不可逆</w:t>
      </w:r>
    </w:p>
    <w:p>
      <w:pPr>
        <w:pStyle w:val="BodyText"/>
        <w:spacing w:line="259" w:lineRule="auto" w:before="24"/>
        <w:ind w:right="102"/>
      </w:pPr>
      <w:r>
        <w:rPr>
          <w:spacing w:val="-9"/>
        </w:rPr>
        <w:t>指自疾病确诊或意外伤害发生之日起，经过积极治疗 </w:t>
      </w:r>
      <w:r>
        <w:rPr/>
        <w:t>180</w:t>
      </w:r>
      <w:r>
        <w:rPr>
          <w:spacing w:val="-12"/>
        </w:rPr>
        <w:t> 天后，仍无法通过现有医疗手段恢复。十九、专科医生</w:t>
      </w:r>
    </w:p>
    <w:p>
      <w:pPr>
        <w:pStyle w:val="BodyText"/>
      </w:pPr>
      <w:r>
        <w:rPr/>
        <w:t>专科医生应当同时满足以下四项资格条件：1、具有有效的中华人民共和国《医师资格证书》；</w:t>
      </w:r>
    </w:p>
    <w:p>
      <w:pPr>
        <w:pStyle w:val="BodyText"/>
        <w:spacing w:line="259" w:lineRule="auto" w:before="23"/>
        <w:ind w:left="108" w:right="213"/>
        <w:jc w:val="both"/>
      </w:pPr>
      <w:r>
        <w:rPr/>
        <w:t>2</w:t>
      </w:r>
      <w:r>
        <w:rPr>
          <w:spacing w:val="-6"/>
        </w:rPr>
        <w:t>、具有有效的中华人民共和国《医师执业证书》，并按期到相关部门登记注册；</w:t>
      </w:r>
      <w:r>
        <w:rPr/>
        <w:t>3、具有有效的中</w:t>
      </w:r>
      <w:r>
        <w:rPr>
          <w:spacing w:val="-9"/>
        </w:rPr>
        <w:t>华人民共和国主治医师或主治医师以上职称的《医师职称证书》；4</w:t>
      </w:r>
      <w:r>
        <w:rPr>
          <w:spacing w:val="-5"/>
        </w:rPr>
        <w:t>、在二级或二级以上医院的相应科室从事临床工作三年以上。</w:t>
      </w:r>
    </w:p>
    <w:sectPr>
      <w:pgSz w:w="11910" w:h="16840"/>
      <w:pgMar w:top="86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0" w:hanging="663"/>
        <w:jc w:val="left"/>
      </w:pPr>
      <w:rPr>
        <w:rFonts w:hint="default" w:ascii="宋体" w:hAnsi="宋体" w:eastAsia="宋体" w:cs="宋体"/>
        <w:w w:val="100"/>
        <w:sz w:val="22"/>
        <w:szCs w:val="22"/>
      </w:rPr>
    </w:lvl>
    <w:lvl w:ilvl="1">
      <w:start w:val="0"/>
      <w:numFmt w:val="bullet"/>
      <w:lvlText w:val="•"/>
      <w:lvlJc w:val="left"/>
      <w:pPr>
        <w:ind w:left="1458" w:hanging="663"/>
      </w:pPr>
      <w:rPr>
        <w:rFonts w:hint="default"/>
      </w:rPr>
    </w:lvl>
    <w:lvl w:ilvl="2">
      <w:start w:val="0"/>
      <w:numFmt w:val="bullet"/>
      <w:lvlText w:val="•"/>
      <w:lvlJc w:val="left"/>
      <w:pPr>
        <w:ind w:left="2376" w:hanging="663"/>
      </w:pPr>
      <w:rPr>
        <w:rFonts w:hint="default"/>
      </w:rPr>
    </w:lvl>
    <w:lvl w:ilvl="3">
      <w:start w:val="0"/>
      <w:numFmt w:val="bullet"/>
      <w:lvlText w:val="•"/>
      <w:lvlJc w:val="left"/>
      <w:pPr>
        <w:ind w:left="3295" w:hanging="663"/>
      </w:pPr>
      <w:rPr>
        <w:rFonts w:hint="default"/>
      </w:rPr>
    </w:lvl>
    <w:lvl w:ilvl="4">
      <w:start w:val="0"/>
      <w:numFmt w:val="bullet"/>
      <w:lvlText w:val="•"/>
      <w:lvlJc w:val="left"/>
      <w:pPr>
        <w:ind w:left="4213" w:hanging="663"/>
      </w:pPr>
      <w:rPr>
        <w:rFonts w:hint="default"/>
      </w:rPr>
    </w:lvl>
    <w:lvl w:ilvl="5">
      <w:start w:val="0"/>
      <w:numFmt w:val="bullet"/>
      <w:lvlText w:val="•"/>
      <w:lvlJc w:val="left"/>
      <w:pPr>
        <w:ind w:left="5132" w:hanging="663"/>
      </w:pPr>
      <w:rPr>
        <w:rFonts w:hint="default"/>
      </w:rPr>
    </w:lvl>
    <w:lvl w:ilvl="6">
      <w:start w:val="0"/>
      <w:numFmt w:val="bullet"/>
      <w:lvlText w:val="•"/>
      <w:lvlJc w:val="left"/>
      <w:pPr>
        <w:ind w:left="6050" w:hanging="663"/>
      </w:pPr>
      <w:rPr>
        <w:rFonts w:hint="default"/>
      </w:rPr>
    </w:lvl>
    <w:lvl w:ilvl="7">
      <w:start w:val="0"/>
      <w:numFmt w:val="bullet"/>
      <w:lvlText w:val="•"/>
      <w:lvlJc w:val="left"/>
      <w:pPr>
        <w:ind w:left="6968" w:hanging="663"/>
      </w:pPr>
      <w:rPr>
        <w:rFonts w:hint="default"/>
      </w:rPr>
    </w:lvl>
    <w:lvl w:ilvl="8">
      <w:start w:val="0"/>
      <w:numFmt w:val="bullet"/>
      <w:lvlText w:val="•"/>
      <w:lvlJc w:val="left"/>
      <w:pPr>
        <w:ind w:left="7887" w:hanging="663"/>
      </w:pPr>
      <w:rPr>
        <w:rFonts w:hint="default"/>
      </w:rPr>
    </w:lvl>
  </w:abstractNum>
  <w:abstractNum w:abstractNumId="2">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8"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7" w:hanging="332"/>
      </w:pPr>
      <w:rPr>
        <w:rFonts w:hint="default"/>
      </w:rPr>
    </w:lvl>
    <w:lvl w:ilvl="5">
      <w:start w:val="0"/>
      <w:numFmt w:val="bullet"/>
      <w:lvlText w:val="•"/>
      <w:lvlJc w:val="left"/>
      <w:pPr>
        <w:ind w:left="4922" w:hanging="332"/>
      </w:pPr>
      <w:rPr>
        <w:rFonts w:hint="default"/>
      </w:rPr>
    </w:lvl>
    <w:lvl w:ilvl="6">
      <w:start w:val="0"/>
      <w:numFmt w:val="bullet"/>
      <w:lvlText w:val="•"/>
      <w:lvlJc w:val="left"/>
      <w:pPr>
        <w:ind w:left="5886"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15" w:hanging="332"/>
      </w:pPr>
      <w:rPr>
        <w:rFonts w:hint="default"/>
      </w:rPr>
    </w:lvl>
  </w:abstractNum>
  <w:abstractNum w:abstractNumId="1">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478" w:hanging="332"/>
      </w:pPr>
      <w:rPr>
        <w:rFonts w:hint="default"/>
      </w:rPr>
    </w:lvl>
    <w:lvl w:ilvl="2">
      <w:start w:val="0"/>
      <w:numFmt w:val="bullet"/>
      <w:lvlText w:val="•"/>
      <w:lvlJc w:val="left"/>
      <w:pPr>
        <w:ind w:left="2396" w:hanging="332"/>
      </w:pPr>
      <w:rPr>
        <w:rFonts w:hint="default"/>
      </w:rPr>
    </w:lvl>
    <w:lvl w:ilvl="3">
      <w:start w:val="0"/>
      <w:numFmt w:val="bullet"/>
      <w:lvlText w:val="•"/>
      <w:lvlJc w:val="left"/>
      <w:pPr>
        <w:ind w:left="3315" w:hanging="332"/>
      </w:pPr>
      <w:rPr>
        <w:rFonts w:hint="default"/>
      </w:rPr>
    </w:lvl>
    <w:lvl w:ilvl="4">
      <w:start w:val="0"/>
      <w:numFmt w:val="bullet"/>
      <w:lvlText w:val="•"/>
      <w:lvlJc w:val="left"/>
      <w:pPr>
        <w:ind w:left="4233" w:hanging="332"/>
      </w:pPr>
      <w:rPr>
        <w:rFonts w:hint="default"/>
      </w:rPr>
    </w:lvl>
    <w:lvl w:ilvl="5">
      <w:start w:val="0"/>
      <w:numFmt w:val="bullet"/>
      <w:lvlText w:val="•"/>
      <w:lvlJc w:val="left"/>
      <w:pPr>
        <w:ind w:left="5152" w:hanging="332"/>
      </w:pPr>
      <w:rPr>
        <w:rFonts w:hint="default"/>
      </w:rPr>
    </w:lvl>
    <w:lvl w:ilvl="6">
      <w:start w:val="0"/>
      <w:numFmt w:val="bullet"/>
      <w:lvlText w:val="•"/>
      <w:lvlJc w:val="left"/>
      <w:pPr>
        <w:ind w:left="6070" w:hanging="332"/>
      </w:pPr>
      <w:rPr>
        <w:rFonts w:hint="default"/>
      </w:rPr>
    </w:lvl>
    <w:lvl w:ilvl="7">
      <w:start w:val="0"/>
      <w:numFmt w:val="bullet"/>
      <w:lvlText w:val="•"/>
      <w:lvlJc w:val="left"/>
      <w:pPr>
        <w:ind w:left="6988" w:hanging="332"/>
      </w:pPr>
      <w:rPr>
        <w:rFonts w:hint="default"/>
      </w:rPr>
    </w:lvl>
    <w:lvl w:ilvl="8">
      <w:start w:val="0"/>
      <w:numFmt w:val="bullet"/>
      <w:lvlText w:val="•"/>
      <w:lvlJc w:val="left"/>
      <w:pPr>
        <w:ind w:left="7907" w:hanging="332"/>
      </w:pPr>
      <w:rPr>
        <w:rFonts w:hint="default"/>
      </w:rPr>
    </w:lvl>
  </w:abstractNum>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320" w:hanging="332"/>
      </w:pPr>
      <w:rPr>
        <w:rFonts w:hint="default"/>
      </w:rPr>
    </w:lvl>
    <w:lvl w:ilvl="2">
      <w:start w:val="0"/>
      <w:numFmt w:val="bullet"/>
      <w:lvlText w:val="•"/>
      <w:lvlJc w:val="left"/>
      <w:pPr>
        <w:ind w:left="2256" w:hanging="332"/>
      </w:pPr>
      <w:rPr>
        <w:rFonts w:hint="default"/>
      </w:rPr>
    </w:lvl>
    <w:lvl w:ilvl="3">
      <w:start w:val="0"/>
      <w:numFmt w:val="bullet"/>
      <w:lvlText w:val="•"/>
      <w:lvlJc w:val="left"/>
      <w:pPr>
        <w:ind w:left="3192" w:hanging="332"/>
      </w:pPr>
      <w:rPr>
        <w:rFonts w:hint="default"/>
      </w:rPr>
    </w:lvl>
    <w:lvl w:ilvl="4">
      <w:start w:val="0"/>
      <w:numFmt w:val="bullet"/>
      <w:lvlText w:val="•"/>
      <w:lvlJc w:val="left"/>
      <w:pPr>
        <w:ind w:left="4128" w:hanging="332"/>
      </w:pPr>
      <w:rPr>
        <w:rFonts w:hint="default"/>
      </w:rPr>
    </w:lvl>
    <w:lvl w:ilvl="5">
      <w:start w:val="0"/>
      <w:numFmt w:val="bullet"/>
      <w:lvlText w:val="•"/>
      <w:lvlJc w:val="left"/>
      <w:pPr>
        <w:ind w:left="5064" w:hanging="332"/>
      </w:pPr>
      <w:rPr>
        <w:rFonts w:hint="default"/>
      </w:rPr>
    </w:lvl>
    <w:lvl w:ilvl="6">
      <w:start w:val="0"/>
      <w:numFmt w:val="bullet"/>
      <w:lvlText w:val="•"/>
      <w:lvlJc w:val="left"/>
      <w:pPr>
        <w:ind w:left="6000" w:hanging="332"/>
      </w:pPr>
      <w:rPr>
        <w:rFonts w:hint="default"/>
      </w:rPr>
    </w:lvl>
    <w:lvl w:ilvl="7">
      <w:start w:val="0"/>
      <w:numFmt w:val="bullet"/>
      <w:lvlText w:val="•"/>
      <w:lvlJc w:val="left"/>
      <w:pPr>
        <w:ind w:left="6936" w:hanging="332"/>
      </w:pPr>
      <w:rPr>
        <w:rFonts w:hint="default"/>
      </w:rPr>
    </w:lvl>
    <w:lvl w:ilvl="8">
      <w:start w:val="0"/>
      <w:numFmt w:val="bullet"/>
      <w:lvlText w:val="•"/>
      <w:lvlJc w:val="left"/>
      <w:pPr>
        <w:ind w:left="7872" w:hanging="33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550"/>
      <w:outlineLvl w:val="2"/>
    </w:pPr>
    <w:rPr>
      <w:rFonts w:ascii="宋体" w:hAnsi="宋体" w:eastAsia="宋体" w:cs="宋体"/>
      <w:b/>
      <w:bCs/>
      <w:sz w:val="22"/>
      <w:szCs w:val="22"/>
    </w:rPr>
  </w:style>
  <w:style w:styleId="ListParagraph" w:type="paragraph">
    <w:name w:val="List Paragraph"/>
    <w:basedOn w:val="Normal"/>
    <w:uiPriority w:val="1"/>
    <w:qFormat/>
    <w:pPr>
      <w:spacing w:before="24"/>
      <w:ind w:left="55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2018-10-20T05:05:59Z</dcterms:created>
  <dcterms:modified xsi:type="dcterms:W3CDTF">2018-10-20T05:05:59Z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2016-09-19T00:00:00Z</vt:filetime>
  </property>
  <property fmtid="{D5CDD505-2E9C-101B-9397-08002B2CF9AE}" pid="3" name="Creator">
    <vt:lpwstr>Microsoft® Word 2010</vt:lpwstr>
  </property>
  <property fmtid="{D5CDD505-2E9C-101B-9397-08002B2CF9AE}" pid="4" name="LastSaved">
    <vt:filetime>2018-10-19T00:00:00Z</vt:filetime>
  </property>
</Properties>
</file>