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1"/>
        <w:ind w:left="0"/>
        <w:rPr>
          <w:rFonts w:ascii="Times New Roman"/>
          <w:sz w:val="16"/>
        </w:rPr>
      </w:pPr>
    </w:p>
    <w:p>
      <w:pPr>
        <w:spacing w:after="0"/>
        <w:rPr>
          <w:rFonts w:ascii="Times New Roman"/>
          <w:sz w:val="16"/>
        </w:rPr>
        <w:sectPr>
          <w:headerReference w:type="default" r:id="rId5"/>
          <w:footerReference w:type="default" r:id="rId6"/>
          <w:type w:val="continuous"/>
          <w:pgSz w:w="11910" w:h="16840"/>
          <w:pgMar w:header="737" w:footer="776" w:top="1180" w:bottom="960" w:left="1560" w:right="1060"/>
          <w:pgNumType w:start="1"/>
        </w:sectPr>
      </w:pPr>
    </w:p>
    <w:p>
      <w:pPr>
        <w:spacing w:before="65"/>
        <w:ind w:left="2653" w:right="0" w:firstLine="0"/>
        <w:jc w:val="left"/>
        <w:rPr>
          <w:b/>
          <w:sz w:val="28"/>
        </w:rPr>
      </w:pPr>
      <w:r>
        <w:rPr>
          <w:b/>
          <w:w w:val="95"/>
          <w:sz w:val="28"/>
        </w:rPr>
        <w:t>富德生命安康无忧重大疾病保险</w:t>
      </w:r>
    </w:p>
    <w:p>
      <w:pPr>
        <w:pStyle w:val="BodyText"/>
        <w:spacing w:before="158"/>
        <w:ind w:left="3753"/>
      </w:pPr>
      <w:r>
        <w:rPr/>
        <w:t>（</w:t>
      </w:r>
      <w:r>
        <w:rPr>
          <w:rFonts w:ascii="Times New Roman" w:eastAsia="Times New Roman"/>
        </w:rPr>
        <w:t>2013 </w:t>
      </w:r>
      <w:r>
        <w:rPr/>
        <w:t>年 </w:t>
      </w:r>
      <w:r>
        <w:rPr>
          <w:rFonts w:ascii="Times New Roman" w:eastAsia="Times New Roman"/>
        </w:rPr>
        <w:t>2 </w:t>
      </w:r>
      <w:r>
        <w:rPr/>
        <w:t>月版）</w:t>
      </w:r>
    </w:p>
    <w:p>
      <w:pPr>
        <w:pStyle w:val="BodyText"/>
        <w:ind w:left="0"/>
        <w:rPr>
          <w:sz w:val="22"/>
        </w:rPr>
      </w:pPr>
    </w:p>
    <w:p>
      <w:pPr>
        <w:pStyle w:val="BodyText"/>
        <w:spacing w:before="9"/>
        <w:ind w:left="0"/>
        <w:rPr>
          <w:sz w:val="29"/>
        </w:rPr>
      </w:pPr>
    </w:p>
    <w:p>
      <w:pPr>
        <w:pStyle w:val="Heading1"/>
        <w:spacing w:line="300" w:lineRule="auto"/>
        <w:ind w:right="122"/>
      </w:pPr>
      <w:r>
        <w:rPr>
          <w:w w:val="95"/>
        </w:rPr>
        <w:t>本保险条款的每一部分都关乎您的切身利益，请务必逐条仔细阅读。  为了方便您更好地理解保险条款，我们提供了以下基本概念的解释。</w:t>
      </w:r>
    </w:p>
    <w:p>
      <w:pPr>
        <w:pStyle w:val="BodyText"/>
        <w:spacing w:line="271" w:lineRule="auto" w:before="35"/>
        <w:ind w:left="381" w:right="540" w:hanging="2"/>
        <w:jc w:val="center"/>
      </w:pPr>
      <w:r>
        <w:rPr/>
        <w:br w:type="column"/>
      </w:r>
      <w:r>
        <w:rPr>
          <w:spacing w:val="-1"/>
        </w:rPr>
        <w:t>富德生命</w:t>
      </w:r>
      <w:r>
        <w:rPr/>
        <w:t>[2016] </w:t>
      </w:r>
      <w:r>
        <w:rPr>
          <w:spacing w:val="-11"/>
        </w:rPr>
        <w:t>疾病保险 </w:t>
      </w:r>
      <w:r>
        <w:rPr/>
        <w:t>035</w:t>
      </w:r>
      <w:r>
        <w:rPr>
          <w:spacing w:val="-27"/>
        </w:rPr>
        <w:t> 号</w:t>
      </w:r>
    </w:p>
    <w:p>
      <w:pPr>
        <w:pStyle w:val="BodyText"/>
        <w:spacing w:before="4"/>
        <w:ind w:left="0"/>
        <w:rPr>
          <w:sz w:val="3"/>
        </w:rPr>
      </w:pPr>
    </w:p>
    <w:p>
      <w:pPr>
        <w:pStyle w:val="BodyText"/>
        <w:ind w:left="599"/>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6" w:right="134"/>
        <w:jc w:val="center"/>
      </w:pPr>
      <w:r>
        <w:rPr/>
        <w:t>请扫描以查询验证条款</w:t>
      </w:r>
    </w:p>
    <w:p>
      <w:pPr>
        <w:spacing w:after="0"/>
        <w:jc w:val="center"/>
        <w:sectPr>
          <w:type w:val="continuous"/>
          <w:pgSz w:w="11910" w:h="16840"/>
          <w:pgMar w:top="1180" w:bottom="960" w:left="1560" w:right="1060"/>
          <w:cols w:num="2" w:equalWidth="0">
            <w:col w:w="6588" w:space="302"/>
            <w:col w:w="2400"/>
          </w:cols>
        </w:sectPr>
      </w:pPr>
    </w:p>
    <w:p>
      <w:pPr>
        <w:pStyle w:val="BodyText"/>
        <w:spacing w:before="12"/>
        <w:ind w:left="0"/>
        <w:rPr>
          <w:sz w:val="19"/>
        </w:rPr>
      </w:pPr>
    </w:p>
    <w:p>
      <w:pPr>
        <w:pStyle w:val="BodyText"/>
        <w:spacing w:line="273" w:lineRule="auto" w:before="36"/>
        <w:ind w:left="141" w:right="1367"/>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8"/>
        <w:ind w:left="141"/>
      </w:pPr>
      <w:r>
        <w:rPr>
          <w:b/>
          <w:w w:val="95"/>
        </w:rPr>
        <w:t>受益人：</w:t>
      </w:r>
      <w:r>
        <w:rPr>
          <w:w w:val="95"/>
        </w:rPr>
        <w:t>是指人身保险合同中，由被保险人或者投保人指定的，享有保险金请求权的人。</w:t>
      </w:r>
    </w:p>
    <w:p>
      <w:pPr>
        <w:pStyle w:val="BodyText"/>
        <w:spacing w:line="273" w:lineRule="auto" w:before="37"/>
        <w:ind w:left="982" w:right="18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交的保险费。该期间称为犹豫期。</w:t>
      </w:r>
    </w:p>
    <w:p>
      <w:pPr>
        <w:pStyle w:val="BodyText"/>
        <w:spacing w:line="273" w:lineRule="auto" w:before="7"/>
        <w:ind w:left="14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pPr>
      <w:r>
        <w:rPr>
          <w:w w:val="95"/>
        </w:rPr>
        <w:t>以下为阅读指引和条款目录，将有助于您阅读条款。</w:t>
      </w:r>
    </w:p>
    <w:p>
      <w:pPr>
        <w:spacing w:line="610" w:lineRule="atLeast" w:before="107"/>
        <w:ind w:left="3777" w:right="3817" w:hanging="2"/>
        <w:jc w:val="center"/>
        <w:rPr>
          <w:b/>
          <w:sz w:val="21"/>
        </w:rPr>
      </w:pPr>
      <w:r>
        <w:rPr>
          <w:b/>
          <w:sz w:val="21"/>
        </w:rPr>
        <w:t>【阅 读 指 引】</w:t>
      </w:r>
      <w:r>
        <w:rPr>
          <w:b/>
          <w:w w:val="95"/>
          <w:sz w:val="21"/>
        </w:rPr>
        <w:t>您享有的重要权益</w:t>
      </w:r>
    </w:p>
    <w:p>
      <w:pPr>
        <w:pStyle w:val="BodyText"/>
        <w:spacing w:before="12"/>
        <w:ind w:left="141"/>
      </w:pPr>
      <w:r>
        <w:rPr/>
        <w:t>犹豫期内您可以选择撤销保险合同................................................ 第四条</w:t>
      </w:r>
    </w:p>
    <w:p>
      <w:pPr>
        <w:pStyle w:val="BodyText"/>
        <w:spacing w:before="37"/>
        <w:ind w:left="141"/>
      </w:pPr>
      <w:r>
        <w:rPr/>
        <w:t>被保险人享有保险责任的保障.................................................... 第六条</w:t>
      </w:r>
    </w:p>
    <w:p>
      <w:pPr>
        <w:pStyle w:val="BodyText"/>
        <w:spacing w:before="37"/>
        <w:ind w:left="141"/>
      </w:pPr>
      <w:r>
        <w:rPr/>
        <w:t>您有解除保险合同的权利.................................................... 第二十一条</w:t>
      </w:r>
    </w:p>
    <w:p>
      <w:pPr>
        <w:pStyle w:val="BodyText"/>
        <w:spacing w:before="9"/>
        <w:ind w:left="0"/>
        <w:rPr>
          <w:sz w:val="23"/>
        </w:rPr>
      </w:pPr>
    </w:p>
    <w:p>
      <w:pPr>
        <w:pStyle w:val="Heading1"/>
        <w:spacing w:before="1"/>
        <w:ind w:left="3602" w:right="3644"/>
        <w:jc w:val="center"/>
      </w:pPr>
      <w:r>
        <w:rPr>
          <w:w w:val="95"/>
        </w:rPr>
        <w:t>您应当特别注意的事项</w:t>
      </w:r>
    </w:p>
    <w:p>
      <w:pPr>
        <w:pStyle w:val="BodyText"/>
        <w:spacing w:before="3"/>
        <w:ind w:left="0"/>
        <w:rPr>
          <w:b/>
          <w:sz w:val="22"/>
        </w:rPr>
      </w:pPr>
    </w:p>
    <w:p>
      <w:pPr>
        <w:spacing w:line="273" w:lineRule="auto" w:before="1"/>
        <w:ind w:left="141" w:right="163" w:hanging="1"/>
        <w:jc w:val="left"/>
        <w:rPr>
          <w:sz w:val="21"/>
        </w:rPr>
      </w:pPr>
      <w:r>
        <w:rPr>
          <w:b/>
          <w:sz w:val="21"/>
        </w:rPr>
        <w:t>在责任免除的情况下，我们不承担保险责任........................................ 第七条</w:t>
      </w:r>
      <w:r>
        <w:rPr>
          <w:sz w:val="21"/>
        </w:rPr>
        <w:t>在某些情况下，保险合同会效力中止，但在一定的条件下，您可以申请复效</w:t>
      </w:r>
    </w:p>
    <w:p>
      <w:pPr>
        <w:pStyle w:val="BodyText"/>
        <w:spacing w:before="8"/>
        <w:ind w:left="4690"/>
      </w:pPr>
      <w:r>
        <w:rPr/>
        <w:t>..............................第九、十一条</w:t>
      </w:r>
    </w:p>
    <w:p>
      <w:pPr>
        <w:pStyle w:val="Heading1"/>
        <w:spacing w:line="273" w:lineRule="auto" w:before="37"/>
        <w:ind w:right="114"/>
      </w:pPr>
      <w:r>
        <w:rPr>
          <w:w w:val="95"/>
        </w:rPr>
        <w:t>解除保险合同会给您造成一定的损失，请您慎重决策.............................第二十一条   请您特别注意“重大疾病的定义”、“特定疾病或手术的定义”</w:t>
      </w:r>
    </w:p>
    <w:p>
      <w:pPr>
        <w:pStyle w:val="BodyText"/>
        <w:spacing w:line="273" w:lineRule="auto" w:before="7"/>
        <w:ind w:left="141" w:right="181" w:firstLine="3911"/>
      </w:pPr>
      <w:r>
        <w:rPr/>
        <w:t>..............................</w:t>
      </w:r>
      <w:r>
        <w:rPr>
          <w:b/>
        </w:rPr>
        <w:t>第二十三、二十四条</w:t>
      </w:r>
      <w:r>
        <w:rPr/>
        <w:t>请您特别注意一些重要术语的释义...............................................每页脚注</w:t>
      </w:r>
    </w:p>
    <w:p>
      <w:pPr>
        <w:pStyle w:val="BodyText"/>
        <w:ind w:left="0"/>
        <w:rPr>
          <w:sz w:val="20"/>
        </w:rPr>
      </w:pPr>
    </w:p>
    <w:p>
      <w:pPr>
        <w:pStyle w:val="BodyText"/>
        <w:spacing w:before="151"/>
        <w:ind w:left="141"/>
      </w:pPr>
      <w:r>
        <w:rPr>
          <w:spacing w:val="-10"/>
        </w:rPr>
        <w:t>上述“您”均指投保人，“我们”均指富德生命人寿保险股份有限公司。</w:t>
      </w:r>
    </w:p>
    <w:p>
      <w:pPr>
        <w:spacing w:after="0"/>
        <w:sectPr>
          <w:type w:val="continuous"/>
          <w:pgSz w:w="11910" w:h="16840"/>
          <w:pgMar w:top="1180" w:bottom="960" w:left="1560" w:right="1060"/>
        </w:sectPr>
      </w:pPr>
    </w:p>
    <w:p>
      <w:pPr>
        <w:pStyle w:val="BodyText"/>
        <w:spacing w:before="2"/>
        <w:ind w:left="0"/>
        <w:rPr>
          <w:sz w:val="27"/>
        </w:rPr>
      </w:pPr>
    </w:p>
    <w:p>
      <w:pPr>
        <w:pStyle w:val="Heading1"/>
        <w:spacing w:before="35"/>
        <w:ind w:left="3813" w:right="3814"/>
        <w:jc w:val="center"/>
      </w:pPr>
      <w:r>
        <w:rPr/>
        <w:t>【条 款 目 录】</w:t>
      </w:r>
    </w:p>
    <w:p>
      <w:pPr>
        <w:pStyle w:val="BodyText"/>
        <w:spacing w:before="2"/>
        <w:ind w:left="0"/>
        <w:rPr>
          <w:b/>
          <w:sz w:val="26"/>
        </w:rPr>
      </w:pPr>
    </w:p>
    <w:p>
      <w:pPr>
        <w:tabs>
          <w:tab w:pos="1304" w:val="left" w:leader="none"/>
          <w:tab w:pos="5115" w:val="left" w:leader="none"/>
          <w:tab w:pos="6165" w:val="left" w:leader="none"/>
        </w:tabs>
        <w:spacing w:before="0"/>
        <w:ind w:left="460" w:right="0" w:firstLine="0"/>
        <w:jc w:val="left"/>
        <w:rPr>
          <w:sz w:val="21"/>
        </w:rPr>
      </w:pPr>
      <w:r>
        <w:rPr/>
        <w:drawing>
          <wp:anchor distT="0" distB="0" distL="0" distR="0" allowOverlap="1" layoutInCell="1" locked="0" behindDoc="1" simplePos="0" relativeHeight="268417439">
            <wp:simplePos x="0" y="0"/>
            <wp:positionH relativeFrom="page">
              <wp:posOffset>3902202</wp:posOffset>
            </wp:positionH>
            <wp:positionV relativeFrom="paragraph">
              <wp:posOffset>13266</wp:posOffset>
            </wp:positionV>
            <wp:extent cx="6096" cy="26670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667000"/>
                    </a:xfrm>
                    <a:prstGeom prst="rect">
                      <a:avLst/>
                    </a:prstGeom>
                  </pic:spPr>
                </pic:pic>
              </a:graphicData>
            </a:graphic>
          </wp:anchor>
        </w:drawing>
      </w:r>
      <w:r>
        <w:rPr>
          <w:b/>
          <w:sz w:val="21"/>
        </w:rPr>
        <w:t>第一章</w:t>
        <w:tab/>
        <w:t>保险合同的构成</w:t>
        <w:tab/>
      </w:r>
      <w:r>
        <w:rPr>
          <w:sz w:val="21"/>
        </w:rPr>
        <w:t>第十二条</w:t>
        <w:tab/>
        <w:t>明确说明与如实告知</w:t>
      </w:r>
    </w:p>
    <w:p>
      <w:pPr>
        <w:pStyle w:val="BodyText"/>
        <w:tabs>
          <w:tab w:pos="1721" w:val="left" w:leader="none"/>
          <w:tab w:pos="5115" w:val="left" w:leader="none"/>
          <w:tab w:pos="6165" w:val="left" w:leader="none"/>
        </w:tabs>
        <w:spacing w:before="5"/>
        <w:ind w:left="880"/>
      </w:pPr>
      <w:r>
        <w:rPr/>
        <w:t>第一条</w:t>
        <w:tab/>
        <w:t>保险合同的构成</w:t>
        <w:tab/>
        <w:t>第十三条</w:t>
        <w:tab/>
        <w:t>本公司合同解除权的限制</w:t>
      </w:r>
    </w:p>
    <w:p>
      <w:pPr>
        <w:pStyle w:val="BodyText"/>
        <w:tabs>
          <w:tab w:pos="1720" w:val="left" w:leader="none"/>
          <w:tab w:pos="5115" w:val="left" w:leader="none"/>
          <w:tab w:pos="6165" w:val="left" w:leader="none"/>
        </w:tabs>
        <w:spacing w:before="4"/>
        <w:ind w:left="880"/>
      </w:pPr>
      <w:r>
        <w:rPr/>
        <w:t>第二条</w:t>
        <w:tab/>
        <w:t>保险合同成立与生效</w:t>
        <w:tab/>
        <w:t>第十四条</w:t>
        <w:tab/>
        <w:t>受益人的指定和变更</w:t>
      </w:r>
    </w:p>
    <w:p>
      <w:pPr>
        <w:pStyle w:val="BodyText"/>
        <w:tabs>
          <w:tab w:pos="1719" w:val="left" w:leader="none"/>
          <w:tab w:pos="5114" w:val="left" w:leader="none"/>
          <w:tab w:pos="6164" w:val="left" w:leader="none"/>
        </w:tabs>
        <w:spacing w:before="4"/>
        <w:ind w:left="880"/>
      </w:pPr>
      <w:r>
        <w:rPr/>
        <w:t>第三条</w:t>
        <w:tab/>
        <w:t>保险期间</w:t>
        <w:tab/>
        <w:t>第十五条</w:t>
        <w:tab/>
        <w:t>保险事故的通知</w:t>
      </w:r>
    </w:p>
    <w:p>
      <w:pPr>
        <w:pStyle w:val="BodyText"/>
        <w:tabs>
          <w:tab w:pos="1721" w:val="left" w:leader="none"/>
          <w:tab w:pos="5115" w:val="left" w:leader="none"/>
          <w:tab w:pos="6165" w:val="left" w:leader="none"/>
        </w:tabs>
        <w:spacing w:before="5"/>
        <w:ind w:left="880"/>
      </w:pPr>
      <w:r>
        <w:rPr/>
        <w:t>第四条</w:t>
        <w:tab/>
        <w:t>犹豫期内撤销保险合同</w:t>
        <w:tab/>
        <w:t>第十六条</w:t>
        <w:tab/>
        <w:t>司法鉴定</w:t>
      </w:r>
    </w:p>
    <w:p>
      <w:pPr>
        <w:tabs>
          <w:tab w:pos="1304" w:val="left" w:leader="none"/>
          <w:tab w:pos="1721" w:val="left" w:leader="none"/>
          <w:tab w:pos="4695" w:val="left" w:leader="none"/>
          <w:tab w:pos="5116" w:val="left" w:leader="none"/>
          <w:tab w:pos="5539" w:val="left" w:leader="none"/>
          <w:tab w:pos="6165" w:val="left" w:leader="none"/>
        </w:tabs>
        <w:spacing w:line="244" w:lineRule="auto" w:before="4"/>
        <w:ind w:left="880" w:right="1817" w:hanging="420"/>
        <w:jc w:val="left"/>
        <w:rPr>
          <w:b/>
          <w:sz w:val="21"/>
        </w:rPr>
      </w:pPr>
      <w:r>
        <w:rPr>
          <w:b/>
          <w:sz w:val="21"/>
        </w:rPr>
        <w:t>第二章</w:t>
        <w:tab/>
        <w:t>保险合同提供的保障</w:t>
        <w:tab/>
        <w:tab/>
      </w:r>
      <w:r>
        <w:rPr>
          <w:sz w:val="21"/>
        </w:rPr>
        <w:t>第十七条</w:t>
        <w:tab/>
      </w:r>
      <w:r>
        <w:rPr>
          <w:spacing w:val="-1"/>
          <w:sz w:val="21"/>
        </w:rPr>
        <w:t>保险金的申请</w:t>
      </w:r>
      <w:r>
        <w:rPr>
          <w:sz w:val="21"/>
        </w:rPr>
        <w:t>第五条</w:t>
        <w:tab/>
        <w:t>保险金额</w:t>
        <w:tab/>
      </w:r>
      <w:r>
        <w:rPr>
          <w:b/>
          <w:sz w:val="21"/>
        </w:rPr>
        <w:t>第五章</w:t>
        <w:tab/>
      </w:r>
      <w:r>
        <w:rPr>
          <w:b/>
          <w:w w:val="95"/>
          <w:sz w:val="21"/>
        </w:rPr>
        <w:t>一般约定</w:t>
      </w:r>
    </w:p>
    <w:p>
      <w:pPr>
        <w:pStyle w:val="BodyText"/>
        <w:tabs>
          <w:tab w:pos="1721" w:val="left" w:leader="none"/>
          <w:tab w:pos="5114" w:val="left" w:leader="none"/>
          <w:tab w:pos="6165" w:val="left" w:leader="none"/>
        </w:tabs>
        <w:spacing w:before="1"/>
        <w:ind w:left="880"/>
      </w:pPr>
      <w:r>
        <w:rPr/>
        <w:t>第六条</w:t>
        <w:tab/>
        <w:t>保险责任</w:t>
        <w:tab/>
        <w:t>第十八条</w:t>
        <w:tab/>
        <w:t>年龄确定与错误处理</w:t>
      </w:r>
    </w:p>
    <w:p>
      <w:pPr>
        <w:tabs>
          <w:tab w:pos="1304" w:val="left" w:leader="none"/>
          <w:tab w:pos="1721" w:val="left" w:leader="none"/>
          <w:tab w:pos="5115" w:val="left" w:leader="none"/>
          <w:tab w:pos="6165" w:val="left" w:leader="none"/>
        </w:tabs>
        <w:spacing w:line="244" w:lineRule="auto" w:before="4"/>
        <w:ind w:left="460" w:right="1606" w:firstLine="420"/>
        <w:jc w:val="left"/>
        <w:rPr>
          <w:sz w:val="21"/>
        </w:rPr>
      </w:pPr>
      <w:r>
        <w:rPr>
          <w:sz w:val="21"/>
        </w:rPr>
        <w:t>第七条</w:t>
        <w:tab/>
        <w:t>责任免除</w:t>
        <w:tab/>
        <w:t>第十九条</w:t>
        <w:tab/>
        <w:t>合同内容的变更</w:t>
      </w:r>
      <w:r>
        <w:rPr>
          <w:b/>
          <w:sz w:val="21"/>
        </w:rPr>
        <w:t>第三章</w:t>
        <w:tab/>
        <w:t>投保人的权利和义务</w:t>
        <w:tab/>
      </w:r>
      <w:r>
        <w:rPr>
          <w:sz w:val="21"/>
        </w:rPr>
        <w:t>第二十条</w:t>
        <w:tab/>
        <w:t>通讯地址的变更</w:t>
      </w:r>
    </w:p>
    <w:p>
      <w:pPr>
        <w:pStyle w:val="BodyText"/>
        <w:tabs>
          <w:tab w:pos="1721" w:val="left" w:leader="none"/>
          <w:tab w:pos="5114" w:val="left" w:leader="none"/>
          <w:tab w:pos="6375" w:val="left" w:leader="none"/>
        </w:tabs>
        <w:spacing w:before="1"/>
        <w:ind w:left="880"/>
      </w:pPr>
      <w:r>
        <w:rPr/>
        <w:t>第八条</w:t>
        <w:tab/>
        <w:t>保险费的交纳</w:t>
        <w:tab/>
        <w:t>第二十一条</w:t>
        <w:tab/>
      </w:r>
      <w:r>
        <w:rPr>
          <w:spacing w:val="-1"/>
        </w:rPr>
        <w:t>投保</w:t>
      </w:r>
      <w:r>
        <w:rPr/>
        <w:t>人解除合同的手续</w:t>
      </w:r>
    </w:p>
    <w:p>
      <w:pPr>
        <w:spacing w:after="0"/>
        <w:sectPr>
          <w:pgSz w:w="11910" w:h="16840"/>
          <w:pgMar w:header="737" w:footer="776" w:top="1180" w:bottom="960" w:left="1560" w:right="1100"/>
        </w:sectPr>
      </w:pPr>
    </w:p>
    <w:p>
      <w:pPr>
        <w:pStyle w:val="BodyText"/>
        <w:tabs>
          <w:tab w:pos="1721" w:val="left" w:leader="none"/>
        </w:tabs>
        <w:spacing w:line="244" w:lineRule="auto" w:before="4"/>
        <w:ind w:left="880" w:right="141"/>
      </w:pPr>
      <w:r>
        <w:rPr/>
        <w:t>第九条</w:t>
        <w:tab/>
      </w:r>
      <w:r>
        <w:rPr>
          <w:spacing w:val="-1"/>
        </w:rPr>
        <w:t>宽限</w:t>
      </w:r>
      <w:r>
        <w:rPr/>
        <w:t>期及保险合同效力的中止第十条</w:t>
        <w:tab/>
      </w:r>
      <w:r>
        <w:rPr>
          <w:spacing w:val="-1"/>
        </w:rPr>
        <w:t>保单</w:t>
      </w:r>
      <w:r>
        <w:rPr/>
        <w:t>贷款</w:t>
      </w:r>
    </w:p>
    <w:p>
      <w:pPr>
        <w:pStyle w:val="BodyText"/>
        <w:tabs>
          <w:tab w:pos="1740" w:val="left" w:leader="none"/>
        </w:tabs>
        <w:spacing w:before="4"/>
        <w:ind w:left="480"/>
      </w:pPr>
      <w:r>
        <w:rPr/>
        <w:br w:type="column"/>
      </w:r>
      <w:r>
        <w:rPr/>
        <w:t>第二十二条</w:t>
        <w:tab/>
        <w:t>争议处理</w:t>
      </w:r>
    </w:p>
    <w:p>
      <w:pPr>
        <w:pStyle w:val="BodyText"/>
        <w:tabs>
          <w:tab w:pos="1740" w:val="left" w:leader="none"/>
        </w:tabs>
        <w:spacing w:before="4"/>
        <w:ind w:left="480"/>
      </w:pPr>
      <w:r>
        <w:rPr/>
        <w:t>第二十三条</w:t>
        <w:tab/>
      </w:r>
      <w:r>
        <w:rPr>
          <w:spacing w:val="-1"/>
        </w:rPr>
        <w:t>重大</w:t>
      </w:r>
      <w:r>
        <w:rPr/>
        <w:t>疾病的定义</w:t>
      </w:r>
    </w:p>
    <w:p>
      <w:pPr>
        <w:spacing w:after="0"/>
        <w:sectPr>
          <w:type w:val="continuous"/>
          <w:pgSz w:w="11910" w:h="16840"/>
          <w:pgMar w:top="1180" w:bottom="960" w:left="1560" w:right="1100"/>
          <w:cols w:num="2" w:equalWidth="0">
            <w:col w:w="4595" w:space="40"/>
            <w:col w:w="4615"/>
          </w:cols>
        </w:sectPr>
      </w:pPr>
    </w:p>
    <w:p>
      <w:pPr>
        <w:tabs>
          <w:tab w:pos="1304" w:val="left" w:leader="none"/>
          <w:tab w:pos="1930" w:val="left" w:leader="none"/>
          <w:tab w:pos="5115" w:val="left" w:leader="none"/>
          <w:tab w:pos="6375" w:val="left" w:leader="none"/>
        </w:tabs>
        <w:spacing w:line="244" w:lineRule="auto" w:before="1"/>
        <w:ind w:left="460" w:right="769" w:firstLine="420"/>
        <w:jc w:val="left"/>
        <w:rPr>
          <w:b/>
          <w:sz w:val="21"/>
        </w:rPr>
      </w:pPr>
      <w:r>
        <w:rPr>
          <w:sz w:val="21"/>
        </w:rPr>
        <w:t>第十一条</w:t>
        <w:tab/>
        <w:t>保险合同效力的恢复</w:t>
        <w:tab/>
        <w:t>第二十四条</w:t>
        <w:tab/>
      </w:r>
      <w:r>
        <w:rPr>
          <w:spacing w:val="-1"/>
          <w:sz w:val="21"/>
        </w:rPr>
        <w:t>特定</w:t>
      </w:r>
      <w:r>
        <w:rPr>
          <w:sz w:val="21"/>
        </w:rPr>
        <w:t>疾病或手术的定义</w:t>
      </w:r>
      <w:r>
        <w:rPr>
          <w:b/>
          <w:sz w:val="21"/>
        </w:rPr>
        <w:t>第四章</w:t>
        <w:tab/>
      </w:r>
      <w:r>
        <w:rPr>
          <w:b/>
          <w:w w:val="95"/>
          <w:sz w:val="21"/>
        </w:rPr>
        <w:t>保险金的申请</w:t>
      </w:r>
    </w:p>
    <w:p>
      <w:pPr>
        <w:pStyle w:val="BodyText"/>
        <w:spacing w:before="3"/>
        <w:ind w:left="0"/>
        <w:rPr>
          <w:b/>
          <w:sz w:val="24"/>
        </w:rPr>
      </w:pPr>
    </w:p>
    <w:p>
      <w:pPr>
        <w:pStyle w:val="Heading1"/>
        <w:spacing w:before="1"/>
        <w:ind w:left="0" w:right="142"/>
        <w:jc w:val="right"/>
      </w:pPr>
      <w:r>
        <w:rPr>
          <w:w w:val="95"/>
        </w:rPr>
        <w:t>&lt;本页内容结束&gt;</w:t>
      </w:r>
    </w:p>
    <w:p>
      <w:pPr>
        <w:spacing w:after="0"/>
        <w:jc w:val="right"/>
        <w:sectPr>
          <w:type w:val="continuous"/>
          <w:pgSz w:w="11910" w:h="16840"/>
          <w:pgMar w:top="1180" w:bottom="960" w:left="1560" w:right="1100"/>
        </w:sectPr>
      </w:pPr>
    </w:p>
    <w:p>
      <w:pPr>
        <w:pStyle w:val="BodyText"/>
        <w:spacing w:before="2"/>
        <w:ind w:left="0"/>
        <w:rPr>
          <w:b/>
          <w:sz w:val="27"/>
        </w:rPr>
      </w:pPr>
    </w:p>
    <w:p>
      <w:pPr>
        <w:spacing w:before="35"/>
        <w:ind w:left="0" w:right="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98" w:firstLine="420"/>
      </w:pPr>
      <w:r>
        <w:rPr>
          <w:spacing w:val="-3"/>
        </w:rPr>
        <w:t>富德生命安康无忧重大疾病保险合同</w:t>
      </w:r>
      <w:r>
        <w:rPr/>
        <w:t>（以下简称本合同</w:t>
      </w:r>
      <w:r>
        <w:rPr>
          <w:spacing w:val="-36"/>
        </w:rPr>
        <w:t>）</w:t>
      </w:r>
      <w:r>
        <w:rPr/>
        <w:t>由保险单或其他书面保险凭证及所附</w:t>
      </w:r>
      <w:r>
        <w:rPr>
          <w:spacing w:val="-2"/>
        </w:rPr>
        <w:t>富德生命安康无忧重大疾病保险条款</w:t>
      </w:r>
      <w:r>
        <w:rPr/>
        <w:t>（以下简称本条款</w:t>
      </w:r>
      <w:r>
        <w:rPr>
          <w:spacing w:val="-105"/>
        </w:rPr>
        <w:t>）</w:t>
      </w:r>
      <w:r>
        <w:rPr>
          <w:spacing w:val="-8"/>
        </w:rPr>
        <w:t>、投保单、与本合同有关的其他投保文件、声明、批注、附贴批单及其他书面协议构成。</w:t>
      </w:r>
    </w:p>
    <w:p>
      <w:pPr>
        <w:pStyle w:val="BodyText"/>
        <w:spacing w:line="273" w:lineRule="auto" w:before="163"/>
        <w:ind w:left="141" w:right="20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130" w:firstLine="420"/>
      </w:pPr>
      <w:r>
        <w:rPr/>
        <w:t>本合同自本公司同意承保的当日二十四时起生效，本合同的生效日载明于保险单上；但若投保人未能在本合同约定的交费期限内交纳首期保险费，则本合同自始无效。</w:t>
      </w:r>
    </w:p>
    <w:p>
      <w:pPr>
        <w:tabs>
          <w:tab w:pos="985" w:val="left" w:leader="none"/>
        </w:tabs>
        <w:spacing w:line="544" w:lineRule="auto" w:before="163"/>
        <w:ind w:left="141" w:right="475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01" w:lineRule="exact"/>
      </w:pPr>
      <w:r>
        <w:rPr/>
        <w:t>本合同的保险期间自生效日起至期满日的二十四时止，本合同的期满日载明于保险单上。</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ind w:left="141" w:right="130" w:firstLine="420"/>
      </w:pPr>
      <w:r>
        <w:rPr/>
        <w:t>投保人可自签收本合同当日二十四时起的十日内以书面形式通知本公司撤销本合同，并退回本合同的原件。</w:t>
      </w:r>
    </w:p>
    <w:p>
      <w:pPr>
        <w:pStyle w:val="BodyText"/>
        <w:spacing w:line="273" w:lineRule="auto" w:before="163"/>
        <w:ind w:left="141" w:right="130" w:firstLine="420"/>
      </w:pPr>
      <w:r>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第二章</w:t>
        <w:tab/>
      </w:r>
      <w:r>
        <w:rPr>
          <w:w w:val="95"/>
        </w:rPr>
        <w:t>保险合同提供的保障</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保险金额</w:t>
      </w:r>
    </w:p>
    <w:p>
      <w:pPr>
        <w:pStyle w:val="BodyText"/>
        <w:spacing w:before="9"/>
        <w:ind w:left="0"/>
        <w:rPr>
          <w:b/>
          <w:sz w:val="14"/>
        </w:rPr>
      </w:pPr>
    </w:p>
    <w:p>
      <w:pPr>
        <w:pStyle w:val="BodyText"/>
        <w:spacing w:line="273" w:lineRule="auto"/>
        <w:ind w:left="141" w:right="130" w:firstLine="420"/>
      </w:pPr>
      <w:r>
        <w:rPr/>
        <w:t>本合同的基本保险金额由投保人和本公司约定并载明于保险单上。本合同的当年度保险金额按以下公式计算确定：</w:t>
      </w:r>
    </w:p>
    <w:p>
      <w:pPr>
        <w:pStyle w:val="BodyText"/>
        <w:spacing w:before="163"/>
      </w:pPr>
      <w:r>
        <w:rPr>
          <w:w w:val="95"/>
        </w:rPr>
        <w:t>当年度保险金额＝基本保险金额×（1+2.5%×已经过完整保险年度</w:t>
      </w:r>
      <w:r>
        <w:rPr>
          <w:rFonts w:ascii="Times New Roman" w:hAnsi="Times New Roman" w:eastAsia="Times New Roman"/>
          <w:w w:val="95"/>
          <w:vertAlign w:val="superscript"/>
        </w:rPr>
        <w:t>1</w:t>
      </w:r>
      <w:r>
        <w:rPr>
          <w:rFonts w:ascii="Times New Roman" w:hAnsi="Times New Roman" w:eastAsia="Times New Roman"/>
          <w:w w:val="95"/>
          <w:vertAlign w:val="baseline"/>
        </w:rPr>
      </w:r>
      <w:r>
        <w:rPr>
          <w:w w:val="95"/>
          <w:vertAlign w:val="baseline"/>
        </w:rPr>
        <w:t>数）</w:t>
      </w:r>
    </w:p>
    <w:p>
      <w:pPr>
        <w:pStyle w:val="BodyText"/>
        <w:spacing w:before="177"/>
      </w:pPr>
      <w:r>
        <w:rPr/>
        <w:t>为未成年子女投保本保险的，身故保险金给付总额不得超过保险监督管理机构规定的限额。</w:t>
      </w:r>
    </w:p>
    <w:p>
      <w:pPr>
        <w:pStyle w:val="BodyText"/>
        <w:spacing w:before="4"/>
        <w:ind w:left="0"/>
        <w:rPr>
          <w:sz w:val="26"/>
        </w:rPr>
      </w:pPr>
      <w:r>
        <w:rPr/>
        <w:pict>
          <v:line style="position:absolute;mso-position-horizontal-relative:page;mso-position-vertical-relative:paragraph;z-index:1048;mso-wrap-distance-left:0;mso-wrap-distance-right:0" from="85.080002pt,19.497366pt" to="229.080002pt,19.497366pt" stroked="true" strokeweight=".54001pt" strokecolor="#000000">
            <v:stroke dashstyle="solid"/>
            <w10:wrap type="topAndBottom"/>
          </v:line>
        </w:pict>
      </w:r>
    </w:p>
    <w:p>
      <w:pPr>
        <w:pStyle w:val="ListParagraph"/>
        <w:numPr>
          <w:ilvl w:val="0"/>
          <w:numId w:val="1"/>
        </w:numPr>
        <w:tabs>
          <w:tab w:pos="322" w:val="left" w:leader="none"/>
        </w:tabs>
        <w:spacing w:line="240" w:lineRule="auto" w:before="30" w:after="0"/>
        <w:ind w:left="141" w:right="340" w:firstLine="0"/>
        <w:jc w:val="left"/>
        <w:rPr>
          <w:sz w:val="18"/>
        </w:rPr>
      </w:pPr>
      <w:r>
        <w:rPr>
          <w:sz w:val="18"/>
        </w:rPr>
        <w:t>保险年度：从保险合同生效日到次年的保险合同周年日的前一日为一个保险年度。从保险合同生效日起到次年的保险合同周年日的前一日为第一个保险年度，以后依次为第二个保险年度、第三个保险年度等。</w:t>
      </w:r>
    </w:p>
    <w:p>
      <w:pPr>
        <w:spacing w:line="237" w:lineRule="auto" w:before="0"/>
        <w:ind w:left="141" w:right="340" w:firstLine="0"/>
        <w:jc w:val="left"/>
        <w:rPr>
          <w:sz w:val="18"/>
        </w:rPr>
      </w:pPr>
      <w:r>
        <w:rPr>
          <w:sz w:val="18"/>
        </w:rPr>
        <w:t>保险合同周年日：指保险合同生效日以后每年对应于保险合同生效日的日期。生效日为闰年二月二十九日的，以后非闰年对应于生效日的日期为二月二十八日。</w:t>
      </w:r>
    </w:p>
    <w:p>
      <w:pPr>
        <w:spacing w:after="0" w:line="237" w:lineRule="auto"/>
        <w:jc w:val="left"/>
        <w:rPr>
          <w:sz w:val="18"/>
        </w:rPr>
        <w:sectPr>
          <w:pgSz w:w="11910" w:h="16840"/>
          <w:pgMar w:header="737" w:footer="776" w:top="1180" w:bottom="960" w:left="1560" w:right="1040"/>
        </w:sectPr>
      </w:pPr>
    </w:p>
    <w:p>
      <w:pPr>
        <w:pStyle w:val="BodyText"/>
        <w:spacing w:before="2"/>
        <w:ind w:left="0"/>
        <w:rPr>
          <w:sz w:val="27"/>
        </w:rPr>
      </w:pPr>
    </w:p>
    <w:p>
      <w:pPr>
        <w:pStyle w:val="Heading1"/>
        <w:tabs>
          <w:tab w:pos="985" w:val="left" w:leader="none"/>
        </w:tabs>
        <w:spacing w:before="35"/>
      </w:pPr>
      <w:r>
        <w:rPr/>
        <w:t>第六条</w:t>
        <w:tab/>
      </w:r>
      <w:r>
        <w:rPr>
          <w:w w:val="95"/>
        </w:rPr>
        <w:t>保险责任</w:t>
      </w:r>
    </w:p>
    <w:p>
      <w:pPr>
        <w:pStyle w:val="BodyText"/>
        <w:spacing w:before="9"/>
        <w:ind w:left="0"/>
        <w:rPr>
          <w:b/>
          <w:sz w:val="14"/>
        </w:rPr>
      </w:pPr>
    </w:p>
    <w:p>
      <w:pPr>
        <w:pStyle w:val="BodyText"/>
        <w:spacing w:line="408" w:lineRule="auto"/>
        <w:ind w:right="1790"/>
      </w:pPr>
      <w:r>
        <w:rPr/>
        <w:t>在本合同保险责任开始后的有效期内，本公司依照下列约定承担保险责任： 一、重大疾病保险金给付</w:t>
      </w:r>
    </w:p>
    <w:p>
      <w:pPr>
        <w:pStyle w:val="BodyText"/>
        <w:spacing w:line="273" w:lineRule="auto" w:before="45"/>
        <w:ind w:left="141" w:right="182" w:firstLine="420"/>
        <w:jc w:val="both"/>
      </w:pPr>
      <w:r>
        <w:rPr/>
        <w:t>（一</w:t>
      </w:r>
      <w:r>
        <w:rPr>
          <w:spacing w:val="-25"/>
        </w:rPr>
        <w:t>）</w:t>
      </w:r>
      <w:r>
        <w:rPr>
          <w:spacing w:val="-2"/>
        </w:rPr>
        <w:t>若被保险人于本合同生效日起一百八十日内</w:t>
      </w:r>
      <w:r>
        <w:rPr/>
        <w:t>（含第一百八十日</w:t>
      </w:r>
      <w:r>
        <w:rPr>
          <w:spacing w:val="-25"/>
        </w:rPr>
        <w:t>）</w:t>
      </w:r>
      <w:r>
        <w:rPr/>
        <w:t>或效力恢复之日起一百八十日内（含第一百八十日</w:t>
      </w:r>
      <w:r>
        <w:rPr>
          <w:spacing w:val="-105"/>
        </w:rPr>
        <w:t>）</w:t>
      </w:r>
      <w:r>
        <w:rPr/>
        <w:t>，因疾病导致首次达到本合同定义的重大疾病之疾病状态，或者因疾</w:t>
      </w:r>
      <w:r>
        <w:rPr>
          <w:spacing w:val="-3"/>
        </w:rPr>
        <w:t>病导致被确诊首次患本合同定义的重大疾病或进行本合同定义的重大疾病手术，本公司将按本合同已交保险费给付重大疾病保险金，本合同终止；</w:t>
      </w:r>
    </w:p>
    <w:p>
      <w:pPr>
        <w:pStyle w:val="BodyText"/>
        <w:spacing w:line="273" w:lineRule="auto" w:before="163"/>
        <w:ind w:left="141" w:right="182" w:firstLine="420"/>
        <w:jc w:val="both"/>
      </w:pPr>
      <w:r>
        <w:rPr/>
        <w:t>（二</w:t>
      </w:r>
      <w:r>
        <w:rPr>
          <w:spacing w:val="-36"/>
        </w:rPr>
        <w:t>）</w:t>
      </w:r>
      <w:r>
        <w:rPr>
          <w:spacing w:val="-2"/>
        </w:rPr>
        <w:t>若被保险人于本合同生效日起一百八十日后或效力恢复之日起一百八十日后，因疾病导</w:t>
      </w:r>
      <w:r>
        <w:rPr>
          <w:spacing w:val="-6"/>
        </w:rPr>
        <w:t>致首次达到本合同定义的重大疾病之疾病状态，或者因疾病导致被确诊首次患本合同定义的重大疾</w:t>
      </w:r>
      <w:r>
        <w:rPr>
          <w:spacing w:val="-9"/>
        </w:rPr>
        <w:t>病或进行本合同定义的重大疾病手术，且从上述事由发生之日起第三十日二十四时仍生存，本公司将按本合同的当年度保险金额给付重大疾病保险金，本合同终止；</w:t>
      </w:r>
    </w:p>
    <w:p>
      <w:pPr>
        <w:pStyle w:val="BodyText"/>
        <w:spacing w:line="273" w:lineRule="auto" w:before="163"/>
        <w:ind w:left="141" w:right="180" w:firstLine="420"/>
        <w:jc w:val="both"/>
      </w:pPr>
      <w:r>
        <w:rPr/>
        <w:t>（三）若被保险人因意外伤害事故</w:t>
      </w:r>
      <w:r>
        <w:rPr>
          <w:position w:val="11"/>
          <w:sz w:val="11"/>
        </w:rPr>
        <w:t>2</w:t>
      </w:r>
      <w:r>
        <w:rPr/>
        <w:t>导致首次达到本合同定义的重大疾病之疾病状态，或者因</w:t>
      </w:r>
      <w:r>
        <w:rPr>
          <w:spacing w:val="-2"/>
        </w:rPr>
        <w:t>意外伤害事故导致被确诊首次患本合同定义的重大疾病或进行本合同定义的重大疾病手术，且从上</w:t>
      </w:r>
      <w:r>
        <w:rPr>
          <w:spacing w:val="-6"/>
        </w:rPr>
        <w:t>述事由发生之日起第三十日二十四时仍生存，本公司将按本合同的当年度保险金额给付重大疾病保险金，本合同终止。</w:t>
      </w:r>
    </w:p>
    <w:p>
      <w:pPr>
        <w:pStyle w:val="BodyText"/>
        <w:spacing w:before="163"/>
      </w:pPr>
      <w:r>
        <w:rPr/>
        <w:t>二、重大疾病关爱保险金给付</w:t>
      </w:r>
    </w:p>
    <w:p>
      <w:pPr>
        <w:pStyle w:val="BodyText"/>
        <w:spacing w:before="9"/>
        <w:ind w:left="0"/>
        <w:rPr>
          <w:sz w:val="14"/>
        </w:rPr>
      </w:pPr>
    </w:p>
    <w:p>
      <w:pPr>
        <w:pStyle w:val="BodyText"/>
        <w:spacing w:line="273" w:lineRule="auto" w:before="1"/>
        <w:ind w:left="141" w:right="182" w:firstLine="420"/>
        <w:jc w:val="both"/>
      </w:pPr>
      <w:r>
        <w:rPr>
          <w:spacing w:val="-2"/>
        </w:rPr>
        <w:t>若被保险人所患疾病符合本条第一款</w:t>
      </w:r>
      <w:r>
        <w:rPr/>
        <w:t>（二</w:t>
      </w:r>
      <w:r>
        <w:rPr>
          <w:spacing w:val="-105"/>
        </w:rPr>
        <w:t>）</w:t>
      </w:r>
      <w:r>
        <w:rPr>
          <w:spacing w:val="-123"/>
        </w:rPr>
        <w:t>、</w:t>
      </w:r>
      <w:r>
        <w:rPr/>
        <w:t>（三</w:t>
      </w:r>
      <w:r>
        <w:rPr>
          <w:spacing w:val="-18"/>
        </w:rPr>
        <w:t>）</w:t>
      </w:r>
      <w:r>
        <w:rPr>
          <w:spacing w:val="-4"/>
        </w:rPr>
        <w:t>项情形的，本公司自给付重大疾病保险金之</w:t>
      </w:r>
      <w:r>
        <w:rPr>
          <w:spacing w:val="-8"/>
        </w:rPr>
        <w:t>日起，每月按重大疾病保险金的 </w:t>
      </w:r>
      <w:r>
        <w:rPr>
          <w:rFonts w:ascii="Times New Roman" w:eastAsia="Times New Roman"/>
        </w:rPr>
        <w:t>3%</w:t>
      </w:r>
      <w:r>
        <w:rPr>
          <w:spacing w:val="-4"/>
        </w:rPr>
        <w:t>给付重大疾病关爱保险金，累计给付 </w:t>
      </w:r>
      <w:r>
        <w:rPr>
          <w:rFonts w:ascii="Times New Roman" w:eastAsia="Times New Roman"/>
        </w:rPr>
        <w:t>24 </w:t>
      </w:r>
      <w:r>
        <w:rPr/>
        <w:t>笔。</w:t>
      </w:r>
    </w:p>
    <w:p>
      <w:pPr>
        <w:pStyle w:val="BodyText"/>
        <w:spacing w:line="273" w:lineRule="auto" w:before="145"/>
        <w:ind w:left="141" w:right="182" w:firstLine="420"/>
        <w:jc w:val="both"/>
      </w:pPr>
      <w:r>
        <w:rPr>
          <w:spacing w:val="-4"/>
        </w:rPr>
        <w:t>若被保险人在重大疾病关爱保险金给付期间身故，本公司将一次性给付余下各笔重大疾病关爱保险金。</w:t>
      </w:r>
    </w:p>
    <w:p>
      <w:pPr>
        <w:pStyle w:val="BodyText"/>
        <w:spacing w:before="164"/>
      </w:pPr>
      <w:r>
        <w:rPr/>
        <w:t>三、特定疾病或手术保险金给付</w:t>
      </w:r>
    </w:p>
    <w:p>
      <w:pPr>
        <w:pStyle w:val="BodyText"/>
        <w:spacing w:before="2"/>
        <w:ind w:left="0"/>
        <w:rPr>
          <w:sz w:val="14"/>
        </w:rPr>
      </w:pPr>
    </w:p>
    <w:p>
      <w:pPr>
        <w:pStyle w:val="BodyText"/>
        <w:spacing w:line="266" w:lineRule="auto"/>
        <w:ind w:left="141" w:right="181" w:firstLine="419"/>
        <w:jc w:val="both"/>
      </w:pPr>
      <w:r>
        <w:rPr/>
        <w:t>（一）若被保险人于本合同生效日起</w:t>
      </w:r>
      <w:r>
        <w:rPr>
          <w:spacing w:val="-1"/>
          <w:sz w:val="22"/>
        </w:rPr>
        <w:t>一百八十日内</w:t>
      </w:r>
      <w:r>
        <w:rPr>
          <w:sz w:val="22"/>
        </w:rPr>
        <w:t>（含第一百八十日</w:t>
      </w:r>
      <w:r>
        <w:rPr>
          <w:spacing w:val="-7"/>
          <w:sz w:val="22"/>
        </w:rPr>
        <w:t>）</w:t>
      </w:r>
      <w:r>
        <w:rPr/>
        <w:t>或效力恢复之日起一百八十日内</w:t>
      </w:r>
      <w:r>
        <w:rPr>
          <w:spacing w:val="0"/>
        </w:rPr>
        <w:t>（</w:t>
      </w:r>
      <w:r>
        <w:rPr/>
        <w:t>含第一百八十日</w:t>
      </w:r>
      <w:r>
        <w:rPr>
          <w:spacing w:val="-105"/>
        </w:rPr>
        <w:t>）</w:t>
      </w:r>
      <w:r>
        <w:rPr/>
        <w:t>，因疾病导致被确诊首次患本合同定义的特定疾病，或因疾病导致</w:t>
      </w:r>
      <w:r>
        <w:rPr>
          <w:spacing w:val="-4"/>
        </w:rPr>
        <w:t>首次进行本合同定义的特定手术，本公司将按本合同</w:t>
      </w:r>
      <w:r>
        <w:rPr>
          <w:sz w:val="22"/>
        </w:rPr>
        <w:t>已交</w:t>
      </w:r>
      <w:r>
        <w:rPr>
          <w:spacing w:val="-3"/>
        </w:rPr>
        <w:t>保险费给付特定疾病或手术保险金，本合同终止；</w:t>
      </w:r>
    </w:p>
    <w:p>
      <w:pPr>
        <w:pStyle w:val="BodyText"/>
        <w:spacing w:line="268" w:lineRule="auto" w:before="162"/>
        <w:ind w:left="141" w:right="181" w:firstLine="420"/>
        <w:jc w:val="both"/>
      </w:pPr>
      <w:r>
        <w:rPr/>
        <w:t>（二）若被保险人于本合同生效日起</w:t>
      </w:r>
      <w:r>
        <w:rPr>
          <w:sz w:val="22"/>
        </w:rPr>
        <w:t>一百八十日</w:t>
      </w:r>
      <w:r>
        <w:rPr/>
        <w:t>后或效力恢复之日起</w:t>
      </w:r>
      <w:r>
        <w:rPr>
          <w:sz w:val="22"/>
        </w:rPr>
        <w:t>一百八十日</w:t>
      </w:r>
      <w:r>
        <w:rPr/>
        <w:t>后，因疾病</w:t>
      </w:r>
      <w:r>
        <w:rPr>
          <w:spacing w:val="-3"/>
        </w:rPr>
        <w:t>导致被确诊首次患本合同定义的特定疾病，或因疾病导致首次进行本合同定义的特定手术，本公司</w:t>
      </w:r>
      <w:r>
        <w:rPr>
          <w:spacing w:val="-7"/>
        </w:rPr>
        <w:t>将按本合同当年度保险金额的 </w:t>
      </w:r>
      <w:r>
        <w:rPr/>
        <w:t>20%给付特定疾病或手术保险金，本合同继续有效；</w:t>
      </w:r>
    </w:p>
    <w:p>
      <w:pPr>
        <w:pStyle w:val="BodyText"/>
        <w:spacing w:line="273" w:lineRule="auto" w:before="168"/>
        <w:ind w:left="141" w:right="182" w:firstLine="420"/>
        <w:jc w:val="both"/>
      </w:pPr>
      <w:r>
        <w:rPr/>
        <w:t>（三</w:t>
      </w:r>
      <w:r>
        <w:rPr>
          <w:spacing w:val="-73"/>
        </w:rPr>
        <w:t>）</w:t>
      </w:r>
      <w:r>
        <w:rPr/>
        <w:t>若被保险人因意外伤害事故导致被确诊首次患本合同定义的特定疾病或首次进行本合同</w:t>
      </w:r>
      <w:r>
        <w:rPr>
          <w:spacing w:val="-5"/>
        </w:rPr>
        <w:t>定义的特定手术，本公司将按本合同当年度保险金额的 </w:t>
      </w:r>
      <w:r>
        <w:rPr/>
        <w:t>20%</w:t>
      </w:r>
      <w:r>
        <w:rPr>
          <w:spacing w:val="-1"/>
        </w:rPr>
        <w:t>给付特定疾病或手术保险金，本合同继续有效。</w:t>
      </w:r>
    </w:p>
    <w:p>
      <w:pPr>
        <w:pStyle w:val="BodyText"/>
        <w:spacing w:line="408" w:lineRule="auto" w:before="163"/>
        <w:ind w:right="950"/>
      </w:pPr>
      <w:r>
        <w:rPr/>
        <w:t>针对本合同定义的每一特定疾病或手术，本公司仅给付一次特定疾病或手术保险金。四、住院每日补贴保险金给付</w:t>
      </w:r>
    </w:p>
    <w:p>
      <w:pPr>
        <w:pStyle w:val="BodyText"/>
        <w:spacing w:line="273" w:lineRule="auto" w:before="45"/>
        <w:ind w:left="141" w:right="110" w:firstLine="420"/>
        <w:jc w:val="both"/>
      </w:pPr>
      <w:r>
        <w:rPr/>
        <w:t>（一）若被保险人于本合同生效日起一百八十日后或效力恢复之日起一百八十日后发生疾病， 在医院</w:t>
      </w:r>
      <w:r>
        <w:rPr>
          <w:position w:val="11"/>
          <w:sz w:val="11"/>
        </w:rPr>
        <w:t>3</w:t>
      </w:r>
      <w:r>
        <w:rPr/>
        <w:t>经医生诊断，在必要的情况下住院治疗，本公司将从被保险人每次住院的第四日</w:t>
      </w:r>
      <w:r>
        <w:rPr>
          <w:rFonts w:ascii="Times New Roman" w:eastAsia="Times New Roman"/>
          <w:vertAlign w:val="superscript"/>
        </w:rPr>
        <w:t>4</w:t>
      </w:r>
      <w:r>
        <w:rPr>
          <w:rFonts w:ascii="Times New Roman" w:eastAsia="Times New Roman"/>
          <w:vertAlign w:val="baseline"/>
        </w:rPr>
      </w:r>
      <w:r>
        <w:rPr>
          <w:vertAlign w:val="baseline"/>
        </w:rPr>
        <w:t>开始按以</w:t>
      </w:r>
    </w:p>
    <w:p>
      <w:pPr>
        <w:pStyle w:val="BodyText"/>
        <w:spacing w:before="5"/>
        <w:ind w:left="0"/>
        <w:rPr>
          <w:sz w:val="10"/>
        </w:rPr>
      </w:pPr>
      <w:r>
        <w:rPr/>
        <w:pict>
          <v:line style="position:absolute;mso-position-horizontal-relative:page;mso-position-vertical-relative:paragraph;z-index:1072;mso-wrap-distance-left:0;mso-wrap-distance-right:0" from="85.080002pt,9.066305pt" to="229.080002pt,9.066305pt" stroked="true" strokeweight=".54001pt" strokecolor="#000000">
            <v:stroke dashstyle="solid"/>
            <w10:wrap type="topAndBottom"/>
          </v:line>
        </w:pict>
      </w:r>
    </w:p>
    <w:p>
      <w:pPr>
        <w:pStyle w:val="ListParagraph"/>
        <w:numPr>
          <w:ilvl w:val="0"/>
          <w:numId w:val="1"/>
        </w:numPr>
        <w:tabs>
          <w:tab w:pos="322" w:val="left" w:leader="none"/>
        </w:tabs>
        <w:spacing w:line="235"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5" w:lineRule="exact" w:before="0" w:after="0"/>
        <w:ind w:left="141" w:right="0" w:firstLine="0"/>
        <w:jc w:val="left"/>
        <w:rPr>
          <w:sz w:val="18"/>
        </w:rPr>
      </w:pPr>
      <w:r>
        <w:rPr>
          <w:spacing w:val="-4"/>
          <w:sz w:val="18"/>
        </w:rPr>
        <w:t>医院：是指拥有卫生行政部门核发的《医疗机构执业许可证》</w:t>
      </w:r>
      <w:r>
        <w:rPr>
          <w:sz w:val="18"/>
        </w:rPr>
        <w:t>（国家不核拨经费、实行企业化经营的医院，还需</w:t>
      </w:r>
    </w:p>
    <w:p>
      <w:pPr>
        <w:spacing w:after="0" w:line="235" w:lineRule="exact"/>
        <w:jc w:val="left"/>
        <w:rPr>
          <w:sz w:val="18"/>
        </w:rPr>
        <w:sectPr>
          <w:pgSz w:w="11910" w:h="16840"/>
          <w:pgMar w:header="737" w:footer="776" w:top="1180" w:bottom="960" w:left="1560" w:right="1060"/>
        </w:sectPr>
      </w:pPr>
    </w:p>
    <w:p>
      <w:pPr>
        <w:pStyle w:val="BodyText"/>
        <w:spacing w:before="2"/>
        <w:ind w:left="0"/>
        <w:rPr>
          <w:sz w:val="27"/>
        </w:rPr>
      </w:pPr>
    </w:p>
    <w:p>
      <w:pPr>
        <w:pStyle w:val="BodyText"/>
        <w:spacing w:before="35"/>
        <w:ind w:left="141"/>
      </w:pPr>
      <w:r>
        <w:rPr/>
        <w:t>下公式计算的金额给付住院每日补贴保险金：</w:t>
      </w:r>
    </w:p>
    <w:p>
      <w:pPr>
        <w:pStyle w:val="BodyText"/>
        <w:spacing w:before="9"/>
        <w:ind w:left="0"/>
        <w:rPr>
          <w:sz w:val="14"/>
        </w:rPr>
      </w:pPr>
    </w:p>
    <w:p>
      <w:pPr>
        <w:pStyle w:val="BodyText"/>
      </w:pPr>
      <w:r>
        <w:rPr/>
        <w:t>住院每日补贴保险金</w:t>
      </w:r>
      <w:r>
        <w:rPr>
          <w:rFonts w:ascii="Times New Roman" w:hAnsi="Times New Roman" w:eastAsia="Times New Roman"/>
        </w:rPr>
        <w:t>=</w:t>
      </w:r>
      <w:r>
        <w:rPr/>
        <w:t>入院时对应的当年度保险金额×给付比例，</w:t>
      </w:r>
    </w:p>
    <w:p>
      <w:pPr>
        <w:pStyle w:val="BodyText"/>
        <w:spacing w:line="273" w:lineRule="auto" w:before="176"/>
        <w:ind w:left="141" w:right="150" w:firstLine="420"/>
      </w:pPr>
      <w:r>
        <w:rPr/>
        <w:t>若以上住院是由于被保险人因疾病导致患本合同所定义的重大疾病、特定疾病或进行本合同定义的重大疾病手术、特定手术，则以上公式中的给付比例为 </w:t>
      </w:r>
      <w:r>
        <w:rPr>
          <w:rFonts w:ascii="Times New Roman" w:eastAsia="Times New Roman"/>
        </w:rPr>
        <w:t>0.2%</w:t>
      </w:r>
      <w:r>
        <w:rPr/>
        <w:t>，否则，给付比例为 </w:t>
      </w:r>
      <w:r>
        <w:rPr>
          <w:rFonts w:ascii="Times New Roman" w:eastAsia="Times New Roman"/>
        </w:rPr>
        <w:t>0.1%</w:t>
      </w:r>
      <w:r>
        <w:rPr/>
        <w:t>；</w:t>
      </w:r>
    </w:p>
    <w:p>
      <w:pPr>
        <w:pStyle w:val="BodyText"/>
        <w:spacing w:line="273" w:lineRule="auto" w:before="144"/>
        <w:ind w:left="141" w:right="150" w:firstLine="420"/>
      </w:pPr>
      <w:r>
        <w:rPr/>
        <w:t>（二）若被保险人遭受意外伤害事故，并自该意外伤害事故发生之日起一百八十日内（含第一百八十日）在医院经医生诊断，在必要的情况下住院治疗，本公司将从被保险人每次住院的第一日</w:t>
      </w:r>
    </w:p>
    <w:p>
      <w:pPr>
        <w:pStyle w:val="BodyText"/>
        <w:spacing w:before="7"/>
        <w:ind w:left="141"/>
      </w:pPr>
      <w:r>
        <w:rPr>
          <w:rFonts w:ascii="Times New Roman" w:eastAsia="Times New Roman"/>
          <w:position w:val="8"/>
          <w:sz w:val="14"/>
        </w:rPr>
        <w:t>5</w:t>
      </w:r>
      <w:r>
        <w:rPr/>
        <w:t>开始按以下公式计算的金额额外给付住院每日补贴保险金：</w:t>
      </w:r>
    </w:p>
    <w:p>
      <w:pPr>
        <w:pStyle w:val="BodyText"/>
        <w:spacing w:before="192"/>
      </w:pPr>
      <w:r>
        <w:rPr/>
        <w:t>住院每日补贴保险金</w:t>
      </w:r>
      <w:r>
        <w:rPr>
          <w:rFonts w:ascii="Times New Roman" w:hAnsi="Times New Roman" w:eastAsia="Times New Roman"/>
        </w:rPr>
        <w:t>=</w:t>
      </w:r>
      <w:r>
        <w:rPr/>
        <w:t>入院时对应的当年度保险金额×给付比例，</w:t>
      </w:r>
    </w:p>
    <w:p>
      <w:pPr>
        <w:pStyle w:val="BodyText"/>
        <w:spacing w:line="273" w:lineRule="auto" w:before="177"/>
        <w:ind w:left="141" w:right="117" w:firstLine="420"/>
      </w:pPr>
      <w:r>
        <w:rPr>
          <w:spacing w:val="-3"/>
        </w:rPr>
        <w:t>若以上住院是由于被保险人因意外伤害事故导致患本合同所定义的重大疾病、特定疾病或进行</w:t>
      </w:r>
      <w:r>
        <w:rPr>
          <w:spacing w:val="-15"/>
        </w:rPr>
        <w:t>本合同定义的重大疾病手术、特定手术，则以上公式中的给付比例为 </w:t>
      </w:r>
      <w:r>
        <w:rPr>
          <w:rFonts w:ascii="Times New Roman" w:eastAsia="Times New Roman"/>
          <w:spacing w:val="-17"/>
        </w:rPr>
        <w:t>0.3%</w:t>
      </w:r>
      <w:r>
        <w:rPr>
          <w:spacing w:val="-17"/>
        </w:rPr>
        <w:t>，否则，给付比例为 </w:t>
      </w:r>
      <w:r>
        <w:rPr>
          <w:rFonts w:ascii="Times New Roman" w:eastAsia="Times New Roman"/>
        </w:rPr>
        <w:t>0.2%</w:t>
      </w:r>
      <w:r>
        <w:rPr/>
        <w:t>。</w:t>
      </w:r>
    </w:p>
    <w:p>
      <w:pPr>
        <w:pStyle w:val="BodyText"/>
        <w:spacing w:line="273" w:lineRule="auto" w:before="145"/>
        <w:ind w:left="141" w:right="150" w:firstLine="420"/>
      </w:pPr>
      <w:r>
        <w:rPr/>
        <w:t>若被保险人因同一疾病或意外伤害事故需间歇性住院治疗，且前次出院与后次入院间隔时间少于 90 天，则视为同一次住院。</w:t>
      </w:r>
    </w:p>
    <w:p>
      <w:pPr>
        <w:pStyle w:val="BodyText"/>
        <w:spacing w:before="164"/>
      </w:pPr>
      <w:r>
        <w:rPr/>
        <w:t>在一个保险年度中，住院每日补贴保险金的最高给付天数以 100 天为限；在本合同有效期内，</w:t>
      </w:r>
    </w:p>
    <w:p>
      <w:pPr>
        <w:pStyle w:val="BodyText"/>
        <w:spacing w:line="273" w:lineRule="auto" w:before="37"/>
        <w:ind w:left="141" w:right="222"/>
        <w:jc w:val="both"/>
      </w:pPr>
      <w:r>
        <w:rPr>
          <w:spacing w:val="-2"/>
        </w:rPr>
        <w:t>累计住院每日补贴保险金的最高给付天数以 </w:t>
      </w:r>
      <w:r>
        <w:rPr/>
        <w:t>1000</w:t>
      </w:r>
      <w:r>
        <w:rPr>
          <w:spacing w:val="-6"/>
        </w:rPr>
        <w:t> 天为限；被保险人在本合同有效期内开始住院治</w:t>
      </w:r>
      <w:r>
        <w:rPr>
          <w:spacing w:val="-9"/>
        </w:rPr>
        <w:t>疗，在本合同终止时仍未结束住院治疗的，本公司将继续承担住院每日补贴保险金给付责任至住院</w:t>
      </w:r>
      <w:r>
        <w:rPr>
          <w:spacing w:val="-12"/>
        </w:rPr>
        <w:t>结束，但给付责任最长不超过本合同终止之日起第 </w:t>
      </w:r>
      <w:r>
        <w:rPr/>
        <w:t>30</w:t>
      </w:r>
      <w:r>
        <w:rPr>
          <w:spacing w:val="-22"/>
        </w:rPr>
        <w:t> 日。</w:t>
      </w:r>
    </w:p>
    <w:p>
      <w:pPr>
        <w:pStyle w:val="BodyText"/>
        <w:spacing w:before="163"/>
      </w:pPr>
      <w:r>
        <w:rPr/>
        <w:t>五、身故保险金给付</w:t>
      </w:r>
    </w:p>
    <w:p>
      <w:pPr>
        <w:pStyle w:val="BodyText"/>
        <w:spacing w:before="1"/>
        <w:ind w:left="0"/>
        <w:rPr>
          <w:sz w:val="14"/>
        </w:rPr>
      </w:pPr>
    </w:p>
    <w:p>
      <w:pPr>
        <w:pStyle w:val="BodyText"/>
        <w:spacing w:line="264" w:lineRule="auto"/>
        <w:ind w:left="141" w:right="130" w:firstLine="420"/>
      </w:pPr>
      <w:r>
        <w:rPr/>
        <w:t>（一）若被保险人于本合同生效日起</w:t>
      </w:r>
      <w:r>
        <w:rPr>
          <w:sz w:val="22"/>
        </w:rPr>
        <w:t>一百八十日内（含第一百八十日）</w:t>
      </w:r>
      <w:r>
        <w:rPr/>
        <w:t>或效力恢复之日起一百八十日内（含第一百八十日）因疾病导致身故，本公司将按本合同</w:t>
      </w:r>
      <w:r>
        <w:rPr>
          <w:sz w:val="22"/>
        </w:rPr>
        <w:t>已交</w:t>
      </w:r>
      <w:r>
        <w:rPr/>
        <w:t>保险费给付身故保险金， 本合同终止；</w:t>
      </w:r>
    </w:p>
    <w:p>
      <w:pPr>
        <w:pStyle w:val="BodyText"/>
        <w:spacing w:line="266" w:lineRule="auto" w:before="163"/>
        <w:ind w:left="141" w:right="220" w:firstLine="420"/>
      </w:pPr>
      <w:r>
        <w:rPr/>
        <w:t>（二）若被保险人于本合同生效日起</w:t>
      </w:r>
      <w:r>
        <w:rPr>
          <w:sz w:val="22"/>
        </w:rPr>
        <w:t>一百八十日后</w:t>
      </w:r>
      <w:r>
        <w:rPr/>
        <w:t>或效力恢复之日起</w:t>
      </w:r>
      <w:r>
        <w:rPr>
          <w:sz w:val="22"/>
        </w:rPr>
        <w:t>一百八十日</w:t>
      </w:r>
      <w:r>
        <w:rPr/>
        <w:t>后因疾病导</w:t>
      </w:r>
      <w:r>
        <w:rPr>
          <w:w w:val="95"/>
        </w:rPr>
        <w:t>致身故，本公司将按本合同实际交纳的保险费</w:t>
      </w:r>
      <w:r>
        <w:rPr>
          <w:rFonts w:ascii="Times New Roman" w:eastAsia="Times New Roman"/>
          <w:w w:val="95"/>
          <w:vertAlign w:val="superscript"/>
        </w:rPr>
        <w:t>6</w:t>
      </w:r>
      <w:r>
        <w:rPr>
          <w:rFonts w:ascii="Times New Roman" w:eastAsia="Times New Roman"/>
          <w:w w:val="95"/>
          <w:vertAlign w:val="baseline"/>
        </w:rPr>
      </w:r>
      <w:r>
        <w:rPr>
          <w:w w:val="95"/>
          <w:vertAlign w:val="baseline"/>
        </w:rPr>
        <w:t>的</w:t>
      </w:r>
      <w:r>
        <w:rPr>
          <w:rFonts w:ascii="Times New Roman" w:eastAsia="Times New Roman"/>
          <w:w w:val="95"/>
          <w:vertAlign w:val="baseline"/>
        </w:rPr>
        <w:t>110%</w:t>
      </w:r>
      <w:r>
        <w:rPr>
          <w:w w:val="95"/>
          <w:vertAlign w:val="baseline"/>
        </w:rPr>
        <w:t>给付身故保险金，本合同终止；</w:t>
      </w:r>
    </w:p>
    <w:p>
      <w:pPr>
        <w:pStyle w:val="BodyText"/>
        <w:spacing w:line="256" w:lineRule="auto" w:before="151"/>
        <w:ind w:left="141" w:right="222" w:firstLine="420"/>
      </w:pPr>
      <w:r>
        <w:rPr/>
        <w:t>（三）若被保险人因意外伤害事故导致身故</w:t>
      </w:r>
      <w:r>
        <w:rPr>
          <w:rFonts w:ascii="Times New Roman" w:eastAsia="Times New Roman"/>
        </w:rPr>
        <w:t>,</w:t>
      </w:r>
      <w:r>
        <w:rPr/>
        <w:t>本公司将按本合同实际交纳的保险费的</w:t>
      </w:r>
      <w:r>
        <w:rPr>
          <w:rFonts w:ascii="Times New Roman" w:eastAsia="Times New Roman"/>
        </w:rPr>
        <w:t>110%</w:t>
      </w:r>
      <w:r>
        <w:rPr/>
        <w:t>给付身故保险金，本合同终止。</w:t>
      </w:r>
    </w:p>
    <w:p>
      <w:pPr>
        <w:pStyle w:val="BodyText"/>
        <w:spacing w:before="178"/>
      </w:pPr>
      <w:r>
        <w:rPr/>
        <w:t>本公司在承担上述保险责任的同时，将从给付的保险金中扣除欠交的保险费。</w:t>
      </w:r>
    </w:p>
    <w:p>
      <w:pPr>
        <w:pStyle w:val="BodyText"/>
        <w:ind w:left="0"/>
        <w:rPr>
          <w:sz w:val="20"/>
        </w:rPr>
      </w:pPr>
    </w:p>
    <w:p>
      <w:pPr>
        <w:pStyle w:val="BodyText"/>
        <w:spacing w:before="10"/>
        <w:ind w:left="0"/>
        <w:rPr>
          <w:sz w:val="18"/>
        </w:rPr>
      </w:pPr>
      <w:r>
        <w:rPr/>
        <w:pict>
          <v:line style="position:absolute;mso-position-horizontal-relative:page;mso-position-vertical-relative:paragraph;z-index:1096;mso-wrap-distance-left:0;mso-wrap-distance-right:0" from="85.080002pt,14.542353pt" to="532.980002pt,14.542353pt" stroked="true" strokeweight=".53999pt" strokecolor="#000000">
            <v:stroke dashstyle="solid"/>
            <w10:wrap type="topAndBottom"/>
          </v:line>
        </w:pict>
      </w:r>
    </w:p>
    <w:p>
      <w:pPr>
        <w:spacing w:line="237" w:lineRule="auto" w:before="32"/>
        <w:ind w:left="141" w:right="222" w:firstLine="0"/>
        <w:jc w:val="left"/>
        <w:rPr>
          <w:sz w:val="18"/>
        </w:rPr>
      </w:pPr>
      <w:r>
        <w:rPr>
          <w:sz w:val="18"/>
        </w:rPr>
        <w:t>依法申领营业执照</w:t>
      </w:r>
      <w:r>
        <w:rPr>
          <w:spacing w:val="-21"/>
          <w:sz w:val="18"/>
        </w:rPr>
        <w:t>）</w:t>
      </w:r>
      <w:r>
        <w:rPr>
          <w:spacing w:val="-5"/>
          <w:sz w:val="18"/>
        </w:rPr>
        <w:t>，有合格医生和护士提供二十四小时医疗护理服务的，具有系统性诊疗程序、手术设备和住院诊疗设施的，符合卫生部颁发的医疗机构基本标准的二级或二级以上医院。医院不包括康复医院或康复病房、精神病医院、疗养院、美容医院、护理院、戒酒或戒毒中心、精神心理治疗中心、急诊或门诊观察室、二级或三级</w:t>
      </w:r>
      <w:r>
        <w:rPr>
          <w:spacing w:val="-9"/>
          <w:sz w:val="18"/>
        </w:rPr>
        <w:t>医院的联合医院或联合病房</w:t>
      </w:r>
      <w:r>
        <w:rPr>
          <w:sz w:val="18"/>
        </w:rPr>
        <w:t>（联合医院或联合病房本身是符合卫生部颁发的医疗机构基本标准的二级或二级以上医院的不受此限）、民营医院等，以及其他不符合本条款约定范围的医院。若本合同中附有关于医院范围的特别约定，则具体医院范围以此特别约定为准。</w:t>
      </w:r>
    </w:p>
    <w:p>
      <w:pPr>
        <w:spacing w:line="237" w:lineRule="auto" w:before="0"/>
        <w:ind w:left="141" w:right="225" w:firstLine="0"/>
        <w:jc w:val="both"/>
        <w:rPr>
          <w:sz w:val="18"/>
        </w:rPr>
      </w:pPr>
      <w:r>
        <w:rPr>
          <w:sz w:val="18"/>
        </w:rPr>
        <w:t>医生：医生应当同时满足以下四项资格条件</w:t>
      </w:r>
      <w:r>
        <w:rPr>
          <w:spacing w:val="-4"/>
          <w:sz w:val="18"/>
        </w:rPr>
        <w:t>：1）</w:t>
      </w:r>
      <w:r>
        <w:rPr>
          <w:spacing w:val="-2"/>
          <w:sz w:val="18"/>
        </w:rPr>
        <w:t>具有有效的中华人民共和国《医师资格证书》</w:t>
      </w:r>
      <w:r>
        <w:rPr>
          <w:spacing w:val="-4"/>
          <w:sz w:val="18"/>
        </w:rPr>
        <w:t>；2）</w:t>
      </w:r>
      <w:r>
        <w:rPr>
          <w:sz w:val="18"/>
        </w:rPr>
        <w:t>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ListParagraph"/>
        <w:numPr>
          <w:ilvl w:val="0"/>
          <w:numId w:val="1"/>
        </w:numPr>
        <w:tabs>
          <w:tab w:pos="322" w:val="left" w:leader="none"/>
        </w:tabs>
        <w:spacing w:line="239" w:lineRule="exact" w:before="1" w:after="0"/>
        <w:ind w:left="141" w:right="0" w:firstLine="0"/>
        <w:jc w:val="left"/>
        <w:rPr>
          <w:sz w:val="18"/>
        </w:rPr>
      </w:pPr>
      <w:r>
        <w:rPr>
          <w:sz w:val="18"/>
        </w:rPr>
        <w:t>即每次疾病住院每日补贴保险金给付天数</w:t>
      </w:r>
      <w:r>
        <w:rPr>
          <w:rFonts w:ascii="Times New Roman" w:eastAsia="Times New Roman"/>
          <w:sz w:val="18"/>
        </w:rPr>
        <w:t>=</w:t>
      </w:r>
      <w:r>
        <w:rPr>
          <w:sz w:val="18"/>
        </w:rPr>
        <w:t>实际住院天数－</w:t>
      </w:r>
      <w:r>
        <w:rPr>
          <w:rFonts w:ascii="Times New Roman" w:eastAsia="Times New Roman"/>
          <w:sz w:val="18"/>
        </w:rPr>
        <w:t>3</w:t>
      </w:r>
      <w:r>
        <w:rPr>
          <w:rFonts w:ascii="Times New Roman" w:eastAsia="Times New Roman"/>
          <w:spacing w:val="-1"/>
          <w:sz w:val="18"/>
        </w:rPr>
        <w:t> </w:t>
      </w:r>
      <w:r>
        <w:rPr>
          <w:sz w:val="18"/>
        </w:rPr>
        <w:t>日</w:t>
      </w:r>
    </w:p>
    <w:p>
      <w:pPr>
        <w:pStyle w:val="ListParagraph"/>
        <w:numPr>
          <w:ilvl w:val="0"/>
          <w:numId w:val="1"/>
        </w:numPr>
        <w:tabs>
          <w:tab w:pos="322" w:val="left" w:leader="none"/>
        </w:tabs>
        <w:spacing w:line="233" w:lineRule="exact" w:before="0" w:after="0"/>
        <w:ind w:left="141" w:right="0" w:firstLine="0"/>
        <w:jc w:val="left"/>
        <w:rPr>
          <w:sz w:val="18"/>
        </w:rPr>
      </w:pPr>
      <w:r>
        <w:rPr>
          <w:sz w:val="18"/>
        </w:rPr>
        <w:t>即每次意外伤害事故住院每日补贴保险金给付天数</w:t>
      </w:r>
      <w:r>
        <w:rPr>
          <w:rFonts w:ascii="Times New Roman" w:eastAsia="Times New Roman"/>
          <w:sz w:val="18"/>
        </w:rPr>
        <w:t>=</w:t>
      </w:r>
      <w:r>
        <w:rPr>
          <w:sz w:val="18"/>
        </w:rPr>
        <w:t>实际住院天数</w:t>
      </w:r>
    </w:p>
    <w:p>
      <w:pPr>
        <w:pStyle w:val="ListParagraph"/>
        <w:numPr>
          <w:ilvl w:val="0"/>
          <w:numId w:val="1"/>
        </w:numPr>
        <w:tabs>
          <w:tab w:pos="322" w:val="left" w:leader="none"/>
        </w:tabs>
        <w:spacing w:line="237" w:lineRule="auto" w:before="0" w:after="0"/>
        <w:ind w:left="141" w:right="360" w:firstLine="0"/>
        <w:jc w:val="both"/>
        <w:rPr>
          <w:sz w:val="18"/>
        </w:rPr>
      </w:pPr>
      <w:r>
        <w:rPr>
          <w:sz w:val="18"/>
        </w:rPr>
        <w:t>本合同实际交纳的保险费：指投保人依据本合同已经向本公司交纳的保险费，并且仅指以标准体费率计算的保险费部分；如本合同发生过减少保险金额情形，则实际交纳的保险费为扣除每次减少保险金额所对应的保险费后的余额。</w:t>
      </w:r>
    </w:p>
    <w:p>
      <w:pPr>
        <w:spacing w:line="237" w:lineRule="auto" w:before="5"/>
        <w:ind w:left="141" w:right="360" w:firstLine="0"/>
        <w:jc w:val="left"/>
        <w:rPr>
          <w:sz w:val="18"/>
        </w:rPr>
      </w:pPr>
      <w:r>
        <w:rPr>
          <w:sz w:val="18"/>
        </w:rPr>
        <w:t>标准体：指经保险公司授权的专业人员审核后，保险公司不用增加额外保险费或特殊限制，而同意接受投保申请的被保险人。</w:t>
      </w:r>
    </w:p>
    <w:p>
      <w:pPr>
        <w:spacing w:after="0" w:line="237" w:lineRule="auto"/>
        <w:jc w:val="left"/>
        <w:rPr>
          <w:sz w:val="18"/>
        </w:rPr>
        <w:sectPr>
          <w:pgSz w:w="11910" w:h="16840"/>
          <w:pgMar w:header="737" w:footer="776" w:top="1180" w:bottom="960" w:left="1560" w:right="1020"/>
        </w:sectPr>
      </w:pPr>
    </w:p>
    <w:p>
      <w:pPr>
        <w:pStyle w:val="BodyText"/>
        <w:spacing w:before="2"/>
        <w:ind w:left="0"/>
        <w:rPr>
          <w:sz w:val="27"/>
        </w:rPr>
      </w:pPr>
    </w:p>
    <w:p>
      <w:pPr>
        <w:pStyle w:val="Heading1"/>
        <w:tabs>
          <w:tab w:pos="985" w:val="left" w:leader="none"/>
        </w:tabs>
        <w:spacing w:before="35"/>
      </w:pPr>
      <w:r>
        <w:rPr/>
        <w:t>第七条</w:t>
        <w:tab/>
      </w:r>
      <w:r>
        <w:rPr>
          <w:w w:val="95"/>
        </w:rPr>
        <w:t>责任免除</w:t>
      </w:r>
    </w:p>
    <w:p>
      <w:pPr>
        <w:pStyle w:val="BodyText"/>
        <w:spacing w:before="9"/>
        <w:ind w:left="0"/>
        <w:rPr>
          <w:b/>
          <w:sz w:val="14"/>
        </w:rPr>
      </w:pPr>
    </w:p>
    <w:p>
      <w:pPr>
        <w:spacing w:line="273" w:lineRule="auto" w:before="0"/>
        <w:ind w:left="142" w:right="247" w:firstLine="420"/>
        <w:jc w:val="both"/>
        <w:rPr>
          <w:b/>
          <w:sz w:val="21"/>
        </w:rPr>
      </w:pPr>
      <w:r>
        <w:rPr>
          <w:b/>
          <w:sz w:val="21"/>
        </w:rPr>
        <w:t>因下列情形之一导致被保险人身故，或达到本合同定义的重大疾病之疾病状态，被确诊首次患本合同定义的重大疾病、特定疾病或进行本合同定义的重大疾病手术、特定手术，导致被保险</w:t>
      </w:r>
      <w:r>
        <w:rPr>
          <w:b/>
          <w:w w:val="95"/>
          <w:sz w:val="21"/>
        </w:rPr>
        <w:t>人住院治疗，本公司不承担保险责任：</w:t>
      </w:r>
    </w:p>
    <w:p>
      <w:pPr>
        <w:spacing w:before="7"/>
        <w:ind w:left="563" w:right="0" w:firstLine="0"/>
        <w:jc w:val="left"/>
        <w:rPr>
          <w:b/>
          <w:sz w:val="21"/>
        </w:rPr>
      </w:pPr>
      <w:r>
        <w:rPr>
          <w:b/>
          <w:w w:val="95"/>
          <w:sz w:val="21"/>
        </w:rPr>
        <w:t>一、投保人故意造成被保险人死亡、伤残或疾病的；</w:t>
      </w:r>
    </w:p>
    <w:p>
      <w:pPr>
        <w:spacing w:before="37"/>
        <w:ind w:left="563" w:right="0" w:firstLine="0"/>
        <w:jc w:val="left"/>
        <w:rPr>
          <w:b/>
          <w:sz w:val="21"/>
        </w:rPr>
      </w:pPr>
      <w:r>
        <w:rPr>
          <w:b/>
          <w:w w:val="95"/>
          <w:sz w:val="21"/>
        </w:rPr>
        <w:t>二、被保险人故意犯罪或者抗拒依法采取的刑事强制措施；</w:t>
      </w:r>
    </w:p>
    <w:p>
      <w:pPr>
        <w:spacing w:line="273" w:lineRule="auto" w:before="37"/>
        <w:ind w:left="141" w:right="224" w:firstLine="422"/>
        <w:jc w:val="left"/>
        <w:rPr>
          <w:b/>
          <w:sz w:val="21"/>
        </w:rPr>
      </w:pPr>
      <w:r>
        <w:rPr>
          <w:b/>
          <w:sz w:val="21"/>
        </w:rPr>
        <w:t>三、被保险人自本合同成立或者合同效力恢复之日起两年内自杀，但自杀时为无民事行为能</w:t>
      </w:r>
      <w:r>
        <w:rPr>
          <w:b/>
          <w:w w:val="95"/>
          <w:sz w:val="21"/>
        </w:rPr>
        <w:t>力人的除外；</w:t>
      </w:r>
    </w:p>
    <w:p>
      <w:pPr>
        <w:spacing w:before="7"/>
        <w:ind w:left="564" w:right="0" w:firstLine="0"/>
        <w:jc w:val="left"/>
        <w:rPr>
          <w:b/>
          <w:sz w:val="21"/>
        </w:rPr>
      </w:pPr>
      <w:r>
        <w:rPr>
          <w:b/>
          <w:w w:val="95"/>
          <w:sz w:val="21"/>
        </w:rPr>
        <w:t>四、被保险人故意自伤；</w:t>
      </w:r>
    </w:p>
    <w:p>
      <w:pPr>
        <w:spacing w:before="36"/>
        <w:ind w:left="564" w:right="0" w:firstLine="0"/>
        <w:jc w:val="left"/>
        <w:rPr>
          <w:b/>
          <w:sz w:val="21"/>
        </w:rPr>
      </w:pPr>
      <w:r>
        <w:rPr>
          <w:b/>
          <w:w w:val="95"/>
          <w:sz w:val="21"/>
        </w:rPr>
        <w:t>五、被保险人主动吸食或注射毒品</w:t>
      </w:r>
      <w:r>
        <w:rPr>
          <w:rFonts w:ascii="Times New Roman" w:eastAsia="Times New Roman"/>
          <w:b/>
          <w:w w:val="95"/>
          <w:position w:val="7"/>
          <w:sz w:val="14"/>
        </w:rPr>
        <w:t>7</w:t>
      </w:r>
      <w:r>
        <w:rPr>
          <w:b/>
          <w:w w:val="95"/>
          <w:sz w:val="21"/>
        </w:rPr>
        <w:t>或未遵医嘱使用管制药品</w:t>
      </w:r>
      <w:r>
        <w:rPr>
          <w:b/>
          <w:w w:val="95"/>
          <w:position w:val="11"/>
          <w:sz w:val="11"/>
        </w:rPr>
        <w:t>8</w:t>
      </w:r>
      <w:r>
        <w:rPr>
          <w:b/>
          <w:w w:val="95"/>
          <w:sz w:val="21"/>
        </w:rPr>
        <w:t>；</w:t>
      </w:r>
    </w:p>
    <w:p>
      <w:pPr>
        <w:spacing w:line="271" w:lineRule="auto" w:before="36"/>
        <w:ind w:left="563" w:right="819" w:firstLine="0"/>
        <w:jc w:val="left"/>
        <w:rPr>
          <w:b/>
          <w:sz w:val="21"/>
        </w:rPr>
      </w:pPr>
      <w:r>
        <w:rPr>
          <w:b/>
          <w:sz w:val="21"/>
        </w:rPr>
        <w:t>六、被保险人酒后驾驶</w:t>
      </w:r>
      <w:r>
        <w:rPr>
          <w:rFonts w:ascii="Times New Roman" w:eastAsia="Times New Roman"/>
          <w:b/>
          <w:position w:val="7"/>
          <w:sz w:val="14"/>
        </w:rPr>
        <w:t>9</w:t>
      </w:r>
      <w:r>
        <w:rPr>
          <w:b/>
          <w:sz w:val="21"/>
        </w:rPr>
        <w:t>，无合法有效驾驶证驾驶</w:t>
      </w:r>
      <w:r>
        <w:rPr>
          <w:rFonts w:ascii="Times New Roman" w:eastAsia="Times New Roman"/>
          <w:b/>
          <w:position w:val="7"/>
          <w:sz w:val="14"/>
        </w:rPr>
        <w:t>10</w:t>
      </w:r>
      <w:r>
        <w:rPr>
          <w:b/>
          <w:sz w:val="21"/>
        </w:rPr>
        <w:t>，或驾驶无有效行驶证</w:t>
      </w:r>
      <w:r>
        <w:rPr>
          <w:rFonts w:ascii="Times New Roman" w:eastAsia="Times New Roman"/>
          <w:b/>
          <w:position w:val="7"/>
          <w:sz w:val="14"/>
        </w:rPr>
        <w:t>11</w:t>
      </w:r>
      <w:r>
        <w:rPr>
          <w:b/>
          <w:sz w:val="21"/>
        </w:rPr>
        <w:t>的机动车； </w:t>
      </w:r>
      <w:r>
        <w:rPr>
          <w:b/>
          <w:w w:val="95"/>
          <w:sz w:val="21"/>
        </w:rPr>
        <w:t>七、战争、军事冲突、暴乱或武装叛乱；</w:t>
      </w:r>
    </w:p>
    <w:p>
      <w:pPr>
        <w:spacing w:before="9"/>
        <w:ind w:left="563" w:right="0" w:firstLine="0"/>
        <w:jc w:val="left"/>
        <w:rPr>
          <w:b/>
          <w:sz w:val="21"/>
        </w:rPr>
      </w:pPr>
      <w:r>
        <w:rPr>
          <w:b/>
          <w:w w:val="95"/>
          <w:sz w:val="21"/>
        </w:rPr>
        <w:t>八、核爆炸、核辐射或核污染；</w:t>
      </w:r>
    </w:p>
    <w:p>
      <w:pPr>
        <w:spacing w:line="273" w:lineRule="auto" w:before="37"/>
        <w:ind w:left="141" w:right="118" w:firstLine="422"/>
        <w:jc w:val="left"/>
        <w:rPr>
          <w:b/>
          <w:sz w:val="21"/>
        </w:rPr>
      </w:pPr>
      <w:r>
        <w:rPr>
          <w:b/>
          <w:sz w:val="21"/>
        </w:rPr>
        <w:t>九、被保险人感染艾滋病病毒</w:t>
      </w:r>
      <w:r>
        <w:rPr>
          <w:b/>
          <w:position w:val="11"/>
          <w:sz w:val="11"/>
        </w:rPr>
        <w:t>12</w:t>
      </w:r>
      <w:r>
        <w:rPr>
          <w:b/>
          <w:sz w:val="21"/>
        </w:rPr>
        <w:t>或患艾滋病</w:t>
      </w:r>
      <w:r>
        <w:rPr>
          <w:b/>
          <w:position w:val="11"/>
          <w:sz w:val="11"/>
        </w:rPr>
        <w:t>13</w:t>
      </w:r>
      <w:r>
        <w:rPr>
          <w:b/>
          <w:sz w:val="21"/>
        </w:rPr>
        <w:t>，符合本条款第二十三条第三十二项“经输血导 </w:t>
      </w:r>
      <w:r>
        <w:rPr>
          <w:b/>
          <w:w w:val="95"/>
          <w:sz w:val="21"/>
        </w:rPr>
        <w:t>致的人类免疫缺陷病毒（HIV）感染”和第三十三项“因职业关系导致的人类免疫缺陷病毒（HIV）   感染”除外；</w:t>
      </w:r>
    </w:p>
    <w:p>
      <w:pPr>
        <w:spacing w:before="8"/>
        <w:ind w:left="564" w:right="0" w:firstLine="0"/>
        <w:jc w:val="left"/>
        <w:rPr>
          <w:b/>
          <w:sz w:val="21"/>
        </w:rPr>
      </w:pPr>
      <w:r>
        <w:rPr>
          <w:b/>
          <w:w w:val="95"/>
          <w:sz w:val="21"/>
        </w:rPr>
        <w:t>十、遗传性疾病</w:t>
      </w:r>
      <w:r>
        <w:rPr>
          <w:b/>
          <w:w w:val="95"/>
          <w:position w:val="11"/>
          <w:sz w:val="11"/>
        </w:rPr>
        <w:t>14</w:t>
      </w:r>
      <w:r>
        <w:rPr>
          <w:b/>
          <w:w w:val="95"/>
          <w:sz w:val="21"/>
        </w:rPr>
        <w:t>，先天性畸形、变形或染色体异常</w:t>
      </w:r>
      <w:r>
        <w:rPr>
          <w:b/>
          <w:w w:val="95"/>
          <w:position w:val="11"/>
          <w:sz w:val="11"/>
        </w:rPr>
        <w:t>15</w:t>
      </w:r>
      <w:r>
        <w:rPr>
          <w:b/>
          <w:w w:val="95"/>
          <w:sz w:val="21"/>
        </w:rPr>
        <w:t>。</w:t>
      </w:r>
    </w:p>
    <w:p>
      <w:pPr>
        <w:spacing w:line="273" w:lineRule="auto" w:before="37"/>
        <w:ind w:left="561" w:right="2229" w:firstLine="0"/>
        <w:jc w:val="left"/>
        <w:rPr>
          <w:b/>
          <w:sz w:val="21"/>
        </w:rPr>
      </w:pPr>
      <w:r>
        <w:rPr>
          <w:b/>
          <w:sz w:val="21"/>
        </w:rPr>
        <w:t>十一、被保险人因患精神病、先天性疾病或先天性畸形而进行治疗者； 十二、被保险人进行牙齿修复或整形、屈光矫正、美容或整容手术； </w:t>
      </w:r>
      <w:r>
        <w:rPr>
          <w:b/>
          <w:w w:val="95"/>
          <w:sz w:val="21"/>
        </w:rPr>
        <w:t>十三、被保险人进行义眼、助听器、义肢或其它附属品之装配；</w:t>
      </w:r>
    </w:p>
    <w:p>
      <w:pPr>
        <w:spacing w:before="7"/>
        <w:ind w:left="561" w:right="0" w:firstLine="0"/>
        <w:jc w:val="left"/>
        <w:rPr>
          <w:b/>
          <w:sz w:val="21"/>
        </w:rPr>
      </w:pPr>
      <w:r>
        <w:rPr>
          <w:b/>
          <w:w w:val="95"/>
          <w:sz w:val="21"/>
        </w:rPr>
        <w:t>十四、被保险人未遵医嘱，私自服用、涂用、注射处方药物；</w:t>
      </w:r>
    </w:p>
    <w:p>
      <w:pPr>
        <w:spacing w:line="273" w:lineRule="auto" w:before="36"/>
        <w:ind w:left="563" w:right="329" w:firstLine="0"/>
        <w:jc w:val="left"/>
        <w:rPr>
          <w:b/>
          <w:sz w:val="21"/>
        </w:rPr>
      </w:pPr>
      <w:r>
        <w:rPr>
          <w:b/>
          <w:sz w:val="21"/>
        </w:rPr>
        <w:t>十五、被保险人接受不孕不育、人工受孕或计划生育治疗，或因怀孕、流产或分娩所致被； </w:t>
      </w:r>
      <w:r>
        <w:rPr>
          <w:b/>
          <w:w w:val="95"/>
          <w:sz w:val="21"/>
        </w:rPr>
        <w:t>十六、被保险人在本合同生效日之前患的，但未如实书面告知的疾病和症状；</w:t>
      </w:r>
    </w:p>
    <w:p>
      <w:pPr>
        <w:spacing w:line="273" w:lineRule="auto" w:before="7"/>
        <w:ind w:left="141" w:right="224" w:firstLine="422"/>
        <w:jc w:val="left"/>
        <w:rPr>
          <w:b/>
          <w:sz w:val="21"/>
        </w:rPr>
      </w:pPr>
      <w:r>
        <w:rPr>
          <w:b/>
          <w:sz w:val="21"/>
        </w:rPr>
        <w:t>十七、被保险人的一般性体格检查、健康检查 、疗养、康复、以及以捐献身体器官为目的的</w:t>
      </w:r>
      <w:r>
        <w:rPr>
          <w:b/>
          <w:w w:val="95"/>
          <w:sz w:val="21"/>
        </w:rPr>
        <w:t>医疗行为；</w:t>
      </w:r>
    </w:p>
    <w:p>
      <w:pPr>
        <w:spacing w:before="7"/>
        <w:ind w:left="563" w:right="0" w:firstLine="0"/>
        <w:jc w:val="left"/>
        <w:rPr>
          <w:b/>
          <w:sz w:val="21"/>
        </w:rPr>
      </w:pPr>
      <w:r>
        <w:rPr>
          <w:b/>
          <w:w w:val="95"/>
          <w:sz w:val="21"/>
        </w:rPr>
        <w:t>十八、保险人从事潜水</w:t>
      </w:r>
      <w:r>
        <w:rPr>
          <w:rFonts w:ascii="Times New Roman" w:eastAsia="Times New Roman"/>
          <w:b/>
          <w:w w:val="95"/>
          <w:position w:val="7"/>
          <w:sz w:val="14"/>
        </w:rPr>
        <w:t>16</w:t>
      </w:r>
      <w:r>
        <w:rPr>
          <w:b/>
          <w:w w:val="95"/>
          <w:sz w:val="21"/>
        </w:rPr>
        <w:t>、跳伞、攀岩运动</w:t>
      </w:r>
      <w:r>
        <w:rPr>
          <w:rFonts w:ascii="Times New Roman" w:eastAsia="Times New Roman"/>
          <w:b/>
          <w:w w:val="95"/>
          <w:position w:val="7"/>
          <w:sz w:val="14"/>
        </w:rPr>
        <w:t>17</w:t>
      </w:r>
      <w:r>
        <w:rPr>
          <w:b/>
          <w:w w:val="95"/>
          <w:sz w:val="21"/>
        </w:rPr>
        <w:t>、探险活动</w:t>
      </w:r>
      <w:r>
        <w:rPr>
          <w:rFonts w:ascii="Times New Roman" w:eastAsia="Times New Roman"/>
          <w:b/>
          <w:w w:val="95"/>
          <w:position w:val="7"/>
          <w:sz w:val="14"/>
        </w:rPr>
        <w:t>18</w:t>
      </w:r>
      <w:r>
        <w:rPr>
          <w:b/>
          <w:w w:val="95"/>
          <w:sz w:val="21"/>
        </w:rPr>
        <w:t>、武术比赛</w:t>
      </w:r>
      <w:r>
        <w:rPr>
          <w:rFonts w:ascii="Times New Roman" w:eastAsia="Times New Roman"/>
          <w:b/>
          <w:w w:val="95"/>
          <w:position w:val="7"/>
          <w:sz w:val="14"/>
        </w:rPr>
        <w:t>19</w:t>
      </w:r>
      <w:r>
        <w:rPr>
          <w:b/>
          <w:w w:val="95"/>
          <w:sz w:val="21"/>
        </w:rPr>
        <w:t>、摔跤比赛、特技表演、</w:t>
      </w:r>
    </w:p>
    <w:p>
      <w:pPr>
        <w:pStyle w:val="BodyText"/>
        <w:spacing w:before="2"/>
        <w:ind w:left="0"/>
        <w:rPr>
          <w:b/>
        </w:rPr>
      </w:pPr>
      <w:r>
        <w:rPr/>
        <w:pict>
          <v:line style="position:absolute;mso-position-horizontal-relative:page;mso-position-vertical-relative:paragraph;z-index:1120;mso-wrap-distance-left:0;mso-wrap-distance-right:0" from="85.080002pt,16.09894pt" to="229.080002pt,16.09894pt" stroked="true" strokeweight=".54001pt" strokecolor="#000000">
            <v:stroke dashstyle="solid"/>
            <w10:wrap type="topAndBottom"/>
          </v:line>
        </w:pict>
      </w:r>
    </w:p>
    <w:p>
      <w:pPr>
        <w:pStyle w:val="ListParagraph"/>
        <w:numPr>
          <w:ilvl w:val="0"/>
          <w:numId w:val="1"/>
        </w:numPr>
        <w:tabs>
          <w:tab w:pos="322" w:val="left" w:leader="none"/>
        </w:tabs>
        <w:spacing w:line="237" w:lineRule="auto" w:before="32" w:after="0"/>
        <w:ind w:left="141" w:right="225" w:firstLine="0"/>
        <w:jc w:val="left"/>
        <w:rPr>
          <w:sz w:val="18"/>
        </w:rPr>
      </w:pPr>
      <w:r>
        <w:rPr>
          <w:spacing w:val="-1"/>
          <w:sz w:val="18"/>
        </w:rPr>
        <w:t>毒品：指中华人民共和国刑法规定的鸦片、海洛因、甲基苯丙胺</w:t>
      </w:r>
      <w:r>
        <w:rPr>
          <w:sz w:val="18"/>
        </w:rPr>
        <w:t>（冰毒</w:t>
      </w:r>
      <w:r>
        <w:rPr>
          <w:spacing w:val="-2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23" w:lineRule="auto" w:before="15" w:after="0"/>
        <w:ind w:left="141" w:right="360" w:firstLine="0"/>
        <w:jc w:val="left"/>
        <w:rPr>
          <w:rFonts w:ascii="Times New Roman" w:eastAsia="Times New Roman"/>
          <w:sz w:val="18"/>
        </w:rPr>
      </w:pPr>
      <w:r>
        <w:rPr>
          <w:sz w:val="18"/>
        </w:rPr>
        <w:t>管制药品：指根据《中华人民共和国药品管理法》及有关法规被列为特殊管理的药品，包括麻醉药品、精神药品、毒性药品及放射性药品。</w:t>
      </w:r>
    </w:p>
    <w:p>
      <w:pPr>
        <w:pStyle w:val="ListParagraph"/>
        <w:numPr>
          <w:ilvl w:val="0"/>
          <w:numId w:val="1"/>
        </w:numPr>
        <w:tabs>
          <w:tab w:pos="322" w:val="left" w:leader="none"/>
        </w:tabs>
        <w:spacing w:line="223" w:lineRule="auto" w:before="15" w:after="0"/>
        <w:ind w:left="141" w:right="360" w:firstLine="0"/>
        <w:jc w:val="left"/>
        <w:rPr>
          <w:rFonts w:ascii="Times New Roman" w:eastAsia="Times New Roman"/>
          <w:sz w:val="18"/>
        </w:rPr>
      </w:pP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412" w:val="left" w:leader="none"/>
        </w:tabs>
        <w:spacing w:line="240" w:lineRule="exact" w:before="0" w:after="0"/>
        <w:ind w:left="411" w:right="0" w:hanging="270"/>
        <w:jc w:val="left"/>
        <w:rPr>
          <w:rFonts w:ascii="Times New Roman" w:eastAsia="Times New Roman"/>
          <w:sz w:val="18"/>
        </w:rPr>
      </w:pPr>
      <w:r>
        <w:rPr>
          <w:sz w:val="18"/>
        </w:rPr>
        <w:t>无合法有效驾驶证驾驶：指下列情形之一</w:t>
      </w:r>
    </w:p>
    <w:p>
      <w:pPr>
        <w:spacing w:line="233" w:lineRule="exact" w:before="0"/>
        <w:ind w:left="141" w:right="0" w:firstLine="0"/>
        <w:jc w:val="left"/>
        <w:rPr>
          <w:sz w:val="18"/>
        </w:rPr>
      </w:pPr>
      <w:r>
        <w:rPr>
          <w:sz w:val="18"/>
        </w:rPr>
        <w:t>（</w:t>
      </w:r>
      <w:r>
        <w:rPr>
          <w:rFonts w:ascii="Times New Roman" w:eastAsia="Times New Roman"/>
          <w:sz w:val="18"/>
        </w:rPr>
        <w:t>1</w:t>
      </w:r>
      <w:r>
        <w:rPr>
          <w:sz w:val="18"/>
        </w:rPr>
        <w:t>）没有取得驾驶资格；</w:t>
      </w:r>
    </w:p>
    <w:p>
      <w:pPr>
        <w:spacing w:line="233" w:lineRule="exact" w:before="0"/>
        <w:ind w:left="141"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41" w:right="0" w:firstLine="0"/>
        <w:jc w:val="left"/>
        <w:rPr>
          <w:sz w:val="18"/>
        </w:rPr>
      </w:pPr>
      <w:r>
        <w:rPr>
          <w:sz w:val="18"/>
        </w:rPr>
        <w:t>（</w:t>
      </w:r>
      <w:r>
        <w:rPr>
          <w:rFonts w:ascii="Times New Roman" w:eastAsia="Times New Roman"/>
          <w:sz w:val="18"/>
        </w:rPr>
        <w:t>3</w:t>
      </w:r>
      <w:r>
        <w:rPr>
          <w:sz w:val="18"/>
        </w:rPr>
        <w:t>）持审验不合格的驾驶证驾驶；</w:t>
      </w:r>
    </w:p>
    <w:p>
      <w:pPr>
        <w:spacing w:line="233" w:lineRule="exact" w:before="0"/>
        <w:ind w:left="141" w:right="0" w:firstLine="0"/>
        <w:jc w:val="left"/>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pStyle w:val="ListParagraph"/>
        <w:numPr>
          <w:ilvl w:val="0"/>
          <w:numId w:val="1"/>
        </w:numPr>
        <w:tabs>
          <w:tab w:pos="412" w:val="left" w:leader="none"/>
        </w:tabs>
        <w:spacing w:line="233" w:lineRule="exact" w:before="0" w:after="0"/>
        <w:ind w:left="411" w:right="0" w:hanging="270"/>
        <w:jc w:val="left"/>
        <w:rPr>
          <w:rFonts w:ascii="Times New Roman" w:eastAsia="Times New Roman"/>
          <w:sz w:val="18"/>
        </w:rPr>
      </w:pPr>
      <w:r>
        <w:rPr>
          <w:sz w:val="18"/>
        </w:rPr>
        <w:t>无有效行驶证：</w:t>
      </w:r>
    </w:p>
    <w:p>
      <w:pPr>
        <w:spacing w:line="233" w:lineRule="exact" w:before="0"/>
        <w:ind w:left="141" w:right="0" w:firstLine="0"/>
        <w:jc w:val="left"/>
        <w:rPr>
          <w:sz w:val="18"/>
        </w:rPr>
      </w:pPr>
      <w:r>
        <w:rPr>
          <w:sz w:val="18"/>
        </w:rPr>
        <w:t>（</w:t>
      </w:r>
      <w:r>
        <w:rPr>
          <w:rFonts w:ascii="Times New Roman" w:eastAsia="Times New Roman"/>
          <w:sz w:val="18"/>
        </w:rPr>
        <w:t>1</w:t>
      </w:r>
      <w:r>
        <w:rPr>
          <w:sz w:val="18"/>
        </w:rPr>
        <w:t>）机动车被依法注销登记的；</w:t>
      </w:r>
    </w:p>
    <w:p>
      <w:pPr>
        <w:spacing w:line="233" w:lineRule="exact" w:before="0"/>
        <w:ind w:left="141" w:right="0" w:firstLine="0"/>
        <w:jc w:val="left"/>
        <w:rPr>
          <w:sz w:val="18"/>
        </w:rPr>
      </w:pPr>
      <w:r>
        <w:rPr>
          <w:sz w:val="18"/>
        </w:rPr>
        <w:t>（</w:t>
      </w:r>
      <w:r>
        <w:rPr>
          <w:rFonts w:ascii="Times New Roman" w:eastAsia="Times New Roman"/>
          <w:sz w:val="18"/>
        </w:rPr>
        <w:t>2</w:t>
      </w:r>
      <w:r>
        <w:rPr>
          <w:sz w:val="18"/>
        </w:rPr>
        <w:t>）未依法按时进行或通过机动车安全技术检验。</w:t>
      </w:r>
    </w:p>
    <w:p>
      <w:pPr>
        <w:pStyle w:val="ListParagraph"/>
        <w:numPr>
          <w:ilvl w:val="0"/>
          <w:numId w:val="1"/>
        </w:numPr>
        <w:tabs>
          <w:tab w:pos="412" w:val="left" w:leader="none"/>
        </w:tabs>
        <w:spacing w:line="237" w:lineRule="auto" w:before="0" w:after="0"/>
        <w:ind w:left="141" w:right="31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412" w:val="left" w:leader="none"/>
        </w:tabs>
        <w:spacing w:line="237" w:lineRule="auto" w:before="6" w:after="0"/>
        <w:ind w:left="141" w:right="226" w:firstLine="0"/>
        <w:jc w:val="left"/>
        <w:rPr>
          <w:sz w:val="18"/>
        </w:rPr>
      </w:pPr>
      <w:r>
        <w:rPr>
          <w:spacing w:val="0"/>
          <w:sz w:val="18"/>
        </w:rPr>
        <w:t>艾滋病：指人类免疫缺陷病毒引起的获得性免疫缺陷综合症，英文缩写为</w:t>
      </w:r>
      <w:r>
        <w:rPr>
          <w:sz w:val="18"/>
        </w:rPr>
        <w:t>AIDS。若在被保险人的血液或其他样本中检测到艾滋病病毒或其抗体呈阳性，并同时出现了明显临床症状或体征的，为患艾滋病。</w:t>
      </w:r>
    </w:p>
    <w:p>
      <w:pPr>
        <w:pStyle w:val="ListParagraph"/>
        <w:numPr>
          <w:ilvl w:val="0"/>
          <w:numId w:val="1"/>
        </w:numPr>
        <w:tabs>
          <w:tab w:pos="412" w:val="left" w:leader="none"/>
        </w:tabs>
        <w:spacing w:line="237" w:lineRule="auto" w:before="0" w:after="0"/>
        <w:ind w:left="141" w:right="27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27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6" w:top="1180" w:bottom="960" w:left="1560" w:right="1020"/>
        </w:sectPr>
      </w:pPr>
    </w:p>
    <w:p>
      <w:pPr>
        <w:pStyle w:val="BodyText"/>
        <w:spacing w:before="2"/>
        <w:ind w:left="0"/>
        <w:rPr>
          <w:sz w:val="27"/>
        </w:rPr>
      </w:pPr>
    </w:p>
    <w:p>
      <w:pPr>
        <w:pStyle w:val="Heading1"/>
        <w:spacing w:before="35"/>
      </w:pPr>
      <w:r>
        <w:rPr>
          <w:w w:val="95"/>
        </w:rPr>
        <w:t>赛马、赛车等高风险运动所致；</w:t>
      </w:r>
    </w:p>
    <w:p>
      <w:pPr>
        <w:spacing w:before="36"/>
        <w:ind w:left="563" w:right="0" w:firstLine="0"/>
        <w:jc w:val="left"/>
        <w:rPr>
          <w:b/>
          <w:sz w:val="21"/>
        </w:rPr>
      </w:pPr>
      <w:r>
        <w:rPr>
          <w:b/>
          <w:w w:val="95"/>
          <w:sz w:val="21"/>
        </w:rPr>
        <w:t>十九、被保险人醉酒或因精神错乱、失常所致；</w:t>
      </w:r>
    </w:p>
    <w:p>
      <w:pPr>
        <w:spacing w:before="36"/>
        <w:ind w:left="563" w:right="0" w:firstLine="0"/>
        <w:jc w:val="left"/>
        <w:rPr>
          <w:b/>
          <w:sz w:val="21"/>
        </w:rPr>
      </w:pPr>
      <w:r>
        <w:rPr>
          <w:b/>
          <w:w w:val="95"/>
          <w:sz w:val="21"/>
        </w:rPr>
        <w:t>二十、被保险人因接受内、外科手术导致医疗事故</w:t>
      </w:r>
      <w:r>
        <w:rPr>
          <w:rFonts w:ascii="Times New Roman" w:eastAsia="Times New Roman"/>
          <w:b/>
          <w:w w:val="95"/>
          <w:position w:val="7"/>
          <w:sz w:val="14"/>
        </w:rPr>
        <w:t>20</w:t>
      </w:r>
      <w:r>
        <w:rPr>
          <w:b/>
          <w:w w:val="95"/>
          <w:sz w:val="21"/>
        </w:rPr>
        <w:t>或因药物过敏所致；</w:t>
      </w:r>
    </w:p>
    <w:p>
      <w:pPr>
        <w:spacing w:line="273" w:lineRule="auto" w:before="193"/>
        <w:ind w:left="141" w:right="204" w:firstLine="422"/>
        <w:jc w:val="left"/>
        <w:rPr>
          <w:b/>
          <w:sz w:val="21"/>
        </w:rPr>
      </w:pPr>
      <w:r>
        <w:rPr>
          <w:b/>
          <w:sz w:val="21"/>
        </w:rPr>
        <w:t>发生上述第一、二项情形的，本合同终止，投保人已交足两年以上保险费的，本公司退还本</w:t>
      </w:r>
      <w:r>
        <w:rPr>
          <w:b/>
          <w:w w:val="95"/>
          <w:sz w:val="21"/>
        </w:rPr>
        <w:t>合同的现金价值</w:t>
      </w:r>
      <w:r>
        <w:rPr>
          <w:rFonts w:ascii="Times New Roman" w:eastAsia="Times New Roman"/>
          <w:b/>
          <w:w w:val="95"/>
          <w:position w:val="7"/>
          <w:sz w:val="14"/>
        </w:rPr>
        <w:t>21</w:t>
      </w:r>
      <w:r>
        <w:rPr>
          <w:b/>
          <w:w w:val="95"/>
          <w:sz w:val="21"/>
        </w:rPr>
        <w:t>。</w:t>
      </w:r>
    </w:p>
    <w:p>
      <w:pPr>
        <w:spacing w:before="162"/>
        <w:ind w:left="564"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spacing w:before="7"/>
        <w:ind w:left="0"/>
        <w:rPr>
          <w:b/>
          <w:sz w:val="18"/>
        </w:rPr>
      </w:pPr>
    </w:p>
    <w:p>
      <w:pPr>
        <w:tabs>
          <w:tab w:pos="844" w:val="left" w:leader="none"/>
        </w:tabs>
        <w:spacing w:before="1"/>
        <w:ind w:left="0" w:right="60" w:firstLine="0"/>
        <w:jc w:val="center"/>
        <w:rPr>
          <w:b/>
          <w:sz w:val="21"/>
        </w:rPr>
      </w:pPr>
      <w:r>
        <w:rPr>
          <w:b/>
          <w:sz w:val="21"/>
        </w:rPr>
        <w:t>第三章</w:t>
        <w:tab/>
      </w:r>
      <w:r>
        <w:rPr>
          <w:b/>
          <w:w w:val="95"/>
          <w:sz w:val="21"/>
        </w:rPr>
        <w:t>投保人的权利和义务</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第八条</w:t>
        <w:tab/>
      </w:r>
      <w:r>
        <w:rPr>
          <w:b/>
          <w:w w:val="95"/>
          <w:sz w:val="21"/>
        </w:rPr>
        <w:t>保险费的交纳</w:t>
      </w:r>
    </w:p>
    <w:p>
      <w:pPr>
        <w:pStyle w:val="BodyText"/>
        <w:spacing w:before="9"/>
        <w:ind w:left="0"/>
        <w:rPr>
          <w:b/>
          <w:sz w:val="14"/>
        </w:rPr>
      </w:pPr>
    </w:p>
    <w:p>
      <w:pPr>
        <w:pStyle w:val="BodyText"/>
        <w:spacing w:line="273" w:lineRule="auto" w:before="1"/>
        <w:ind w:left="141" w:right="202" w:firstLine="420"/>
        <w:jc w:val="both"/>
      </w:pPr>
      <w:r>
        <w:rPr>
          <w:spacing w:val="-3"/>
        </w:rPr>
        <w:t>本合同的交费方式和交费期间由投保人和本公司约定，但须符合本公司当时的投保规定，约定</w:t>
      </w:r>
      <w:r>
        <w:rPr>
          <w:spacing w:val="-6"/>
        </w:rPr>
        <w:t>的交费方式和交费期间将载明于保险单上。若投保人选择分期支付保险费，投保人在支付了首期保险费后，应按本合同的约定支付余下各期保险费。</w:t>
      </w:r>
    </w:p>
    <w:p>
      <w:pPr>
        <w:pStyle w:val="BodyText"/>
        <w:spacing w:before="5"/>
        <w:ind w:left="0"/>
        <w:rPr>
          <w:sz w:val="24"/>
        </w:rPr>
      </w:pPr>
    </w:p>
    <w:p>
      <w:pPr>
        <w:pStyle w:val="Heading1"/>
        <w:tabs>
          <w:tab w:pos="985" w:val="left" w:leader="none"/>
        </w:tabs>
      </w:pPr>
      <w:r>
        <w:rPr/>
        <w:t>第九条</w:t>
        <w:tab/>
      </w:r>
      <w:r>
        <w:rPr>
          <w:w w:val="95"/>
        </w:rPr>
        <w:t>宽限期及保险合同效力的中止</w:t>
      </w:r>
    </w:p>
    <w:p>
      <w:pPr>
        <w:pStyle w:val="BodyText"/>
        <w:spacing w:before="9"/>
        <w:ind w:left="0"/>
        <w:rPr>
          <w:b/>
          <w:sz w:val="14"/>
        </w:rPr>
      </w:pPr>
    </w:p>
    <w:p>
      <w:pPr>
        <w:pStyle w:val="BodyText"/>
        <w:spacing w:line="273" w:lineRule="auto"/>
        <w:ind w:left="141" w:right="98" w:firstLine="420"/>
      </w:pPr>
      <w:r>
        <w:rPr>
          <w:spacing w:val="-6"/>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本公司仍会承担保险责任，但在给付保险金时会扣减投保人欠交的保险费。</w:t>
      </w:r>
    </w:p>
    <w:p>
      <w:pPr>
        <w:pStyle w:val="BodyText"/>
        <w:spacing w:line="273" w:lineRule="auto" w:before="163"/>
        <w:ind w:left="141" w:right="130" w:firstLine="420"/>
      </w:pPr>
      <w:r>
        <w:rPr/>
        <w:t>如果投保人在宽限期届满前仍未支付当期保险费，则本合同自宽限期届满的次日零时起效力中止。本合同效力中止期间发生保险事故的，本公司不承担保险责任。</w:t>
      </w:r>
    </w:p>
    <w:p>
      <w:pPr>
        <w:pStyle w:val="BodyText"/>
        <w:spacing w:before="5"/>
        <w:ind w:left="0"/>
        <w:rPr>
          <w:sz w:val="24"/>
        </w:rPr>
      </w:pPr>
    </w:p>
    <w:p>
      <w:pPr>
        <w:pStyle w:val="Heading1"/>
        <w:tabs>
          <w:tab w:pos="985" w:val="left" w:leader="none"/>
        </w:tabs>
      </w:pPr>
      <w:r>
        <w:rPr/>
        <w:t>第十条</w:t>
        <w:tab/>
      </w:r>
      <w:r>
        <w:rPr>
          <w:w w:val="95"/>
        </w:rPr>
        <w:t>保单贷款</w:t>
      </w:r>
    </w:p>
    <w:p>
      <w:pPr>
        <w:pStyle w:val="BodyText"/>
        <w:spacing w:before="9"/>
        <w:ind w:left="0"/>
        <w:rPr>
          <w:b/>
          <w:sz w:val="14"/>
        </w:rPr>
      </w:pPr>
    </w:p>
    <w:p>
      <w:pPr>
        <w:pStyle w:val="BodyText"/>
        <w:spacing w:line="273" w:lineRule="auto" w:before="1"/>
        <w:ind w:left="141" w:right="202" w:firstLine="420"/>
        <w:jc w:val="both"/>
      </w:pPr>
      <w:r>
        <w:rPr>
          <w:spacing w:val="-4"/>
        </w:rPr>
        <w:t>本合同已交足两年以上保险费且生效满两年后，经被保险人书面同意，投保人可以以书面形式</w:t>
      </w:r>
      <w:r>
        <w:rPr>
          <w:spacing w:val="-11"/>
        </w:rPr>
        <w:t>向本公司申请保单贷款，累积的保单贷款本息金额以投保人提出书面申请时本合同所具有的现金价</w:t>
      </w:r>
      <w:r>
        <w:rPr>
          <w:spacing w:val="-13"/>
        </w:rPr>
        <w:t>值的百分之七十为限，同时须符合本公司当时保单贷款规定。当本合同所欠交保险费和累积保单贷款本息的总金额超过本合同的现金价值当日二十四时起，本合同效力中止。</w:t>
      </w:r>
    </w:p>
    <w:p>
      <w:pPr>
        <w:pStyle w:val="BodyText"/>
        <w:spacing w:line="273" w:lineRule="auto" w:before="164"/>
        <w:ind w:left="141" w:right="130" w:firstLine="420"/>
      </w:pPr>
      <w:r>
        <w:rPr/>
        <w:t>每次保单贷款的最低金额不得少于人民币伍佰元，贷款期限不得超过六个月。贷款利息在贷款到期时应与本金一并归还。</w:t>
      </w:r>
    </w:p>
    <w:p>
      <w:pPr>
        <w:pStyle w:val="BodyText"/>
        <w:spacing w:line="273" w:lineRule="auto" w:before="164"/>
        <w:ind w:left="141" w:right="130" w:firstLine="420"/>
      </w:pPr>
      <w:r>
        <w:rPr/>
        <w:t>贷款利息根据中国人民银行颁布的同期五年期人民币贷款基准利率计算，逾期期间的利率按上述基准利率再加一个百分点执行。</w:t>
      </w:r>
    </w:p>
    <w:p>
      <w:pPr>
        <w:pStyle w:val="BodyText"/>
        <w:spacing w:before="5"/>
        <w:ind w:left="0"/>
        <w:rPr>
          <w:sz w:val="24"/>
        </w:rPr>
      </w:pPr>
    </w:p>
    <w:p>
      <w:pPr>
        <w:pStyle w:val="Heading1"/>
        <w:tabs>
          <w:tab w:pos="1195" w:val="left" w:leader="none"/>
        </w:tabs>
        <w:spacing w:before="1"/>
      </w:pPr>
      <w:r>
        <w:rPr/>
        <w:t>第十一条</w:t>
        <w:tab/>
      </w:r>
      <w:r>
        <w:rPr>
          <w:w w:val="95"/>
        </w:rPr>
        <w:t>保险合同效力的恢复（简称“复效”）</w:t>
      </w:r>
    </w:p>
    <w:p>
      <w:pPr>
        <w:pStyle w:val="BodyText"/>
        <w:spacing w:before="9"/>
        <w:ind w:left="0"/>
        <w:rPr>
          <w:b/>
          <w:sz w:val="14"/>
        </w:rPr>
      </w:pPr>
      <w:r>
        <w:rPr/>
        <w:pict>
          <v:line style="position:absolute;mso-position-horizontal-relative:page;mso-position-vertical-relative:paragraph;z-index:1144;mso-wrap-distance-left:0;mso-wrap-distance-right:0" from="85.080002pt,11.878714pt" to="532.980002pt,11.878714pt" stroked="true" strokeweight=".53999pt" strokecolor="#000000">
            <v:stroke dashstyle="solid"/>
            <w10:wrap type="topAndBottom"/>
          </v:line>
        </w:pict>
      </w:r>
    </w:p>
    <w:p>
      <w:pPr>
        <w:pStyle w:val="ListParagraph"/>
        <w:numPr>
          <w:ilvl w:val="0"/>
          <w:numId w:val="1"/>
        </w:numPr>
        <w:tabs>
          <w:tab w:pos="412" w:val="left" w:leader="none"/>
        </w:tabs>
        <w:spacing w:line="235" w:lineRule="exact" w:before="30" w:after="0"/>
        <w:ind w:left="411" w:right="0" w:hanging="270"/>
        <w:jc w:val="left"/>
        <w:rPr>
          <w:sz w:val="18"/>
        </w:rPr>
      </w:pPr>
      <w:r>
        <w:rPr>
          <w:sz w:val="18"/>
        </w:rPr>
        <w:t>潜水：是指以辅助呼吸器材在江、河、湖、海、水库、运河等水域进行的水下运动或作业。</w:t>
      </w:r>
    </w:p>
    <w:p>
      <w:pPr>
        <w:pStyle w:val="ListParagraph"/>
        <w:numPr>
          <w:ilvl w:val="0"/>
          <w:numId w:val="1"/>
        </w:numPr>
        <w:tabs>
          <w:tab w:pos="412" w:val="left" w:leader="none"/>
        </w:tabs>
        <w:spacing w:line="233" w:lineRule="exact" w:before="0" w:after="0"/>
        <w:ind w:left="411" w:right="0" w:hanging="270"/>
        <w:jc w:val="left"/>
        <w:rPr>
          <w:sz w:val="18"/>
        </w:rPr>
      </w:pPr>
      <w:r>
        <w:rPr>
          <w:sz w:val="18"/>
        </w:rPr>
        <w:t>攀岩运动：是指攀登悬崖、楼宇外墙、人造悬崖、冰崖、冰ft等运动。</w:t>
      </w:r>
    </w:p>
    <w:p>
      <w:pPr>
        <w:pStyle w:val="ListParagraph"/>
        <w:numPr>
          <w:ilvl w:val="0"/>
          <w:numId w:val="1"/>
        </w:numPr>
        <w:tabs>
          <w:tab w:pos="412" w:val="left" w:leader="none"/>
        </w:tabs>
        <w:spacing w:line="240" w:lineRule="auto" w:before="0" w:after="0"/>
        <w:ind w:left="141" w:right="250" w:firstLine="0"/>
        <w:jc w:val="left"/>
        <w:rPr>
          <w:sz w:val="18"/>
        </w:rPr>
      </w:pPr>
      <w:r>
        <w:rPr>
          <w:sz w:val="18"/>
        </w:rPr>
        <w:t>探险活动：是指明知在某种特定的自然条件下有失去生命或者使身体受到伤害的危险，而故意使自己置身其中的行为。如江河漂流、徒步穿越沙漠或者人迹罕见的原始森林等活动。</w:t>
      </w:r>
    </w:p>
    <w:p>
      <w:pPr>
        <w:pStyle w:val="ListParagraph"/>
        <w:numPr>
          <w:ilvl w:val="0"/>
          <w:numId w:val="1"/>
        </w:numPr>
        <w:tabs>
          <w:tab w:pos="412" w:val="left" w:leader="none"/>
        </w:tabs>
        <w:spacing w:line="237" w:lineRule="auto" w:before="1" w:after="0"/>
        <w:ind w:left="141" w:right="250" w:firstLine="0"/>
        <w:jc w:val="left"/>
        <w:rPr>
          <w:sz w:val="18"/>
        </w:rPr>
      </w:pPr>
      <w:r>
        <w:rPr>
          <w:sz w:val="18"/>
        </w:rPr>
        <w:t>武术比赛：是指两人或者两人以上对抗性柔道、空手道、跆拳道、散打、拳击等各种拳术及各种使用器械的对抗性比赛。</w:t>
      </w:r>
    </w:p>
    <w:p>
      <w:pPr>
        <w:pStyle w:val="ListParagraph"/>
        <w:numPr>
          <w:ilvl w:val="0"/>
          <w:numId w:val="1"/>
        </w:numPr>
        <w:tabs>
          <w:tab w:pos="412" w:val="left" w:leader="none"/>
        </w:tabs>
        <w:spacing w:line="237" w:lineRule="auto" w:before="0" w:after="0"/>
        <w:ind w:left="321" w:right="250" w:hanging="180"/>
        <w:jc w:val="left"/>
        <w:rPr>
          <w:sz w:val="18"/>
        </w:rPr>
      </w:pPr>
      <w:r>
        <w:rPr>
          <w:sz w:val="18"/>
        </w:rPr>
        <w:t>医疗事故：指医疗机构及其医务人员在医疗活动中，违反医疗卫生管理法律、行政法规、部门规章和诊疗护理规范、常规，过失造成被保险人人身损害的事故。</w:t>
      </w:r>
    </w:p>
    <w:p>
      <w:pPr>
        <w:pStyle w:val="ListParagraph"/>
        <w:numPr>
          <w:ilvl w:val="0"/>
          <w:numId w:val="1"/>
        </w:numPr>
        <w:tabs>
          <w:tab w:pos="412" w:val="left" w:leader="none"/>
        </w:tabs>
        <w:spacing w:line="237" w:lineRule="auto" w:before="0" w:after="0"/>
        <w:ind w:left="141" w:right="2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6" w:top="1180" w:bottom="960" w:left="1560" w:right="1040"/>
        </w:sectPr>
      </w:pPr>
    </w:p>
    <w:p>
      <w:pPr>
        <w:pStyle w:val="BodyText"/>
        <w:spacing w:before="2"/>
        <w:ind w:left="0"/>
        <w:rPr>
          <w:sz w:val="27"/>
        </w:rPr>
      </w:pPr>
    </w:p>
    <w:p>
      <w:pPr>
        <w:pStyle w:val="BodyText"/>
        <w:spacing w:line="273" w:lineRule="auto" w:before="35"/>
        <w:ind w:left="141" w:right="118" w:firstLine="420"/>
      </w:pPr>
      <w:r>
        <w:rPr>
          <w:spacing w:val="-12"/>
        </w:rPr>
        <w:t>本合同效力中止后两年内，投保人可以申请恢复合同效力。经本公司与投保人协商并达成协议， </w:t>
      </w:r>
      <w:r>
        <w:rPr>
          <w:spacing w:val="-1"/>
        </w:rPr>
        <w:t>在投保人补交保险费当日二十四时起，本合同效力恢复。</w:t>
      </w:r>
    </w:p>
    <w:p>
      <w:pPr>
        <w:pStyle w:val="BodyText"/>
        <w:spacing w:line="273" w:lineRule="auto" w:before="163"/>
        <w:ind w:left="141" w:right="150" w:firstLine="420"/>
      </w:pPr>
      <w:r>
        <w:rPr/>
        <w:t>自本合同效力中止之日起满两年投保人和本公司未达成协议的，本公司有权解除合同。本公司解除合同的，向投保人退还合同效力中止时本合同的现金价值。</w:t>
      </w:r>
    </w:p>
    <w:p>
      <w:pPr>
        <w:pStyle w:val="BodyText"/>
        <w:ind w:left="0"/>
        <w:rPr>
          <w:sz w:val="20"/>
        </w:rPr>
      </w:pPr>
    </w:p>
    <w:p>
      <w:pPr>
        <w:pStyle w:val="BodyText"/>
        <w:spacing w:before="4"/>
        <w:ind w:left="0"/>
        <w:rPr>
          <w:sz w:val="16"/>
        </w:rPr>
      </w:pPr>
    </w:p>
    <w:p>
      <w:pPr>
        <w:pStyle w:val="Heading1"/>
        <w:tabs>
          <w:tab w:pos="843" w:val="left" w:leader="none"/>
        </w:tabs>
        <w:ind w:left="0" w:right="82"/>
        <w:jc w:val="center"/>
      </w:pPr>
      <w:r>
        <w:rPr/>
        <w:t>第四章</w:t>
        <w:tab/>
      </w:r>
      <w:r>
        <w:rPr>
          <w:w w:val="95"/>
        </w:rPr>
        <w:t>保险金的申请</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第十二条</w:t>
        <w:tab/>
      </w:r>
      <w:r>
        <w:rPr>
          <w:b/>
          <w:w w:val="95"/>
          <w:sz w:val="21"/>
        </w:rPr>
        <w:t>明确说明与如实告知</w:t>
      </w:r>
    </w:p>
    <w:p>
      <w:pPr>
        <w:pStyle w:val="BodyText"/>
        <w:spacing w:before="9"/>
        <w:ind w:left="0"/>
        <w:rPr>
          <w:b/>
          <w:sz w:val="14"/>
        </w:rPr>
      </w:pPr>
    </w:p>
    <w:p>
      <w:pPr>
        <w:pStyle w:val="BodyText"/>
      </w:pPr>
      <w:r>
        <w:rPr/>
        <w:t>订立本合同时，本公司应向投保人说明本合同的内容。</w:t>
      </w:r>
    </w:p>
    <w:p>
      <w:pPr>
        <w:pStyle w:val="BodyText"/>
        <w:spacing w:before="9"/>
        <w:ind w:left="0"/>
        <w:rPr>
          <w:sz w:val="14"/>
        </w:rPr>
      </w:pPr>
    </w:p>
    <w:p>
      <w:pPr>
        <w:pStyle w:val="BodyText"/>
        <w:spacing w:line="273" w:lineRule="auto"/>
        <w:ind w:left="141" w:right="22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before="1"/>
        <w:ind w:left="141" w:right="15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4"/>
        <w:ind w:left="141" w:right="150" w:firstLine="420"/>
      </w:pPr>
      <w:r>
        <w:rPr/>
        <w:t>如果投保人故意不履行如实告知义务，对于本合同解除前发生的保险事故，本公司不承担给付保险金的责任，并不退还保险费。</w:t>
      </w:r>
    </w:p>
    <w:p>
      <w:pPr>
        <w:pStyle w:val="BodyText"/>
        <w:spacing w:line="273" w:lineRule="auto" w:before="164"/>
        <w:ind w:left="141" w:right="15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4"/>
        <w:ind w:left="141" w:right="150"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tabs>
          <w:tab w:pos="1195" w:val="left" w:leader="none"/>
        </w:tabs>
      </w:pPr>
      <w:r>
        <w:rPr/>
        <w:t>第十三条</w:t>
        <w:tab/>
      </w:r>
      <w:r>
        <w:rPr>
          <w:w w:val="95"/>
        </w:rPr>
        <w:t>本公司合同解除权的限制</w:t>
      </w:r>
    </w:p>
    <w:p>
      <w:pPr>
        <w:pStyle w:val="BodyText"/>
        <w:spacing w:before="9"/>
        <w:ind w:left="0"/>
        <w:rPr>
          <w:b/>
          <w:sz w:val="14"/>
        </w:rPr>
      </w:pPr>
    </w:p>
    <w:p>
      <w:pPr>
        <w:pStyle w:val="BodyText"/>
        <w:spacing w:line="273" w:lineRule="auto"/>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tabs>
          <w:tab w:pos="1195" w:val="left" w:leader="none"/>
        </w:tabs>
      </w:pPr>
      <w:r>
        <w:rPr/>
        <w:t>第十四条</w:t>
        <w:tab/>
      </w:r>
      <w:r>
        <w:rPr>
          <w:w w:val="95"/>
        </w:rPr>
        <w:t>受益人的指定和变更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1" w:right="150" w:firstLine="420"/>
      </w:pPr>
      <w:r>
        <w:rPr/>
        <w:t>身故保险金受益人为多人时，可以确定受益顺序和受益份额；如果没有确定份额，各受益人按照相等份额享有受益权。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before="1"/>
        <w:ind w:left="141" w:right="222" w:firstLine="420"/>
      </w:pPr>
      <w:r>
        <w:rPr>
          <w:spacing w:val="-6"/>
        </w:rPr>
        <w:t>被保险人身故后，有下列情形之一的，保险金作为被保险人的遗产，由本公司依照《中华人民共和国继承法》的规定履行给付保险金的义务：</w:t>
      </w:r>
    </w:p>
    <w:p>
      <w:pPr>
        <w:spacing w:after="0" w:line="273" w:lineRule="auto"/>
        <w:sectPr>
          <w:pgSz w:w="11910" w:h="16840"/>
          <w:pgMar w:header="737" w:footer="776" w:top="1180" w:bottom="960" w:left="1560" w:right="1020"/>
        </w:sectPr>
      </w:pPr>
    </w:p>
    <w:p>
      <w:pPr>
        <w:pStyle w:val="BodyText"/>
        <w:spacing w:before="2"/>
        <w:ind w:left="0"/>
        <w:rPr>
          <w:sz w:val="27"/>
        </w:rPr>
      </w:pPr>
    </w:p>
    <w:p>
      <w:pPr>
        <w:pStyle w:val="BodyText"/>
        <w:spacing w:line="408" w:lineRule="auto" w:before="35"/>
        <w:ind w:right="3510"/>
      </w:pPr>
      <w:r>
        <w:rPr/>
        <w:t>一、没有指定受益人，或者受益人指定不明无法确定的； 二、受益人先于被保险人身故，没有其他受益人的；</w:t>
      </w:r>
    </w:p>
    <w:p>
      <w:pPr>
        <w:pStyle w:val="BodyText"/>
        <w:spacing w:before="46"/>
      </w:pPr>
      <w:r>
        <w:rPr/>
        <w:t>三、受益人依法丧失受益权或者放弃受益权，没有其他受益人的。</w:t>
      </w:r>
    </w:p>
    <w:p>
      <w:pPr>
        <w:pStyle w:val="BodyText"/>
        <w:spacing w:before="10"/>
        <w:ind w:left="0"/>
        <w:rPr>
          <w:sz w:val="14"/>
        </w:rPr>
      </w:pPr>
    </w:p>
    <w:p>
      <w:pPr>
        <w:pStyle w:val="BodyText"/>
        <w:spacing w:line="408" w:lineRule="auto"/>
        <w:ind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10"/>
        <w:ind w:left="0"/>
        <w:rPr>
          <w:sz w:val="14"/>
        </w:rPr>
      </w:pPr>
    </w:p>
    <w:p>
      <w:pPr>
        <w:pStyle w:val="BodyText"/>
        <w:spacing w:line="273" w:lineRule="auto"/>
        <w:ind w:left="141" w:right="150" w:firstLine="420"/>
      </w:pPr>
      <w:r>
        <w:rPr/>
        <w:t>本合同其他保险金的受益人约定为被保险人本人，若被保险人在重大疾病关爱保险金给付期间身故，尚未给付的重大疾病关爱保险金的受益人约定为身故保险金受益人。</w:t>
      </w:r>
    </w:p>
    <w:p>
      <w:pPr>
        <w:pStyle w:val="BodyText"/>
        <w:spacing w:before="5"/>
        <w:ind w:left="0"/>
        <w:rPr>
          <w:sz w:val="24"/>
        </w:rPr>
      </w:pPr>
    </w:p>
    <w:p>
      <w:pPr>
        <w:pStyle w:val="Heading1"/>
        <w:tabs>
          <w:tab w:pos="1195" w:val="left" w:leader="none"/>
        </w:tabs>
      </w:pPr>
      <w:r>
        <w:rPr/>
        <w:t>第十五条</w:t>
        <w:tab/>
      </w:r>
      <w:r>
        <w:rPr>
          <w:w w:val="95"/>
        </w:rPr>
        <w:t>保险事故的通知</w:t>
      </w:r>
    </w:p>
    <w:p>
      <w:pPr>
        <w:pStyle w:val="BodyText"/>
        <w:spacing w:before="9"/>
        <w:ind w:left="0"/>
        <w:rPr>
          <w:b/>
          <w:sz w:val="14"/>
        </w:rPr>
      </w:pPr>
    </w:p>
    <w:p>
      <w:pPr>
        <w:pStyle w:val="BodyText"/>
      </w:pPr>
      <w:r>
        <w:rPr/>
        <w:t>投保人、被保险人或受益人知道保险事故后应当在十日内通知本公司。</w:t>
      </w:r>
    </w:p>
    <w:p>
      <w:pPr>
        <w:pStyle w:val="BodyText"/>
        <w:spacing w:before="9"/>
        <w:ind w:left="0"/>
        <w:rPr>
          <w:sz w:val="14"/>
        </w:rPr>
      </w:pPr>
    </w:p>
    <w:p>
      <w:pPr>
        <w:pStyle w:val="BodyText"/>
        <w:spacing w:line="273" w:lineRule="auto"/>
        <w:ind w:left="141" w:right="117" w:firstLine="420"/>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损失程度等难以确定的，本公司对无法确定的部分，不承担给付保险金的责任，但本公司通过其他途径已经及时知道或者应当及时知道保险事故发生或者虽未及时通知但不影响本公司确定保险事 故的性质、原因、损失程度的除外。</w:t>
      </w:r>
    </w:p>
    <w:p>
      <w:pPr>
        <w:pStyle w:val="BodyText"/>
        <w:spacing w:before="5"/>
        <w:ind w:left="0"/>
        <w:rPr>
          <w:sz w:val="24"/>
        </w:rPr>
      </w:pPr>
    </w:p>
    <w:p>
      <w:pPr>
        <w:pStyle w:val="Heading1"/>
        <w:tabs>
          <w:tab w:pos="1195" w:val="left" w:leader="none"/>
        </w:tabs>
      </w:pPr>
      <w:r>
        <w:rPr/>
        <w:t>第十六条</w:t>
        <w:tab/>
        <w:t>司法鉴定</w:t>
      </w:r>
    </w:p>
    <w:p>
      <w:pPr>
        <w:pStyle w:val="BodyText"/>
        <w:spacing w:before="9"/>
        <w:ind w:left="0"/>
        <w:rPr>
          <w:b/>
          <w:sz w:val="14"/>
        </w:rPr>
      </w:pPr>
    </w:p>
    <w:p>
      <w:pPr>
        <w:tabs>
          <w:tab w:pos="1195" w:val="left" w:leader="none"/>
        </w:tabs>
        <w:spacing w:line="544" w:lineRule="auto" w:before="1"/>
        <w:ind w:left="141" w:right="1410" w:firstLine="420"/>
        <w:jc w:val="left"/>
        <w:rPr>
          <w:b/>
          <w:sz w:val="21"/>
        </w:rPr>
      </w:pPr>
      <w:r>
        <w:rPr>
          <w:sz w:val="21"/>
        </w:rPr>
        <w:t>若被保险人发生保险事故，本公司有权要求司法鉴定机构对保险事故进行鉴定。</w:t>
      </w:r>
      <w:r>
        <w:rPr>
          <w:b/>
          <w:sz w:val="21"/>
        </w:rPr>
        <w:t>第十七条</w:t>
        <w:tab/>
      </w:r>
      <w:r>
        <w:rPr>
          <w:b/>
          <w:w w:val="95"/>
          <w:sz w:val="21"/>
        </w:rPr>
        <w:t>保险金的申请</w:t>
      </w:r>
    </w:p>
    <w:p>
      <w:pPr>
        <w:spacing w:line="206" w:lineRule="exact" w:before="0"/>
        <w:ind w:left="563" w:right="0" w:firstLine="0"/>
        <w:jc w:val="left"/>
        <w:rPr>
          <w:sz w:val="21"/>
        </w:rPr>
      </w:pPr>
      <w:r>
        <w:rPr>
          <w:b/>
          <w:w w:val="95"/>
          <w:sz w:val="21"/>
        </w:rPr>
        <w:t>一、</w:t>
      </w:r>
      <w:r>
        <w:rPr>
          <w:w w:val="95"/>
          <w:sz w:val="21"/>
        </w:rPr>
        <w:t>重大疾病保险金</w:t>
      </w:r>
      <w:r>
        <w:rPr>
          <w:w w:val="95"/>
          <w:sz w:val="22"/>
        </w:rPr>
        <w:t>、重大疾病关爱保险金、特定疾病或手术保险金</w:t>
      </w:r>
      <w:r>
        <w:rPr>
          <w:w w:val="95"/>
          <w:sz w:val="21"/>
        </w:rPr>
        <w:t>给付的申请</w:t>
      </w:r>
    </w:p>
    <w:p>
      <w:pPr>
        <w:spacing w:line="266" w:lineRule="auto" w:before="180"/>
        <w:ind w:left="141" w:right="152" w:firstLine="419"/>
        <w:jc w:val="left"/>
        <w:rPr>
          <w:sz w:val="21"/>
        </w:rPr>
      </w:pPr>
      <w:r>
        <w:rPr>
          <w:sz w:val="21"/>
        </w:rPr>
        <w:t>在申请重大疾病保险金</w:t>
      </w:r>
      <w:r>
        <w:rPr>
          <w:sz w:val="22"/>
        </w:rPr>
        <w:t>、重大疾病关爱保险金、特定疾病或手术保险金</w:t>
      </w:r>
      <w:r>
        <w:rPr>
          <w:sz w:val="21"/>
        </w:rPr>
        <w:t>时，申请人须填写保险金给付申请书，并提供下列证明和资料：</w:t>
      </w:r>
    </w:p>
    <w:p>
      <w:pPr>
        <w:pStyle w:val="BodyText"/>
        <w:spacing w:before="14"/>
      </w:pPr>
      <w:r>
        <w:rPr/>
        <w:t>（一）保险合同原件或其他保险凭证；</w:t>
      </w:r>
    </w:p>
    <w:p>
      <w:pPr>
        <w:pStyle w:val="BodyText"/>
        <w:spacing w:before="37"/>
      </w:pPr>
      <w:r>
        <w:rPr/>
        <w:t>（二）受益人的有效身份证件；</w:t>
      </w:r>
    </w:p>
    <w:p>
      <w:pPr>
        <w:pStyle w:val="BodyText"/>
        <w:spacing w:line="266" w:lineRule="auto" w:before="29"/>
        <w:ind w:left="141" w:right="224" w:firstLine="419"/>
      </w:pPr>
      <w:r>
        <w:rPr/>
        <w:t>（三）由医院出具的可证明被保险人重大疾病</w:t>
      </w:r>
      <w:r>
        <w:rPr>
          <w:sz w:val="22"/>
        </w:rPr>
        <w:t>、特定疾病或手术</w:t>
      </w:r>
      <w:r>
        <w:rPr/>
        <w:t>的诊断证明书和诊断所患疾病所必需的检查报告；</w:t>
      </w:r>
    </w:p>
    <w:p>
      <w:pPr>
        <w:pStyle w:val="BodyText"/>
        <w:spacing w:line="408" w:lineRule="auto" w:before="14"/>
        <w:ind w:right="1200"/>
      </w:pPr>
      <w:r>
        <w:rPr/>
        <w:t>（四）受益人所能提供的与确认保险事故的性质、原因等相关的其他证明、资料。二、住院每日补贴保险金给付的申请</w:t>
      </w:r>
    </w:p>
    <w:p>
      <w:pPr>
        <w:pStyle w:val="BodyText"/>
        <w:spacing w:before="46"/>
      </w:pPr>
      <w:r>
        <w:rPr/>
        <w:t>在申请住院每日补贴保险金时，申请人须填写保险金给付申请书，并提供下列证明和资料：</w:t>
      </w:r>
    </w:p>
    <w:p>
      <w:pPr>
        <w:pStyle w:val="BodyText"/>
        <w:spacing w:before="37"/>
      </w:pPr>
      <w:r>
        <w:rPr/>
        <w:t>（一）保险合同原件或其他保险凭证；</w:t>
      </w:r>
    </w:p>
    <w:p>
      <w:pPr>
        <w:pStyle w:val="BodyText"/>
        <w:spacing w:before="37"/>
      </w:pPr>
      <w:r>
        <w:rPr/>
        <w:t>（二）受益人的有效身份证件；</w:t>
      </w:r>
    </w:p>
    <w:p>
      <w:pPr>
        <w:pStyle w:val="BodyText"/>
        <w:spacing w:before="37"/>
      </w:pPr>
      <w:r>
        <w:rPr/>
        <w:t>（三）由医院出具的医疗诊断书、住院证明、出院小结原始件等；</w:t>
      </w:r>
    </w:p>
    <w:p>
      <w:pPr>
        <w:pStyle w:val="BodyText"/>
        <w:spacing w:line="408" w:lineRule="auto" w:before="37"/>
        <w:ind w:right="1200"/>
      </w:pPr>
      <w:r>
        <w:rPr/>
        <w:t>（四）受益人所能提供的与确认保险事故的性质、原因等相关的其他证明、资料。三、身故保险金给付的申请</w:t>
      </w:r>
    </w:p>
    <w:p>
      <w:pPr>
        <w:pStyle w:val="BodyText"/>
        <w:spacing w:before="46"/>
      </w:pPr>
      <w:r>
        <w:rPr/>
        <w:t>在申请身故保险金时，申请人须填写保险金给付申请书，并提供下列证明和资料：</w:t>
      </w:r>
    </w:p>
    <w:p>
      <w:pPr>
        <w:pStyle w:val="BodyText"/>
        <w:spacing w:before="87"/>
      </w:pPr>
      <w:r>
        <w:rPr/>
        <w:t>（一）保险合同原件或其他保险凭证；</w:t>
      </w:r>
    </w:p>
    <w:p>
      <w:pPr>
        <w:spacing w:after="0"/>
        <w:sectPr>
          <w:pgSz w:w="11910" w:h="16840"/>
          <w:pgMar w:header="737" w:footer="776" w:top="1180" w:bottom="960" w:left="1560" w:right="1020"/>
        </w:sectPr>
      </w:pPr>
    </w:p>
    <w:p>
      <w:pPr>
        <w:pStyle w:val="BodyText"/>
        <w:spacing w:before="3"/>
        <w:ind w:left="0"/>
        <w:rPr>
          <w:sz w:val="27"/>
        </w:rPr>
      </w:pPr>
    </w:p>
    <w:p>
      <w:pPr>
        <w:pStyle w:val="BodyText"/>
        <w:spacing w:before="35"/>
      </w:pPr>
      <w:r>
        <w:rPr/>
        <w:t>（二）受益人的有效身份证件；</w:t>
      </w:r>
    </w:p>
    <w:p>
      <w:pPr>
        <w:pStyle w:val="BodyText"/>
        <w:spacing w:line="273" w:lineRule="auto" w:before="85"/>
        <w:ind w:left="141" w:right="202" w:firstLine="420"/>
      </w:pPr>
      <w:r>
        <w:rPr/>
        <w:t>（三</w:t>
      </w:r>
      <w:r>
        <w:rPr>
          <w:spacing w:val="-25"/>
        </w:rPr>
        <w:t>）</w:t>
      </w:r>
      <w:r>
        <w:rPr>
          <w:spacing w:val="-6"/>
        </w:rPr>
        <w:t>公安部门、医院或依法有资质的机构出具的被保险人死亡证明文件。若被保险人为宣告死亡，须提供人民法院出具的宣告死亡证明文件；</w:t>
      </w:r>
    </w:p>
    <w:p>
      <w:pPr>
        <w:pStyle w:val="BodyText"/>
        <w:spacing w:before="57"/>
      </w:pPr>
      <w:r>
        <w:rPr/>
        <w:t>（四）被保险人的户籍注销证明；</w:t>
      </w:r>
    </w:p>
    <w:p>
      <w:pPr>
        <w:pStyle w:val="BodyText"/>
        <w:spacing w:before="87"/>
      </w:pPr>
      <w:r>
        <w:rPr/>
        <w:t>（五）受益人所能提供的与确认保险事故的性质、原因等相关的其他证明、资料。</w:t>
      </w:r>
    </w:p>
    <w:p>
      <w:pPr>
        <w:pStyle w:val="BodyText"/>
        <w:spacing w:before="8"/>
        <w:ind w:left="0"/>
        <w:rPr>
          <w:sz w:val="14"/>
        </w:rPr>
      </w:pPr>
    </w:p>
    <w:p>
      <w:pPr>
        <w:pStyle w:val="BodyText"/>
        <w:spacing w:line="273" w:lineRule="auto"/>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273" w:lineRule="auto" w:before="1"/>
        <w:ind w:left="141" w:right="139" w:firstLine="420"/>
      </w:pPr>
      <w:r>
        <w:rPr/>
        <w:t>若以上保险金申请的经办人为代理人，则应另提供授权委托书、代理人有效身份证件等证明文件。</w:t>
      </w:r>
    </w:p>
    <w:p>
      <w:pPr>
        <w:pStyle w:val="BodyText"/>
        <w:spacing w:line="408" w:lineRule="auto" w:before="164"/>
        <w:ind w:right="98"/>
      </w:pPr>
      <w:r>
        <w:rPr/>
        <w:t>申请人提交的证明和资料不完整的，本公司将及时一次性通知需补充提供的有关证明和资料。</w:t>
      </w:r>
      <w:r>
        <w:rPr>
          <w:spacing w:val="-13"/>
        </w:rPr>
        <w:t>四、本公司在收到保险金给付申请书及合同约定的证明和资料后，将在五个工作日内作出核定；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spacing w:before="1"/>
      </w:pPr>
      <w:r>
        <w:rPr/>
        <w:t>本公司未及时履行前款规定义务的，除支付保险金外，应当赔偿受益人因此受到的损失。</w:t>
      </w:r>
    </w:p>
    <w:p>
      <w:pPr>
        <w:pStyle w:val="BodyText"/>
        <w:spacing w:before="10"/>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五、受益人向本公司请求给付身故保险金的诉讼时效期间为五年，请求给付其他保险金的诉讼时效期间为两年，自其知道或者应当知道保险事故发生之日起计算。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第十八条</w:t>
        <w:tab/>
      </w:r>
      <w:r>
        <w:rPr>
          <w:b/>
          <w:w w:val="95"/>
          <w:sz w:val="21"/>
        </w:rPr>
        <w:t>年龄确定与错误处理</w:t>
      </w:r>
    </w:p>
    <w:p>
      <w:pPr>
        <w:pStyle w:val="BodyText"/>
        <w:spacing w:before="9"/>
        <w:ind w:left="0"/>
        <w:rPr>
          <w:b/>
          <w:sz w:val="14"/>
        </w:rPr>
      </w:pPr>
    </w:p>
    <w:p>
      <w:pPr>
        <w:pStyle w:val="BodyText"/>
        <w:spacing w:line="408" w:lineRule="auto"/>
        <w:ind w:right="130" w:hanging="1"/>
      </w:pPr>
      <w:r>
        <w:rPr/>
        <w:t>一、被保险人的投保年龄以法定证件登记的周岁</w:t>
      </w:r>
      <w:r>
        <w:rPr>
          <w:position w:val="11"/>
          <w:sz w:val="11"/>
        </w:rPr>
        <w:t>22</w:t>
      </w:r>
      <w:r>
        <w:rPr/>
        <w:t>计算，且须符合本公司当时的投保规定。 二、投保人在申请投保时，应将与有效身份证件相符的被保险人的出生日期在投保单上填明，</w:t>
      </w:r>
    </w:p>
    <w:p>
      <w:pPr>
        <w:pStyle w:val="BodyText"/>
        <w:spacing w:line="165" w:lineRule="exact"/>
        <w:ind w:left="141"/>
      </w:pPr>
      <w:r>
        <w:rPr/>
        <w:t>如果发生错误按照下列方式办理：</w:t>
      </w:r>
    </w:p>
    <w:p>
      <w:pPr>
        <w:pStyle w:val="BodyText"/>
        <w:spacing w:before="10"/>
        <w:ind w:left="0"/>
        <w:rPr>
          <w:sz w:val="14"/>
        </w:rPr>
      </w:pPr>
    </w:p>
    <w:p>
      <w:pPr>
        <w:pStyle w:val="BodyText"/>
        <w:spacing w:line="273" w:lineRule="auto"/>
        <w:ind w:left="141" w:right="202" w:firstLine="420"/>
        <w:jc w:val="both"/>
      </w:pPr>
      <w:r>
        <w:rPr/>
        <w:t>（一</w:t>
      </w:r>
      <w:r>
        <w:rPr>
          <w:spacing w:val="-25"/>
        </w:rPr>
        <w:t>）</w:t>
      </w:r>
      <w:r>
        <w:rPr>
          <w:spacing w:val="-3"/>
        </w:rPr>
        <w:t>投保人申报的被保险人年龄不真实，并且其真实年龄不符合本公司投保规定的，本公司</w:t>
      </w:r>
      <w:r>
        <w:rPr>
          <w:spacing w:val="-9"/>
        </w:rPr>
        <w:t>有权解除合同，并向投保人退还本合同的现金价值。本公司行使合同解除权适用“本公司合同解除权的限制”的规定。</w:t>
      </w:r>
    </w:p>
    <w:p>
      <w:pPr>
        <w:pStyle w:val="BodyText"/>
        <w:spacing w:line="273" w:lineRule="auto" w:before="163"/>
        <w:ind w:left="141" w:right="202" w:firstLine="420"/>
        <w:jc w:val="both"/>
      </w:pPr>
      <w:r>
        <w:rPr/>
        <w:t>（二</w:t>
      </w:r>
      <w:r>
        <w:rPr>
          <w:spacing w:val="-25"/>
        </w:rPr>
        <w:t>）</w:t>
      </w:r>
      <w:r>
        <w:rPr>
          <w:spacing w:val="-3"/>
        </w:rPr>
        <w:t>投保人申报的被保险人年龄不真实，致使投保人实付保险费少于应付保险费的，本公司</w:t>
      </w:r>
      <w:r>
        <w:rPr>
          <w:spacing w:val="-8"/>
        </w:rPr>
        <w:t>有权更正并要求投保人补交保险费。若已经发生保险事故，在给付保险金时按实付保险费和应付保险费的比例给付。</w:t>
      </w:r>
    </w:p>
    <w:p>
      <w:pPr>
        <w:pStyle w:val="BodyText"/>
        <w:spacing w:before="6"/>
        <w:ind w:left="0"/>
        <w:rPr>
          <w:sz w:val="12"/>
        </w:rPr>
      </w:pPr>
      <w:r>
        <w:rPr/>
        <w:pict>
          <v:line style="position:absolute;mso-position-horizontal-relative:page;mso-position-vertical-relative:paragraph;z-index:1168;mso-wrap-distance-left:0;mso-wrap-distance-right:0" from="85.080002pt,10.451365pt" to="229.080002pt,10.451365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430" w:firstLine="0"/>
        <w:jc w:val="left"/>
        <w:rPr>
          <w:sz w:val="18"/>
        </w:rPr>
      </w:pPr>
      <w:r>
        <w:rPr>
          <w:sz w:val="18"/>
        </w:rPr>
        <w:t>周岁：指以法定身份证件中记载的出生日期为基础计算的年龄，自出生之日起为零周岁，每经过一年增加一岁，不足一年的不计。</w:t>
      </w:r>
    </w:p>
    <w:p>
      <w:pPr>
        <w:spacing w:after="0" w:line="240" w:lineRule="auto"/>
        <w:jc w:val="left"/>
        <w:rPr>
          <w:sz w:val="18"/>
        </w:rPr>
        <w:sectPr>
          <w:pgSz w:w="11910" w:h="16840"/>
          <w:pgMar w:header="737" w:footer="776" w:top="1180" w:bottom="960" w:left="1560" w:right="1040"/>
        </w:sectPr>
      </w:pPr>
    </w:p>
    <w:p>
      <w:pPr>
        <w:pStyle w:val="BodyText"/>
        <w:spacing w:before="2"/>
        <w:ind w:left="0"/>
        <w:rPr>
          <w:sz w:val="27"/>
        </w:rPr>
      </w:pPr>
    </w:p>
    <w:p>
      <w:pPr>
        <w:pStyle w:val="BodyText"/>
        <w:spacing w:line="273" w:lineRule="auto" w:before="35"/>
        <w:ind w:left="141" w:right="70" w:firstLine="420"/>
      </w:pPr>
      <w:r>
        <w:rPr/>
        <w:t>（三）投保人申报的被保险人年龄不真实，致使投保人实付保险费多于应付保险费的，本公司会将多收的保险费无息退还给投保人。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10" w:firstLine="420"/>
        <w:jc w:val="left"/>
        <w:rPr>
          <w:b/>
          <w:sz w:val="21"/>
        </w:rPr>
      </w:pPr>
      <w:r>
        <w:rPr>
          <w:sz w:val="21"/>
        </w:rPr>
        <w:t>本公司在收到保险金给付申请书时，有权要求申请人出具被保险人的年龄证明文件。</w:t>
      </w:r>
      <w:r>
        <w:rPr>
          <w:b/>
          <w:sz w:val="21"/>
        </w:rPr>
        <w:t>第十九条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195" w:val="left" w:leader="none"/>
        </w:tabs>
        <w:spacing w:line="544" w:lineRule="auto" w:before="37"/>
        <w:ind w:left="141" w:right="910" w:firstLine="0"/>
        <w:jc w:val="left"/>
        <w:rPr>
          <w:b/>
          <w:sz w:val="21"/>
        </w:rPr>
      </w:pPr>
      <w:r>
        <w:rPr>
          <w:sz w:val="21"/>
        </w:rPr>
        <w:t>签发批单后生效。但本合同内容的变更不得违反法律法规及保险监督管理机构相关规定。</w:t>
      </w:r>
      <w:r>
        <w:rPr>
          <w:b/>
          <w:sz w:val="21"/>
        </w:rPr>
        <w:t>第二十条</w:t>
        <w:tab/>
      </w:r>
      <w:r>
        <w:rPr>
          <w:b/>
          <w:w w:val="95"/>
          <w:sz w:val="21"/>
        </w:rPr>
        <w:t>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7"/>
        <w:ind w:left="141" w:right="14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4"/>
        <w:ind w:left="0"/>
        <w:rPr>
          <w:sz w:val="24"/>
        </w:rPr>
      </w:pPr>
    </w:p>
    <w:p>
      <w:pPr>
        <w:pStyle w:val="Heading1"/>
        <w:tabs>
          <w:tab w:pos="1407" w:val="left" w:leader="none"/>
        </w:tabs>
        <w:spacing w:before="1"/>
      </w:pPr>
      <w:r>
        <w:rPr/>
        <w:t>第二十一条</w:t>
        <w:tab/>
      </w:r>
      <w:r>
        <w:rPr>
          <w:w w:val="95"/>
        </w:rPr>
        <w:t>投保人解除合同的手续</w:t>
      </w:r>
    </w:p>
    <w:p>
      <w:pPr>
        <w:pStyle w:val="BodyText"/>
        <w:spacing w:before="10"/>
        <w:ind w:left="0"/>
        <w:rPr>
          <w:b/>
          <w:sz w:val="14"/>
        </w:rPr>
      </w:pPr>
    </w:p>
    <w:p>
      <w:pPr>
        <w:pStyle w:val="BodyText"/>
        <w:spacing w:line="273" w:lineRule="auto"/>
        <w:ind w:left="141" w:right="14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58"/>
      </w:pPr>
      <w:r>
        <w:rPr/>
        <w:t>一、解除合同申请书；</w:t>
      </w:r>
    </w:p>
    <w:p>
      <w:pPr>
        <w:pStyle w:val="BodyText"/>
        <w:spacing w:line="316" w:lineRule="auto" w:before="87"/>
        <w:ind w:right="5321"/>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7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407" w:val="left" w:leader="none"/>
        </w:tabs>
      </w:pPr>
      <w:r>
        <w:rPr/>
        <w:t>第二十二条</w:t>
        <w:tab/>
      </w:r>
      <w:r>
        <w:rPr>
          <w:w w:val="95"/>
        </w:rPr>
        <w:t>争议处理</w:t>
      </w:r>
    </w:p>
    <w:p>
      <w:pPr>
        <w:pStyle w:val="BodyText"/>
        <w:spacing w:before="9"/>
        <w:ind w:left="0"/>
        <w:rPr>
          <w:b/>
          <w:sz w:val="14"/>
        </w:rPr>
      </w:pPr>
    </w:p>
    <w:p>
      <w:pPr>
        <w:pStyle w:val="BodyText"/>
        <w:spacing w:before="1"/>
      </w:pPr>
      <w:r>
        <w:rPr/>
        <w:t>合同争议解决方式根据当事人的约定，从下列两种方式中选择一种：</w:t>
      </w:r>
    </w:p>
    <w:p>
      <w:pPr>
        <w:pStyle w:val="BodyText"/>
        <w:spacing w:before="10"/>
        <w:ind w:left="0"/>
        <w:rPr>
          <w:sz w:val="14"/>
        </w:rPr>
      </w:pPr>
    </w:p>
    <w:p>
      <w:pPr>
        <w:pStyle w:val="BodyText"/>
        <w:tabs>
          <w:tab w:pos="7071" w:val="left" w:leader="none"/>
        </w:tabs>
        <w:spacing w:line="316" w:lineRule="auto"/>
        <w:ind w:right="49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7"/>
        <w:ind w:left="0"/>
      </w:pPr>
    </w:p>
    <w:p>
      <w:pPr>
        <w:pStyle w:val="Heading1"/>
        <w:tabs>
          <w:tab w:pos="1407" w:val="left" w:leader="none"/>
        </w:tabs>
      </w:pPr>
      <w:r>
        <w:rPr/>
        <w:t>第二十三条</w:t>
        <w:tab/>
      </w:r>
      <w:r>
        <w:rPr>
          <w:w w:val="95"/>
        </w:rPr>
        <w:t>重大疾病的定义</w:t>
      </w:r>
    </w:p>
    <w:p>
      <w:pPr>
        <w:pStyle w:val="BodyText"/>
        <w:spacing w:before="1"/>
        <w:ind w:left="0"/>
        <w:rPr>
          <w:b/>
          <w:sz w:val="14"/>
        </w:rPr>
      </w:pPr>
    </w:p>
    <w:p>
      <w:pPr>
        <w:pStyle w:val="BodyText"/>
        <w:spacing w:line="259" w:lineRule="auto" w:before="1"/>
        <w:ind w:left="141" w:right="142" w:firstLine="419"/>
      </w:pPr>
      <w:r>
        <w:rPr/>
        <w:t>本条第一至二十五项重大疾病定义是中国保险行业协会制定的重大疾病保险的疾病定义</w:t>
      </w:r>
      <w:r>
        <w:rPr>
          <w:spacing w:val="-82"/>
          <w:sz w:val="22"/>
        </w:rPr>
        <w:t>，</w:t>
      </w:r>
      <w:r>
        <w:rPr/>
        <w:t>第二</w:t>
      </w:r>
      <w:r>
        <w:rPr>
          <w:spacing w:val="-1"/>
          <w:w w:val="95"/>
        </w:rPr>
        <w:t>十六至</w:t>
      </w:r>
      <w:r>
        <w:rPr>
          <w:w w:val="95"/>
          <w:sz w:val="22"/>
        </w:rPr>
        <w:t>四十五</w:t>
      </w:r>
      <w:r>
        <w:rPr>
          <w:w w:val="95"/>
        </w:rPr>
        <w:t>项为非中国保险行业协会制定的重大疾病定义。</w:t>
      </w:r>
    </w:p>
    <w:p>
      <w:pPr>
        <w:pStyle w:val="Heading1"/>
        <w:spacing w:line="273" w:lineRule="auto" w:before="170"/>
        <w:ind w:right="144" w:firstLine="422"/>
      </w:pPr>
      <w:r>
        <w:rPr/>
        <w:t>被保险人在未满十八周岁之前，适用本条第一至四十五项所界定的重大疾病定义；被保险人</w:t>
      </w:r>
      <w:r>
        <w:rPr>
          <w:w w:val="95"/>
        </w:rPr>
        <w:t>年满十八周岁后，适用本条第一至四十项所界定的重大疾病定义。</w:t>
      </w:r>
    </w:p>
    <w:p>
      <w:pPr>
        <w:pStyle w:val="BodyText"/>
        <w:spacing w:before="163"/>
      </w:pPr>
      <w:r>
        <w:rPr/>
        <w:t>一、恶性肿瘤</w:t>
      </w:r>
    </w:p>
    <w:p>
      <w:pPr>
        <w:pStyle w:val="BodyText"/>
        <w:spacing w:before="9"/>
        <w:ind w:left="0"/>
        <w:rPr>
          <w:sz w:val="14"/>
        </w:rPr>
      </w:pPr>
    </w:p>
    <w:p>
      <w:pPr>
        <w:pStyle w:val="BodyText"/>
        <w:spacing w:line="273" w:lineRule="auto" w:before="1"/>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spacing w:after="0" w:line="273" w:lineRule="auto"/>
        <w:jc w:val="both"/>
        <w:sectPr>
          <w:pgSz w:w="11910" w:h="16840"/>
          <w:pgMar w:header="737" w:footer="776" w:top="1180" w:bottom="960" w:left="1560" w:right="1100"/>
        </w:sectPr>
      </w:pPr>
    </w:p>
    <w:p>
      <w:pPr>
        <w:pStyle w:val="BodyText"/>
        <w:spacing w:before="2"/>
        <w:ind w:left="0"/>
        <w:rPr>
          <w:sz w:val="27"/>
        </w:rPr>
      </w:pPr>
    </w:p>
    <w:p>
      <w:pPr>
        <w:pStyle w:val="BodyText"/>
        <w:spacing w:before="35"/>
      </w:pPr>
      <w:r>
        <w:rPr/>
        <w:t>下列疾病不在保障范围内：</w:t>
      </w:r>
    </w:p>
    <w:p>
      <w:pPr>
        <w:pStyle w:val="BodyText"/>
        <w:spacing w:before="36"/>
      </w:pPr>
      <w:r>
        <w:rPr/>
        <w:t>（一）原位癌；</w:t>
      </w:r>
    </w:p>
    <w:p>
      <w:pPr>
        <w:pStyle w:val="BodyText"/>
        <w:spacing w:before="36"/>
      </w:pPr>
      <w:r>
        <w:rPr/>
        <w:t>（二）相当于Binet分期方案A期程度的慢性淋巴细胞白血病；</w:t>
      </w:r>
    </w:p>
    <w:p>
      <w:pPr>
        <w:pStyle w:val="BodyText"/>
        <w:spacing w:before="36"/>
      </w:pPr>
      <w:r>
        <w:rPr/>
        <w:t>（三）相当于Ann Arbor分期方案I期程度的何杰金氏病；</w:t>
      </w:r>
    </w:p>
    <w:p>
      <w:pPr>
        <w:pStyle w:val="BodyText"/>
        <w:spacing w:before="36"/>
      </w:pPr>
      <w:r>
        <w:rPr/>
        <w:t>（四）皮肤癌（不包括恶性黑色素瘤及已发生转移的皮肤癌</w:t>
      </w:r>
      <w:r>
        <w:rPr>
          <w:spacing w:val="-105"/>
        </w:rPr>
        <w:t>）</w:t>
      </w:r>
      <w:r>
        <w:rPr/>
        <w:t>；</w:t>
      </w:r>
    </w:p>
    <w:p>
      <w:pPr>
        <w:pStyle w:val="BodyText"/>
        <w:spacing w:before="36"/>
      </w:pPr>
      <w:r>
        <w:rPr>
          <w:w w:val="95"/>
        </w:rPr>
        <w:t>（五）TNM分期为T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0"/>
        <w:ind w:right="3640"/>
      </w:pPr>
      <w:r>
        <w:rPr/>
        <w:t>（六）感染艾滋病病毒或患艾滋病期间所患恶性肿瘤。二、急性心肌梗塞</w:t>
      </w:r>
    </w:p>
    <w:p>
      <w:pPr>
        <w:pStyle w:val="BodyText"/>
        <w:spacing w:before="45"/>
      </w:pPr>
      <w:r>
        <w:rPr/>
        <w:t>指因冠状动脉阻塞导致的相应区域供血不足造成部分心肌坏死。须满足下列至少三项条件：</w:t>
      </w:r>
    </w:p>
    <w:p>
      <w:pPr>
        <w:pStyle w:val="BodyText"/>
        <w:spacing w:before="36"/>
      </w:pPr>
      <w:r>
        <w:rPr/>
        <w:t>（一）典型临床表现，例如急性胸痛等；</w:t>
      </w:r>
    </w:p>
    <w:p>
      <w:pPr>
        <w:pStyle w:val="BodyText"/>
        <w:spacing w:before="36"/>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line="408" w:lineRule="auto" w:before="36"/>
        <w:ind w:right="1436"/>
      </w:pPr>
      <w:r>
        <w:rPr/>
        <w:t>（四）发病90天后，经检查证实左心室功能降低，如左心室射血分数低于50%。三、脑中风后遗症</w:t>
      </w:r>
    </w:p>
    <w:p>
      <w:pPr>
        <w:pStyle w:val="BodyText"/>
        <w:spacing w:line="273" w:lineRule="auto" w:before="45"/>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7"/>
      </w:pPr>
      <w:r>
        <w:rPr>
          <w:w w:val="95"/>
        </w:rPr>
        <w:t>（一）一肢或一肢以上肢体机能完全丧失</w:t>
      </w:r>
      <w:r>
        <w:rPr>
          <w:rFonts w:ascii="Times New Roman" w:eastAsia="Times New Roman"/>
          <w:w w:val="95"/>
          <w:vertAlign w:val="superscript"/>
        </w:rPr>
        <w:t>23</w:t>
      </w:r>
      <w:r>
        <w:rPr>
          <w:rFonts w:ascii="Times New Roman" w:eastAsia="Times New Roman"/>
          <w:w w:val="95"/>
          <w:vertAlign w:val="baseline"/>
        </w:rPr>
      </w:r>
      <w:r>
        <w:rPr>
          <w:w w:val="95"/>
          <w:vertAlign w:val="baseline"/>
        </w:rPr>
        <w:t>；</w:t>
      </w:r>
    </w:p>
    <w:p>
      <w:pPr>
        <w:pStyle w:val="BodyText"/>
        <w:spacing w:before="21"/>
      </w:pPr>
      <w:r>
        <w:rPr>
          <w:w w:val="95"/>
        </w:rPr>
        <w:t>（二）语言能力或咀嚼吞咽能力完全丧失</w:t>
      </w:r>
      <w:r>
        <w:rPr>
          <w:rFonts w:ascii="Times New Roman" w:eastAsia="Times New Roman"/>
          <w:w w:val="95"/>
          <w:vertAlign w:val="superscript"/>
        </w:rPr>
        <w:t>24</w:t>
      </w:r>
      <w:r>
        <w:rPr>
          <w:rFonts w:ascii="Times New Roman" w:eastAsia="Times New Roman"/>
          <w:w w:val="95"/>
          <w:vertAlign w:val="baseline"/>
        </w:rPr>
      </w:r>
      <w:r>
        <w:rPr>
          <w:w w:val="95"/>
          <w:vertAlign w:val="baseline"/>
        </w:rPr>
        <w:t>；</w:t>
      </w:r>
    </w:p>
    <w:p>
      <w:pPr>
        <w:pStyle w:val="BodyText"/>
        <w:spacing w:line="386" w:lineRule="auto" w:before="21"/>
        <w:ind w:right="139"/>
      </w:pPr>
      <w:r>
        <w:rPr/>
        <w:t>（三）自主生活能力完全丧失，无法独立完成六项基本日常生活活动</w:t>
      </w:r>
      <w:r>
        <w:rPr>
          <w:rFonts w:ascii="Times New Roman" w:eastAsia="Times New Roman"/>
          <w:vertAlign w:val="superscript"/>
        </w:rPr>
        <w:t>25</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5"/>
        <w:ind w:left="141" w:right="142" w:firstLine="420"/>
      </w:pPr>
      <w:r>
        <w:rPr>
          <w:spacing w:val="-6"/>
        </w:rPr>
        <w:t>重大器官移植术，指因相应器官功能衰竭，已经实施了肾脏、肝脏、心脏或肺脏的异体移植手术。</w:t>
      </w:r>
    </w:p>
    <w:p>
      <w:pPr>
        <w:pStyle w:val="BodyText"/>
        <w:spacing w:line="273" w:lineRule="auto" w:before="164"/>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4"/>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1" w:right="142" w:firstLine="420"/>
      </w:pPr>
      <w:r>
        <w:rPr>
          <w:spacing w:val="-6"/>
        </w:rPr>
        <w:t>冠状动脉支架植入术、心导管球囊扩张术、激光射频技术及其他非开胸的介入手术、腔镜手术不在保障范围内。</w:t>
      </w:r>
    </w:p>
    <w:p>
      <w:pPr>
        <w:pStyle w:val="BodyText"/>
        <w:spacing w:before="164"/>
      </w:pPr>
      <w:r>
        <w:rPr/>
        <w:t>六、终末期肾病（或称慢性肾功能衰竭尿毒症期）</w:t>
      </w:r>
    </w:p>
    <w:p>
      <w:pPr>
        <w:pStyle w:val="BodyText"/>
        <w:spacing w:before="10"/>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ind w:left="0"/>
        <w:rPr>
          <w:sz w:val="20"/>
        </w:rPr>
      </w:pPr>
    </w:p>
    <w:p>
      <w:pPr>
        <w:pStyle w:val="BodyText"/>
        <w:spacing w:before="2"/>
        <w:ind w:left="0"/>
        <w:rPr>
          <w:sz w:val="16"/>
        </w:rPr>
      </w:pPr>
      <w:r>
        <w:rPr/>
        <w:pict>
          <v:line style="position:absolute;mso-position-horizontal-relative:page;mso-position-vertical-relative:paragraph;z-index:1192;mso-wrap-distance-left:0;mso-wrap-distance-right:0" from="85.080002pt,12.854975pt" to="229.080002pt,12.854975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42"/>
          <w:sz w:val="18"/>
        </w:rPr>
        <w:t>）</w:t>
      </w:r>
      <w:r>
        <w:rPr>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00" w:firstLine="0"/>
        <w:jc w:val="both"/>
        <w:rPr>
          <w:sz w:val="18"/>
        </w:rPr>
      </w:pPr>
      <w:r>
        <w:rPr>
          <w:sz w:val="18"/>
        </w:rPr>
        <w:t>六项基本日常生活活动：（1）穿衣：自己能够穿衣及脱衣；（2）移动：自己从一个房间到另一个房间；（3） </w:t>
      </w:r>
      <w:r>
        <w:rPr>
          <w:spacing w:val="-1"/>
          <w:sz w:val="18"/>
        </w:rPr>
        <w:t>行动：自己上下床或上下轮椅；</w:t>
      </w:r>
      <w:r>
        <w:rPr>
          <w:spacing w:val="-6"/>
          <w:sz w:val="18"/>
        </w:rPr>
        <w:t>（4）</w:t>
      </w:r>
      <w:r>
        <w:rPr>
          <w:spacing w:val="-1"/>
          <w:sz w:val="18"/>
        </w:rPr>
        <w:t>如厕：自己控制进行大小便；</w:t>
      </w:r>
      <w:r>
        <w:rPr>
          <w:spacing w:val="-6"/>
          <w:sz w:val="18"/>
        </w:rPr>
        <w:t>（5）</w:t>
      </w:r>
      <w:r>
        <w:rPr>
          <w:sz w:val="18"/>
        </w:rPr>
        <w:t>进食：自己从已准备好的碗或碟中取食物放入口中；（6）洗澡：自己进行淋浴或盆浴。</w:t>
      </w:r>
    </w:p>
    <w:p>
      <w:pPr>
        <w:spacing w:after="0" w:line="237" w:lineRule="auto"/>
        <w:jc w:val="both"/>
        <w:rPr>
          <w:sz w:val="18"/>
        </w:rPr>
        <w:sectPr>
          <w:pgSz w:w="11910" w:h="16840"/>
          <w:pgMar w:header="737" w:footer="776" w:top="1180" w:bottom="960" w:left="1560" w:right="1100"/>
        </w:sectPr>
      </w:pPr>
    </w:p>
    <w:p>
      <w:pPr>
        <w:pStyle w:val="BodyText"/>
        <w:spacing w:before="2"/>
        <w:ind w:left="0"/>
        <w:rPr>
          <w:sz w:val="27"/>
        </w:rPr>
      </w:pPr>
    </w:p>
    <w:p>
      <w:pPr>
        <w:pStyle w:val="BodyText"/>
        <w:spacing w:before="35"/>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7"/>
      </w:pPr>
      <w:r>
        <w:rPr/>
        <w:t>（二）肝性脑病；</w:t>
      </w:r>
    </w:p>
    <w:p>
      <w:pPr>
        <w:pStyle w:val="BodyText"/>
        <w:spacing w:before="37"/>
      </w:pPr>
      <w:r>
        <w:rPr/>
        <w:t>（三）B超或其他影像学检查显示肝脏体积急速萎缩；</w:t>
      </w:r>
    </w:p>
    <w:p>
      <w:pPr>
        <w:pStyle w:val="BodyText"/>
        <w:spacing w:line="408" w:lineRule="auto" w:before="37"/>
        <w:ind w:right="5740"/>
      </w:pPr>
      <w:r>
        <w:rPr/>
        <w:t>（四）肝功能指标进行性恶化。九、良性脑肿瘤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（一）实际实施了开颅进行的脑肿瘤完全切除或部分切除的手术；</w:t>
      </w:r>
    </w:p>
    <w:p>
      <w:pPr>
        <w:pStyle w:val="BodyText"/>
        <w:spacing w:before="36"/>
      </w:pPr>
      <w:r>
        <w:rPr/>
        <w:t>（二）实际实施了对脑肿瘤进行的放射治疗。</w:t>
      </w:r>
    </w:p>
    <w:p>
      <w:pPr>
        <w:pStyle w:val="BodyText"/>
        <w:spacing w:before="9"/>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pStyle w:val="BodyText"/>
        <w:spacing w:line="408" w:lineRule="auto" w:before="37"/>
        <w:ind w:right="3430"/>
      </w:pPr>
      <w:r>
        <w:rPr/>
        <w:t>（四）充血性脾肿大伴脾功能亢进或食管胃底静脉曲张。因酗酒或药物滥用导致的肝功能衰竭不在保障范围内。 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408" w:lineRule="auto" w:before="36"/>
        <w:ind w:right="280"/>
      </w:pPr>
      <w:r>
        <w:rPr/>
        <w:t>（三）自主生活能力完全丧失，无法独立完成六项基本日常生活活动中的三项或三项以上。十二、深度昏迷</w:t>
      </w:r>
    </w:p>
    <w:p>
      <w:pPr>
        <w:pStyle w:val="BodyText"/>
        <w:spacing w:line="273" w:lineRule="auto" w:before="45"/>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right="3850"/>
      </w:pPr>
      <w:r>
        <w:rPr/>
        <w:t>因酗酒或药物滥用导致的深度昏迷不在保障范围内。十三、双耳失聪——三岁始理赔</w:t>
      </w:r>
    </w:p>
    <w:p>
      <w:pPr>
        <w:spacing w:after="0" w:line="408" w:lineRule="auto"/>
        <w:sectPr>
          <w:pgSz w:w="11910" w:h="16840"/>
          <w:pgMar w:header="737" w:footer="776" w:top="1180" w:bottom="960" w:left="1560" w:right="1100"/>
        </w:sectPr>
      </w:pPr>
    </w:p>
    <w:p>
      <w:pPr>
        <w:pStyle w:val="BodyText"/>
        <w:spacing w:before="3"/>
        <w:ind w:left="0"/>
        <w:rPr>
          <w:sz w:val="25"/>
        </w:rPr>
      </w:pPr>
    </w:p>
    <w:p>
      <w:pPr>
        <w:pStyle w:val="BodyText"/>
        <w:spacing w:line="256" w:lineRule="auto" w:before="60"/>
        <w:ind w:left="141" w:right="222" w:firstLine="420"/>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118"/>
      </w:pPr>
      <w:r>
        <w:rPr>
          <w:spacing w:val="-14"/>
        </w:rPr>
        <w:t>申请理赔时，被保险人年龄须在三周岁以上，并且须提供理赔当时的听力丧失诊断及检查证据。十四、双目失明——三岁始理赔</w:t>
      </w:r>
    </w:p>
    <w:p>
      <w:pPr>
        <w:pStyle w:val="BodyText"/>
        <w:spacing w:line="273" w:lineRule="auto" w:before="46"/>
        <w:ind w:left="141" w:right="221" w:firstLine="420"/>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t>（二）矫正视力低于0.02（</w:t>
      </w:r>
      <w:r>
        <w:rPr>
          <w:spacing w:val="-1"/>
        </w:rPr>
        <w:t>采用国际标准视力表，如果使用其他视力表应进行换算</w:t>
      </w:r>
      <w:r>
        <w:rPr>
          <w:spacing w:val="-106"/>
        </w:rPr>
        <w:t>）</w:t>
      </w:r>
      <w:r>
        <w:rPr/>
        <w:t>；</w:t>
      </w:r>
    </w:p>
    <w:p>
      <w:pPr>
        <w:pStyle w:val="BodyText"/>
        <w:spacing w:before="36"/>
      </w:pPr>
      <w:r>
        <w:rPr/>
        <w:t>（三）视野半径小于5度。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5"/>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before="1"/>
        <w:ind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3"/>
        <w:ind w:right="4980"/>
      </w:pPr>
      <w:r>
        <w:rPr/>
        <w:t>神经官能症和精神疾病不在保障范围内。十八、严重脑损伤</w:t>
      </w:r>
    </w:p>
    <w:p>
      <w:pPr>
        <w:pStyle w:val="BodyText"/>
        <w:spacing w:line="273" w:lineRule="auto" w:before="45"/>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408" w:lineRule="auto" w:before="37"/>
        <w:ind w:right="360"/>
      </w:pPr>
      <w:r>
        <w:rPr/>
        <w:t>（三）自主生活能力完全丧失，无法独立完成六项基本日常生活活动中的三项或三项以上。十九、严重帕金森病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（一）药物治疗无法控制病情；</w:t>
      </w:r>
    </w:p>
    <w:p>
      <w:pPr>
        <w:pStyle w:val="BodyText"/>
        <w:spacing w:line="408" w:lineRule="auto" w:before="37"/>
        <w:ind w:right="360"/>
      </w:pPr>
      <w:r>
        <w:rPr/>
        <w:t>（二）自主生活能力完全丧失，无法独立完成六项基本日常生活活动中的三项或三项以上。继发性帕金森综合征不在保障范围内。</w:t>
      </w:r>
    </w:p>
    <w:p>
      <w:pPr>
        <w:pStyle w:val="BodyText"/>
        <w:ind w:left="0"/>
        <w:rPr>
          <w:sz w:val="20"/>
        </w:rPr>
      </w:pPr>
    </w:p>
    <w:p>
      <w:pPr>
        <w:pStyle w:val="BodyText"/>
        <w:spacing w:before="11"/>
        <w:ind w:left="0"/>
        <w:rPr>
          <w:sz w:val="12"/>
        </w:rPr>
      </w:pPr>
      <w:r>
        <w:rPr/>
        <w:pict>
          <v:line style="position:absolute;mso-position-horizontal-relative:page;mso-position-vertical-relative:paragraph;z-index:1216;mso-wrap-distance-left:0;mso-wrap-distance-right:0" from="85.080002pt,10.691056pt" to="229.080002pt,10.69105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80" w:bottom="960" w:left="1560" w:right="1020"/>
        </w:sectPr>
      </w:pPr>
    </w:p>
    <w:p>
      <w:pPr>
        <w:pStyle w:val="BodyText"/>
        <w:spacing w:before="2"/>
        <w:ind w:left="0"/>
        <w:rPr>
          <w:sz w:val="27"/>
        </w:rPr>
      </w:pPr>
    </w:p>
    <w:p>
      <w:pPr>
        <w:pStyle w:val="BodyText"/>
        <w:spacing w:before="3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27</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1"/>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before="1"/>
        <w:ind w:left="141" w:right="222" w:firstLine="420"/>
      </w:pPr>
      <w:r>
        <w:rPr>
          <w:spacing w:val="-8"/>
        </w:rPr>
        <w:t>申请理赔时，被保险人年龄须在三周岁以上，并且须提供理赔当时的语言能力丧失诊断及检查证据。</w:t>
      </w:r>
    </w:p>
    <w:p>
      <w:pPr>
        <w:pStyle w:val="BodyText"/>
        <w:spacing w:before="164"/>
      </w:pPr>
      <w:r>
        <w:rPr/>
        <w:t>二十四、重型再生障碍性贫血</w:t>
      </w:r>
    </w:p>
    <w:p>
      <w:pPr>
        <w:pStyle w:val="BodyText"/>
        <w:spacing w:before="10"/>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spacing w:before="36"/>
      </w:pPr>
      <w:r>
        <w:rPr/>
        <w:t>（二）外周血象须具备以下三项条件：</w:t>
      </w:r>
    </w:p>
    <w:p>
      <w:pPr>
        <w:pStyle w:val="BodyText"/>
        <w:spacing w:before="36"/>
        <w:ind w:left="877"/>
      </w:pPr>
      <w:r>
        <w:rPr>
          <w:w w:val="95"/>
        </w:rPr>
        <w:t>1、中性粒细胞绝对值≤0.5×10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pStyle w:val="BodyText"/>
        <w:spacing w:before="20"/>
        <w:ind w:left="0" w:right="5571"/>
        <w:jc w:val="center"/>
      </w:pPr>
      <w:r>
        <w:rPr/>
        <w:t>2、网织红细胞＜1%；</w:t>
      </w:r>
    </w:p>
    <w:p>
      <w:pPr>
        <w:pStyle w:val="BodyText"/>
        <w:spacing w:line="386" w:lineRule="auto" w:before="36"/>
        <w:ind w:right="5539" w:firstLine="315"/>
      </w:pPr>
      <w:r>
        <w:rPr/>
        <w:t>3、血小板绝对值≤20×10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8"/>
      </w:pPr>
      <w:r>
        <w:rPr/>
        <w:t>（一）休息时出现呼吸困难；</w:t>
      </w:r>
    </w:p>
    <w:p>
      <w:pPr>
        <w:pStyle w:val="BodyText"/>
        <w:spacing w:before="37"/>
      </w:pPr>
      <w:r>
        <w:rPr/>
        <w:t>（二）动脉血氧分压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（三）动脉血氧饱和度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1"/>
        <w:ind w:left="0"/>
        <w:rPr>
          <w:sz w:val="19"/>
        </w:rPr>
      </w:pPr>
      <w:r>
        <w:rPr/>
        <w:pict>
          <v:line style="position:absolute;mso-position-horizontal-relative:page;mso-position-vertical-relative:paragraph;z-index:1240;mso-wrap-distance-left:0;mso-wrap-distance-right:0" from="85.080002pt,14.743762pt" to="229.080002pt,14.743762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7" w:top="1180" w:bottom="960" w:left="1560" w:right="1020"/>
          <w:pgNumType w:start="15"/>
        </w:sectPr>
      </w:pPr>
    </w:p>
    <w:p>
      <w:pPr>
        <w:pStyle w:val="BodyText"/>
        <w:spacing w:before="2"/>
        <w:ind w:left="0"/>
        <w:rPr>
          <w:sz w:val="27"/>
        </w:rPr>
      </w:pPr>
    </w:p>
    <w:p>
      <w:pPr>
        <w:pStyle w:val="BodyText"/>
        <w:spacing w:line="400" w:lineRule="auto" w:before="35"/>
        <w:ind w:right="4960"/>
        <w:rPr>
          <w:sz w:val="22"/>
        </w:rPr>
      </w:pPr>
      <w:r>
        <w:rPr/>
        <w:t>（四）因缺氧必须接受持续的输氧治疗。</w:t>
      </w:r>
      <w:r>
        <w:rPr>
          <w:w w:val="95"/>
        </w:rPr>
        <w:t>二十七、严重</w:t>
      </w:r>
      <w:r>
        <w:rPr>
          <w:w w:val="95"/>
          <w:sz w:val="22"/>
        </w:rPr>
        <w:t>冠心病</w:t>
      </w:r>
    </w:p>
    <w:p>
      <w:pPr>
        <w:pStyle w:val="BodyText"/>
        <w:spacing w:line="273" w:lineRule="auto" w:before="40"/>
        <w:ind w:left="141" w:right="202" w:firstLine="420"/>
        <w:jc w:val="both"/>
      </w:pPr>
      <w:r>
        <w:rPr>
          <w:spacing w:val="-3"/>
        </w:rPr>
        <w:t>指经根据冠状动脉造影检查结果明确诊断为三支主要血管严重狭窄性病变</w:t>
      </w:r>
      <w:r>
        <w:rPr/>
        <w:t>（至少一支血管管腔直径减少75％以上和其他两支血管管腔直径减少60％以上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3"/>
      </w:pPr>
      <w:r>
        <w:rPr/>
        <w:t>二十八、全身性重症肌无力</w:t>
      </w:r>
    </w:p>
    <w:p>
      <w:pPr>
        <w:pStyle w:val="BodyText"/>
        <w:spacing w:before="9"/>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（一）经药物治疗和胸腺切除治疗一年以上仍无法控制病情；</w:t>
      </w:r>
    </w:p>
    <w:p>
      <w:pPr>
        <w:pStyle w:val="BodyText"/>
        <w:spacing w:line="408" w:lineRule="auto" w:before="37"/>
        <w:ind w:right="340"/>
      </w:pPr>
      <w:r>
        <w:rPr/>
        <w:t>（二）自主生活能力完全丧失，无法独立完成六项基本日常生活活动中的三项或三项以上。二十九、II级重症急性胰腺炎</w:t>
      </w:r>
    </w:p>
    <w:p>
      <w:pPr>
        <w:pStyle w:val="BodyText"/>
        <w:spacing w:line="273" w:lineRule="auto" w:before="46"/>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00"/>
      </w:pPr>
      <w:r>
        <w:rPr/>
        <w:t>因酗酒或饮酒过量所致的急性坏死性胰腺炎以及腹腔镜手术不在保障范围内。三十、肌营养不良症</w:t>
      </w:r>
    </w:p>
    <w:p>
      <w:pPr>
        <w:pStyle w:val="BodyText"/>
        <w:spacing w:line="273" w:lineRule="auto" w:before="45"/>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三十一、严重心肌病</w:t>
      </w:r>
    </w:p>
    <w:p>
      <w:pPr>
        <w:pStyle w:val="BodyText"/>
        <w:spacing w:before="9"/>
        <w:ind w:left="0"/>
        <w:rPr>
          <w:sz w:val="14"/>
        </w:rPr>
      </w:pPr>
    </w:p>
    <w:p>
      <w:pPr>
        <w:pStyle w:val="BodyText"/>
        <w:spacing w:line="273" w:lineRule="auto" w:before="1"/>
        <w:ind w:left="141" w:right="98" w:firstLine="420"/>
      </w:pPr>
      <w:r>
        <w:rPr>
          <w:spacing w:val="-3"/>
        </w:rPr>
        <w:t>指被保险人因心肌病导致慢性心功能损害造成永久不可逆性的心功能衰竭。心功能衰竭程度达到纽约心脏病学会的心功能分级标准之心功能IV</w:t>
      </w:r>
      <w:r>
        <w:rPr>
          <w:spacing w:val="-9"/>
        </w:rPr>
        <w:t> 级。被保险人永久不可逆性的体力活动能力受限， 不能从事任何体力活动。</w:t>
      </w:r>
    </w:p>
    <w:p>
      <w:pPr>
        <w:pStyle w:val="BodyText"/>
        <w:spacing w:before="164"/>
      </w:pPr>
      <w:r>
        <w:rPr/>
        <w:t>三十二、经输血导致的人类免疫缺陷病毒（HIV）感染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（一）在保障起始日或复效日之后，被保险人因输血而感染HIV；</w:t>
      </w:r>
    </w:p>
    <w:p>
      <w:pPr>
        <w:pStyle w:val="BodyText"/>
        <w:spacing w:line="273" w:lineRule="auto" w:before="37"/>
        <w:ind w:left="141" w:right="130" w:firstLine="420"/>
      </w:pPr>
      <w:r>
        <w:rPr/>
        <w:t>（二）提供输血治疗的输血中心或医院出具该项输血感染属医疗责任事故的报告，或者法院终审裁定为医疗责任并且不准上诉；</w:t>
      </w:r>
    </w:p>
    <w:p>
      <w:pPr>
        <w:pStyle w:val="BodyText"/>
        <w:spacing w:before="7"/>
      </w:pPr>
      <w:r>
        <w:rPr/>
        <w:t>（三）受感染的被保险人不是血友病患者。</w:t>
      </w:r>
    </w:p>
    <w:p>
      <w:pPr>
        <w:pStyle w:val="BodyText"/>
        <w:spacing w:before="9"/>
        <w:ind w:left="0"/>
        <w:rPr>
          <w:sz w:val="14"/>
        </w:rPr>
      </w:pPr>
    </w:p>
    <w:p>
      <w:pPr>
        <w:pStyle w:val="BodyText"/>
        <w:spacing w:line="273" w:lineRule="auto"/>
        <w:ind w:left="141" w:right="20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20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三十三、因职业关系导致的人类免疫缺陷病毒（HIV）感染</w:t>
      </w:r>
    </w:p>
    <w:p>
      <w:pPr>
        <w:pStyle w:val="BodyText"/>
        <w:spacing w:before="9"/>
        <w:ind w:left="0"/>
        <w:rPr>
          <w:sz w:val="14"/>
        </w:rPr>
      </w:pPr>
    </w:p>
    <w:p>
      <w:pPr>
        <w:pStyle w:val="BodyText"/>
      </w:pPr>
      <w:r>
        <w:rPr/>
        <w:t>被保险人在其常规职业工作过程中遭遇外伤，或者职业需要处理血液或者其他体液时感染上人</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ind w:left="141"/>
      </w:pPr>
      <w:r>
        <w:rPr/>
        <w:t>类免疫缺陷病毒（HIV</w:t>
      </w:r>
      <w:r>
        <w:rPr>
          <w:spacing w:val="-106"/>
        </w:rPr>
        <w:t>）</w:t>
      </w:r>
      <w:r>
        <w:rPr/>
        <w:t>。</w:t>
      </w:r>
    </w:p>
    <w:p>
      <w:pPr>
        <w:pStyle w:val="BodyText"/>
        <w:spacing w:before="9"/>
        <w:ind w:left="0"/>
        <w:rPr>
          <w:sz w:val="14"/>
        </w:rPr>
      </w:pPr>
    </w:p>
    <w:p>
      <w:pPr>
        <w:pStyle w:val="BodyText"/>
      </w:pPr>
      <w:r>
        <w:rPr/>
        <w:t>必须满足下列全部条件：</w:t>
      </w:r>
    </w:p>
    <w:p>
      <w:pPr>
        <w:pStyle w:val="BodyText"/>
        <w:spacing w:before="9"/>
        <w:ind w:left="0"/>
        <w:rPr>
          <w:sz w:val="14"/>
        </w:rPr>
      </w:pPr>
    </w:p>
    <w:p>
      <w:pPr>
        <w:pStyle w:val="BodyText"/>
        <w:tabs>
          <w:tab w:pos="4227" w:val="left" w:leader="none"/>
        </w:tabs>
        <w:spacing w:line="273" w:lineRule="auto"/>
        <w:ind w:left="1191" w:right="98" w:hanging="630"/>
      </w:pPr>
      <w:r>
        <w:rPr/>
        <w:t>（一</w:t>
      </w:r>
      <w:r>
        <w:rPr>
          <w:spacing w:val="-89"/>
        </w:rPr>
        <w:t>）</w:t>
      </w:r>
      <w:r>
        <w:rPr/>
        <w:t>感染必须是在被保险人正在从事其职业工作中发生</w:t>
      </w:r>
      <w:r>
        <w:rPr>
          <w:spacing w:val="-89"/>
        </w:rPr>
        <w:t>，</w:t>
      </w:r>
      <w:r>
        <w:rPr/>
        <w:t>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6"/>
      </w:pPr>
      <w:r>
        <w:rPr/>
        <w:t>（二）血清转化必须出现在事故发生后的6个月以内；</w:t>
      </w:r>
    </w:p>
    <w:p>
      <w:pPr>
        <w:pStyle w:val="BodyText"/>
        <w:spacing w:line="273" w:lineRule="auto" w:before="37"/>
        <w:ind w:left="141" w:right="202" w:firstLine="420"/>
      </w:pPr>
      <w:r>
        <w:rPr/>
        <w:t>（三）必须提供被保险人在所报事故发生后的5天以内进行的检查报告，该报告必须显示被保险人血液HIV病毒阴性和/或HIV抗体阴性；</w:t>
      </w:r>
    </w:p>
    <w:p>
      <w:pPr>
        <w:pStyle w:val="BodyText"/>
        <w:spacing w:line="408" w:lineRule="auto" w:before="8"/>
        <w:ind w:right="1180"/>
      </w:pPr>
      <w:r>
        <w:rPr/>
        <w:t>（四）必须在事故发生后的12个月内证实被保险人体内存在HIV病毒或者HIV抗体。三十四、严重克隆病</w:t>
      </w:r>
    </w:p>
    <w:p>
      <w:pPr>
        <w:pStyle w:val="BodyText"/>
        <w:spacing w:line="273" w:lineRule="auto" w:before="46"/>
        <w:ind w:left="141" w:right="13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三十五、植物人状态</w:t>
      </w:r>
    </w:p>
    <w:p>
      <w:pPr>
        <w:pStyle w:val="BodyText"/>
        <w:spacing w:before="9"/>
        <w:ind w:left="0"/>
        <w:rPr>
          <w:sz w:val="14"/>
        </w:rPr>
      </w:pPr>
    </w:p>
    <w:p>
      <w:pPr>
        <w:pStyle w:val="BodyText"/>
        <w:spacing w:line="273" w:lineRule="auto"/>
        <w:ind w:left="141" w:right="20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三十六、严重溃疡性结肠炎</w:t>
      </w:r>
    </w:p>
    <w:p>
      <w:pPr>
        <w:pStyle w:val="BodyText"/>
        <w:spacing w:before="9"/>
        <w:ind w:left="0"/>
        <w:rPr>
          <w:sz w:val="14"/>
        </w:rPr>
      </w:pPr>
    </w:p>
    <w:p>
      <w:pPr>
        <w:pStyle w:val="BodyText"/>
        <w:spacing w:line="273" w:lineRule="auto"/>
        <w:ind w:left="141" w:right="20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三十七、非阿尔茨海默病所致严重痴呆</w:t>
      </w:r>
    </w:p>
    <w:p>
      <w:pPr>
        <w:pStyle w:val="BodyText"/>
        <w:spacing w:before="9"/>
        <w:ind w:left="0"/>
        <w:rPr>
          <w:sz w:val="14"/>
        </w:rPr>
      </w:pPr>
    </w:p>
    <w:p>
      <w:pPr>
        <w:pStyle w:val="BodyText"/>
        <w:spacing w:line="273" w:lineRule="auto" w:before="1"/>
        <w:ind w:left="141" w:right="20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164"/>
      </w:pPr>
      <w:r>
        <w:rPr/>
        <w:t>三十八、系统性红斑狼疮－III型或以上狼疮性肾炎</w:t>
      </w:r>
    </w:p>
    <w:p>
      <w:pPr>
        <w:pStyle w:val="BodyText"/>
        <w:spacing w:before="10"/>
        <w:ind w:left="0"/>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202" w:firstLine="420"/>
        <w:jc w:val="both"/>
      </w:pPr>
      <w:r>
        <w:rPr>
          <w:spacing w:val="-2"/>
        </w:rPr>
        <w:t>本保障所指的系统性红斑狼疮仅限于累及肾脏</w:t>
      </w:r>
      <w:r>
        <w:rPr/>
        <w:t>（</w:t>
      </w:r>
      <w:r>
        <w:rPr>
          <w:spacing w:val="-4"/>
        </w:rPr>
        <w:t>经肾脏活检确认的，符合</w:t>
      </w:r>
      <w:r>
        <w:rPr/>
        <w:t>WHO诊断标准定义III 型或III</w:t>
      </w:r>
      <w:r>
        <w:rPr>
          <w:spacing w:val="-1"/>
        </w:rPr>
        <w:t> 型以上狼疮性肾炎</w:t>
      </w:r>
      <w:r>
        <w:rPr>
          <w:spacing w:val="-18"/>
        </w:rPr>
        <w:t>）</w:t>
      </w:r>
      <w:r>
        <w:rPr>
          <w:spacing w:val="-4"/>
        </w:rPr>
        <w:t>的系统性红斑狼疮。其他类型的红斑性狼疮，如盘状狼疮、仅累及血液及关节的狼疮不在本保障范围內。</w:t>
      </w:r>
    </w:p>
    <w:p>
      <w:pPr>
        <w:pStyle w:val="BodyText"/>
        <w:spacing w:before="163"/>
      </w:pPr>
      <w:r>
        <w:rPr/>
        <w:t>世界卫生组织（WHO）狼疮性肾炎分型：</w:t>
      </w:r>
    </w:p>
    <w:p>
      <w:pPr>
        <w:pStyle w:val="ListParagraph"/>
        <w:numPr>
          <w:ilvl w:val="1"/>
          <w:numId w:val="1"/>
        </w:numPr>
        <w:tabs>
          <w:tab w:pos="819" w:val="left" w:leader="none"/>
          <w:tab w:pos="4027" w:val="left" w:leader="none"/>
        </w:tabs>
        <w:spacing w:line="240" w:lineRule="auto" w:before="37" w:after="0"/>
        <w:ind w:left="818" w:right="0" w:hanging="210"/>
        <w:jc w:val="left"/>
        <w:rPr>
          <w:sz w:val="21"/>
        </w:rPr>
      </w:pPr>
      <w:r>
        <w:rPr>
          <w:sz w:val="21"/>
        </w:rPr>
        <w:t>型</w:t>
        <w:tab/>
        <w:t>微小病变型</w:t>
      </w:r>
    </w:p>
    <w:p>
      <w:pPr>
        <w:pStyle w:val="ListParagraph"/>
        <w:numPr>
          <w:ilvl w:val="1"/>
          <w:numId w:val="1"/>
        </w:numPr>
        <w:tabs>
          <w:tab w:pos="924" w:val="left" w:leader="none"/>
          <w:tab w:pos="4028" w:val="left" w:leader="none"/>
        </w:tabs>
        <w:spacing w:line="240" w:lineRule="auto" w:before="37" w:after="0"/>
        <w:ind w:left="923" w:right="0" w:hanging="315"/>
        <w:jc w:val="left"/>
        <w:rPr>
          <w:sz w:val="21"/>
        </w:rPr>
      </w:pPr>
      <w:r>
        <w:rPr>
          <w:sz w:val="21"/>
        </w:rPr>
        <w:t>型</w:t>
        <w:tab/>
        <w:t>系膜病变型</w:t>
      </w:r>
    </w:p>
    <w:p>
      <w:pPr>
        <w:spacing w:after="0" w:line="240" w:lineRule="auto"/>
        <w:jc w:val="left"/>
        <w:rPr>
          <w:sz w:val="21"/>
        </w:rPr>
        <w:sectPr>
          <w:pgSz w:w="11910" w:h="16840"/>
          <w:pgMar w:header="737" w:footer="776" w:top="1180" w:bottom="960" w:left="1560" w:right="1040"/>
        </w:sectPr>
      </w:pPr>
    </w:p>
    <w:p>
      <w:pPr>
        <w:pStyle w:val="BodyText"/>
        <w:spacing w:before="2"/>
        <w:ind w:left="0"/>
        <w:rPr>
          <w:sz w:val="27"/>
        </w:rPr>
      </w:pPr>
    </w:p>
    <w:p>
      <w:pPr>
        <w:pStyle w:val="ListParagraph"/>
        <w:numPr>
          <w:ilvl w:val="1"/>
          <w:numId w:val="1"/>
        </w:numPr>
        <w:tabs>
          <w:tab w:pos="1029" w:val="left" w:leader="none"/>
          <w:tab w:pos="4027" w:val="left" w:leader="none"/>
        </w:tabs>
        <w:spacing w:line="240" w:lineRule="auto" w:before="35" w:after="0"/>
        <w:ind w:left="1028" w:right="0" w:hanging="420"/>
        <w:jc w:val="left"/>
        <w:rPr>
          <w:sz w:val="21"/>
        </w:rPr>
      </w:pPr>
      <w:r>
        <w:rPr>
          <w:sz w:val="21"/>
        </w:rPr>
        <w:t>型</w:t>
        <w:tab/>
        <w:t>局灶及节段增生型</w:t>
      </w:r>
    </w:p>
    <w:p>
      <w:pPr>
        <w:pStyle w:val="ListParagraph"/>
        <w:numPr>
          <w:ilvl w:val="1"/>
          <w:numId w:val="1"/>
        </w:numPr>
        <w:tabs>
          <w:tab w:pos="924" w:val="left" w:leader="none"/>
          <w:tab w:pos="4028" w:val="left" w:leader="none"/>
        </w:tabs>
        <w:spacing w:line="240" w:lineRule="auto" w:before="36" w:after="0"/>
        <w:ind w:left="923" w:right="0" w:hanging="315"/>
        <w:jc w:val="left"/>
        <w:rPr>
          <w:sz w:val="21"/>
        </w:rPr>
      </w:pPr>
      <w:r>
        <w:rPr>
          <w:sz w:val="21"/>
        </w:rPr>
        <w:t>型</w:t>
        <w:tab/>
        <w:t>弥漫增生型</w:t>
      </w:r>
    </w:p>
    <w:p>
      <w:pPr>
        <w:pStyle w:val="ListParagraph"/>
        <w:numPr>
          <w:ilvl w:val="1"/>
          <w:numId w:val="1"/>
        </w:numPr>
        <w:tabs>
          <w:tab w:pos="820" w:val="left" w:leader="none"/>
          <w:tab w:pos="4027" w:val="left" w:leader="none"/>
        </w:tabs>
        <w:spacing w:line="240" w:lineRule="auto" w:before="36" w:after="0"/>
        <w:ind w:left="819" w:right="0" w:hanging="211"/>
        <w:jc w:val="left"/>
        <w:rPr>
          <w:sz w:val="21"/>
        </w:rPr>
      </w:pPr>
      <w:r>
        <w:rPr>
          <w:sz w:val="21"/>
        </w:rPr>
        <w:t>型</w:t>
        <w:tab/>
        <w:t>膜型</w:t>
      </w:r>
    </w:p>
    <w:p>
      <w:pPr>
        <w:pStyle w:val="ListParagraph"/>
        <w:numPr>
          <w:ilvl w:val="1"/>
          <w:numId w:val="1"/>
        </w:numPr>
        <w:tabs>
          <w:tab w:pos="924" w:val="left" w:leader="none"/>
          <w:tab w:pos="4028" w:val="left" w:leader="none"/>
        </w:tabs>
        <w:spacing w:line="240" w:lineRule="auto" w:before="36" w:after="0"/>
        <w:ind w:left="923" w:right="0" w:hanging="315"/>
        <w:jc w:val="left"/>
        <w:rPr>
          <w:sz w:val="21"/>
        </w:rPr>
      </w:pPr>
      <w:r>
        <w:rPr>
          <w:sz w:val="21"/>
        </w:rPr>
        <w:t>型</w:t>
        <w:tab/>
        <w:t>肾小球硬化型</w:t>
      </w:r>
    </w:p>
    <w:p>
      <w:pPr>
        <w:pStyle w:val="BodyText"/>
        <w:spacing w:before="9"/>
        <w:ind w:left="0"/>
        <w:rPr>
          <w:sz w:val="14"/>
        </w:rPr>
      </w:pPr>
    </w:p>
    <w:p>
      <w:pPr>
        <w:pStyle w:val="BodyText"/>
      </w:pPr>
      <w:r>
        <w:rPr/>
        <w:t>三十九、严重类风湿性关节炎</w:t>
      </w:r>
    </w:p>
    <w:p>
      <w:pPr>
        <w:pStyle w:val="BodyText"/>
        <w:spacing w:before="9"/>
        <w:ind w:left="0"/>
        <w:rPr>
          <w:sz w:val="14"/>
        </w:rPr>
      </w:pPr>
    </w:p>
    <w:p>
      <w:pPr>
        <w:pStyle w:val="BodyText"/>
        <w:spacing w:line="273" w:lineRule="auto"/>
        <w:ind w:left="141" w:right="142" w:firstLine="420"/>
        <w:jc w:val="both"/>
      </w:pPr>
      <w:r>
        <w:rPr>
          <w:spacing w:val="-3"/>
        </w:rPr>
        <w:t>类风湿性关节炎为广泛分布的慢性进行性多关节病变，表现为关节严重变形，侵犯至少三个主要关节或关节组(如：双手（多手指）关节、双足（多足趾）关节、双腕关节、双膝关节和双髋关</w:t>
      </w:r>
      <w:r>
        <w:rPr>
          <w:spacing w:val="-10"/>
        </w:rPr>
        <w:t>节)。类风湿性关节炎必须明确诊断并且已经达到类风湿性关节炎功能分类</w:t>
      </w:r>
      <w:r>
        <w:rPr/>
        <w:t>IV</w:t>
      </w:r>
      <w:r>
        <w:rPr>
          <w:spacing w:val="-2"/>
        </w:rPr>
        <w:t> 级的永久不可逆性关节功能障碍（生活不能自理，且丧失工作能力）并且满足下列全部条件：</w:t>
      </w:r>
    </w:p>
    <w:p>
      <w:pPr>
        <w:spacing w:before="7"/>
        <w:ind w:left="561" w:right="0" w:firstLine="0"/>
        <w:jc w:val="left"/>
        <w:rPr>
          <w:sz w:val="21"/>
        </w:rPr>
      </w:pPr>
      <w:r>
        <w:rPr>
          <w:sz w:val="21"/>
        </w:rPr>
        <w:t>（一）晨僵</w:t>
      </w:r>
      <w:r>
        <w:rPr>
          <w:position w:val="11"/>
          <w:sz w:val="11"/>
        </w:rPr>
        <w:t>28</w:t>
      </w:r>
      <w:r>
        <w:rPr>
          <w:sz w:val="21"/>
        </w:rPr>
        <w:t>；</w:t>
      </w:r>
    </w:p>
    <w:p>
      <w:pPr>
        <w:pStyle w:val="BodyText"/>
        <w:spacing w:before="37"/>
      </w:pPr>
      <w:r>
        <w:rPr/>
        <w:t>（二）对称性关节炎；</w:t>
      </w:r>
    </w:p>
    <w:p>
      <w:pPr>
        <w:pStyle w:val="BodyText"/>
        <w:spacing w:before="37"/>
      </w:pPr>
      <w:r>
        <w:rPr/>
        <w:t>（三）类风湿性皮下结节；</w:t>
      </w:r>
    </w:p>
    <w:p>
      <w:pPr>
        <w:pStyle w:val="BodyText"/>
        <w:spacing w:before="37"/>
      </w:pPr>
      <w:r>
        <w:rPr/>
        <w:t>（四）类风湿因子滴度升高；</w:t>
      </w:r>
    </w:p>
    <w:p>
      <w:pPr>
        <w:pStyle w:val="BodyText"/>
        <w:spacing w:line="408" w:lineRule="auto" w:before="37"/>
        <w:ind w:right="3220"/>
      </w:pPr>
      <w:r>
        <w:rPr/>
        <w:t>（五）X 线显示严重的关节（软骨和骨）破坏和关节畸形。四十、严重多发性硬化</w:t>
      </w:r>
    </w:p>
    <w:p>
      <w:pPr>
        <w:pStyle w:val="BodyText"/>
        <w:spacing w:line="273" w:lineRule="auto" w:before="46"/>
        <w:ind w:left="141" w:right="70" w:firstLine="420"/>
      </w:pPr>
      <w:r>
        <w:rPr/>
        <w:t>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41"/>
      </w:pPr>
      <w:r>
        <w:rPr/>
        <w:t>180 天无法独立完成下列基本日常生活活动之一：</w:t>
      </w:r>
    </w:p>
    <w:p>
      <w:pPr>
        <w:pStyle w:val="BodyText"/>
        <w:spacing w:before="36"/>
      </w:pPr>
      <w:r>
        <w:rPr/>
        <w:t>（一）移动：自己从一个房间到另一个房间；</w:t>
      </w:r>
    </w:p>
    <w:p>
      <w:pPr>
        <w:pStyle w:val="BodyText"/>
        <w:spacing w:line="408" w:lineRule="auto" w:before="36"/>
        <w:ind w:right="3220"/>
      </w:pPr>
      <w:r>
        <w:rPr/>
        <w:t>（二）进食：自己从已准备好的碗或碟中取食物放入口中。四十一、胰岛素依赖型糖尿病（I型糖尿病）</w:t>
      </w:r>
    </w:p>
    <w:p>
      <w:pPr>
        <w:pStyle w:val="BodyText"/>
        <w:spacing w:line="273" w:lineRule="auto" w:before="45"/>
        <w:ind w:left="141" w:right="142" w:firstLine="420"/>
        <w:jc w:val="both"/>
      </w:pPr>
      <w:r>
        <w:rPr>
          <w:spacing w:val="-3"/>
        </w:rPr>
        <w:t>因完全和不可逆的胰岛素缺乏导致的慢性碳水化合物、脂肪和蛋白质的代谢障碍。应由儿科医师确诊，理赔时被保险人须已持续性地依赖外源性胰岛素治疗至少6个月。可以用其他方法（非胰</w:t>
      </w:r>
      <w:r>
        <w:rPr>
          <w:spacing w:val="-1"/>
        </w:rPr>
        <w:t>岛素注射）治疗的糖尿病不在本保障范围之内。</w:t>
      </w:r>
    </w:p>
    <w:p>
      <w:pPr>
        <w:pStyle w:val="BodyText"/>
        <w:spacing w:before="163"/>
      </w:pPr>
      <w:r>
        <w:rPr/>
        <w:t>四十二、全身型幼年类风湿性关节炎（斯蒂尔病）</w:t>
      </w:r>
    </w:p>
    <w:p>
      <w:pPr>
        <w:pStyle w:val="BodyText"/>
        <w:spacing w:before="9"/>
        <w:ind w:left="0"/>
        <w:rPr>
          <w:sz w:val="14"/>
        </w:rPr>
      </w:pPr>
    </w:p>
    <w:p>
      <w:pPr>
        <w:pStyle w:val="BodyText"/>
        <w:spacing w:line="273" w:lineRule="auto" w:before="1"/>
        <w:ind w:left="141" w:right="142" w:firstLine="420"/>
      </w:pPr>
      <w:r>
        <w:rPr>
          <w:spacing w:val="-7"/>
        </w:rPr>
        <w:t>一种免疫性、全身性、感染性的病变，主要累及大关节，也表现为发热、血管炎性皮疹、淋巴结肿大、消瘦，且ANA</w:t>
      </w:r>
      <w:r>
        <w:rPr>
          <w:spacing w:val="-5"/>
        </w:rPr>
        <w:t>( +),、</w:t>
      </w:r>
      <w:r>
        <w:rPr/>
        <w:t>RF</w:t>
      </w:r>
      <w:r>
        <w:rPr>
          <w:spacing w:val="-5"/>
        </w:rPr>
        <w:t> (+)等。患者必须已经进行髋关节或膝关节关节置换手术。</w:t>
      </w:r>
    </w:p>
    <w:p>
      <w:pPr>
        <w:pStyle w:val="BodyText"/>
        <w:spacing w:before="164"/>
      </w:pPr>
      <w:r>
        <w:rPr/>
        <w:t>四十三、严重癫痫</w:t>
      </w:r>
    </w:p>
    <w:p>
      <w:pPr>
        <w:pStyle w:val="BodyText"/>
        <w:spacing w:before="10"/>
        <w:ind w:left="0"/>
        <w:rPr>
          <w:sz w:val="14"/>
        </w:rPr>
      </w:pPr>
    </w:p>
    <w:p>
      <w:pPr>
        <w:pStyle w:val="BodyText"/>
        <w:spacing w:line="273" w:lineRule="auto"/>
        <w:ind w:left="141" w:right="142" w:firstLine="420"/>
        <w:jc w:val="both"/>
      </w:pPr>
      <w:r>
        <w:rPr>
          <w:spacing w:val="-3"/>
        </w:rPr>
        <w:t>由神经科专科医师或儿科医师确诊，并出现典型的临床症状及有脑电图</w:t>
      </w:r>
      <w:r>
        <w:rPr>
          <w:spacing w:val="-5"/>
        </w:rPr>
        <w:t>（EEG）</w:t>
      </w:r>
      <w:r>
        <w:rPr/>
        <w:t>和/或其他脑影像学检查（如核磁共振成像（</w:t>
      </w:r>
      <w:r>
        <w:rPr>
          <w:spacing w:val="0"/>
        </w:rPr>
        <w:t>M</w:t>
      </w:r>
      <w:r>
        <w:rPr>
          <w:spacing w:val="-1"/>
        </w:rPr>
        <w:t>R</w:t>
      </w:r>
      <w:r>
        <w:rPr>
          <w:spacing w:val="0"/>
        </w:rPr>
        <w:t>I</w:t>
      </w:r>
      <w:r>
        <w:rPr>
          <w:spacing w:val="-106"/>
        </w:rPr>
        <w:t>）</w:t>
      </w:r>
      <w:r>
        <w:rPr/>
        <w:t>、正电子发射断层扫描</w:t>
      </w:r>
      <w:r>
        <w:rPr>
          <w:spacing w:val="0"/>
        </w:rPr>
        <w:t>（P</w:t>
      </w:r>
      <w:r>
        <w:rPr>
          <w:spacing w:val="-1"/>
        </w:rPr>
        <w:t>E</w:t>
      </w:r>
      <w:r>
        <w:rPr>
          <w:spacing w:val="0"/>
        </w:rPr>
        <w:t>T</w:t>
      </w:r>
      <w:r>
        <w:rPr>
          <w:spacing w:val="-105"/>
        </w:rPr>
        <w:t>）</w:t>
      </w:r>
      <w:r>
        <w:rPr/>
        <w:t>、计算机断层扫描</w:t>
      </w:r>
      <w:r>
        <w:rPr>
          <w:spacing w:val="0"/>
        </w:rPr>
        <w:t>（</w:t>
      </w:r>
      <w:r>
        <w:rPr>
          <w:spacing w:val="-1"/>
        </w:rPr>
        <w:t>C</w:t>
      </w:r>
      <w:r>
        <w:rPr>
          <w:spacing w:val="0"/>
        </w:rPr>
        <w:t>T</w:t>
      </w:r>
      <w:r>
        <w:rPr>
          <w:spacing w:val="-105"/>
        </w:rPr>
        <w:t>）</w:t>
      </w:r>
      <w:r>
        <w:rPr/>
        <w:t>）的特征性发现。患儿必须表现为反复自发性的强直-阵挛发作或大发作，且不能被抗癫痫治疗所控制，持</w:t>
      </w:r>
      <w:r>
        <w:rPr>
          <w:spacing w:val="-1"/>
        </w:rPr>
        <w:t>续至少</w:t>
      </w:r>
      <w:r>
        <w:rPr/>
        <w:t>6个月，或已经实施神经外科手术来治疗复发性癫痫发作。</w:t>
      </w:r>
    </w:p>
    <w:p>
      <w:pPr>
        <w:pStyle w:val="BodyText"/>
        <w:spacing w:line="408" w:lineRule="auto" w:before="7"/>
        <w:ind w:right="3011"/>
      </w:pPr>
      <w:r>
        <w:rPr/>
        <w:t>除外责任：仅为发热性抽搐；仅为癫痫小发作，而无大发作。四十四、川崎病</w:t>
      </w:r>
    </w:p>
    <w:p>
      <w:pPr>
        <w:pStyle w:val="BodyText"/>
        <w:spacing w:line="273" w:lineRule="auto" w:before="45"/>
        <w:ind w:left="141" w:right="142" w:firstLine="420"/>
        <w:jc w:val="both"/>
      </w:pPr>
      <w:r>
        <w:rPr/>
        <w:t>是一种表现为发热、结膜炎、颈部淋巴结肿大、皮疹及手/脚肿胀的血管炎。本保障仅包含因急性发作性冠状动脉炎持续6个月导致冠状动脉瘤(Nakano II级) 的出现。理赔时必须提供超声心动图和血管造影的诊断证明。</w:t>
      </w:r>
    </w:p>
    <w:p>
      <w:pPr>
        <w:pStyle w:val="BodyText"/>
        <w:ind w:left="0"/>
        <w:rPr>
          <w:sz w:val="18"/>
        </w:rPr>
      </w:pPr>
      <w:r>
        <w:rPr/>
        <w:pict>
          <v:line style="position:absolute;mso-position-horizontal-relative:page;mso-position-vertical-relative:paragraph;z-index:1264;mso-wrap-distance-left:0;mso-wrap-distance-right:0" from="85.080002pt,14.042045pt" to="229.080002pt,14.042045pt" stroked="true" strokeweight=".54001pt" strokecolor="#000000">
            <v:stroke dashstyle="solid"/>
            <w10:wrap type="topAndBottom"/>
          </v:line>
        </w:pict>
      </w:r>
    </w:p>
    <w:p>
      <w:pPr>
        <w:spacing w:before="30"/>
        <w:ind w:left="141" w:right="0" w:firstLine="0"/>
        <w:jc w:val="left"/>
        <w:rPr>
          <w:sz w:val="18"/>
        </w:rPr>
      </w:pPr>
      <w:r>
        <w:rPr>
          <w:rFonts w:ascii="Times New Roman" w:eastAsia="Times New Roman"/>
          <w:sz w:val="18"/>
        </w:rPr>
        <w:t>28  </w:t>
      </w:r>
      <w:r>
        <w:rPr>
          <w:sz w:val="18"/>
        </w:rPr>
        <w:t>晨僵：晨间关节僵硬。</w:t>
      </w:r>
    </w:p>
    <w:p>
      <w:pPr>
        <w:spacing w:after="0"/>
        <w:jc w:val="left"/>
        <w:rPr>
          <w:sz w:val="18"/>
        </w:rPr>
        <w:sectPr>
          <w:pgSz w:w="11910" w:h="16840"/>
          <w:pgMar w:header="737" w:footer="776" w:top="1180" w:bottom="960" w:left="1560" w:right="1100"/>
        </w:sectPr>
      </w:pPr>
    </w:p>
    <w:p>
      <w:pPr>
        <w:pStyle w:val="BodyText"/>
        <w:spacing w:before="2"/>
        <w:ind w:left="0"/>
        <w:rPr>
          <w:sz w:val="27"/>
        </w:rPr>
      </w:pPr>
    </w:p>
    <w:p>
      <w:pPr>
        <w:pStyle w:val="BodyText"/>
        <w:spacing w:line="408" w:lineRule="auto" w:before="35"/>
        <w:ind w:right="3175"/>
      </w:pPr>
      <w:r>
        <w:rPr/>
        <w:t>NakanoII级：可为单发、多发或广泛性，最大内径为4-8mm。四十五、脊髓灰质炎</w:t>
      </w:r>
    </w:p>
    <w:p>
      <w:pPr>
        <w:spacing w:line="266" w:lineRule="auto" w:before="37"/>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1"/>
        <w:ind w:left="0"/>
        <w:rPr>
          <w:sz w:val="24"/>
        </w:rPr>
      </w:pPr>
    </w:p>
    <w:p>
      <w:pPr>
        <w:pStyle w:val="Heading1"/>
        <w:tabs>
          <w:tab w:pos="1829" w:val="left" w:leader="none"/>
        </w:tabs>
        <w:ind w:left="563"/>
      </w:pPr>
      <w:r>
        <w:rPr/>
        <w:t>第二十四条</w:t>
        <w:tab/>
      </w:r>
      <w:r>
        <w:rPr>
          <w:w w:val="95"/>
        </w:rPr>
        <w:t>特定疾病或手术的定义</w:t>
      </w:r>
    </w:p>
    <w:p>
      <w:pPr>
        <w:pStyle w:val="BodyText"/>
        <w:spacing w:before="9"/>
        <w:ind w:left="0"/>
        <w:rPr>
          <w:b/>
          <w:sz w:val="14"/>
        </w:rPr>
      </w:pPr>
    </w:p>
    <w:p>
      <w:pPr>
        <w:pStyle w:val="BodyText"/>
        <w:spacing w:line="273" w:lineRule="auto"/>
        <w:ind w:left="141" w:right="130" w:firstLine="420"/>
      </w:pPr>
      <w:r>
        <w:rPr/>
        <w:t>本合同所定义的特定疾病或手术共有九项，其中成年男性特定疾病或手术三项，成年女性特定疾病或手术三项，未成年人特定疾病或手术三项。</w:t>
      </w:r>
    </w:p>
    <w:p>
      <w:pPr>
        <w:pStyle w:val="Heading1"/>
        <w:spacing w:line="273" w:lineRule="auto" w:before="163"/>
        <w:ind w:right="199" w:firstLine="422"/>
        <w:jc w:val="both"/>
      </w:pPr>
      <w:r>
        <w:rPr/>
        <w:t>男性被保险人在年满十八周岁后，适用本条第一至三项所界定的特定疾病或手术定义；女性被保险人在年满十八周岁后，适用本条第四至六项所界定的特定疾病或手术定义；被保险人在未</w:t>
      </w:r>
      <w:r>
        <w:rPr>
          <w:w w:val="95"/>
        </w:rPr>
        <w:t>满十八周岁之前，适用本条第七至九项所界定的特定疾病或手术定义。</w:t>
      </w:r>
    </w:p>
    <w:p>
      <w:pPr>
        <w:pStyle w:val="BodyText"/>
        <w:spacing w:before="163"/>
      </w:pPr>
      <w:r>
        <w:rPr>
          <w:position w:val="1"/>
        </w:rPr>
        <w:t>一、早期前列腺癌（T</w:t>
      </w:r>
      <w:r>
        <w:rPr>
          <w:sz w:val="11"/>
        </w:rPr>
        <w:t>1</w:t>
      </w:r>
      <w:r>
        <w:rPr>
          <w:position w:val="1"/>
        </w:rPr>
        <w:t>N</w:t>
      </w:r>
      <w:r>
        <w:rPr>
          <w:sz w:val="11"/>
        </w:rPr>
        <w:t>0</w:t>
      </w:r>
      <w:r>
        <w:rPr>
          <w:position w:val="1"/>
        </w:rPr>
        <w:t>M</w:t>
      </w:r>
      <w:r>
        <w:rPr>
          <w:sz w:val="11"/>
        </w:rPr>
        <w:t>0</w:t>
      </w:r>
      <w:r>
        <w:rPr>
          <w:position w:val="1"/>
        </w:rPr>
        <w:t>期）</w:t>
      </w:r>
    </w:p>
    <w:p>
      <w:pPr>
        <w:pStyle w:val="BodyText"/>
        <w:spacing w:before="9"/>
        <w:ind w:left="0"/>
        <w:rPr>
          <w:sz w:val="14"/>
        </w:rPr>
      </w:pPr>
    </w:p>
    <w:p>
      <w:pPr>
        <w:pStyle w:val="BodyText"/>
        <w:spacing w:line="408" w:lineRule="auto"/>
        <w:ind w:right="386"/>
      </w:pPr>
      <w:r>
        <w:rPr>
          <w:position w:val="1"/>
        </w:rPr>
        <w:t>指经组织病理学检查被明确诊断为TNM分期为T</w:t>
      </w:r>
      <w:r>
        <w:rPr>
          <w:sz w:val="11"/>
        </w:rPr>
        <w:t>1</w:t>
      </w:r>
      <w:r>
        <w:rPr>
          <w:position w:val="1"/>
        </w:rPr>
        <w:t>N</w:t>
      </w:r>
      <w:r>
        <w:rPr>
          <w:sz w:val="11"/>
        </w:rPr>
        <w:t>0</w:t>
      </w:r>
      <w:r>
        <w:rPr>
          <w:position w:val="1"/>
        </w:rPr>
        <w:t>M</w:t>
      </w:r>
      <w:r>
        <w:rPr>
          <w:sz w:val="11"/>
        </w:rPr>
        <w:t>0</w:t>
      </w:r>
      <w:r>
        <w:rPr>
          <w:position w:val="1"/>
        </w:rPr>
        <w:t>期的前列腺癌，并且接受了相应的治疗。</w:t>
      </w:r>
      <w:r>
        <w:rPr/>
        <w:t>二、双侧睾丸切除手术</w:t>
      </w:r>
    </w:p>
    <w:p>
      <w:pPr>
        <w:pStyle w:val="BodyText"/>
        <w:spacing w:line="408" w:lineRule="auto" w:before="45"/>
        <w:ind w:right="1180"/>
      </w:pPr>
      <w:r>
        <w:rPr/>
        <w:t>为了治疗疾病实际接受了双侧睾丸完全切除手术。部分睾丸切除不在本保障范围。三、脑外伤颅骨钻孔手术</w:t>
      </w:r>
    </w:p>
    <w:p>
      <w:pPr>
        <w:pStyle w:val="BodyText"/>
        <w:spacing w:line="273" w:lineRule="auto" w:before="45"/>
        <w:ind w:left="141" w:right="202" w:firstLine="420"/>
      </w:pPr>
      <w:r>
        <w:rPr>
          <w:spacing w:val="-6"/>
        </w:rPr>
        <w:t>因头部遭受机械性外力，引起脑重要部位损伤，经神经外科专科医生确认有必要、并且实际接受了全麻下颅骨钻孔手术以引流硬膜下血肿。</w:t>
      </w:r>
    </w:p>
    <w:p>
      <w:pPr>
        <w:pStyle w:val="BodyText"/>
        <w:spacing w:before="163"/>
      </w:pPr>
      <w:r>
        <w:rPr/>
        <w:t>四、女性特定器官原位癌</w:t>
      </w:r>
    </w:p>
    <w:p>
      <w:pPr>
        <w:pStyle w:val="BodyText"/>
        <w:spacing w:before="9"/>
        <w:ind w:left="0"/>
        <w:rPr>
          <w:sz w:val="14"/>
        </w:rPr>
      </w:pPr>
    </w:p>
    <w:p>
      <w:pPr>
        <w:pStyle w:val="BodyText"/>
        <w:spacing w:line="273" w:lineRule="auto" w:before="1"/>
        <w:ind w:left="141" w:right="130" w:firstLine="420"/>
      </w:pPr>
      <w:r>
        <w:rPr/>
        <w:t>本定义所指原位癌仅限于女性器官（包括子宫、子宫颈、乳房、输卵管、阴道和外阴）的原位癌。原位癌指恶性细胞局限于上皮内但尚未穿破基底膜浸润周围正常组织的癌细胞新生物。</w:t>
      </w:r>
    </w:p>
    <w:p>
      <w:pPr>
        <w:pStyle w:val="BodyText"/>
        <w:spacing w:line="273" w:lineRule="auto" w:before="164"/>
        <w:ind w:left="141" w:right="201" w:firstLine="420"/>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4"/>
        <w:ind w:left="141" w:right="139" w:firstLine="420"/>
      </w:pPr>
      <w:r>
        <w:rPr/>
        <w:t>原位癌必须在生前诊断。对被保险人所患癌症在被诊断时已经超越原位癌阶段者，本公司不再针对女性特定器官原位癌给付特定疾病保险金。</w:t>
      </w:r>
    </w:p>
    <w:p>
      <w:pPr>
        <w:pStyle w:val="BodyText"/>
        <w:spacing w:before="164"/>
      </w:pPr>
      <w:r>
        <w:rPr/>
        <w:t>若被保险人患多项女性特定器官原位癌，本公司仅以一次给付为限。</w:t>
      </w:r>
    </w:p>
    <w:p>
      <w:pPr>
        <w:pStyle w:val="BodyText"/>
        <w:spacing w:before="37"/>
      </w:pPr>
      <w:r>
        <w:rPr/>
        <w:t>（一）子宫原位癌:</w:t>
      </w:r>
    </w:p>
    <w:p>
      <w:pPr>
        <w:pStyle w:val="BodyText"/>
        <w:spacing w:before="37"/>
      </w:pPr>
      <w:r>
        <w:rPr/>
        <w:t>TNM 分级为TisN0M0 或国际妇产科联合会分级FIGO 0 的子宫肿瘤。</w:t>
      </w:r>
    </w:p>
    <w:p>
      <w:pPr>
        <w:pStyle w:val="BodyText"/>
        <w:spacing w:before="37"/>
      </w:pPr>
      <w:r>
        <w:rPr/>
        <w:t>（二）子宫颈原位癌：</w:t>
      </w:r>
    </w:p>
    <w:p>
      <w:pPr>
        <w:pStyle w:val="BodyText"/>
        <w:spacing w:line="273" w:lineRule="auto" w:before="37"/>
        <w:ind w:left="141" w:right="201" w:firstLine="420"/>
        <w:jc w:val="both"/>
      </w:pPr>
      <w:r>
        <w:rPr/>
        <w:t>子宫颈原位癌必须基于取自子宫颈圆锥切除组织切片或阴道镜下取自子宫颈活体固定组织的显微镜检查结果诊断。子宫颈上皮内新生物（CIN）分类CIN</w:t>
      </w:r>
      <w:r>
        <w:rPr>
          <w:spacing w:val="-26"/>
        </w:rPr>
        <w:t> </w:t>
      </w:r>
      <w:r>
        <w:rPr/>
        <w:t>I、CIN</w:t>
      </w:r>
      <w:r>
        <w:rPr>
          <w:spacing w:val="-27"/>
        </w:rPr>
        <w:t> </w:t>
      </w:r>
      <w:r>
        <w:rPr/>
        <w:t>II</w:t>
      </w:r>
      <w:r>
        <w:rPr>
          <w:spacing w:val="-1"/>
        </w:rPr>
        <w:t> 和</w:t>
      </w:r>
      <w:r>
        <w:rPr/>
        <w:t>CIN</w:t>
      </w:r>
      <w:r>
        <w:rPr>
          <w:spacing w:val="-27"/>
        </w:rPr>
        <w:t> </w:t>
      </w:r>
      <w:r>
        <w:rPr/>
        <w:t>III（严重非典型增生但非原位癌）的子宫颈上皮内病变不在本保障范围内。</w:t>
      </w:r>
    </w:p>
    <w:p>
      <w:pPr>
        <w:pStyle w:val="BodyText"/>
        <w:spacing w:before="8"/>
      </w:pPr>
      <w:r>
        <w:rPr/>
        <w:t>（三）乳腺原位癌:</w:t>
      </w:r>
    </w:p>
    <w:p>
      <w:pPr>
        <w:pStyle w:val="BodyText"/>
        <w:spacing w:line="273" w:lineRule="auto" w:before="37"/>
        <w:ind w:left="141" w:right="98" w:firstLine="420"/>
      </w:pPr>
      <w:r>
        <w:rPr>
          <w:spacing w:val="-2"/>
        </w:rPr>
        <w:t>乳腺原位癌包括导管内癌</w:t>
      </w:r>
      <w:r>
        <w:rPr/>
        <w:t>（</w:t>
      </w:r>
      <w:r>
        <w:rPr>
          <w:spacing w:val="-6"/>
        </w:rPr>
        <w:t>发生于中、小导管，癌细胞局限于导管内，管壁基底膜完整</w:t>
      </w:r>
      <w:r>
        <w:rPr>
          <w:spacing w:val="-15"/>
        </w:rPr>
        <w:t>）</w:t>
      </w:r>
      <w:r>
        <w:rPr/>
        <w:t>和小</w:t>
      </w:r>
      <w:r>
        <w:rPr>
          <w:spacing w:val="-12"/>
        </w:rPr>
        <w:t>叶原位癌</w:t>
      </w:r>
      <w:r>
        <w:rPr/>
        <w:t>（</w:t>
      </w:r>
      <w:r>
        <w:rPr>
          <w:spacing w:val="-8"/>
        </w:rPr>
        <w:t>来自于小叶的终末导管及腺泡，主要累及小叶，癌细胞局限于管泡内，未穿破其基底膜，</w:t>
      </w:r>
    </w:p>
    <w:p>
      <w:pPr>
        <w:spacing w:after="0" w:line="273" w:lineRule="auto"/>
        <w:sectPr>
          <w:pgSz w:w="11910" w:h="16840"/>
          <w:pgMar w:header="737" w:footer="776" w:top="1180" w:bottom="960" w:left="1560" w:right="1040"/>
        </w:sectPr>
      </w:pPr>
    </w:p>
    <w:p>
      <w:pPr>
        <w:pStyle w:val="BodyText"/>
        <w:spacing w:before="2"/>
        <w:ind w:left="0"/>
        <w:rPr>
          <w:sz w:val="27"/>
        </w:rPr>
      </w:pPr>
    </w:p>
    <w:p>
      <w:pPr>
        <w:pStyle w:val="BodyText"/>
        <w:spacing w:before="35"/>
        <w:ind w:left="141"/>
      </w:pPr>
      <w:r>
        <w:rPr/>
        <w:t>小叶结构存在</w:t>
      </w:r>
      <w:r>
        <w:rPr>
          <w:spacing w:val="-105"/>
        </w:rPr>
        <w:t>）</w:t>
      </w:r>
      <w:r>
        <w:rPr/>
        <w:t>。</w:t>
      </w:r>
    </w:p>
    <w:p>
      <w:pPr>
        <w:pStyle w:val="BodyText"/>
        <w:spacing w:before="36"/>
      </w:pPr>
      <w:r>
        <w:rPr/>
        <w:t>（四）输卵管原位癌:</w:t>
      </w:r>
    </w:p>
    <w:p>
      <w:pPr>
        <w:pStyle w:val="BodyText"/>
        <w:spacing w:before="36"/>
      </w:pPr>
      <w:r>
        <w:rPr/>
        <w:t>肿瘤局限于输卵管粘膜内，TNM 分级为Tis。</w:t>
      </w:r>
    </w:p>
    <w:p>
      <w:pPr>
        <w:pStyle w:val="BodyText"/>
        <w:spacing w:before="36"/>
      </w:pPr>
      <w:r>
        <w:rPr/>
        <w:t>（五）阴道原位癌:</w:t>
      </w:r>
    </w:p>
    <w:p>
      <w:pPr>
        <w:pStyle w:val="BodyText"/>
        <w:spacing w:before="36"/>
      </w:pPr>
      <w:r>
        <w:rPr/>
        <w:t>TNM 分级为Tis 或国际妇产科联盟分级FIGO 0 的阴道肿瘤。</w:t>
      </w:r>
    </w:p>
    <w:p>
      <w:pPr>
        <w:pStyle w:val="BodyText"/>
        <w:spacing w:before="36"/>
      </w:pPr>
      <w:r>
        <w:rPr/>
        <w:t>（六）外阴原位癌:</w:t>
      </w:r>
    </w:p>
    <w:p>
      <w:pPr>
        <w:pStyle w:val="BodyText"/>
        <w:spacing w:line="408" w:lineRule="auto" w:before="36"/>
        <w:ind w:right="2987"/>
      </w:pPr>
      <w:r>
        <w:rPr/>
        <w:t>TNM 分级为Tis 或国际妇产科联合会分级FIGO 0 的外阴肿瘤。五、因意外伤害毁容而施行的面部整形手术</w:t>
      </w:r>
    </w:p>
    <w:p>
      <w:pPr>
        <w:pStyle w:val="BodyText"/>
        <w:spacing w:line="273" w:lineRule="auto" w:before="46"/>
        <w:ind w:left="141" w:right="150" w:firstLine="420"/>
      </w:pPr>
      <w:r>
        <w:rPr>
          <w:spacing w:val="-4"/>
        </w:rPr>
        <w:t>实际接受了在全身麻醉的情況下，由整形外科医生实施的对严重缺陷、缺失、损害或变形的面部形态和结构进行修复或重建的面部整形手术，以矫正由于意外伤害或暴力袭击造成的面部毁损。面部整形手术必须在意外伤害后的180</w:t>
      </w:r>
      <w:r>
        <w:rPr>
          <w:spacing w:val="-9"/>
        </w:rPr>
        <w:t> 天内实施。因面部外伤后遗留的线条状瘢痕及色素沉着而施行的手术不在本保障范围内。</w:t>
      </w:r>
    </w:p>
    <w:p>
      <w:pPr>
        <w:pStyle w:val="BodyText"/>
        <w:spacing w:before="164"/>
      </w:pPr>
      <w:r>
        <w:rPr/>
        <w:t>意外伤害必须满足下列全部条件：</w:t>
      </w:r>
    </w:p>
    <w:p>
      <w:pPr>
        <w:pStyle w:val="BodyText"/>
        <w:spacing w:line="273" w:lineRule="auto" w:before="37"/>
        <w:ind w:left="141" w:right="150" w:firstLine="420"/>
      </w:pPr>
      <w:r>
        <w:rPr/>
        <w:t>（一）由外在暴力引起并且造成表面可视性伤口和面部骨结构损害的，或面部皮肤三度或全层意外烧伤；</w:t>
      </w:r>
    </w:p>
    <w:p>
      <w:pPr>
        <w:pStyle w:val="BodyText"/>
        <w:spacing w:line="408" w:lineRule="auto" w:before="7"/>
        <w:ind w:right="4560"/>
      </w:pPr>
      <w:r>
        <w:rPr/>
        <w:t>（二）是造成面部毁损的直接和独立的原因。六、双侧卵巢切除术</w:t>
      </w:r>
    </w:p>
    <w:p>
      <w:pPr>
        <w:pStyle w:val="BodyText"/>
        <w:spacing w:line="273" w:lineRule="auto" w:before="45"/>
        <w:ind w:left="141" w:right="150" w:firstLine="420"/>
      </w:pPr>
      <w:r>
        <w:rPr/>
        <w:t>为了治疗疾病实际接受了经腹部切开或腹腔镜进行的双侧卵巢完全切除手术。部分卵巢切除不在本保障范围。</w:t>
      </w:r>
    </w:p>
    <w:p>
      <w:pPr>
        <w:pStyle w:val="BodyText"/>
        <w:spacing w:before="163"/>
      </w:pPr>
      <w:r>
        <w:rPr/>
        <w:t>七、严重哮喘</w:t>
      </w:r>
    </w:p>
    <w:p>
      <w:pPr>
        <w:pStyle w:val="BodyText"/>
        <w:spacing w:before="9"/>
        <w:ind w:left="0"/>
        <w:rPr>
          <w:sz w:val="14"/>
        </w:rPr>
      </w:pPr>
    </w:p>
    <w:p>
      <w:pPr>
        <w:pStyle w:val="BodyText"/>
      </w:pPr>
      <w:r>
        <w:rPr/>
        <w:t>严重的哮喘须满足下列标准中的至少三项：</w:t>
      </w:r>
    </w:p>
    <w:p>
      <w:pPr>
        <w:pStyle w:val="BodyText"/>
        <w:spacing w:before="36"/>
      </w:pPr>
      <w:r>
        <w:rPr/>
        <w:t>（一）在儿科专科医师的建议下为控制哮喘，持续每日应用口服皮质类固醇至少6个月；</w:t>
      </w:r>
    </w:p>
    <w:p>
      <w:pPr>
        <w:pStyle w:val="BodyText"/>
        <w:spacing w:before="36"/>
      </w:pPr>
      <w:r>
        <w:rPr/>
        <w:t>（二）经儿科专科医师确认出现哈里逊(氏)沟胸部畸形；</w:t>
      </w:r>
    </w:p>
    <w:p>
      <w:pPr>
        <w:pStyle w:val="BodyText"/>
        <w:spacing w:line="273" w:lineRule="auto" w:before="36"/>
        <w:ind w:left="141" w:right="117" w:firstLine="420"/>
      </w:pPr>
      <w:r>
        <w:rPr/>
        <w:t>（三</w:t>
      </w:r>
      <w:r>
        <w:rPr>
          <w:spacing w:val="-25"/>
        </w:rPr>
        <w:t>）</w:t>
      </w:r>
      <w:r>
        <w:rPr>
          <w:spacing w:val="-4"/>
        </w:rPr>
        <w:t>经儿科专科医师确认，患儿身体发育由于患哮喘而受到严重影响</w:t>
      </w:r>
      <w:r>
        <w:rPr/>
        <w:t>（身体发育受到严重影</w:t>
      </w:r>
      <w:r>
        <w:rPr>
          <w:spacing w:val="-3"/>
        </w:rPr>
        <w:t>响指对于患儿的年龄和性别，其身高小于</w:t>
      </w:r>
      <w:r>
        <w:rPr>
          <w:spacing w:val="-12"/>
        </w:rPr>
        <w:t>3%</w:t>
      </w:r>
      <w:r>
        <w:rPr>
          <w:spacing w:val="-4"/>
        </w:rPr>
        <w:t>，但其</w:t>
      </w:r>
      <w:r>
        <w:rPr/>
        <w:t>1周岁及以上的常规生长发育体检中有记录显示， </w:t>
      </w:r>
      <w:r>
        <w:rPr>
          <w:spacing w:val="-1"/>
        </w:rPr>
        <w:t>其身高大于或等于5%</w:t>
      </w:r>
      <w:r>
        <w:rPr>
          <w:spacing w:val="-104"/>
        </w:rPr>
        <w:t>）</w:t>
      </w:r>
      <w:r>
        <w:rPr/>
        <w:t>；</w:t>
      </w:r>
    </w:p>
    <w:p>
      <w:pPr>
        <w:pStyle w:val="BodyText"/>
        <w:spacing w:line="273" w:lineRule="auto" w:before="7"/>
        <w:ind w:left="141" w:right="222" w:firstLine="420"/>
      </w:pPr>
      <w:r>
        <w:rPr/>
        <w:t>（四）在过去2年中为控制哮喘的急性发作，平均1年中至少3次住院治疗。住院治疗是指在儿科专科医师的建议下，由于哮喘而持续住院治疗至少2个夜晚；</w:t>
      </w:r>
    </w:p>
    <w:p>
      <w:pPr>
        <w:pStyle w:val="BodyText"/>
        <w:spacing w:line="273" w:lineRule="auto" w:before="7"/>
        <w:ind w:left="141" w:right="222" w:firstLine="420"/>
        <w:jc w:val="both"/>
      </w:pPr>
      <w:r>
        <w:rPr/>
        <w:t>（五</w:t>
      </w:r>
      <w:r>
        <w:rPr>
          <w:spacing w:val="-36"/>
        </w:rPr>
        <w:t>）</w:t>
      </w:r>
      <w:r>
        <w:rPr/>
        <w:t>呼气峰流量持续严重受限</w:t>
      </w:r>
      <w:r>
        <w:rPr>
          <w:spacing w:val="-141"/>
        </w:rPr>
        <w:t>。</w:t>
      </w:r>
      <w:r>
        <w:rPr/>
        <w:t>（呼气峰流量严重受限指所记录的最高呼气流量小于80%同年龄、性别、体格并正在接受专科儿科医师治疗的哮喘儿童的预期呼气流量</w:t>
      </w:r>
      <w:r>
        <w:rPr>
          <w:spacing w:val="-105"/>
        </w:rPr>
        <w:t>）</w:t>
      </w:r>
      <w:r>
        <w:rPr/>
        <w:t>。测试记录应由儿科专科医师在至少12个月中、间隔不少于1个月的4 个不同时间取得。儿科专科医师应确认在获取该记录的时间段内，患儿接受了最佳的哮喘药物治疗。</w:t>
      </w:r>
    </w:p>
    <w:p>
      <w:pPr>
        <w:pStyle w:val="BodyText"/>
        <w:spacing w:before="163"/>
      </w:pPr>
      <w:r>
        <w:rPr/>
        <w:t>八、风湿热伴心脏瓣膜损害</w:t>
      </w:r>
    </w:p>
    <w:p>
      <w:pPr>
        <w:pStyle w:val="BodyText"/>
        <w:spacing w:before="9"/>
        <w:ind w:left="0"/>
        <w:rPr>
          <w:sz w:val="14"/>
        </w:rPr>
      </w:pPr>
    </w:p>
    <w:p>
      <w:pPr>
        <w:pStyle w:val="BodyText"/>
        <w:spacing w:line="273" w:lineRule="auto"/>
        <w:ind w:left="141" w:right="150" w:firstLine="420"/>
      </w:pPr>
      <w:r>
        <w:rPr/>
        <w:t>由儿科专科医生依照经过修订的Jones风湿热诊断标准确诊患有急性风湿热，并且经心脏专科医生通过心脏瓣膜功能定量检查确认至少有一个或多个心脏瓣膜因风湿热引起轻度瓣膜关闭不全。</w:t>
      </w:r>
    </w:p>
    <w:p>
      <w:pPr>
        <w:pStyle w:val="BodyText"/>
        <w:spacing w:line="273" w:lineRule="auto" w:before="163"/>
        <w:ind w:left="141" w:right="150" w:firstLine="420"/>
      </w:pPr>
      <w:r>
        <w:rPr/>
        <w:t>若被保险人已符合本条款第二十三条第十六项重大疾病“心脏瓣膜手术”给付标准的，则不在本疾病保障范围内。</w:t>
      </w:r>
    </w:p>
    <w:p>
      <w:pPr>
        <w:pStyle w:val="BodyText"/>
        <w:spacing w:before="163"/>
      </w:pPr>
      <w:r>
        <w:rPr/>
        <w:t>九、小面积Ⅲ度烧伤</w:t>
      </w:r>
    </w:p>
    <w:p>
      <w:pPr>
        <w:spacing w:after="0"/>
        <w:sectPr>
          <w:pgSz w:w="11910" w:h="16840"/>
          <w:pgMar w:header="737" w:footer="776" w:top="1180" w:bottom="960" w:left="1560" w:right="1020"/>
        </w:sectPr>
      </w:pPr>
    </w:p>
    <w:p>
      <w:pPr>
        <w:pStyle w:val="BodyText"/>
        <w:spacing w:before="2"/>
        <w:ind w:left="0"/>
        <w:rPr>
          <w:sz w:val="27"/>
        </w:rPr>
      </w:pPr>
    </w:p>
    <w:p>
      <w:pPr>
        <w:pStyle w:val="BodyText"/>
        <w:spacing w:line="273" w:lineRule="auto" w:before="35"/>
        <w:ind w:left="141" w:right="142" w:firstLine="420"/>
      </w:pPr>
      <w:r>
        <w:rPr/>
        <w:t>指烧伤程度为Ⅲ度，且Ⅲ度烧伤的面积不少于全身体表面积的5%。体表面积根据 《中国新九分法》计算。</w:t>
      </w:r>
    </w:p>
    <w:p>
      <w:pPr>
        <w:pStyle w:val="BodyText"/>
        <w:spacing w:line="273" w:lineRule="auto" w:before="163"/>
        <w:ind w:left="141" w:right="70" w:firstLine="420"/>
      </w:pPr>
      <w:r>
        <w:rPr/>
        <w:t>若被保险人已符合本条款第二十三条第二十项重大疾病“严重Ⅲ度烧伤”给付标准的，则不在本疾病保障范围内。</w:t>
      </w:r>
    </w:p>
    <w:p>
      <w:pPr>
        <w:pStyle w:val="BodyText"/>
        <w:ind w:left="0"/>
        <w:rPr>
          <w:sz w:val="20"/>
        </w:rPr>
      </w:pPr>
    </w:p>
    <w:p>
      <w:pPr>
        <w:pStyle w:val="BodyText"/>
        <w:ind w:left="0"/>
        <w:rPr>
          <w:sz w:val="20"/>
        </w:rPr>
      </w:pPr>
    </w:p>
    <w:p>
      <w:pPr>
        <w:pStyle w:val="BodyText"/>
        <w:spacing w:before="2"/>
        <w:ind w:left="0"/>
        <w:rPr>
          <w:sz w:val="20"/>
        </w:rPr>
      </w:pPr>
    </w:p>
    <w:p>
      <w:pPr>
        <w:pStyle w:val="Heading1"/>
        <w:ind w:left="0" w:right="142"/>
        <w:jc w:val="right"/>
      </w:pPr>
      <w:r>
        <w:rPr>
          <w:w w:val="95"/>
        </w:rPr>
        <w:t>&lt;本页内容结束&gt;</w:t>
      </w:r>
    </w:p>
    <w:sectPr>
      <w:pgSz w:w="11910" w:h="16840"/>
      <w:pgMar w:header="737" w:footer="776" w:top="118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794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792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21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789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15</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787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21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439">
          <wp:simplePos x="0" y="0"/>
          <wp:positionH relativeFrom="page">
            <wp:posOffset>5139690</wp:posOffset>
          </wp:positionH>
          <wp:positionV relativeFrom="page">
            <wp:posOffset>467868</wp:posOffset>
          </wp:positionV>
          <wp:extent cx="1633181" cy="22783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line style="position:absolute;mso-position-horizontal-relative:page;mso-position-vertical-relative:page;z-index:-17992" from="83.580002pt,58.739986pt" to="534.480002pt,58.73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045326pt;width:146pt;height:11pt;mso-position-horizontal-relative:page;mso-position-vertical-relative:page;z-index:-17968" type="#_x0000_t202" filled="false" stroked="false">
          <v:textbox inset="0,0,0,0">
            <w:txbxContent>
              <w:p>
                <w:pPr>
                  <w:spacing w:line="200" w:lineRule="exact" w:before="0"/>
                  <w:ind w:left="20" w:right="0" w:firstLine="0"/>
                  <w:jc w:val="left"/>
                  <w:rPr>
                    <w:sz w:val="18"/>
                  </w:rPr>
                </w:pPr>
                <w:r>
                  <w:rPr>
                    <w:sz w:val="18"/>
                  </w:rPr>
                  <w:t>富德生命安康无忧重大疾病保险条款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180"/>
        <w:jc w:val="left"/>
      </w:pPr>
      <w:rPr>
        <w:rFonts w:hint="default"/>
        <w:w w:val="100"/>
      </w:rPr>
    </w:lvl>
    <w:lvl w:ilvl="1">
      <w:start w:val="1"/>
      <w:numFmt w:val="upperRoman"/>
      <w:lvlText w:val="%2"/>
      <w:lvlJc w:val="left"/>
      <w:pPr>
        <w:ind w:left="818" w:hanging="211"/>
        <w:jc w:val="left"/>
      </w:pPr>
      <w:rPr>
        <w:rFonts w:hint="default" w:ascii="宋体" w:hAnsi="宋体" w:eastAsia="宋体" w:cs="宋体"/>
        <w:w w:val="100"/>
        <w:sz w:val="21"/>
        <w:szCs w:val="21"/>
      </w:rPr>
    </w:lvl>
    <w:lvl w:ilvl="2">
      <w:start w:val="0"/>
      <w:numFmt w:val="bullet"/>
      <w:lvlText w:val="•"/>
      <w:lvlJc w:val="left"/>
      <w:pPr>
        <w:ind w:left="1762" w:hanging="211"/>
      </w:pPr>
      <w:rPr>
        <w:rFonts w:hint="default"/>
      </w:rPr>
    </w:lvl>
    <w:lvl w:ilvl="3">
      <w:start w:val="0"/>
      <w:numFmt w:val="bullet"/>
      <w:lvlText w:val="•"/>
      <w:lvlJc w:val="left"/>
      <w:pPr>
        <w:ind w:left="2705" w:hanging="211"/>
      </w:pPr>
      <w:rPr>
        <w:rFonts w:hint="default"/>
      </w:rPr>
    </w:lvl>
    <w:lvl w:ilvl="4">
      <w:start w:val="0"/>
      <w:numFmt w:val="bullet"/>
      <w:lvlText w:val="•"/>
      <w:lvlJc w:val="left"/>
      <w:pPr>
        <w:ind w:left="3648" w:hanging="211"/>
      </w:pPr>
      <w:rPr>
        <w:rFonts w:hint="default"/>
      </w:rPr>
    </w:lvl>
    <w:lvl w:ilvl="5">
      <w:start w:val="0"/>
      <w:numFmt w:val="bullet"/>
      <w:lvlText w:val="•"/>
      <w:lvlJc w:val="left"/>
      <w:pPr>
        <w:ind w:left="4590" w:hanging="211"/>
      </w:pPr>
      <w:rPr>
        <w:rFonts w:hint="default"/>
      </w:rPr>
    </w:lvl>
    <w:lvl w:ilvl="6">
      <w:start w:val="0"/>
      <w:numFmt w:val="bullet"/>
      <w:lvlText w:val="•"/>
      <w:lvlJc w:val="left"/>
      <w:pPr>
        <w:ind w:left="5533" w:hanging="211"/>
      </w:pPr>
      <w:rPr>
        <w:rFonts w:hint="default"/>
      </w:rPr>
    </w:lvl>
    <w:lvl w:ilvl="7">
      <w:start w:val="0"/>
      <w:numFmt w:val="bullet"/>
      <w:lvlText w:val="•"/>
      <w:lvlJc w:val="left"/>
      <w:pPr>
        <w:ind w:left="6476" w:hanging="211"/>
      </w:pPr>
      <w:rPr>
        <w:rFonts w:hint="default"/>
      </w:rPr>
    </w:lvl>
    <w:lvl w:ilvl="8">
      <w:start w:val="0"/>
      <w:numFmt w:val="bullet"/>
      <w:lvlText w:val="•"/>
      <w:lvlJc w:val="left"/>
      <w:pPr>
        <w:ind w:left="7418"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&lt;4D6963726F736F667420576F7264202D20332DB8BBB5C2C9FAC3FCB0B2BFB5CEDED3C7D6D8B4F3BCB2B2A1B1A3CFD52DCCF5BFEE&gt;</dc:title>
  <dcterms:created xsi:type="dcterms:W3CDTF">2018-10-20T05:06:26Z</dcterms:created>
  <dcterms:modified xsi:type="dcterms:W3CDTF">2018-10-20T05:06:26Z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