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08" w:lineRule="exact" w:before="9"/>
        <w:ind w:right="3363"/>
        <w:jc w:val="center"/>
      </w:pPr>
      <w:r>
        <w:rPr/>
        <w:pict>
          <v:group style="position:absolute;margin-left:402.480011pt;margin-top:-80.320412pt;width:173.35pt;height:97.2pt;mso-position-horizontal-relative:page;mso-position-vertical-relative:paragraph;z-index:-11152" coordorigin="8050,-1606" coordsize="3467,1944">
            <v:rect style="position:absolute;left:8049;top:-1607;width:3467;height:1944" filled="true" fillcolor="#ffffff" stroked="false">
              <v:fill type="solid"/>
            </v:rect>
            <v:shape style="position:absolute;left:9208;top:-1170;width:1145;height:1144" type="#_x0000_t75" stroked="false">
              <v:imagedata r:id="rId6" o:title=""/>
            </v:shape>
            <v:shape style="position:absolute;left:8206;top:-1485;width:3170;height:210" type="#_x0000_t202" filled="false" stroked="false">
              <v:textbox inset="0,0,0,0">
                <w:txbxContent>
                  <w:p>
                    <w:pPr>
                      <w:spacing w:line="210" w:lineRule="exact" w:before="0"/>
                      <w:ind w:left="0" w:right="0" w:firstLine="0"/>
                      <w:jc w:val="left"/>
                      <w:rPr>
                        <w:sz w:val="21"/>
                      </w:rPr>
                    </w:pPr>
                    <w:r>
                      <w:rPr>
                        <w:sz w:val="21"/>
                      </w:rPr>
                      <w:t>中国人寿〔2013</w:t>
                    </w:r>
                    <w:r>
                      <w:rPr>
                        <w:spacing w:val="-11"/>
                        <w:sz w:val="21"/>
                      </w:rPr>
                      <w:t>〕疾病保险 </w:t>
                    </w:r>
                    <w:r>
                      <w:rPr>
                        <w:sz w:val="21"/>
                      </w:rPr>
                      <w:t>007</w:t>
                    </w:r>
                    <w:r>
                      <w:rPr>
                        <w:spacing w:val="-30"/>
                        <w:sz w:val="21"/>
                      </w:rPr>
                      <w:t> 号</w:t>
                    </w:r>
                  </w:p>
                </w:txbxContent>
              </v:textbox>
              <w10:wrap type="none"/>
            </v:shape>
            <v:shape style="position:absolute;left:8731;top:75;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欣终身重大疾病保险利益条款" w:id="1"/>
      <w:bookmarkEnd w:id="1"/>
      <w:r>
        <w:rPr>
          <w:b w:val="0"/>
        </w:rPr>
      </w:r>
      <w:r>
        <w:rPr/>
        <w:t>中国人寿保险股份有限公司</w:t>
      </w:r>
    </w:p>
    <w:p>
      <w:pPr>
        <w:pStyle w:val="Heading2"/>
        <w:ind w:right="3364"/>
      </w:pPr>
      <w:r>
        <w:rPr>
          <w:w w:val="95"/>
        </w:rPr>
        <w:t>国寿康欣终身重大疾病保险利益条款</w:t>
      </w:r>
    </w:p>
    <w:p>
      <w:pPr>
        <w:pStyle w:val="BodyText"/>
        <w:spacing w:before="10"/>
        <w:ind w:left="0"/>
        <w:rPr>
          <w:b/>
          <w:sz w:val="26"/>
        </w:rPr>
      </w:pPr>
    </w:p>
    <w:p>
      <w:pPr>
        <w:pStyle w:val="Heading3"/>
        <w:tabs>
          <w:tab w:pos="946" w:val="left" w:leader="none"/>
        </w:tabs>
      </w:pPr>
      <w:r>
        <w:rPr/>
        <w:t>第一条</w:t>
        <w:tab/>
        <w:t>合同构成</w:t>
      </w:r>
    </w:p>
    <w:p>
      <w:pPr>
        <w:pStyle w:val="BodyText"/>
        <w:spacing w:line="273" w:lineRule="auto" w:before="17"/>
        <w:ind w:right="1233" w:firstLine="420"/>
      </w:pPr>
      <w:r>
        <w:rPr/>
        <w:t>国寿康欣终身重大疾病保险合同(以下简称本合同)由保险单及所附国寿康欣终身重大疾病</w:t>
      </w:r>
      <w:r>
        <w:rPr>
          <w:spacing w:val="-2"/>
        </w:rPr>
        <w:t>保险利益条款</w:t>
      </w:r>
      <w:r>
        <w:rPr/>
        <w:t>（以下简称本合同利益条款</w:t>
      </w:r>
      <w:r>
        <w:rPr>
          <w:spacing w:val="-11"/>
        </w:rPr>
        <w:t>）</w:t>
      </w:r>
      <w:r>
        <w:rPr>
          <w:spacing w:val="-4"/>
        </w:rPr>
        <w:t>、个人保险基本条款</w:t>
      </w:r>
      <w:r>
        <w:rPr/>
        <w:t>（以下简称本合同基本条款</w:t>
      </w:r>
      <w:r>
        <w:rPr>
          <w:spacing w:val="-11"/>
        </w:rPr>
        <w:t>）</w:t>
      </w:r>
      <w:r>
        <w:rPr/>
        <w:t>、现金价值表、声明、批注、批单以及与本合同有关的投保单、复效申请书、健康声明书和其他书面协议共同构成。</w:t>
      </w:r>
    </w:p>
    <w:p>
      <w:pPr>
        <w:pStyle w:val="BodyText"/>
        <w:spacing w:before="12"/>
        <w:ind w:left="0"/>
        <w:rPr>
          <w:sz w:val="24"/>
        </w:rPr>
      </w:pPr>
    </w:p>
    <w:p>
      <w:pPr>
        <w:pStyle w:val="Heading3"/>
        <w:tabs>
          <w:tab w:pos="946" w:val="left" w:leader="none"/>
        </w:tabs>
        <w:spacing w:before="1"/>
      </w:pPr>
      <w:r>
        <w:rPr/>
        <w:t>第二条</w:t>
        <w:tab/>
        <w:t>投保范围</w:t>
      </w:r>
    </w:p>
    <w:p>
      <w:pPr>
        <w:pStyle w:val="BodyText"/>
        <w:spacing w:line="273" w:lineRule="auto" w:before="18"/>
        <w:ind w:right="1391" w:firstLine="420"/>
      </w:pPr>
      <w:r>
        <w:rPr/>
        <w:t>凡出生三十日以上、六十五周岁以下、身体健康者均可作为被保险人，由本人或对其具有保险利益的人作为投保人向本公司投保本保险。</w:t>
      </w:r>
    </w:p>
    <w:p>
      <w:pPr>
        <w:pStyle w:val="BodyText"/>
        <w:ind w:left="0"/>
        <w:rPr>
          <w:sz w:val="25"/>
        </w:rPr>
      </w:pPr>
    </w:p>
    <w:p>
      <w:pPr>
        <w:pStyle w:val="Heading3"/>
        <w:tabs>
          <w:tab w:pos="946" w:val="left" w:leader="none"/>
        </w:tabs>
        <w:spacing w:line="285" w:lineRule="exact"/>
      </w:pPr>
      <w:r>
        <w:rPr/>
        <w:t>第三条</w:t>
        <w:tab/>
        <w:t>保险期间</w:t>
      </w:r>
    </w:p>
    <w:p>
      <w:pPr>
        <w:pStyle w:val="BodyText"/>
        <w:spacing w:line="274" w:lineRule="exact"/>
        <w:ind w:left="522"/>
      </w:pPr>
      <w:r>
        <w:rPr/>
        <w:t>本合同的保险期间为本合同生效之日起至本合同终止日止。</w:t>
      </w:r>
    </w:p>
    <w:p>
      <w:pPr>
        <w:pStyle w:val="BodyText"/>
        <w:spacing w:before="10"/>
        <w:ind w:left="0"/>
        <w:rPr>
          <w:sz w:val="22"/>
        </w:rPr>
      </w:pPr>
    </w:p>
    <w:p>
      <w:pPr>
        <w:pStyle w:val="Heading3"/>
        <w:tabs>
          <w:tab w:pos="946" w:val="left" w:leader="none"/>
        </w:tabs>
      </w:pPr>
      <w:r>
        <w:rPr/>
        <w:t>第四条</w:t>
        <w:tab/>
        <w:t>基本保险金额</w:t>
      </w:r>
    </w:p>
    <w:p>
      <w:pPr>
        <w:pStyle w:val="BodyText"/>
        <w:spacing w:before="17"/>
        <w:ind w:left="522"/>
      </w:pPr>
      <w:r>
        <w:rPr/>
        <w:t>本合同的基本保险金额是指保险单上载明的保险金额。</w:t>
      </w:r>
    </w:p>
    <w:p>
      <w:pPr>
        <w:pStyle w:val="BodyText"/>
        <w:spacing w:before="2"/>
        <w:ind w:left="0"/>
        <w:rPr>
          <w:sz w:val="27"/>
        </w:rPr>
      </w:pPr>
    </w:p>
    <w:p>
      <w:pPr>
        <w:pStyle w:val="Heading3"/>
        <w:tabs>
          <w:tab w:pos="946" w:val="left" w:leader="none"/>
        </w:tabs>
      </w:pPr>
      <w:r>
        <w:rPr/>
        <w:t>第五条</w:t>
        <w:tab/>
        <w:t>重大疾病</w:t>
      </w:r>
    </w:p>
    <w:p>
      <w:pPr>
        <w:pStyle w:val="BodyText"/>
        <w:spacing w:line="273" w:lineRule="auto" w:before="17"/>
        <w:ind w:right="1336" w:firstLine="420"/>
        <w:jc w:val="both"/>
      </w:pPr>
      <w:r>
        <w:rPr/>
        <w:t>本合同所指重大疾病，是被保险人发生符合以下定义所述条件的疾病、疾病状态或手术， 共计三十种，其中第一种至第二十五种为中国保险行业协会制定的《重大疾病保险的疾病定义使用规范》中列明的疾病，其他为本公司增加的疾病。重大疾病的名称及定义如下：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33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7046"/>
      </w:pPr>
      <w:r>
        <w:rPr/>
        <w:t>下列疾病不在保障范围内： </w:t>
      </w:r>
      <w:r>
        <w:rPr>
          <w:w w:val="95"/>
        </w:rPr>
        <w:t>1．原位癌；</w:t>
      </w:r>
    </w:p>
    <w:p>
      <w:pPr>
        <w:spacing w:before="6"/>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33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127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footerReference w:type="default" r:id="rId5"/>
          <w:type w:val="continuous"/>
          <w:pgSz w:w="11910" w:h="16840"/>
          <w:pgMar w:footer="940" w:top="560" w:bottom="1120" w:left="1520" w:right="28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line="254" w:lineRule="auto" w:before="16"/>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视野半径小于5度。</w:t>
      </w:r>
    </w:p>
    <w:p>
      <w:pPr>
        <w:pStyle w:val="BodyText"/>
        <w:spacing w:line="273" w:lineRule="auto" w:before="37"/>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8"/>
        <w:ind w:right="216" w:firstLine="420"/>
      </w:pPr>
      <w:r>
        <w:rPr/>
        <w:t>十六、心脏瓣膜手术：指为治疗心脏瓣膜疾病，实际实施了开胸进行的心脏瓣膜置换或修复的手术。</w:t>
      </w:r>
    </w:p>
    <w:p>
      <w:pPr>
        <w:pStyle w:val="BodyText"/>
        <w:spacing w:line="268" w:lineRule="auto" w:before="8"/>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7"/>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3"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6"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6"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7"/>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6" w:lineRule="auto" w:before="16"/>
        <w:ind w:right="165" w:firstLine="419"/>
        <w:jc w:val="right"/>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pStyle w:val="BodyText"/>
        <w:spacing w:before="14"/>
      </w:pPr>
      <w:r>
        <w:rPr/>
        <w:t>12个月（声带完全切除不受此时间限制</w:t>
      </w:r>
      <w:r>
        <w:rPr>
          <w:spacing w:val="-105"/>
        </w:rPr>
        <w:t>）</w:t>
      </w:r>
      <w:r>
        <w:rPr>
          <w:spacing w:val="-1"/>
        </w:rPr>
        <w:t>，仍无法通过现有医疗手段恢复。</w:t>
      </w:r>
    </w:p>
    <w:p>
      <w:pPr>
        <w:spacing w:after="0"/>
        <w:sectPr>
          <w:footerReference w:type="default" r:id="rId8"/>
          <w:pgSz w:w="11910" w:h="16840"/>
          <w:pgMar w:footer="940" w:header="0" w:top="1400" w:bottom="1120" w:left="1520" w:right="1400"/>
        </w:sectPr>
      </w:pPr>
    </w:p>
    <w:p>
      <w:pPr>
        <w:pStyle w:val="Heading3"/>
        <w:spacing w:before="11"/>
        <w:ind w:left="524"/>
      </w:pPr>
      <w:r>
        <w:rPr/>
        <w:t>精神心理因素所致的语言能力丧失不在保障范围内。</w:t>
      </w:r>
    </w:p>
    <w:p>
      <w:pPr>
        <w:pStyle w:val="BodyText"/>
        <w:spacing w:line="273" w:lineRule="auto" w:before="18"/>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5"/>
        </w:numPr>
        <w:tabs>
          <w:tab w:pos="838" w:val="left" w:leader="none"/>
        </w:tabs>
        <w:spacing w:line="240" w:lineRule="auto" w:before="8"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8"/>
        <w:ind w:right="219" w:firstLine="419"/>
        <w:jc w:val="both"/>
      </w:pPr>
      <w:r>
        <w:rPr/>
        <w:t>二十六、</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8" w:after="0"/>
        <w:ind w:left="522" w:right="165" w:firstLine="0"/>
        <w:jc w:val="left"/>
        <w:rPr>
          <w:sz w:val="21"/>
        </w:rPr>
      </w:pPr>
      <w:r>
        <w:rPr>
          <w:spacing w:val="-1"/>
          <w:sz w:val="21"/>
        </w:rPr>
        <w:t>症状缓解、复发及恶化的交替出现，临床接受新斯的明等抗胆碱酯酶药物治疗的病史。二十七、</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4" w:lineRule="auto" w:before="36"/>
        <w:ind w:right="219" w:firstLine="419"/>
        <w:jc w:val="both"/>
      </w:pPr>
      <w:r>
        <w:rPr/>
        <w:t>二十八、</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54" w:lineRule="auto" w:before="15"/>
        <w:ind w:right="219" w:firstLine="419"/>
      </w:pPr>
      <w:r>
        <w:rPr/>
        <w:t>二十九、</w:t>
      </w:r>
      <w:r>
        <w:rPr>
          <w:rFonts w:ascii="等线" w:eastAsia="等线" w:hint="eastAsia"/>
          <w:b/>
        </w:rPr>
        <w:t>严重</w:t>
      </w:r>
      <w:r>
        <w:rPr/>
        <w:t>类风湿性关节炎：指广泛分布的慢性进行性多关节病变，表现为关节严重变形，侵犯至少三个主要关节（腕关节、肘关节、肩关节、踝关节、膝关节、髋关节）或关节组</w:t>
      </w:r>
    </w:p>
    <w:p>
      <w:pPr>
        <w:pStyle w:val="BodyText"/>
        <w:spacing w:line="273" w:lineRule="auto" w:before="24"/>
        <w:ind w:right="218"/>
        <w:jc w:val="both"/>
      </w:pPr>
      <w:r>
        <w:rPr/>
        <w:t>（</w:t>
      </w:r>
      <w:r>
        <w:rPr>
          <w:spacing w:val="-4"/>
        </w:rPr>
        <w:t>如手的多个指间、掌指关节，足的多个足趾、跖趾关节等</w:t>
      </w:r>
      <w:r>
        <w:rPr>
          <w:spacing w:val="-105"/>
        </w:rPr>
        <w:t>）</w:t>
      </w:r>
      <w:r>
        <w:rPr>
          <w:spacing w:val="-4"/>
        </w:rPr>
        <w:t>。类风湿性关节炎须明确诊断，并</w:t>
      </w:r>
      <w:r>
        <w:rPr>
          <w:spacing w:val="-8"/>
        </w:rPr>
        <w:t>已达到类风湿性关节炎功能分类 </w:t>
      </w:r>
      <w:r>
        <w:rPr/>
        <w:t>IV</w:t>
      </w:r>
      <w:r>
        <w:rPr>
          <w:spacing w:val="-10"/>
        </w:rPr>
        <w:t> 级的永久不可逆</w:t>
      </w:r>
      <w:r>
        <w:rPr/>
        <w:t>（</w:t>
      </w:r>
      <w:r>
        <w:rPr>
          <w:spacing w:val="-32"/>
        </w:rPr>
        <w:t>注 </w:t>
      </w:r>
      <w:r>
        <w:rPr/>
        <w:t>4）性关节功能障碍，且须满足下列全部条件：</w:t>
      </w:r>
    </w:p>
    <w:p>
      <w:pPr>
        <w:pStyle w:val="ListParagraph"/>
        <w:numPr>
          <w:ilvl w:val="0"/>
          <w:numId w:val="9"/>
        </w:numPr>
        <w:tabs>
          <w:tab w:pos="838" w:val="left" w:leader="none"/>
        </w:tabs>
        <w:spacing w:line="240" w:lineRule="auto" w:before="8"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7"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7"/>
        <w:ind w:right="217" w:firstLine="420"/>
        <w:jc w:val="both"/>
      </w:pPr>
      <w:r>
        <w:rPr/>
        <w:t>三十、</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w:t>
      </w:r>
      <w:r>
        <w:rPr>
          <w:spacing w:val="-1"/>
        </w:rPr>
        <w:t>脏，造成肾功能损伤。须由肾脏病理学检查结果证实或经临床确诊，并符合下列 </w:t>
      </w:r>
      <w:r>
        <w:rPr/>
        <w:t>WHO</w:t>
      </w:r>
      <w:r>
        <w:rPr>
          <w:spacing w:val="-7"/>
        </w:rPr>
        <w:t> 诊断标准定义的Ⅲ型至Ⅴ型狼疮性肾炎。</w:t>
      </w:r>
    </w:p>
    <w:p>
      <w:pPr>
        <w:pStyle w:val="BodyText"/>
        <w:spacing w:before="13"/>
        <w:ind w:left="522"/>
      </w:pPr>
      <w:r>
        <w:rPr/>
        <w:t>世界卫生组织（WHO）狼疮性肾炎分型：</w:t>
      </w:r>
    </w:p>
    <w:p>
      <w:pPr>
        <w:spacing w:after="0"/>
        <w:sectPr>
          <w:footerReference w:type="default" r:id="rId9"/>
          <w:pgSz w:w="11910" w:h="16840"/>
          <w:pgMar w:footer="940" w:header="0" w:top="1400" w:bottom="1120" w:left="1520" w:right="1400"/>
        </w:sectPr>
      </w:pPr>
    </w:p>
    <w:p>
      <w:pPr>
        <w:pStyle w:val="BodyText"/>
        <w:spacing w:before="3"/>
        <w:ind w:left="522"/>
      </w:pPr>
      <w:r>
        <w:rPr/>
        <w:t>Ⅰ型（微小病变型</w:t>
      </w:r>
      <w:r>
        <w:rPr>
          <w:spacing w:val="-105"/>
        </w:rPr>
        <w:t>）</w:t>
      </w:r>
      <w:r>
        <w:rPr>
          <w:spacing w:val="-1"/>
        </w:rPr>
        <w:t>：镜下阴性，尿液正常；</w:t>
      </w:r>
    </w:p>
    <w:p>
      <w:pPr>
        <w:pStyle w:val="BodyText"/>
        <w:spacing w:line="273" w:lineRule="auto" w:before="36"/>
        <w:ind w:left="522" w:right="339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6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220" w:firstLine="422"/>
      </w:pPr>
      <w:r>
        <w:rPr/>
        <w:t>其它类型的红斑性狼疮，如盘状狼疮，仅累及血液及关节等其它系统的系统性红斑狼疮不在保障范围内。</w:t>
      </w:r>
    </w:p>
    <w:p>
      <w:pPr>
        <w:pStyle w:val="BodyText"/>
        <w:spacing w:line="273" w:lineRule="auto"/>
        <w:ind w:left="522" w:right="375"/>
      </w:pPr>
      <w:r>
        <w:rPr/>
        <w:t>注 ：                                                                      </w:t>
      </w:r>
      <w:r>
        <w:rPr>
          <w:spacing w:val="-1"/>
        </w:rPr>
        <w:t>1．肢体机能完全丧失：指肢体的三大关节中的两大关节僵硬，或不能随意识活动。肢体</w:t>
      </w:r>
    </w:p>
    <w:p>
      <w:pPr>
        <w:pStyle w:val="BodyText"/>
        <w:spacing w:before="9"/>
      </w:pPr>
      <w:r>
        <w:rPr/>
        <w:t>是指包括肩关节的整个上肢或包括髋关节的整个下肢。</w:t>
      </w:r>
    </w:p>
    <w:p>
      <w:pPr>
        <w:pStyle w:val="BodyText"/>
        <w:spacing w:line="273" w:lineRule="auto" w:before="36"/>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BodyText"/>
        <w:spacing w:line="273" w:lineRule="auto" w:before="36"/>
        <w:ind w:right="216" w:firstLine="420"/>
      </w:pPr>
      <w:r>
        <w:rPr/>
        <w:t>4. 永久不可逆：指自疾病确诊或意外伤害发生之日起，经过积极治疗180天后，仍无法通过现有医疗手段恢复。</w:t>
      </w:r>
    </w:p>
    <w:p>
      <w:pPr>
        <w:pStyle w:val="BodyText"/>
        <w:spacing w:before="12"/>
        <w:ind w:left="0"/>
        <w:rPr>
          <w:sz w:val="24"/>
        </w:rPr>
      </w:pPr>
    </w:p>
    <w:p>
      <w:pPr>
        <w:pStyle w:val="Heading3"/>
        <w:tabs>
          <w:tab w:pos="946" w:val="left" w:leader="none"/>
        </w:tabs>
      </w:pPr>
      <w:r>
        <w:rPr/>
        <w:t>第六条</w:t>
        <w:tab/>
        <w:t>保险责任</w:t>
      </w:r>
    </w:p>
    <w:p>
      <w:pPr>
        <w:spacing w:line="278" w:lineRule="auto" w:before="17"/>
        <w:ind w:left="522" w:right="3945"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在本合同保险期间内，被保险人于本合同生效（或最后复效）之日起一百八十日内，初次</w:t>
      </w:r>
    </w:p>
    <w:p>
      <w:pPr>
        <w:pStyle w:val="BodyText"/>
        <w:spacing w:line="273" w:lineRule="auto" w:before="37"/>
        <w:ind w:right="271"/>
        <w:jc w:val="both"/>
      </w:pPr>
      <w:r>
        <w:rPr/>
        <w:t>发生并经专科医生明确诊断患本合同所指的重大疾病（无论一种或多种），本合同终止，本公司按本合同所交保险费（不计利息）给付重大疾病保险金；被保险人于本合同生效（或最后复效）之日起一百八十日后，初次发生并经专科医生明确诊断患本合同所指的重大疾病（无论一种或多种），本合同终止，本公司按基本保险金额的两倍给付重大疾病保险金。若因意外伤害导致上述情形，不受一百八十日的限制。</w:t>
      </w:r>
    </w:p>
    <w:p>
      <w:pPr>
        <w:pStyle w:val="Heading3"/>
        <w:spacing w:before="15"/>
        <w:ind w:left="522"/>
      </w:pPr>
      <w:r>
        <w:rPr/>
        <w:t>二、恶性肿瘤额外给付保险金</w:t>
      </w:r>
    </w:p>
    <w:p>
      <w:pPr>
        <w:pStyle w:val="BodyText"/>
        <w:spacing w:line="273" w:lineRule="auto" w:before="18"/>
        <w:ind w:right="112" w:firstLine="420"/>
      </w:pPr>
      <w:r>
        <w:rPr>
          <w:spacing w:val="-2"/>
        </w:rPr>
        <w:t>被保险人于本合同生效</w:t>
      </w:r>
      <w:r>
        <w:rPr/>
        <w:t>（或最后复效</w:t>
      </w:r>
      <w:r>
        <w:rPr>
          <w:spacing w:val="-14"/>
        </w:rPr>
        <w:t>）</w:t>
      </w:r>
      <w:r>
        <w:rPr>
          <w:spacing w:val="-3"/>
        </w:rPr>
        <w:t>之日起一百八十日后，在七十周岁前</w:t>
      </w:r>
      <w:r>
        <w:rPr/>
        <w:t>（含七十周岁） 初次发生并经专科医生明确诊断患本合同第五条第一款所指恶性肿瘤，本合同终止，本公司除按上述第一款的约定给付重大疾病保险金外，再按本合同基本保险金额的一倍给付恶性肿瘤额外给付保险金。若因意外伤害导致上述情形，不受一百八十日的限制。</w:t>
      </w:r>
    </w:p>
    <w:p>
      <w:pPr>
        <w:pStyle w:val="Heading3"/>
        <w:spacing w:before="15"/>
        <w:ind w:left="522"/>
      </w:pPr>
      <w:r>
        <w:rPr/>
        <w:t>三、身故保险金</w:t>
      </w:r>
    </w:p>
    <w:p>
      <w:pPr>
        <w:pStyle w:val="BodyText"/>
        <w:spacing w:line="273" w:lineRule="auto" w:before="18"/>
        <w:ind w:right="271" w:firstLine="420"/>
      </w:pPr>
      <w:r>
        <w:rPr/>
        <w:t>被保险人于本合同生效（或最后复效）之日起至年满十八周岁的年生效对应日前身故，本合同终止，本公司按本合同所交保险费（不计利息）给付身故保险金。</w:t>
      </w:r>
    </w:p>
    <w:p>
      <w:pPr>
        <w:pStyle w:val="BodyText"/>
        <w:spacing w:line="273" w:lineRule="auto" w:before="8"/>
        <w:ind w:right="112" w:firstLine="420"/>
      </w:pPr>
      <w:r>
        <w:rPr/>
        <w:t>被保险人于年满十八周岁的年生效对应日起身故，本公司按下列约定给付身故保险金：被保险人于本合同生效（或最后复效）之日起一百八十日内因疾病身故，本合同终止，本公司按</w:t>
      </w:r>
      <w:r>
        <w:rPr>
          <w:spacing w:val="-2"/>
        </w:rPr>
        <w:t>本合同所交保险费</w:t>
      </w:r>
      <w:r>
        <w:rPr/>
        <w:t>（不计利息</w:t>
      </w:r>
      <w:r>
        <w:rPr>
          <w:spacing w:val="-14"/>
        </w:rPr>
        <w:t>）</w:t>
      </w:r>
      <w:r>
        <w:rPr>
          <w:spacing w:val="-3"/>
        </w:rPr>
        <w:t>给付身故保险金；被保险人因前述以外情形身故，本合同终止， 本公司按本合同基本保险金额的两倍给付身故保险金。</w:t>
      </w:r>
    </w:p>
    <w:p>
      <w:pPr>
        <w:pStyle w:val="BodyText"/>
        <w:spacing w:before="13"/>
        <w:ind w:left="0"/>
      </w:pPr>
    </w:p>
    <w:p>
      <w:pPr>
        <w:pStyle w:val="Heading3"/>
        <w:tabs>
          <w:tab w:pos="946" w:val="left" w:leader="none"/>
        </w:tabs>
      </w:pPr>
      <w:r>
        <w:rPr/>
        <w:t>第七条</w:t>
        <w:tab/>
        <w:t>责任免除</w:t>
      </w:r>
    </w:p>
    <w:p>
      <w:pPr>
        <w:spacing w:line="228" w:lineRule="auto" w:before="19"/>
        <w:ind w:left="102" w:right="240" w:firstLine="420"/>
        <w:jc w:val="left"/>
        <w:rPr>
          <w:rFonts w:ascii="等线" w:eastAsia="等线" w:hint="eastAsia"/>
          <w:b/>
          <w:sz w:val="21"/>
        </w:rPr>
      </w:pPr>
      <w:r>
        <w:rPr>
          <w:rFonts w:ascii="等线" w:eastAsia="等线" w:hint="eastAsia"/>
          <w:b/>
          <w:sz w:val="21"/>
        </w:rPr>
        <w:t>因下列情形之一导致被保险人身故或患本合同所指重大疾病，本公司不承担给付保险金的责任：</w:t>
      </w:r>
    </w:p>
    <w:p>
      <w:pPr>
        <w:spacing w:after="0" w:line="228" w:lineRule="auto"/>
        <w:jc w:val="left"/>
        <w:rPr>
          <w:rFonts w:ascii="等线" w:eastAsia="等线" w:hint="eastAsia"/>
          <w:sz w:val="21"/>
        </w:rPr>
        <w:sectPr>
          <w:footerReference w:type="default" r:id="rId10"/>
          <w:pgSz w:w="11910" w:h="16840"/>
          <w:pgMar w:footer="940" w:header="0" w:top="1400" w:bottom="1120" w:left="1520" w:right="1400"/>
        </w:sectPr>
      </w:pPr>
    </w:p>
    <w:p>
      <w:pPr>
        <w:pStyle w:val="Heading3"/>
        <w:spacing w:line="279" w:lineRule="exact" w:before="10"/>
        <w:ind w:left="522"/>
      </w:pPr>
      <w:r>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8"/>
        <w:ind w:left="102"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4"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22" w:right="10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2" w:right="114" w:firstLine="420"/>
        <w:jc w:val="left"/>
        <w:rPr>
          <w:rFonts w:ascii="等线" w:eastAsia="等线" w:hint="eastAsia"/>
          <w:b/>
          <w:sz w:val="21"/>
        </w:rPr>
      </w:pPr>
      <w:r>
        <w:rPr>
          <w:rFonts w:ascii="等线" w:eastAsia="等线" w:hint="eastAsia"/>
          <w:b/>
          <w:sz w:val="21"/>
        </w:rPr>
        <w:t>无论上述何种情形发生，导致被保险人身故或患本合同所指重大疾病的，本合同终止，本</w:t>
      </w:r>
      <w:r>
        <w:rPr>
          <w:rFonts w:ascii="等线" w:eastAsia="等线" w:hint="eastAsia"/>
          <w:b/>
          <w:spacing w:val="-6"/>
          <w:sz w:val="21"/>
        </w:rPr>
        <w:t>公司向投保人退还本合同的现金价值。投保人对被保险人故意杀害或伤害造成被保险人身故的， 本公司退还本合同的现金价值，作为被保险人遗产处理；投保人对被保险人故意杀害或伤害造成被保险人患本合同所指重大疾病的，本公司向被保险人退还本合同的现金价值。</w:t>
      </w:r>
    </w:p>
    <w:p>
      <w:pPr>
        <w:pStyle w:val="BodyText"/>
        <w:spacing w:before="4"/>
        <w:ind w:left="0"/>
        <w:rPr>
          <w:rFonts w:ascii="等线"/>
          <w:b/>
          <w:sz w:val="23"/>
        </w:rPr>
      </w:pPr>
    </w:p>
    <w:p>
      <w:pPr>
        <w:tabs>
          <w:tab w:pos="944" w:val="left" w:leader="none"/>
        </w:tabs>
        <w:spacing w:line="285" w:lineRule="exact" w:before="1"/>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before="1"/>
        <w:ind w:right="270" w:firstLine="420"/>
      </w:pPr>
      <w:r>
        <w:rPr/>
        <w:t>保险费交付方式分为一次性交付和分期交付两种。交付方式为分期交付的，交费期间分为三年、五年和十年三种，由投保人在投保时选择。</w:t>
      </w:r>
    </w:p>
    <w:p>
      <w:pPr>
        <w:pStyle w:val="BodyText"/>
        <w:spacing w:before="9"/>
        <w:ind w:left="0"/>
        <w:rPr>
          <w:sz w:val="25"/>
        </w:rPr>
      </w:pPr>
    </w:p>
    <w:p>
      <w:pPr>
        <w:pStyle w:val="Heading3"/>
        <w:tabs>
          <w:tab w:pos="946" w:val="left" w:leader="none"/>
        </w:tabs>
        <w:spacing w:line="285" w:lineRule="exact" w:before="1"/>
      </w:pPr>
      <w:r>
        <w:rPr/>
        <w:t>第九条</w:t>
        <w:tab/>
        <w:t>保险金申请所需证明和资料</w:t>
      </w:r>
    </w:p>
    <w:p>
      <w:pPr>
        <w:pStyle w:val="BodyText"/>
        <w:spacing w:line="237" w:lineRule="auto" w:before="1"/>
        <w:ind w:left="522" w:right="1098"/>
      </w:pPr>
      <w:r>
        <w:rPr/>
        <w:t>一、申请重大疾病保险金或恶性肿瘤额外给付保险金时，所需的证明和资料为： 1．保险单；</w:t>
      </w:r>
    </w:p>
    <w:p>
      <w:pPr>
        <w:pStyle w:val="BodyText"/>
        <w:spacing w:line="271" w:lineRule="exact"/>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0"/>
        </w:numPr>
        <w:tabs>
          <w:tab w:pos="838" w:val="left" w:leader="none"/>
        </w:tabs>
        <w:spacing w:line="237" w:lineRule="auto" w:before="1" w:after="0"/>
        <w:ind w:left="102" w:right="3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403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0"/>
        </w:numPr>
        <w:tabs>
          <w:tab w:pos="838" w:val="left" w:leader="none"/>
        </w:tabs>
        <w:spacing w:line="237" w:lineRule="auto" w:before="2" w:after="0"/>
        <w:ind w:left="102" w:right="375" w:firstLine="420"/>
        <w:jc w:val="left"/>
        <w:rPr>
          <w:sz w:val="21"/>
        </w:rPr>
      </w:pPr>
      <w:r>
        <w:rPr>
          <w:spacing w:val="-1"/>
          <w:sz w:val="21"/>
        </w:rPr>
        <w:t>本公司要求的申请人所能提供的与确认保险事故的性质、原因等相关的其他证明和资料。</w:t>
      </w:r>
    </w:p>
    <w:p>
      <w:pPr>
        <w:pStyle w:val="BodyText"/>
        <w:spacing w:before="10"/>
        <w:ind w:left="0"/>
        <w:rPr>
          <w:sz w:val="25"/>
        </w:rPr>
      </w:pPr>
    </w:p>
    <w:p>
      <w:pPr>
        <w:pStyle w:val="Heading3"/>
        <w:tabs>
          <w:tab w:pos="946" w:val="left" w:leader="none"/>
        </w:tabs>
        <w:spacing w:line="285" w:lineRule="exact"/>
      </w:pPr>
      <w:r>
        <w:rPr/>
        <w:t>第十条</w:t>
        <w:tab/>
        <w:t>附则</w:t>
      </w:r>
    </w:p>
    <w:p>
      <w:pPr>
        <w:pStyle w:val="BodyText"/>
        <w:spacing w:line="274" w:lineRule="exact"/>
        <w:ind w:left="522"/>
      </w:pPr>
      <w:r>
        <w:rPr/>
        <w:t>本合同基本条款与本合同利益条款相抵触的，以本合同利益条款为准。</w:t>
      </w:r>
    </w:p>
    <w:p>
      <w:pPr>
        <w:pStyle w:val="BodyText"/>
        <w:spacing w:before="10"/>
        <w:ind w:left="0"/>
        <w:rPr>
          <w:sz w:val="25"/>
        </w:rPr>
      </w:pPr>
    </w:p>
    <w:p>
      <w:pPr>
        <w:pStyle w:val="Heading3"/>
        <w:tabs>
          <w:tab w:pos="1155" w:val="left" w:leader="none"/>
        </w:tabs>
        <w:spacing w:before="1"/>
      </w:pPr>
      <w:r>
        <w:rPr/>
        <w:t>第十一条</w:t>
        <w:tab/>
        <w:t>释义</w:t>
      </w:r>
    </w:p>
    <w:p>
      <w:pPr>
        <w:pStyle w:val="BodyText"/>
        <w:spacing w:line="273" w:lineRule="auto" w:before="18"/>
        <w:ind w:right="16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7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71" w:firstLine="420"/>
      </w:pPr>
      <w:r>
        <w:rPr>
          <w:u w:val="single"/>
        </w:rPr>
        <w:t>意外伤害</w:t>
      </w:r>
      <w:r>
        <w:rPr/>
        <w:t>：指遭受外来的、突发的、非本意的、非疾病的客观事件直接致使身体受到的伤害。</w:t>
      </w:r>
    </w:p>
    <w:p>
      <w:pPr>
        <w:pStyle w:val="BodyText"/>
        <w:spacing w:line="273" w:lineRule="auto" w:before="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pPr>
      <w:r>
        <w:rPr>
          <w:u w:val="single"/>
        </w:rPr>
        <w:t>酒后驾驶</w:t>
      </w:r>
      <w:r>
        <w:rPr/>
        <w:t>：指经检测或鉴定，发生事故时车辆驾驶人员每百毫升血液中的酒精含量达到或超过一定的标准，公安机关交通管理部门依据《道路交通安全法》的规定认定为饮酒后驾驶或</w:t>
      </w:r>
    </w:p>
    <w:p>
      <w:pPr>
        <w:spacing w:after="0" w:line="273" w:lineRule="auto"/>
        <w:sectPr>
          <w:footerReference w:type="default" r:id="rId11"/>
          <w:pgSz w:w="11910" w:h="16840"/>
          <w:pgMar w:footer="940" w:header="0" w:top="1380" w:bottom="1120" w:left="1520" w:right="1400"/>
        </w:sectPr>
      </w:pPr>
    </w:p>
    <w:p>
      <w:pPr>
        <w:pStyle w:val="BodyText"/>
        <w:spacing w:before="3"/>
      </w:pPr>
      <w:r>
        <w:rPr/>
        <w:t>醉酒后驾驶。</w:t>
      </w:r>
    </w:p>
    <w:p>
      <w:pPr>
        <w:pStyle w:val="BodyText"/>
        <w:spacing w:before="36"/>
        <w:ind w:left="522"/>
      </w:pPr>
      <w:r>
        <w:rPr>
          <w:u w:val="single"/>
        </w:rPr>
        <w:t>无合法有效驾驶证驾驶</w:t>
      </w:r>
      <w:r>
        <w:rPr/>
        <w:t>：指下列情形之一：</w:t>
      </w:r>
    </w:p>
    <w:p>
      <w:pPr>
        <w:pStyle w:val="BodyText"/>
        <w:spacing w:before="36"/>
        <w:ind w:left="534"/>
      </w:pPr>
      <w:r>
        <w:rPr/>
        <w:t>（1）没有取得驾驶资格；</w:t>
      </w:r>
    </w:p>
    <w:p>
      <w:pPr>
        <w:pStyle w:val="BodyText"/>
        <w:spacing w:before="36"/>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522" w:right="21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7"/>
        <w:ind w:left="522"/>
      </w:pPr>
      <w:r>
        <w:rPr/>
        <w:t>（2）未依法按时进行或通过机动车安全技术检验。</w:t>
      </w:r>
    </w:p>
    <w:p>
      <w:pPr>
        <w:pStyle w:val="BodyText"/>
        <w:spacing w:line="273" w:lineRule="auto" w:before="37"/>
        <w:ind w:right="1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1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3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1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2"/>
          <w:pgSz w:w="11910" w:h="16840"/>
          <w:pgMar w:footer="940" w:header="0" w:top="1400" w:bottom="1120" w:left="1520" w:right="1560"/>
        </w:sectPr>
      </w:pPr>
    </w:p>
    <w:p>
      <w:pPr>
        <w:pStyle w:val="Heading1"/>
        <w:ind w:left="2266"/>
      </w:pPr>
      <w:bookmarkStart w:name="101_中国人寿保险股份有限公司个人保险基本条款" w:id="2"/>
      <w:bookmarkEnd w:id="2"/>
      <w:r>
        <w:rPr>
          <w:b w:val="0"/>
        </w:rPr>
      </w:r>
      <w:r>
        <w:rPr/>
        <w:t>中国人寿保险股份有限公司</w:t>
      </w:r>
    </w:p>
    <w:p>
      <w:pPr>
        <w:pStyle w:val="Heading2"/>
        <w:ind w:left="3272"/>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3"/>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4"/>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5"/>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11200" type="#_x0000_t202" filled="false" stroked="false">
          <v:textbox inset="0,0,0,0">
            <w:txbxContent>
              <w:p>
                <w:pPr>
                  <w:spacing w:line="145" w:lineRule="exact" w:before="0"/>
                  <w:ind w:left="20" w:right="0" w:firstLine="0"/>
                  <w:jc w:val="left"/>
                  <w:rPr>
                    <w:sz w:val="13"/>
                  </w:rPr>
                </w:pPr>
                <w:r>
                  <w:rPr>
                    <w:sz w:val="13"/>
                  </w:rPr>
                  <w:t>国寿康欣终身重大疾病保险利益条款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76" type="#_x0000_t202" filled="false" stroked="false">
          <v:textbox inset="0,0,0,0">
            <w:txbxContent>
              <w:p>
                <w:pPr>
                  <w:spacing w:line="145" w:lineRule="exact" w:before="0"/>
                  <w:ind w:left="20" w:right="0" w:firstLine="0"/>
                  <w:jc w:val="left"/>
                  <w:rPr>
                    <w:sz w:val="13"/>
                  </w:rPr>
                </w:pPr>
                <w:r>
                  <w:rPr>
                    <w:sz w:val="13"/>
                  </w:rPr>
                  <w:t>国寿康欣终身重大疾病保险利益条款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52" type="#_x0000_t202" filled="false" stroked="false">
          <v:textbox inset="0,0,0,0">
            <w:txbxContent>
              <w:p>
                <w:pPr>
                  <w:spacing w:line="145" w:lineRule="exact" w:before="0"/>
                  <w:ind w:left="20" w:right="0" w:firstLine="0"/>
                  <w:jc w:val="left"/>
                  <w:rPr>
                    <w:sz w:val="13"/>
                  </w:rPr>
                </w:pPr>
                <w:r>
                  <w:rPr>
                    <w:sz w:val="13"/>
                  </w:rPr>
                  <w:t>国寿康欣终身重大疾病保险利益条款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28" type="#_x0000_t202" filled="false" stroked="false">
          <v:textbox inset="0,0,0,0">
            <w:txbxContent>
              <w:p>
                <w:pPr>
                  <w:spacing w:line="145" w:lineRule="exact" w:before="0"/>
                  <w:ind w:left="20" w:right="0" w:firstLine="0"/>
                  <w:jc w:val="left"/>
                  <w:rPr>
                    <w:sz w:val="13"/>
                  </w:rPr>
                </w:pPr>
                <w:r>
                  <w:rPr>
                    <w:sz w:val="13"/>
                  </w:rPr>
                  <w:t>国寿康欣终身重大疾病保险利益条款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04" type="#_x0000_t202" filled="false" stroked="false">
          <v:textbox inset="0,0,0,0">
            <w:txbxContent>
              <w:p>
                <w:pPr>
                  <w:spacing w:line="145" w:lineRule="exact" w:before="0"/>
                  <w:ind w:left="20" w:right="0" w:firstLine="0"/>
                  <w:jc w:val="left"/>
                  <w:rPr>
                    <w:sz w:val="13"/>
                  </w:rPr>
                </w:pPr>
                <w:r>
                  <w:rPr>
                    <w:sz w:val="13"/>
                  </w:rPr>
                  <w:t>国寿康欣终身重大疾病保险利益条款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080" type="#_x0000_t202" filled="false" stroked="false">
          <v:textbox inset="0,0,0,0">
            <w:txbxContent>
              <w:p>
                <w:pPr>
                  <w:spacing w:line="145" w:lineRule="exact" w:before="0"/>
                  <w:ind w:left="20" w:right="0" w:firstLine="0"/>
                  <w:jc w:val="left"/>
                  <w:rPr>
                    <w:sz w:val="13"/>
                  </w:rPr>
                </w:pPr>
                <w:r>
                  <w:rPr>
                    <w:sz w:val="13"/>
                  </w:rPr>
                  <w:t>国寿康欣终身重大疾病保险利益条款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056" type="#_x0000_t202" filled="false" stroked="false">
          <v:textbox inset="0,0,0,0">
            <w:txbxContent>
              <w:p>
                <w:pPr>
                  <w:spacing w:line="145" w:lineRule="exact" w:before="0"/>
                  <w:ind w:left="20" w:right="0" w:firstLine="0"/>
                  <w:jc w:val="left"/>
                  <w:rPr>
                    <w:sz w:val="13"/>
                  </w:rPr>
                </w:pPr>
                <w:r>
                  <w:rPr>
                    <w:sz w:val="13"/>
                  </w:rPr>
                  <w:t>国寿康欣终身重大疾病保险利益条款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03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0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12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127" w:right="3289"/>
      <w:jc w:val="center"/>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2018-10-20T07:56:17Z</dcterms:created>
  <dcterms:modified xsi:type="dcterms:W3CDTF">2018-10-20T07:56:17Z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