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83" w:right="291"/>
        <w:jc w:val="center"/>
      </w:pPr>
      <w:r>
        <w:rPr/>
        <w:drawing>
          <wp:anchor distT="0" distB="0" distL="0" distR="0" allowOverlap="1" layoutInCell="1" locked="0" behindDoc="1" simplePos="0" relativeHeight="268419191">
            <wp:simplePos x="0" y="0"/>
            <wp:positionH relativeFrom="page">
              <wp:posOffset>4797741</wp:posOffset>
            </wp:positionH>
            <wp:positionV relativeFrom="paragraph">
              <wp:posOffset>210911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t>中美联泰大都会[2012]疾病保险 003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680" w:right="291"/>
        <w:jc w:val="center"/>
      </w:pPr>
      <w:r>
        <w:rPr/>
        <w:t>请扫描以查询验证条款</w:t>
      </w:r>
    </w:p>
    <w:p>
      <w:pPr>
        <w:pStyle w:val="BodyText"/>
        <w:spacing w:before="0"/>
        <w:ind w:left="0"/>
        <w:rPr>
          <w:sz w:val="20"/>
        </w:rPr>
      </w:pPr>
    </w:p>
    <w:p>
      <w:pPr>
        <w:pStyle w:val="BodyText"/>
        <w:spacing w:before="5"/>
        <w:ind w:left="0"/>
        <w:rPr>
          <w:sz w:val="18"/>
        </w:rPr>
      </w:pPr>
    </w:p>
    <w:p>
      <w:pPr>
        <w:pStyle w:val="Heading1"/>
        <w:spacing w:before="8"/>
        <w:ind w:left="348" w:right="291"/>
      </w:pPr>
      <w:r>
        <w:rPr>
          <w:w w:val="95"/>
        </w:rPr>
        <w:t>中美联泰大都会人寿保险有限公司</w:t>
      </w:r>
    </w:p>
    <w:p>
      <w:pPr>
        <w:spacing w:before="190"/>
        <w:ind w:left="350" w:right="291" w:firstLine="0"/>
        <w:jc w:val="center"/>
        <w:rPr>
          <w:b/>
          <w:sz w:val="30"/>
        </w:rPr>
      </w:pPr>
      <w:r>
        <w:rPr>
          <w:b/>
          <w:sz w:val="30"/>
        </w:rPr>
        <w:t>成长安心儿童长期重大疾病保险（</w:t>
      </w:r>
      <w:r>
        <w:rPr>
          <w:rFonts w:ascii="Arial" w:eastAsia="Arial"/>
          <w:b/>
          <w:sz w:val="30"/>
        </w:rPr>
        <w:t>B </w:t>
      </w:r>
      <w:r>
        <w:rPr>
          <w:b/>
          <w:sz w:val="30"/>
        </w:rPr>
        <w:t>款）条款</w:t>
      </w:r>
    </w:p>
    <w:p>
      <w:pPr>
        <w:pStyle w:val="BodyText"/>
        <w:spacing w:before="0"/>
        <w:ind w:left="0"/>
        <w:rPr>
          <w:b/>
          <w:sz w:val="34"/>
        </w:rPr>
      </w:pPr>
    </w:p>
    <w:p>
      <w:pPr>
        <w:pStyle w:val="BodyText"/>
        <w:spacing w:before="9"/>
        <w:ind w:left="0"/>
        <w:rPr>
          <w:b/>
          <w:sz w:val="41"/>
        </w:rPr>
      </w:pPr>
    </w:p>
    <w:p>
      <w:pPr>
        <w:spacing w:before="0"/>
        <w:ind w:left="348" w:right="291" w:firstLine="0"/>
        <w:jc w:val="center"/>
        <w:rPr>
          <w:rFonts w:ascii="微软雅黑" w:eastAsia="微软雅黑" w:hint="eastAsia"/>
          <w:b/>
          <w:sz w:val="32"/>
        </w:rPr>
      </w:pPr>
      <w:r>
        <w:rPr>
          <w:rFonts w:ascii="微软雅黑" w:eastAsia="微软雅黑" w:hint="eastAsia"/>
          <w:b/>
          <w:sz w:val="32"/>
        </w:rPr>
        <w:t>阅  读  指 南</w:t>
      </w:r>
    </w:p>
    <w:p>
      <w:pPr>
        <w:pStyle w:val="Heading3"/>
        <w:spacing w:before="126"/>
        <w:ind w:left="351" w:right="291"/>
        <w:jc w:val="center"/>
      </w:pPr>
      <w:r>
        <w:rPr/>
        <w:t>本阅读指南为帮助您理解本条款而设，对保险合同内容的解释以条款为准</w:t>
      </w:r>
    </w:p>
    <w:p>
      <w:pPr>
        <w:pStyle w:val="BodyText"/>
        <w:spacing w:before="10"/>
        <w:ind w:left="0"/>
        <w:rPr>
          <w:b/>
          <w:sz w:val="17"/>
        </w:rPr>
      </w:pPr>
    </w:p>
    <w:p>
      <w:pPr>
        <w:spacing w:before="37"/>
        <w:ind w:left="353" w:right="291" w:firstLine="0"/>
        <w:jc w:val="center"/>
        <w:rPr>
          <w:b/>
          <w:sz w:val="21"/>
        </w:rPr>
      </w:pPr>
      <w:r>
        <w:rPr>
          <w:b/>
          <w:sz w:val="21"/>
        </w:rPr>
        <w:t>您拥有的重要权利</w:t>
      </w:r>
    </w:p>
    <w:p>
      <w:pPr>
        <w:pStyle w:val="BodyText"/>
        <w:spacing w:before="135"/>
        <w:ind w:left="224"/>
      </w:pPr>
      <w:r>
        <w:rPr/>
        <w:t>您有权解除保险合同</w:t>
      </w:r>
    </w:p>
    <w:p>
      <w:pPr>
        <w:pStyle w:val="BodyText"/>
        <w:spacing w:line="355" w:lineRule="auto" w:before="132"/>
        <w:ind w:left="225" w:right="161" w:hanging="1"/>
      </w:pPr>
      <w:r>
        <w:rPr>
          <w:spacing w:val="-3"/>
          <w:w w:val="100"/>
        </w:rPr>
        <w:t>您有权在签收保险合同后</w:t>
      </w:r>
      <w:r>
        <w:rPr>
          <w:spacing w:val="-3"/>
        </w:rPr>
        <w:t> </w:t>
      </w:r>
      <w:r>
        <w:rPr>
          <w:w w:val="100"/>
        </w:rPr>
        <w:t>10</w:t>
      </w:r>
      <w:r>
        <w:rPr>
          <w:spacing w:val="-55"/>
        </w:rPr>
        <w:t> </w:t>
      </w:r>
      <w:r>
        <w:rPr>
          <w:spacing w:val="-7"/>
          <w:w w:val="100"/>
        </w:rPr>
        <w:t>天内解除合同，并获取全额退还的保险费.......．．第十二条</w:t>
      </w:r>
      <w:r>
        <w:rPr>
          <w:spacing w:val="-3"/>
        </w:rPr>
        <w:t>您指定的受益人可以享受保险合同项下的保障利益...........................第十九条</w:t>
      </w:r>
    </w:p>
    <w:p>
      <w:pPr>
        <w:pStyle w:val="BodyText"/>
        <w:spacing w:before="0"/>
        <w:ind w:left="0"/>
        <w:rPr>
          <w:sz w:val="20"/>
        </w:rPr>
      </w:pPr>
    </w:p>
    <w:p>
      <w:pPr>
        <w:pStyle w:val="BodyText"/>
        <w:spacing w:before="0"/>
        <w:ind w:left="0"/>
        <w:rPr>
          <w:sz w:val="20"/>
        </w:rPr>
      </w:pPr>
    </w:p>
    <w:p>
      <w:pPr>
        <w:pStyle w:val="BodyText"/>
        <w:spacing w:before="12"/>
        <w:ind w:left="0"/>
        <w:rPr>
          <w:sz w:val="24"/>
        </w:rPr>
      </w:pPr>
    </w:p>
    <w:p>
      <w:pPr>
        <w:pStyle w:val="Heading3"/>
        <w:ind w:left="351" w:right="291"/>
        <w:jc w:val="center"/>
      </w:pPr>
      <w:r>
        <w:rPr/>
        <w:t>您应当特别注意的事项</w:t>
      </w:r>
    </w:p>
    <w:p>
      <w:pPr>
        <w:pStyle w:val="BodyText"/>
        <w:spacing w:before="132"/>
        <w:ind w:left="224"/>
      </w:pPr>
      <w:r>
        <w:rPr/>
        <w:t>在特定情况下，我们不承担保险责任，并作了显著标识，请您注意</w:t>
      </w:r>
    </w:p>
    <w:p>
      <w:pPr>
        <w:pStyle w:val="BodyText"/>
        <w:spacing w:line="357" w:lineRule="auto" w:before="132"/>
        <w:ind w:left="225" w:right="102" w:firstLine="4782"/>
        <w:jc w:val="both"/>
      </w:pPr>
      <w:r>
        <w:rPr>
          <w:spacing w:val="-3"/>
        </w:rPr>
        <w:t>第四、九、十二、十三、十九、二十条解除合同会给您造成一定的损失，请您慎重抉择.............................第十二条您应当按时支付保险费.....................................................第八条</w:t>
      </w:r>
    </w:p>
    <w:p>
      <w:pPr>
        <w:pStyle w:val="BodyText"/>
        <w:spacing w:before="29"/>
        <w:ind w:left="225"/>
      </w:pPr>
      <w:r>
        <w:rPr/>
        <w:t>您有如实告知的义务.....................................................第十三条</w:t>
      </w:r>
    </w:p>
    <w:p>
      <w:pPr>
        <w:pStyle w:val="BodyText"/>
        <w:spacing w:line="355" w:lineRule="auto" w:before="132"/>
        <w:ind w:left="225" w:right="159"/>
      </w:pPr>
      <w:r>
        <w:rPr/>
        <w:t>您有及时向我们通知保险事故的义务.........................................第四条我们对一些重要术语进行了解释，并作了显著标识，请您注意...............第二十六条</w:t>
      </w:r>
    </w:p>
    <w:p>
      <w:pPr>
        <w:spacing w:after="0" w:line="355" w:lineRule="auto"/>
        <w:sectPr>
          <w:footerReference w:type="default" r:id="rId5"/>
          <w:type w:val="continuous"/>
          <w:pgSz w:w="11910" w:h="16850"/>
          <w:pgMar w:footer="726" w:top="1320" w:bottom="920" w:left="1580" w:right="1640"/>
        </w:sectPr>
      </w:pPr>
    </w:p>
    <w:p>
      <w:pPr>
        <w:pStyle w:val="Heading1"/>
        <w:spacing w:line="374" w:lineRule="exact"/>
        <w:ind w:left="4054" w:right="3952"/>
      </w:pPr>
      <w:r>
        <w:rPr>
          <w:u w:val="single"/>
        </w:rPr>
        <w:t>目录</w:t>
      </w:r>
    </w:p>
    <w:p>
      <w:pPr>
        <w:pStyle w:val="BodyText"/>
        <w:spacing w:before="0"/>
        <w:ind w:left="0"/>
        <w:rPr>
          <w:b/>
          <w:sz w:val="13"/>
        </w:rPr>
      </w:pPr>
    </w:p>
    <w:p>
      <w:pPr>
        <w:pStyle w:val="Heading3"/>
        <w:tabs>
          <w:tab w:pos="1172" w:val="left" w:leader="none"/>
        </w:tabs>
        <w:spacing w:before="37"/>
        <w:ind w:left="119"/>
      </w:pPr>
      <w:hyperlink w:history="true" w:anchor="_bookmark0">
        <w:r>
          <w:rPr/>
          <w:t>第一部分</w:t>
          <w:tab/>
          <w:t>共同条款</w:t>
        </w:r>
      </w:hyperlink>
    </w:p>
    <w:p>
      <w:pPr>
        <w:spacing w:before="133"/>
        <w:ind w:left="539" w:right="0" w:firstLine="0"/>
        <w:jc w:val="left"/>
        <w:rPr>
          <w:b/>
          <w:sz w:val="21"/>
        </w:rPr>
      </w:pPr>
      <w:hyperlink w:history="true" w:anchor="_bookmark1">
        <w:r>
          <w:rPr>
            <w:b/>
            <w:sz w:val="21"/>
          </w:rPr>
          <w:t>第一条 保险合同的构成</w:t>
        </w:r>
      </w:hyperlink>
    </w:p>
    <w:p>
      <w:pPr>
        <w:spacing w:line="355" w:lineRule="auto" w:before="135"/>
        <w:ind w:left="539" w:right="5469" w:firstLine="0"/>
        <w:jc w:val="left"/>
        <w:rPr>
          <w:b/>
          <w:sz w:val="21"/>
        </w:rPr>
      </w:pPr>
      <w:hyperlink w:history="true" w:anchor="_bookmark2">
        <w:r>
          <w:rPr>
            <w:b/>
            <w:sz w:val="21"/>
          </w:rPr>
          <w:t>第二条 保险合同成立与生效</w:t>
        </w:r>
      </w:hyperlink>
      <w:r>
        <w:rPr>
          <w:b/>
          <w:sz w:val="21"/>
        </w:rPr>
        <w:t>第三条 受益人</w:t>
      </w:r>
    </w:p>
    <w:p>
      <w:pPr>
        <w:spacing w:line="357" w:lineRule="auto" w:before="32"/>
        <w:ind w:left="539" w:right="6098" w:firstLine="0"/>
        <w:jc w:val="left"/>
        <w:rPr>
          <w:b/>
          <w:sz w:val="21"/>
        </w:rPr>
      </w:pPr>
      <w:hyperlink w:history="true" w:anchor="_bookmark3">
        <w:r>
          <w:rPr>
            <w:b/>
            <w:sz w:val="21"/>
          </w:rPr>
          <w:t>第四条 保险事故通知</w:t>
        </w:r>
      </w:hyperlink>
      <w:hyperlink w:history="true" w:anchor="_bookmark4">
        <w:r>
          <w:rPr>
            <w:b/>
            <w:sz w:val="21"/>
          </w:rPr>
          <w:t>第五条 保险金申请</w:t>
        </w:r>
      </w:hyperlink>
      <w:hyperlink w:history="true" w:anchor="_bookmark5">
        <w:r>
          <w:rPr>
            <w:b/>
            <w:sz w:val="21"/>
          </w:rPr>
          <w:t>第六条 保险金给付</w:t>
        </w:r>
      </w:hyperlink>
      <w:hyperlink w:history="true" w:anchor="_bookmark6">
        <w:r>
          <w:rPr>
            <w:b/>
            <w:sz w:val="21"/>
          </w:rPr>
          <w:t>第七条 诉讼时效</w:t>
        </w:r>
      </w:hyperlink>
    </w:p>
    <w:p>
      <w:pPr>
        <w:spacing w:line="355" w:lineRule="auto" w:before="30"/>
        <w:ind w:left="539" w:right="6098" w:firstLine="0"/>
        <w:jc w:val="left"/>
        <w:rPr>
          <w:b/>
          <w:sz w:val="21"/>
        </w:rPr>
      </w:pPr>
      <w:hyperlink w:history="true" w:anchor="_bookmark7">
        <w:r>
          <w:rPr>
            <w:b/>
            <w:sz w:val="21"/>
          </w:rPr>
          <w:t>第八条 保险费的支付</w:t>
        </w:r>
      </w:hyperlink>
      <w:hyperlink w:history="true" w:anchor="_bookmark8">
        <w:r>
          <w:rPr>
            <w:b/>
            <w:sz w:val="21"/>
          </w:rPr>
          <w:t>第九条 宽限期</w:t>
        </w:r>
      </w:hyperlink>
    </w:p>
    <w:p>
      <w:pPr>
        <w:spacing w:line="357" w:lineRule="auto" w:before="32"/>
        <w:ind w:left="539" w:right="6310" w:firstLine="0"/>
        <w:jc w:val="left"/>
        <w:rPr>
          <w:b/>
          <w:sz w:val="21"/>
        </w:rPr>
      </w:pPr>
      <w:hyperlink w:history="true" w:anchor="_bookmark9">
        <w:r>
          <w:rPr>
            <w:b/>
            <w:sz w:val="21"/>
          </w:rPr>
          <w:t>第十条 效力恢复</w:t>
        </w:r>
      </w:hyperlink>
      <w:hyperlink w:history="true" w:anchor="_bookmark10">
        <w:r>
          <w:rPr>
            <w:b/>
            <w:sz w:val="21"/>
          </w:rPr>
          <w:t>第十一条 合同终止</w:t>
        </w:r>
      </w:hyperlink>
    </w:p>
    <w:p>
      <w:pPr>
        <w:spacing w:line="355" w:lineRule="auto" w:before="30"/>
        <w:ind w:left="539" w:right="4836" w:firstLine="0"/>
        <w:jc w:val="left"/>
        <w:rPr>
          <w:b/>
          <w:sz w:val="21"/>
        </w:rPr>
      </w:pPr>
      <w:hyperlink w:history="true" w:anchor="_bookmark11">
        <w:r>
          <w:rPr>
            <w:b/>
            <w:sz w:val="21"/>
          </w:rPr>
          <w:t>第十二条 您解除合同的手续及风险</w:t>
        </w:r>
      </w:hyperlink>
      <w:hyperlink w:history="true" w:anchor="_bookmark12">
        <w:r>
          <w:rPr>
            <w:b/>
            <w:sz w:val="21"/>
          </w:rPr>
          <w:t>第十三条 明确说明与如实告知</w:t>
        </w:r>
      </w:hyperlink>
    </w:p>
    <w:p>
      <w:pPr>
        <w:spacing w:line="355" w:lineRule="auto" w:before="32"/>
        <w:ind w:left="539" w:right="5678" w:firstLine="0"/>
        <w:jc w:val="left"/>
        <w:rPr>
          <w:b/>
          <w:sz w:val="21"/>
        </w:rPr>
      </w:pPr>
      <w:hyperlink w:history="true" w:anchor="_bookmark13">
        <w:r>
          <w:rPr>
            <w:b/>
            <w:sz w:val="21"/>
          </w:rPr>
          <w:t>第十四条 年龄及性别错误</w:t>
        </w:r>
      </w:hyperlink>
      <w:hyperlink w:history="true" w:anchor="_bookmark14">
        <w:r>
          <w:rPr>
            <w:b/>
            <w:sz w:val="21"/>
          </w:rPr>
          <w:t>第十五条 地址变更</w:t>
        </w:r>
      </w:hyperlink>
    </w:p>
    <w:p>
      <w:pPr>
        <w:spacing w:line="355" w:lineRule="auto" w:before="34"/>
        <w:ind w:left="539" w:right="5258" w:firstLine="0"/>
        <w:jc w:val="left"/>
        <w:rPr>
          <w:b/>
          <w:sz w:val="21"/>
        </w:rPr>
      </w:pPr>
      <w:hyperlink w:history="true" w:anchor="_bookmark15">
        <w:r>
          <w:rPr>
            <w:b/>
            <w:sz w:val="21"/>
          </w:rPr>
          <w:t>第十六条 保险合同内容的变更</w:t>
        </w:r>
      </w:hyperlink>
      <w:hyperlink w:history="true" w:anchor="_bookmark16">
        <w:r>
          <w:rPr>
            <w:b/>
            <w:sz w:val="21"/>
          </w:rPr>
          <w:t>第十七条 争议处理</w:t>
        </w:r>
      </w:hyperlink>
    </w:p>
    <w:p>
      <w:pPr>
        <w:spacing w:before="32"/>
        <w:ind w:left="119" w:right="0" w:firstLine="0"/>
        <w:jc w:val="left"/>
        <w:rPr>
          <w:b/>
          <w:sz w:val="21"/>
        </w:rPr>
      </w:pPr>
      <w:hyperlink w:history="true" w:anchor="_bookmark17">
        <w:r>
          <w:rPr>
            <w:b/>
            <w:sz w:val="21"/>
          </w:rPr>
          <w:t>第二部分 特殊条款</w:t>
        </w:r>
      </w:hyperlink>
    </w:p>
    <w:p>
      <w:pPr>
        <w:spacing w:line="357" w:lineRule="auto" w:before="133"/>
        <w:ind w:left="539" w:right="6098" w:firstLine="0"/>
        <w:jc w:val="left"/>
        <w:rPr>
          <w:b/>
          <w:sz w:val="21"/>
        </w:rPr>
      </w:pPr>
      <w:hyperlink w:history="true" w:anchor="_bookmark18">
        <w:r>
          <w:rPr>
            <w:b/>
            <w:sz w:val="21"/>
          </w:rPr>
          <w:t>第十八条 承保范围</w:t>
        </w:r>
      </w:hyperlink>
      <w:hyperlink w:history="true" w:anchor="_bookmark19">
        <w:r>
          <w:rPr>
            <w:b/>
            <w:sz w:val="21"/>
          </w:rPr>
          <w:t>第十九条 保险责任</w:t>
        </w:r>
      </w:hyperlink>
      <w:hyperlink w:history="true" w:anchor="_bookmark20">
        <w:r>
          <w:rPr>
            <w:b/>
            <w:sz w:val="21"/>
          </w:rPr>
          <w:t>第二十条 责任免除</w:t>
        </w:r>
      </w:hyperlink>
      <w:hyperlink w:history="true" w:anchor="_bookmark21">
        <w:r>
          <w:rPr>
            <w:b/>
            <w:sz w:val="21"/>
          </w:rPr>
          <w:t>第二十一条 保险期间</w:t>
        </w:r>
      </w:hyperlink>
    </w:p>
    <w:p>
      <w:pPr>
        <w:spacing w:line="355" w:lineRule="auto" w:before="30"/>
        <w:ind w:left="539" w:right="5678" w:firstLine="0"/>
        <w:jc w:val="left"/>
        <w:rPr>
          <w:b/>
          <w:sz w:val="21"/>
        </w:rPr>
      </w:pPr>
      <w:hyperlink w:history="true" w:anchor="_bookmark22">
        <w:r>
          <w:rPr>
            <w:b/>
            <w:sz w:val="21"/>
          </w:rPr>
          <w:t>第二十二条 基本保险金额</w:t>
        </w:r>
      </w:hyperlink>
      <w:hyperlink w:history="true" w:anchor="_bookmark23">
        <w:r>
          <w:rPr>
            <w:b/>
            <w:sz w:val="21"/>
          </w:rPr>
          <w:t>第二十三条 保险金额</w:t>
        </w:r>
      </w:hyperlink>
    </w:p>
    <w:p>
      <w:pPr>
        <w:spacing w:before="34"/>
        <w:ind w:left="539" w:right="0" w:firstLine="0"/>
        <w:jc w:val="left"/>
        <w:rPr>
          <w:b/>
          <w:sz w:val="21"/>
        </w:rPr>
      </w:pPr>
      <w:hyperlink w:history="true" w:anchor="_bookmark24">
        <w:r>
          <w:rPr>
            <w:b/>
            <w:sz w:val="21"/>
          </w:rPr>
          <w:t>第二十四条 保险费豁免</w:t>
        </w:r>
      </w:hyperlink>
    </w:p>
    <w:p>
      <w:pPr>
        <w:spacing w:line="355" w:lineRule="auto" w:before="132"/>
        <w:ind w:left="119" w:right="5469" w:firstLine="420"/>
        <w:jc w:val="left"/>
        <w:rPr>
          <w:b/>
          <w:sz w:val="21"/>
        </w:rPr>
      </w:pPr>
      <w:hyperlink w:history="true" w:anchor="_bookmark25">
        <w:r>
          <w:rPr>
            <w:b/>
            <w:sz w:val="21"/>
          </w:rPr>
          <w:t>第二十五条 保险费自动垫交</w:t>
        </w:r>
      </w:hyperlink>
      <w:hyperlink w:history="true" w:anchor="_bookmark26">
        <w:r>
          <w:rPr>
            <w:b/>
            <w:sz w:val="21"/>
          </w:rPr>
          <w:t>第三部分 释义条款</w:t>
        </w:r>
      </w:hyperlink>
    </w:p>
    <w:p>
      <w:pPr>
        <w:spacing w:before="32"/>
        <w:ind w:left="539" w:right="0" w:firstLine="0"/>
        <w:jc w:val="left"/>
        <w:rPr>
          <w:b/>
          <w:sz w:val="21"/>
        </w:rPr>
      </w:pPr>
      <w:hyperlink w:history="true" w:anchor="_bookmark27">
        <w:r>
          <w:rPr>
            <w:b/>
            <w:sz w:val="21"/>
          </w:rPr>
          <w:t>第二十六条 释义</w:t>
        </w:r>
      </w:hyperlink>
    </w:p>
    <w:p>
      <w:pPr>
        <w:spacing w:after="0"/>
        <w:jc w:val="left"/>
        <w:rPr>
          <w:sz w:val="21"/>
        </w:rPr>
        <w:sectPr>
          <w:pgSz w:w="11910" w:h="16850"/>
          <w:pgMar w:header="0" w:footer="726" w:top="1220" w:bottom="920" w:left="1580" w:right="1680"/>
        </w:sectPr>
      </w:pPr>
    </w:p>
    <w:p>
      <w:pPr>
        <w:spacing w:line="374" w:lineRule="exact" w:before="0"/>
        <w:ind w:left="0" w:right="100" w:firstLine="0"/>
        <w:jc w:val="center"/>
        <w:rPr>
          <w:b/>
          <w:sz w:val="30"/>
        </w:rPr>
      </w:pPr>
      <w:r>
        <w:rPr>
          <w:b/>
          <w:w w:val="95"/>
          <w:sz w:val="30"/>
        </w:rPr>
        <w:t>中美联泰大都会人寿保险有限公司</w:t>
      </w:r>
    </w:p>
    <w:p>
      <w:pPr>
        <w:spacing w:before="190"/>
        <w:ind w:left="0" w:right="100" w:firstLine="0"/>
        <w:jc w:val="center"/>
        <w:rPr>
          <w:b/>
          <w:sz w:val="30"/>
        </w:rPr>
      </w:pPr>
      <w:r>
        <w:rPr>
          <w:b/>
          <w:sz w:val="30"/>
        </w:rPr>
        <w:t>成长安心儿童长期重大疾病保险（</w:t>
      </w:r>
      <w:r>
        <w:rPr>
          <w:rFonts w:ascii="Arial" w:eastAsia="Arial"/>
          <w:b/>
          <w:sz w:val="30"/>
        </w:rPr>
        <w:t>B </w:t>
      </w:r>
      <w:r>
        <w:rPr>
          <w:b/>
          <w:sz w:val="30"/>
        </w:rPr>
        <w:t>款）条款</w:t>
      </w:r>
    </w:p>
    <w:p>
      <w:pPr>
        <w:pStyle w:val="BodyText"/>
        <w:spacing w:before="0"/>
        <w:ind w:left="0"/>
        <w:rPr>
          <w:b/>
          <w:sz w:val="34"/>
        </w:rPr>
      </w:pPr>
    </w:p>
    <w:p>
      <w:pPr>
        <w:pStyle w:val="BodyText"/>
        <w:spacing w:before="9"/>
        <w:ind w:left="0"/>
        <w:rPr>
          <w:b/>
          <w:sz w:val="46"/>
        </w:rPr>
      </w:pPr>
    </w:p>
    <w:p>
      <w:pPr>
        <w:tabs>
          <w:tab w:pos="1406" w:val="left" w:leader="none"/>
        </w:tabs>
        <w:spacing w:before="0"/>
        <w:ind w:left="0" w:right="100" w:firstLine="0"/>
        <w:jc w:val="center"/>
        <w:rPr>
          <w:b/>
          <w:sz w:val="28"/>
        </w:rPr>
      </w:pPr>
      <w:bookmarkStart w:name="第一部分  共同条款" w:id="1"/>
      <w:bookmarkEnd w:id="1"/>
      <w:r>
        <w:rPr/>
      </w:r>
      <w:bookmarkStart w:name="_bookmark0" w:id="2"/>
      <w:bookmarkEnd w:id="2"/>
      <w:r>
        <w:rPr/>
      </w:r>
      <w:r>
        <w:rPr>
          <w:b/>
          <w:sz w:val="28"/>
        </w:rPr>
        <w:t>第一部分</w:t>
        <w:tab/>
      </w:r>
      <w:r>
        <w:rPr>
          <w:b/>
          <w:w w:val="95"/>
          <w:sz w:val="28"/>
        </w:rPr>
        <w:t>共同条款</w:t>
      </w:r>
    </w:p>
    <w:p>
      <w:pPr>
        <w:pStyle w:val="BodyText"/>
        <w:spacing w:before="0"/>
        <w:ind w:left="0"/>
        <w:rPr>
          <w:b/>
          <w:sz w:val="28"/>
        </w:rPr>
      </w:pPr>
    </w:p>
    <w:p>
      <w:pPr>
        <w:pStyle w:val="BodyText"/>
        <w:spacing w:before="2"/>
        <w:ind w:left="0"/>
        <w:rPr>
          <w:b/>
          <w:sz w:val="37"/>
        </w:rPr>
      </w:pPr>
    </w:p>
    <w:p>
      <w:pPr>
        <w:spacing w:before="0"/>
        <w:ind w:left="119" w:right="0" w:firstLine="0"/>
        <w:jc w:val="left"/>
        <w:rPr>
          <w:b/>
          <w:sz w:val="21"/>
        </w:rPr>
      </w:pPr>
      <w:bookmarkStart w:name="4T第一条 保险合同的构成" w:id="3"/>
      <w:bookmarkEnd w:id="3"/>
      <w:r>
        <w:rPr/>
      </w:r>
      <w:bookmarkStart w:name="_bookmark1" w:id="4"/>
      <w:bookmarkEnd w:id="4"/>
      <w:r>
        <w:rPr/>
      </w:r>
      <w:r>
        <w:rPr>
          <w:b/>
          <w:sz w:val="21"/>
        </w:rPr>
        <w:t>第一条 保险合同的构成</w:t>
      </w:r>
    </w:p>
    <w:p>
      <w:pPr>
        <w:pStyle w:val="BodyText"/>
        <w:spacing w:line="357" w:lineRule="auto"/>
        <w:ind w:right="211" w:firstLine="434"/>
        <w:jc w:val="both"/>
      </w:pPr>
      <w:r>
        <w:rPr>
          <w:spacing w:val="-2"/>
          <w:w w:val="100"/>
        </w:rPr>
        <w:t>本保险合同</w:t>
      </w:r>
      <w:r>
        <w:rPr>
          <w:spacing w:val="-3"/>
          <w:w w:val="100"/>
        </w:rPr>
        <w:t>（</w:t>
      </w:r>
      <w:r>
        <w:rPr>
          <w:spacing w:val="-15"/>
          <w:w w:val="100"/>
        </w:rPr>
        <w:t>以下简称“本合同”</w:t>
      </w:r>
      <w:r>
        <w:rPr>
          <w:spacing w:val="-6"/>
          <w:w w:val="100"/>
        </w:rPr>
        <w:t>）</w:t>
      </w:r>
      <w:r>
        <w:rPr>
          <w:spacing w:val="-3"/>
          <w:w w:val="100"/>
        </w:rPr>
        <w:t>是您与我们约定保险权利义务关系的协议，包括保险</w:t>
      </w:r>
      <w:r>
        <w:rPr>
          <w:spacing w:val="-8"/>
        </w:rPr>
        <w:t>单或其他保险凭证及前述保险单或凭证所附条款、投保单、与本合同有关的其他投保文件、健</w:t>
      </w:r>
      <w:r>
        <w:rPr>
          <w:spacing w:val="-5"/>
        </w:rPr>
        <w:t>康告知书、变更申请书、复效申请书、声明、批注、附贴批单及其他有关书面协议。</w:t>
      </w:r>
    </w:p>
    <w:p>
      <w:pPr>
        <w:pStyle w:val="BodyText"/>
        <w:spacing w:before="30"/>
        <w:ind w:left="553"/>
      </w:pPr>
      <w:r>
        <w:rPr>
          <w:spacing w:val="-17"/>
          <w:w w:val="100"/>
        </w:rPr>
        <w:t>在本合同中，“您”指投保人；“我们”指保险人，即中美联泰大都会人寿保险有限公司；</w:t>
      </w:r>
    </w:p>
    <w:p>
      <w:pPr>
        <w:pStyle w:val="BodyText"/>
      </w:pPr>
      <w:r>
        <w:rPr/>
        <w:t>“您和我们”统称“双方”。</w:t>
      </w:r>
    </w:p>
    <w:p>
      <w:pPr>
        <w:pStyle w:val="BodyText"/>
        <w:spacing w:before="0"/>
        <w:ind w:left="0"/>
        <w:rPr>
          <w:sz w:val="20"/>
        </w:rPr>
      </w:pPr>
    </w:p>
    <w:p>
      <w:pPr>
        <w:pStyle w:val="BodyText"/>
        <w:spacing w:before="0"/>
        <w:ind w:left="0"/>
        <w:rPr>
          <w:sz w:val="20"/>
        </w:rPr>
      </w:pPr>
    </w:p>
    <w:p>
      <w:pPr>
        <w:pStyle w:val="Heading3"/>
        <w:spacing w:before="138"/>
        <w:ind w:left="119"/>
      </w:pPr>
      <w:bookmarkStart w:name="4T第二条 保险合同成立与生效" w:id="5"/>
      <w:bookmarkEnd w:id="5"/>
      <w:r>
        <w:rPr>
          <w:b w:val="0"/>
        </w:rPr>
      </w:r>
      <w:bookmarkStart w:name="_bookmark2" w:id="6"/>
      <w:bookmarkEnd w:id="6"/>
      <w:r>
        <w:rPr>
          <w:b w:val="0"/>
        </w:rPr>
      </w:r>
      <w:r>
        <w:rPr/>
        <w:t>第二条 保险合同成立与生效</w:t>
      </w:r>
    </w:p>
    <w:p>
      <w:pPr>
        <w:pStyle w:val="BodyText"/>
        <w:spacing w:before="135"/>
        <w:ind w:left="539"/>
      </w:pPr>
      <w:r>
        <w:rPr/>
        <w:t>您提出保险申请、我们同意承保，本合同成立。我们将签发保险单作为保险凭证。</w:t>
      </w:r>
    </w:p>
    <w:p>
      <w:pPr>
        <w:pStyle w:val="BodyText"/>
        <w:spacing w:line="355" w:lineRule="auto" w:before="132"/>
        <w:ind w:right="212" w:firstLine="412"/>
        <w:jc w:val="both"/>
      </w:pPr>
      <w:r>
        <w:rPr>
          <w:spacing w:val="-9"/>
        </w:rPr>
        <w:t>合同生效日期在保险单上载明。我们收到首期保险费后，自保险单上载明的保险单生效日</w:t>
      </w:r>
      <w:r>
        <w:rPr>
          <w:spacing w:val="-11"/>
        </w:rPr>
        <w:t>的零时起承担保险责任。保险单周年日、保险单年度、保险单月份和保险费约定支付日均以保</w:t>
      </w:r>
      <w:r>
        <w:rPr>
          <w:spacing w:val="-6"/>
        </w:rPr>
        <w:t>险单生效日计算。如果当月无对应的同一日，则以该月最后一日为对应日。</w:t>
      </w:r>
    </w:p>
    <w:p>
      <w:pPr>
        <w:pStyle w:val="BodyText"/>
        <w:spacing w:before="0"/>
        <w:ind w:left="0"/>
        <w:rPr>
          <w:sz w:val="20"/>
        </w:rPr>
      </w:pPr>
    </w:p>
    <w:p>
      <w:pPr>
        <w:pStyle w:val="BodyText"/>
        <w:spacing w:before="10"/>
        <w:ind w:left="0"/>
        <w:rPr>
          <w:sz w:val="13"/>
        </w:rPr>
      </w:pPr>
    </w:p>
    <w:p>
      <w:pPr>
        <w:pStyle w:val="Heading3"/>
        <w:ind w:left="119"/>
      </w:pPr>
      <w:bookmarkStart w:name="4T第三条 受益人     您或被保险人可以指定一人或多人为身故保险金受益人。" w:id="7"/>
      <w:bookmarkEnd w:id="7"/>
      <w:r>
        <w:rPr>
          <w:b w:val="0"/>
        </w:rPr>
      </w:r>
      <w:r>
        <w:rPr/>
        <w:t>第三条 受益人</w:t>
      </w:r>
    </w:p>
    <w:p>
      <w:pPr>
        <w:pStyle w:val="BodyText"/>
        <w:ind w:left="541"/>
      </w:pPr>
      <w:r>
        <w:rPr/>
        <w:t>您或被保险人可以指定一人或多人为身故保险金受益人。</w:t>
      </w:r>
    </w:p>
    <w:p>
      <w:pPr>
        <w:pStyle w:val="BodyText"/>
        <w:spacing w:line="355" w:lineRule="auto"/>
        <w:ind w:right="211" w:firstLine="412"/>
      </w:pPr>
      <w:r>
        <w:rPr>
          <w:spacing w:val="-10"/>
        </w:rPr>
        <w:t>除本合同另有约定外，重大疾病保险金受益人、白血病保险金受益人和轻症少儿重疾保险</w:t>
      </w:r>
      <w:r>
        <w:rPr>
          <w:spacing w:val="-5"/>
        </w:rPr>
        <w:t>金受益人均为被保险人本人。</w:t>
      </w:r>
    </w:p>
    <w:p>
      <w:pPr>
        <w:pStyle w:val="BodyText"/>
        <w:spacing w:line="355" w:lineRule="auto" w:before="34"/>
        <w:ind w:right="210"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2"/>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spacing w:before="135"/>
        <w:ind w:left="532"/>
      </w:pPr>
      <w:r>
        <w:rPr/>
        <w:t>您在指定和变更受益人时，必须经过被保险人同意。</w:t>
      </w:r>
    </w:p>
    <w:p>
      <w:pPr>
        <w:pStyle w:val="BodyText"/>
        <w:spacing w:line="355"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9"/>
      </w:pPr>
      <w:r>
        <w:rPr/>
        <w:t>（1）没有指定受益人，或者受益人指定不明无法确定的；</w:t>
      </w:r>
    </w:p>
    <w:p>
      <w:pPr>
        <w:pStyle w:val="BodyText"/>
        <w:spacing w:before="135"/>
        <w:ind w:left="532"/>
      </w:pPr>
      <w:r>
        <w:rPr/>
        <w:t>（2）受益人先于被保险人身故，没有其他受益人的；</w:t>
      </w:r>
    </w:p>
    <w:p>
      <w:pPr>
        <w:spacing w:after="0"/>
        <w:sectPr>
          <w:pgSz w:w="11910" w:h="16850"/>
          <w:pgMar w:header="0" w:footer="726" w:top="1220" w:bottom="920" w:left="1580" w:right="1480"/>
        </w:sectPr>
      </w:pPr>
    </w:p>
    <w:p>
      <w:pPr>
        <w:pStyle w:val="BodyText"/>
        <w:spacing w:before="18"/>
        <w:ind w:left="531"/>
      </w:pPr>
      <w:r>
        <w:rPr/>
        <w:t>（3）受益人依法丧失受益权或者放弃受益权，没有其他受益人的。</w:t>
      </w:r>
    </w:p>
    <w:p>
      <w:pPr>
        <w:pStyle w:val="BodyText"/>
        <w:spacing w:line="357" w:lineRule="auto"/>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0"/>
      </w:pPr>
      <w:r>
        <w:rPr/>
        <w:t>丧失受益权。</w:t>
      </w:r>
    </w:p>
    <w:p>
      <w:pPr>
        <w:pStyle w:val="BodyText"/>
        <w:spacing w:before="0"/>
        <w:ind w:left="0"/>
        <w:rPr>
          <w:sz w:val="20"/>
        </w:rPr>
      </w:pPr>
    </w:p>
    <w:p>
      <w:pPr>
        <w:pStyle w:val="BodyText"/>
        <w:spacing w:before="0"/>
        <w:ind w:left="0"/>
        <w:rPr>
          <w:sz w:val="20"/>
        </w:rPr>
      </w:pPr>
    </w:p>
    <w:p>
      <w:pPr>
        <w:pStyle w:val="Heading3"/>
        <w:spacing w:before="137"/>
        <w:ind w:left="119"/>
      </w:pPr>
      <w:bookmarkStart w:name="4T第四条 保险事故通知" w:id="8"/>
      <w:bookmarkEnd w:id="8"/>
      <w:r>
        <w:rPr>
          <w:b w:val="0"/>
        </w:rPr>
      </w:r>
      <w:bookmarkStart w:name="_bookmark3" w:id="9"/>
      <w:bookmarkEnd w:id="9"/>
      <w:r>
        <w:rPr>
          <w:b w:val="0"/>
        </w:rPr>
      </w:r>
      <w:r>
        <w:rPr/>
        <w:t>第四条 保险事故通知</w:t>
      </w:r>
    </w:p>
    <w:p>
      <w:pPr>
        <w:pStyle w:val="BodyText"/>
        <w:spacing w:before="132"/>
        <w:ind w:left="539"/>
      </w:pPr>
      <w:r>
        <w:rPr/>
        <w:t>您、被保险人或受益人知道</w:t>
      </w:r>
      <w:r>
        <w:rPr>
          <w:b/>
        </w:rPr>
        <w:t>保险事故</w:t>
      </w:r>
      <w:r>
        <w:rPr/>
        <w:t>后应当在 </w:t>
      </w:r>
      <w:r>
        <w:rPr>
          <w:rFonts w:ascii="Times New Roman" w:eastAsia="Times New Roman"/>
        </w:rPr>
        <w:t>10 </w:t>
      </w:r>
      <w:r>
        <w:rPr/>
        <w:t>日内通知我们。</w:t>
      </w:r>
    </w:p>
    <w:p>
      <w:pPr>
        <w:spacing w:line="355" w:lineRule="auto" w:before="119"/>
        <w:ind w:left="119" w:right="209" w:firstLine="422"/>
        <w:jc w:val="both"/>
        <w:rPr>
          <w:sz w:val="21"/>
        </w:rPr>
      </w:pPr>
      <w:r>
        <w:rPr>
          <w:b/>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p>
      <w:pPr>
        <w:pStyle w:val="BodyText"/>
        <w:spacing w:before="0"/>
        <w:ind w:left="0"/>
        <w:rPr>
          <w:sz w:val="20"/>
        </w:rPr>
      </w:pPr>
    </w:p>
    <w:p>
      <w:pPr>
        <w:pStyle w:val="BodyText"/>
        <w:spacing w:before="12"/>
        <w:ind w:left="0"/>
        <w:rPr>
          <w:sz w:val="22"/>
        </w:rPr>
      </w:pPr>
    </w:p>
    <w:p>
      <w:pPr>
        <w:pStyle w:val="Heading3"/>
        <w:spacing w:before="1"/>
        <w:ind w:left="119"/>
      </w:pPr>
      <w:bookmarkStart w:name="4T第五条 保险金申请" w:id="10"/>
      <w:bookmarkEnd w:id="10"/>
      <w:r>
        <w:rPr>
          <w:b w:val="0"/>
        </w:rPr>
      </w:r>
      <w:bookmarkStart w:name="_bookmark4" w:id="11"/>
      <w:bookmarkEnd w:id="11"/>
      <w:r>
        <w:rPr>
          <w:b w:val="0"/>
        </w:rPr>
      </w:r>
      <w:r>
        <w:rPr/>
        <w:t>第五条 保险金申请</w:t>
      </w:r>
    </w:p>
    <w:p>
      <w:pPr>
        <w:pStyle w:val="BodyText"/>
        <w:ind w:left="587"/>
      </w:pPr>
      <w:r>
        <w:rPr/>
        <w:t>一、无息返还已交保险费、重大疾病保险金、白血病保险金或轻症少儿重疾保险金的申</w:t>
      </w:r>
    </w:p>
    <w:p>
      <w:pPr>
        <w:pStyle w:val="BodyText"/>
      </w:pPr>
      <w:r>
        <w:rPr>
          <w:w w:val="100"/>
        </w:rPr>
        <w:t>请</w:t>
      </w:r>
    </w:p>
    <w:p>
      <w:pPr>
        <w:pStyle w:val="BodyText"/>
        <w:ind w:left="539"/>
      </w:pPr>
      <w:r>
        <w:rPr/>
        <w:t>无息返还已交保险费的申请人为投保人，重大疾病保险金的申请人为重大疾病保险金受益</w:t>
      </w:r>
    </w:p>
    <w:p>
      <w:pPr>
        <w:pStyle w:val="BodyText"/>
        <w:spacing w:line="355" w:lineRule="auto" w:before="135"/>
        <w:ind w:right="214"/>
      </w:pPr>
      <w:r>
        <w:rPr>
          <w:spacing w:val="-10"/>
        </w:rPr>
        <w:t>人，白血病保险金的申请人为白血病保险金受益人，轻症少儿重疾保险金的申请人为轻症少儿</w:t>
      </w:r>
      <w:r>
        <w:rPr>
          <w:spacing w:val="-3"/>
        </w:rPr>
        <w:t>重疾保险金受益人。</w:t>
      </w:r>
    </w:p>
    <w:p>
      <w:pPr>
        <w:pStyle w:val="BodyText"/>
        <w:spacing w:line="355" w:lineRule="auto" w:before="32"/>
        <w:ind w:right="145" w:firstLine="424"/>
      </w:pPr>
      <w:r>
        <w:rPr>
          <w:spacing w:val="-16"/>
        </w:rPr>
        <w:t>在申请 无息返还已交保险费、重大疾病保险金、白血病保险金或轻症少儿重疾保险金 时， </w:t>
      </w:r>
      <w:r>
        <w:rPr>
          <w:spacing w:val="-4"/>
        </w:rPr>
        <w:t>申请人须填写保险金给付 申请书，并提供下列证明和资料：</w:t>
      </w:r>
    </w:p>
    <w:p>
      <w:pPr>
        <w:pStyle w:val="BodyText"/>
        <w:spacing w:before="32"/>
        <w:ind w:left="539"/>
      </w:pPr>
      <w:r>
        <w:rPr/>
        <w:t>（1）保险合同；</w:t>
      </w:r>
    </w:p>
    <w:p>
      <w:pPr>
        <w:spacing w:before="135"/>
        <w:ind w:left="553" w:right="0" w:firstLine="0"/>
        <w:jc w:val="left"/>
        <w:rPr>
          <w:sz w:val="21"/>
        </w:rPr>
      </w:pPr>
      <w:r>
        <w:rPr>
          <w:sz w:val="21"/>
        </w:rPr>
        <w:t>（2）申请人的</w:t>
      </w:r>
      <w:r>
        <w:rPr>
          <w:b/>
          <w:sz w:val="21"/>
        </w:rPr>
        <w:t>有效身份证件</w:t>
      </w:r>
      <w:r>
        <w:rPr>
          <w:sz w:val="21"/>
        </w:rPr>
        <w:t>；</w:t>
      </w:r>
    </w:p>
    <w:p>
      <w:pPr>
        <w:spacing w:line="355" w:lineRule="auto" w:before="132"/>
        <w:ind w:left="119" w:right="169" w:firstLine="427"/>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before="31"/>
        <w:ind w:left="553"/>
      </w:pPr>
      <w:r>
        <w:rPr/>
        <w:t>（4）所能提供的与确认保险事故的性质、原因、伤害程度等有关的其他证明和资料；</w:t>
      </w:r>
    </w:p>
    <w:p>
      <w:pPr>
        <w:pStyle w:val="BodyText"/>
        <w:spacing w:line="357" w:lineRule="auto" w:before="132"/>
        <w:ind w:left="539" w:right="3249" w:firstLine="14"/>
      </w:pPr>
      <w:r>
        <w:rPr/>
        <w:t>（5）</w:t>
      </w:r>
      <w:r>
        <w:rPr>
          <w:spacing w:val="-3"/>
        </w:rPr>
        <w:t>申请人与被保险人的相关关系证明（如有需要</w:t>
      </w:r>
      <w:r>
        <w:rPr>
          <w:spacing w:val="-108"/>
        </w:rPr>
        <w:t>）</w:t>
      </w:r>
      <w:r>
        <w:rPr/>
        <w:t>。</w:t>
      </w:r>
      <w:r>
        <w:rPr>
          <w:spacing w:val="-3"/>
        </w:rPr>
        <w:t>二、身故保险金的申请</w:t>
      </w:r>
    </w:p>
    <w:p>
      <w:pPr>
        <w:pStyle w:val="BodyText"/>
        <w:spacing w:before="29"/>
        <w:ind w:left="539"/>
      </w:pPr>
      <w:r>
        <w:rPr/>
        <w:t>身故保险金的申请人为身故保险金受益人。</w:t>
      </w:r>
    </w:p>
    <w:p>
      <w:pPr>
        <w:pStyle w:val="BodyText"/>
        <w:spacing w:before="132"/>
        <w:ind w:left="539"/>
      </w:pPr>
      <w:r>
        <w:rPr/>
        <w:t>在申请身故保险金时，申请人须填写保险金给付申请书，并提供下列证明和资料：</w:t>
      </w:r>
    </w:p>
    <w:p>
      <w:pPr>
        <w:pStyle w:val="BodyText"/>
        <w:spacing w:before="132"/>
        <w:ind w:left="544"/>
      </w:pPr>
      <w:r>
        <w:rPr/>
        <w:t>（1）保险合同；</w:t>
      </w:r>
    </w:p>
    <w:p>
      <w:pPr>
        <w:pStyle w:val="BodyText"/>
        <w:spacing w:before="135"/>
        <w:ind w:left="544"/>
      </w:pPr>
      <w:r>
        <w:rPr/>
        <w:t>（2）申请人的有效身份证件；</w:t>
      </w:r>
    </w:p>
    <w:p>
      <w:pPr>
        <w:pStyle w:val="BodyText"/>
        <w:spacing w:line="355" w:lineRule="auto"/>
        <w:ind w:right="213" w:firstLine="424"/>
      </w:pPr>
      <w:r>
        <w:rPr/>
        <w:t>（3）国家卫生行政部门认定的医疗机构、公安部门或其他相关机构出具的被保险人的死亡证明；</w:t>
      </w:r>
    </w:p>
    <w:p>
      <w:pPr>
        <w:pStyle w:val="BodyText"/>
        <w:spacing w:before="32"/>
        <w:ind w:left="544"/>
      </w:pPr>
      <w:r>
        <w:rPr/>
        <w:t>（4）所能提供的与确认保险事故的性质、原因等有关的其他证明和资料；</w:t>
      </w:r>
    </w:p>
    <w:p>
      <w:pPr>
        <w:spacing w:after="0"/>
        <w:sectPr>
          <w:pgSz w:w="11910" w:h="16850"/>
          <w:pgMar w:header="0" w:footer="726" w:top="1200" w:bottom="920" w:left="1580" w:right="1480"/>
        </w:sectPr>
      </w:pPr>
    </w:p>
    <w:p>
      <w:pPr>
        <w:pStyle w:val="BodyText"/>
        <w:spacing w:line="355" w:lineRule="auto" w:before="18"/>
        <w:ind w:left="553" w:right="3259" w:hanging="10"/>
      </w:pPr>
      <w:r>
        <w:rPr/>
        <w:t>（5）</w:t>
      </w:r>
      <w:r>
        <w:rPr>
          <w:spacing w:val="-3"/>
        </w:rPr>
        <w:t>申请人与被保险人的相关关系证明（如有需要</w:t>
      </w:r>
      <w:r>
        <w:rPr>
          <w:spacing w:val="-108"/>
        </w:rPr>
        <w:t>）</w:t>
      </w:r>
      <w:r>
        <w:rPr/>
        <w:t>。</w:t>
      </w:r>
      <w:r>
        <w:rPr>
          <w:spacing w:val="-2"/>
        </w:rPr>
        <w:t>三、其他</w:t>
      </w:r>
    </w:p>
    <w:p>
      <w:pPr>
        <w:pStyle w:val="BodyText"/>
        <w:spacing w:line="355" w:lineRule="auto" w:before="35"/>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2"/>
        <w:ind w:left="539" w:right="316"/>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6"/>
        <w:ind w:left="0"/>
        <w:rPr>
          <w:sz w:val="19"/>
        </w:rPr>
      </w:pPr>
    </w:p>
    <w:p>
      <w:pPr>
        <w:pStyle w:val="Heading3"/>
        <w:ind w:left="119"/>
      </w:pPr>
      <w:bookmarkStart w:name="4T第六条 保险金给付" w:id="12"/>
      <w:bookmarkEnd w:id="12"/>
      <w:r>
        <w:rPr>
          <w:b w:val="0"/>
        </w:rPr>
      </w:r>
      <w:bookmarkStart w:name="_bookmark5" w:id="13"/>
      <w:bookmarkEnd w:id="13"/>
      <w:r>
        <w:rPr>
          <w:b w:val="0"/>
        </w:rPr>
      </w:r>
      <w:r>
        <w:rPr/>
        <w:t>第六条 保险金给付</w:t>
      </w:r>
    </w:p>
    <w:p>
      <w:pPr>
        <w:pStyle w:val="BodyText"/>
        <w:spacing w:line="345" w:lineRule="auto"/>
        <w:ind w:right="106" w:firstLine="419"/>
      </w:pPr>
      <w:r>
        <w:rPr>
          <w:spacing w:val="-10"/>
        </w:rPr>
        <w:t>我们在收到保险金给付申请书及合同约定的证明和资料后，将及时作出核定；情形复杂的， </w:t>
      </w:r>
      <w:r>
        <w:rPr>
          <w:spacing w:val="-22"/>
        </w:rPr>
        <w:t>在 </w:t>
      </w:r>
      <w:r>
        <w:rPr>
          <w:rFonts w:ascii="Times New Roman" w:eastAsia="Times New Roman"/>
        </w:rPr>
        <w:t>30</w:t>
      </w:r>
      <w:r>
        <w:rPr>
          <w:rFonts w:ascii="Times New Roman" w:eastAsia="Times New Roman"/>
          <w:spacing w:val="17"/>
        </w:rPr>
        <w:t> </w:t>
      </w:r>
      <w:r>
        <w:rPr>
          <w:spacing w:val="-3"/>
        </w:rPr>
        <w:t>日内作出核定，但双方另有约定的除外</w:t>
      </w:r>
      <w:r>
        <w:rPr>
          <w:i/>
          <w:spacing w:val="-3"/>
          <w:sz w:val="22"/>
        </w:rPr>
        <w:t>。</w:t>
      </w:r>
      <w:r>
        <w:rPr>
          <w:spacing w:val="-3"/>
        </w:rPr>
        <w:t>对属于保险责任的，我们在与申请人达成给付</w:t>
      </w:r>
    </w:p>
    <w:p>
      <w:pPr>
        <w:pStyle w:val="BodyText"/>
        <w:spacing w:before="14"/>
      </w:pPr>
      <w:r>
        <w:rPr/>
        <w:t>保险金的协议后 10 日内，履行给付保险金义务。</w:t>
      </w:r>
    </w:p>
    <w:p>
      <w:pPr>
        <w:pStyle w:val="BodyText"/>
        <w:spacing w:line="357" w:lineRule="auto"/>
        <w:ind w:left="539" w:right="132" w:hanging="13"/>
      </w:pPr>
      <w:r>
        <w:rPr/>
        <w:t>我们未及时履行前款规定义务的，除支付保险金外，应当赔偿申请人因此受到的损失。对不属于保险责任的，我们自作出核定之日起 3 日内向申请人发出拒绝给付保险金通知</w:t>
      </w:r>
    </w:p>
    <w:p>
      <w:pPr>
        <w:pStyle w:val="BodyText"/>
        <w:spacing w:before="30"/>
        <w:ind w:left="120"/>
      </w:pPr>
      <w:r>
        <w:rPr/>
        <w:t>书，并说明理由。</w:t>
      </w:r>
    </w:p>
    <w:p>
      <w:pPr>
        <w:pStyle w:val="BodyText"/>
        <w:spacing w:line="345" w:lineRule="auto"/>
        <w:ind w:left="120" w:right="105" w:firstLine="434"/>
      </w:pPr>
      <w:r>
        <w:rPr>
          <w:spacing w:val="-5"/>
        </w:rPr>
        <w:t>我们在收到保险金给付申请书及有关证明和资料之日起 </w:t>
      </w:r>
      <w:r>
        <w:rPr>
          <w:rFonts w:ascii="Times New Roman" w:eastAsia="Times New Roman"/>
        </w:rPr>
        <w:t>60 </w:t>
      </w:r>
      <w:r>
        <w:rPr>
          <w:spacing w:val="-5"/>
        </w:rPr>
        <w:t>日内，对给付保险金的数额不</w:t>
      </w:r>
      <w:r>
        <w:rPr>
          <w:spacing w:val="-16"/>
        </w:rPr>
        <w:t>能确定的，根据已有证明和资料可以确定的数额先予支付；我们最终确定给付保险金的数额后， </w:t>
      </w:r>
      <w:r>
        <w:rPr>
          <w:spacing w:val="-7"/>
        </w:rPr>
        <w:t>将支付相应的差额。</w:t>
      </w:r>
    </w:p>
    <w:p>
      <w:pPr>
        <w:pStyle w:val="BodyText"/>
        <w:spacing w:line="355" w:lineRule="auto" w:before="43"/>
        <w:ind w:left="120" w:right="213" w:firstLine="434"/>
      </w:pPr>
      <w:r>
        <w:rPr/>
        <w:t>如被保险人在宣告死亡后生还，身故保险金受益人应该在知道或应当知道被保险人生还后 30 天内退还我们已支付的保险金。</w:t>
      </w:r>
    </w:p>
    <w:p>
      <w:pPr>
        <w:pStyle w:val="BodyText"/>
        <w:spacing w:before="0"/>
        <w:ind w:left="0"/>
        <w:rPr>
          <w:sz w:val="20"/>
        </w:rPr>
      </w:pPr>
    </w:p>
    <w:p>
      <w:pPr>
        <w:pStyle w:val="BodyText"/>
        <w:spacing w:before="0"/>
        <w:ind w:left="0"/>
        <w:rPr>
          <w:sz w:val="20"/>
        </w:rPr>
      </w:pPr>
    </w:p>
    <w:p>
      <w:pPr>
        <w:pStyle w:val="Heading3"/>
        <w:spacing w:before="156"/>
        <w:ind w:left="119"/>
      </w:pPr>
      <w:bookmarkStart w:name="第七条 诉讼时效" w:id="14"/>
      <w:bookmarkEnd w:id="14"/>
      <w:r>
        <w:rPr>
          <w:b w:val="0"/>
        </w:rPr>
      </w:r>
      <w:bookmarkStart w:name="_bookmark6" w:id="15"/>
      <w:bookmarkEnd w:id="15"/>
      <w:r>
        <w:rPr>
          <w:b w:val="0"/>
        </w:rPr>
      </w:r>
      <w:r>
        <w:rPr/>
        <w:t>第七条 诉讼时效</w:t>
      </w:r>
    </w:p>
    <w:p>
      <w:pPr>
        <w:pStyle w:val="BodyText"/>
        <w:spacing w:line="336" w:lineRule="auto" w:before="135"/>
        <w:ind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BodyText"/>
        <w:spacing w:before="8"/>
        <w:ind w:left="0"/>
        <w:rPr>
          <w:sz w:val="20"/>
        </w:rPr>
      </w:pPr>
    </w:p>
    <w:p>
      <w:pPr>
        <w:pStyle w:val="Heading3"/>
        <w:ind w:left="119"/>
      </w:pPr>
      <w:bookmarkStart w:name="4T第八条 保险费的支付" w:id="16"/>
      <w:bookmarkEnd w:id="16"/>
      <w:r>
        <w:rPr>
          <w:b w:val="0"/>
        </w:rPr>
      </w:r>
      <w:bookmarkStart w:name="_bookmark7" w:id="17"/>
      <w:bookmarkEnd w:id="17"/>
      <w:r>
        <w:rPr>
          <w:b w:val="0"/>
        </w:rPr>
      </w:r>
      <w:r>
        <w:rPr/>
        <w:t>第八条 保险费的支付</w:t>
      </w:r>
    </w:p>
    <w:p>
      <w:pPr>
        <w:pStyle w:val="BodyText"/>
        <w:ind w:left="539"/>
      </w:pPr>
      <w:r>
        <w:rPr/>
        <w:t>您可选择适用于本合同的各种交费方式支付保险费，并在保险单上载明。</w:t>
      </w:r>
    </w:p>
    <w:p>
      <w:pPr>
        <w:pStyle w:val="BodyText"/>
        <w:spacing w:line="357" w:lineRule="auto"/>
        <w:ind w:right="213" w:firstLine="420"/>
      </w:pPr>
      <w:r>
        <w:rPr>
          <w:spacing w:val="-9"/>
        </w:rPr>
        <w:t>如果约定分期支付保险费，您支付首期保险费后，应当按照保险单所载明的交费方式和约</w:t>
      </w:r>
      <w:r>
        <w:rPr>
          <w:spacing w:val="-3"/>
        </w:rPr>
        <w:t>定交费日期支付续期保险费。</w:t>
      </w:r>
    </w:p>
    <w:p>
      <w:pPr>
        <w:pStyle w:val="BodyText"/>
        <w:spacing w:before="0"/>
        <w:ind w:left="0"/>
        <w:rPr>
          <w:sz w:val="20"/>
        </w:rPr>
      </w:pPr>
    </w:p>
    <w:p>
      <w:pPr>
        <w:pStyle w:val="BodyText"/>
        <w:spacing w:before="8"/>
        <w:ind w:left="0"/>
        <w:rPr>
          <w:sz w:val="22"/>
        </w:rPr>
      </w:pPr>
    </w:p>
    <w:p>
      <w:pPr>
        <w:pStyle w:val="Heading3"/>
        <w:ind w:left="119"/>
      </w:pPr>
      <w:bookmarkStart w:name="4T第九条 宽限期" w:id="18"/>
      <w:bookmarkEnd w:id="18"/>
      <w:r>
        <w:rPr>
          <w:b w:val="0"/>
        </w:rPr>
      </w:r>
      <w:bookmarkStart w:name="_bookmark8" w:id="19"/>
      <w:bookmarkEnd w:id="19"/>
      <w:r>
        <w:rPr>
          <w:b w:val="0"/>
        </w:rPr>
      </w:r>
      <w:r>
        <w:rPr/>
        <w:t>第九条 宽限期</w:t>
      </w:r>
    </w:p>
    <w:p>
      <w:pPr>
        <w:pStyle w:val="BodyText"/>
        <w:spacing w:line="348" w:lineRule="auto"/>
        <w:ind w:right="214" w:firstLine="420"/>
        <w:jc w:val="both"/>
      </w:pPr>
      <w:r>
        <w:rPr>
          <w:spacing w:val="-10"/>
        </w:rPr>
        <w:t>分期支付保险费的，您支付首期保险费后，除本合同另有约定外，如果您到期未支付保险</w:t>
      </w:r>
      <w:r>
        <w:rPr>
          <w:spacing w:val="-5"/>
        </w:rPr>
        <w:t>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after="0" w:line="348" w:lineRule="auto"/>
        <w:jc w:val="both"/>
        <w:sectPr>
          <w:pgSz w:w="11910" w:h="16850"/>
          <w:pgMar w:header="0" w:footer="726" w:top="1200" w:bottom="920" w:left="1580" w:right="1480"/>
        </w:sectPr>
      </w:pPr>
    </w:p>
    <w:p>
      <w:pPr>
        <w:spacing w:line="355" w:lineRule="auto" w:before="18"/>
        <w:ind w:left="119" w:right="111" w:firstLine="420"/>
        <w:jc w:val="left"/>
        <w:rPr>
          <w:b/>
          <w:sz w:val="21"/>
        </w:rPr>
      </w:pPr>
      <w:r>
        <w:rPr>
          <w:sz w:val="21"/>
        </w:rPr>
        <w:t>除本合同另有约定外，</w:t>
      </w:r>
      <w:r>
        <w:rPr>
          <w:b/>
          <w:sz w:val="21"/>
        </w:rPr>
        <w:t>如果您宽限期结束之后仍未支付保险费，则本合同自宽限期满的次日零时起效力中止。</w:t>
      </w:r>
    </w:p>
    <w:p>
      <w:pPr>
        <w:pStyle w:val="BodyText"/>
        <w:spacing w:before="0"/>
        <w:ind w:left="0"/>
        <w:rPr>
          <w:b/>
          <w:sz w:val="20"/>
        </w:rPr>
      </w:pPr>
    </w:p>
    <w:p>
      <w:pPr>
        <w:pStyle w:val="BodyText"/>
        <w:spacing w:before="4"/>
        <w:ind w:left="0"/>
        <w:rPr>
          <w:b/>
          <w:sz w:val="19"/>
        </w:rPr>
      </w:pPr>
    </w:p>
    <w:p>
      <w:pPr>
        <w:pStyle w:val="Heading3"/>
        <w:ind w:left="119"/>
      </w:pPr>
      <w:bookmarkStart w:name="4T第十条 效力恢复" w:id="20"/>
      <w:bookmarkEnd w:id="20"/>
      <w:r>
        <w:rPr>
          <w:b w:val="0"/>
        </w:rPr>
      </w:r>
      <w:bookmarkStart w:name="_bookmark9" w:id="21"/>
      <w:bookmarkEnd w:id="21"/>
      <w:r>
        <w:rPr>
          <w:b w:val="0"/>
        </w:rPr>
      </w:r>
      <w:r>
        <w:rPr/>
        <w:t>第十条 效力恢复</w:t>
      </w:r>
    </w:p>
    <w:p>
      <w:pPr>
        <w:pStyle w:val="BodyText"/>
        <w:spacing w:line="336" w:lineRule="auto" w:before="135"/>
        <w:ind w:right="112" w:firstLine="419"/>
      </w:pPr>
      <w:r>
        <w:rPr>
          <w:spacing w:val="-7"/>
        </w:rPr>
        <w:t>本合同效力中止后 </w:t>
      </w:r>
      <w:r>
        <w:rPr>
          <w:rFonts w:ascii="Times New Roman" w:eastAsia="Times New Roman"/>
        </w:rPr>
        <w:t>2 </w:t>
      </w:r>
      <w:r>
        <w:rPr>
          <w:spacing w:val="-10"/>
        </w:rPr>
        <w:t>年内，您可以申请恢复合同效力。经我们与您协商并达成协议，在您</w:t>
      </w:r>
      <w:r>
        <w:rPr>
          <w:spacing w:val="-5"/>
        </w:rPr>
        <w:t>补交保险费之日起，合同效力恢复。</w:t>
      </w:r>
    </w:p>
    <w:p>
      <w:pPr>
        <w:pStyle w:val="BodyText"/>
        <w:spacing w:line="336" w:lineRule="auto" w:before="49"/>
        <w:ind w:right="114" w:firstLine="419"/>
      </w:pPr>
      <w:r>
        <w:rPr>
          <w:spacing w:val="-6"/>
        </w:rPr>
        <w:t>自本合同效力中止之日起满 </w:t>
      </w:r>
      <w:r>
        <w:rPr>
          <w:rFonts w:ascii="Times New Roman" w:eastAsia="Times New Roman"/>
        </w:rPr>
        <w:t>2 </w:t>
      </w:r>
      <w:r>
        <w:rPr>
          <w:spacing w:val="-10"/>
        </w:rPr>
        <w:t>年您和我们未达成协议的，我们有权解除合同。我们解除合</w:t>
      </w:r>
      <w:r>
        <w:rPr>
          <w:spacing w:val="-3"/>
        </w:rPr>
        <w:t>同的，向您退还合同效力中止时本合同的</w:t>
      </w:r>
      <w:r>
        <w:rPr>
          <w:b/>
          <w:spacing w:val="-1"/>
        </w:rPr>
        <w:t>现金价值</w:t>
      </w:r>
      <w:r>
        <w:rPr/>
        <w:t>。</w:t>
      </w:r>
    </w:p>
    <w:p>
      <w:pPr>
        <w:pStyle w:val="BodyText"/>
        <w:spacing w:before="0"/>
        <w:ind w:left="0"/>
        <w:rPr>
          <w:sz w:val="20"/>
        </w:rPr>
      </w:pPr>
    </w:p>
    <w:p>
      <w:pPr>
        <w:pStyle w:val="BodyText"/>
        <w:spacing w:before="8"/>
        <w:ind w:left="0"/>
        <w:rPr>
          <w:sz w:val="20"/>
        </w:rPr>
      </w:pPr>
    </w:p>
    <w:p>
      <w:pPr>
        <w:pStyle w:val="Heading3"/>
        <w:ind w:left="119"/>
      </w:pPr>
      <w:bookmarkStart w:name="4T第十一条 合同终止" w:id="22"/>
      <w:bookmarkEnd w:id="22"/>
      <w:r>
        <w:rPr>
          <w:b w:val="0"/>
        </w:rPr>
      </w:r>
      <w:bookmarkStart w:name="_bookmark10" w:id="23"/>
      <w:bookmarkEnd w:id="23"/>
      <w:r>
        <w:rPr>
          <w:b w:val="0"/>
        </w:rPr>
      </w:r>
      <w:r>
        <w:rPr/>
        <w:t>第十一条 合同终止</w:t>
      </w:r>
    </w:p>
    <w:p>
      <w:pPr>
        <w:pStyle w:val="BodyText"/>
        <w:spacing w:before="135"/>
        <w:ind w:left="539"/>
      </w:pPr>
      <w:r>
        <w:rPr/>
        <w:t>发生下列情况之一者，本合同即行终止：</w:t>
      </w:r>
    </w:p>
    <w:p>
      <w:pPr>
        <w:pStyle w:val="BodyText"/>
        <w:spacing w:line="355" w:lineRule="auto" w:before="132"/>
        <w:ind w:right="112" w:firstLine="419"/>
      </w:pPr>
      <w:r>
        <w:rPr>
          <w:spacing w:val="-3"/>
          <w:w w:val="100"/>
        </w:rPr>
        <w:t>一、被保险人身故或被确诊初次患有本合同所列的重大疾病（一种或多种</w:t>
      </w:r>
      <w:r>
        <w:rPr>
          <w:spacing w:val="-107"/>
          <w:w w:val="100"/>
        </w:rPr>
        <w:t>）</w:t>
      </w:r>
      <w:r>
        <w:rPr>
          <w:spacing w:val="-3"/>
          <w:w w:val="100"/>
        </w:rPr>
        <w:t>，且我们按照</w:t>
      </w:r>
      <w:r>
        <w:rPr>
          <w:spacing w:val="-3"/>
        </w:rPr>
        <w:t>本合同的约定支付了全部保险金；</w:t>
      </w:r>
    </w:p>
    <w:p>
      <w:pPr>
        <w:pStyle w:val="BodyText"/>
        <w:spacing w:before="31"/>
        <w:ind w:left="539"/>
      </w:pPr>
      <w:r>
        <w:rPr/>
        <w:t>二、您于保险期间内申请解除本合同；</w:t>
      </w:r>
    </w:p>
    <w:p>
      <w:pPr>
        <w:pStyle w:val="BodyText"/>
        <w:spacing w:line="355" w:lineRule="auto" w:before="134"/>
        <w:ind w:left="539" w:right="2948"/>
      </w:pPr>
      <w:r>
        <w:rPr/>
        <w:t>三、本合同效力中止之日起满两年双方未达成复效协议； 四、本合同保险期间届满；</w:t>
      </w:r>
    </w:p>
    <w:p>
      <w:pPr>
        <w:pStyle w:val="BodyText"/>
        <w:spacing w:line="355" w:lineRule="auto" w:before="31"/>
        <w:ind w:left="539" w:right="3580" w:hanging="1"/>
      </w:pPr>
      <w:r>
        <w:rPr/>
        <w:t>五、与本合同共同投保的其他主保险合同终止时； 六、因本合同其他条款所列情况而终止。</w:t>
      </w:r>
    </w:p>
    <w:p>
      <w:pPr>
        <w:pStyle w:val="BodyText"/>
        <w:spacing w:before="0"/>
        <w:ind w:left="0"/>
        <w:rPr>
          <w:sz w:val="20"/>
        </w:rPr>
      </w:pPr>
    </w:p>
    <w:p>
      <w:pPr>
        <w:pStyle w:val="BodyText"/>
        <w:spacing w:before="10"/>
        <w:ind w:left="0"/>
        <w:rPr>
          <w:sz w:val="13"/>
        </w:rPr>
      </w:pPr>
    </w:p>
    <w:p>
      <w:pPr>
        <w:pStyle w:val="Heading3"/>
        <w:ind w:left="119"/>
      </w:pPr>
      <w:bookmarkStart w:name="4T第十二条 4T您解除合同的手续及风险" w:id="24"/>
      <w:bookmarkEnd w:id="24"/>
      <w:r>
        <w:rPr>
          <w:b w:val="0"/>
        </w:rPr>
      </w:r>
      <w:bookmarkStart w:name="_bookmark11" w:id="25"/>
      <w:bookmarkEnd w:id="25"/>
      <w:r>
        <w:rPr>
          <w:b w:val="0"/>
        </w:rPr>
      </w:r>
      <w:r>
        <w:rPr/>
        <w:t>第十二条 您解除合同的手续及风险</w:t>
      </w:r>
    </w:p>
    <w:p>
      <w:pPr>
        <w:pStyle w:val="BodyText"/>
        <w:ind w:left="541"/>
      </w:pPr>
      <w:r>
        <w:rPr/>
        <w:t>如您申请解除本合同，请填写解除合同申请书并向我们提供下列资料：</w:t>
      </w:r>
    </w:p>
    <w:p>
      <w:pPr>
        <w:pStyle w:val="BodyText"/>
        <w:ind w:left="541"/>
      </w:pPr>
      <w:r>
        <w:rPr/>
        <w:t>（1）保险合同；</w:t>
      </w:r>
    </w:p>
    <w:p>
      <w:pPr>
        <w:pStyle w:val="BodyText"/>
        <w:ind w:left="553"/>
      </w:pPr>
      <w:r>
        <w:rPr/>
        <w:t>（</w:t>
      </w:r>
      <w:r>
        <w:rPr>
          <w:rFonts w:ascii="Times New Roman" w:eastAsia="Times New Roman"/>
        </w:rPr>
        <w:t>2</w:t>
      </w:r>
      <w:r>
        <w:rPr/>
        <w:t>）您的有效身份证件。</w:t>
      </w:r>
    </w:p>
    <w:p>
      <w:pPr>
        <w:spacing w:line="357" w:lineRule="auto" w:before="117"/>
        <w:ind w:left="119" w:right="110" w:firstLine="434"/>
        <w:jc w:val="both"/>
        <w:rPr>
          <w:sz w:val="21"/>
        </w:rPr>
      </w:pPr>
      <w:r>
        <w:rPr>
          <w:sz w:val="21"/>
        </w:rPr>
        <w:t>如您在</w:t>
      </w:r>
      <w:r>
        <w:rPr>
          <w:b/>
          <w:sz w:val="21"/>
        </w:rPr>
        <w:t>犹豫期</w:t>
      </w:r>
      <w:r>
        <w:rPr>
          <w:sz w:val="21"/>
        </w:rPr>
        <w:t>内申请解除本合同，自我们收到解除合同申请书时起，本合同终止。</w:t>
      </w:r>
      <w:r>
        <w:rPr>
          <w:b/>
          <w:sz w:val="21"/>
        </w:rPr>
        <w:t>我们</w:t>
      </w:r>
      <w:r>
        <w:rPr>
          <w:b/>
          <w:spacing w:val="-4"/>
          <w:sz w:val="21"/>
        </w:rPr>
        <w:t>自本合同生效日起自始不承担保险责任，</w:t>
      </w:r>
      <w:r>
        <w:rPr>
          <w:spacing w:val="-6"/>
          <w:sz w:val="21"/>
        </w:rPr>
        <w:t>并将自收到解除合同申请书之日起 </w:t>
      </w:r>
      <w:r>
        <w:rPr>
          <w:sz w:val="21"/>
        </w:rPr>
        <w:t>30</w:t>
      </w:r>
      <w:r>
        <w:rPr>
          <w:spacing w:val="-9"/>
          <w:sz w:val="21"/>
        </w:rPr>
        <w:t> 日内无息退还</w:t>
      </w:r>
      <w:r>
        <w:rPr>
          <w:spacing w:val="-2"/>
          <w:sz w:val="21"/>
        </w:rPr>
        <w:t>已收保险费。</w:t>
      </w:r>
    </w:p>
    <w:p>
      <w:pPr>
        <w:pStyle w:val="BodyText"/>
        <w:spacing w:line="355" w:lineRule="auto" w:before="30"/>
        <w:ind w:right="113" w:firstLine="420"/>
      </w:pPr>
      <w:r>
        <w:rPr>
          <w:spacing w:val="-8"/>
        </w:rPr>
        <w:t>如您在犹豫期后申请解除本合同，自我们收到解除合同申请书时起，本合同终止。我们自</w:t>
      </w:r>
      <w:r>
        <w:rPr>
          <w:spacing w:val="-6"/>
        </w:rPr>
        <w:t>收到解除合同申请书之日起 </w:t>
      </w:r>
      <w:r>
        <w:rPr>
          <w:rFonts w:ascii="Times New Roman" w:eastAsia="Times New Roman"/>
        </w:rPr>
        <w:t>30 </w:t>
      </w:r>
      <w:r>
        <w:rPr>
          <w:spacing w:val="-3"/>
        </w:rPr>
        <w:t>日内向您退还本合同的现金价值。</w:t>
      </w:r>
    </w:p>
    <w:p>
      <w:pPr>
        <w:pStyle w:val="BodyText"/>
        <w:spacing w:before="8"/>
        <w:ind w:left="532"/>
      </w:pPr>
      <w:r>
        <w:rPr/>
        <w:t>您犹豫期后解除合同会遭受一定损失。</w:t>
      </w:r>
    </w:p>
    <w:p>
      <w:pPr>
        <w:pStyle w:val="BodyText"/>
        <w:spacing w:before="0"/>
        <w:ind w:left="0"/>
        <w:rPr>
          <w:sz w:val="20"/>
        </w:rPr>
      </w:pPr>
    </w:p>
    <w:p>
      <w:pPr>
        <w:pStyle w:val="BodyText"/>
        <w:spacing w:before="0"/>
        <w:ind w:left="0"/>
        <w:rPr>
          <w:sz w:val="20"/>
        </w:rPr>
      </w:pPr>
    </w:p>
    <w:p>
      <w:pPr>
        <w:pStyle w:val="Heading3"/>
        <w:spacing w:before="138"/>
        <w:ind w:left="119"/>
      </w:pPr>
      <w:bookmarkStart w:name="4T第十三条 4T明确说明与如实告知" w:id="26"/>
      <w:bookmarkEnd w:id="26"/>
      <w:r>
        <w:rPr>
          <w:b w:val="0"/>
        </w:rPr>
      </w:r>
      <w:bookmarkStart w:name="_bookmark12" w:id="27"/>
      <w:bookmarkEnd w:id="27"/>
      <w:r>
        <w:rPr>
          <w:b w:val="0"/>
        </w:rPr>
      </w:r>
      <w:r>
        <w:rPr/>
        <w:t>第十三条 明确说明与如实告知</w:t>
      </w:r>
    </w:p>
    <w:p>
      <w:pPr>
        <w:pStyle w:val="BodyText"/>
        <w:ind w:left="531"/>
      </w:pPr>
      <w:r>
        <w:rPr/>
        <w:t>订立本合同时，我们应向您说明本合同的内容。</w:t>
      </w:r>
    </w:p>
    <w:p>
      <w:pPr>
        <w:pStyle w:val="BodyText"/>
        <w:spacing w:line="357" w:lineRule="auto"/>
        <w:ind w:right="111" w:firstLine="412"/>
      </w:pPr>
      <w:r>
        <w:rPr>
          <w:spacing w:val="-8"/>
        </w:rPr>
        <w:t>对保险条款中免除我们责任的条款，我们在订立合同时应当在投保单、保险单或者其他保</w:t>
      </w:r>
      <w:r>
        <w:rPr>
          <w:spacing w:val="-9"/>
        </w:rPr>
        <w:t>险凭证上作出足以引起您注意的提示，并对该条款的内容以书面或者口头形式向您作出明确说</w:t>
      </w:r>
    </w:p>
    <w:p>
      <w:pPr>
        <w:spacing w:after="0" w:line="357" w:lineRule="auto"/>
        <w:sectPr>
          <w:pgSz w:w="11910" w:h="16850"/>
          <w:pgMar w:header="0" w:footer="726" w:top="1200" w:bottom="920" w:left="1580" w:right="1580"/>
        </w:sectPr>
      </w:pPr>
    </w:p>
    <w:p>
      <w:pPr>
        <w:pStyle w:val="BodyText"/>
        <w:spacing w:before="18"/>
      </w:pPr>
      <w:r>
        <w:rPr/>
        <w:t>明，未作提示或者明确说明的，该条款不产生效力。</w:t>
      </w:r>
    </w:p>
    <w:p>
      <w:pPr>
        <w:pStyle w:val="BodyText"/>
        <w:ind w:left="532"/>
      </w:pPr>
      <w:r>
        <w:rPr/>
        <w:t>我们就您和被保险人的有关情况提出询问，您应当如实告知。</w:t>
      </w:r>
    </w:p>
    <w:p>
      <w:pPr>
        <w:pStyle w:val="Heading3"/>
        <w:spacing w:line="355" w:lineRule="auto" w:before="135"/>
        <w:ind w:left="119" w:right="210" w:firstLine="434"/>
      </w:pPr>
      <w:r>
        <w:rPr/>
        <w:t>如果您故意或者因重大过失未履行前款规定的如实告知义务，足以影响我们决定是否同意承保或者提高保险费率的，我们有权解除本合同。</w:t>
      </w:r>
    </w:p>
    <w:p>
      <w:pPr>
        <w:spacing w:line="355" w:lineRule="auto" w:before="32"/>
        <w:ind w:left="119" w:right="212" w:firstLine="412"/>
        <w:jc w:val="left"/>
        <w:rPr>
          <w:b/>
          <w:sz w:val="21"/>
        </w:rPr>
      </w:pPr>
      <w:r>
        <w:rPr>
          <w:b/>
          <w:sz w:val="21"/>
        </w:rPr>
        <w:t>如果您故意不履行如实告知义务，对于本合同解除前发生的保险事故，我们不承担给付保险金的责任，并不退还保险费。</w:t>
      </w:r>
    </w:p>
    <w:p>
      <w:pPr>
        <w:spacing w:line="357" w:lineRule="auto" w:before="32"/>
        <w:ind w:left="119" w:right="212" w:firstLine="41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355" w:lineRule="auto" w:before="30"/>
        <w:ind w:right="105" w:firstLine="420"/>
      </w:pPr>
      <w:r>
        <w:rPr>
          <w:spacing w:val="-12"/>
        </w:rPr>
        <w:t>我们在合同订立时已经知道您未如实告知的情况的，我们不得解除合同；发生保险事故的， </w:t>
      </w:r>
      <w:r>
        <w:rPr>
          <w:spacing w:val="-6"/>
        </w:rPr>
        <w:t>我们承担给付保险金的责任。</w:t>
      </w:r>
    </w:p>
    <w:p>
      <w:pPr>
        <w:pStyle w:val="Heading3"/>
        <w:spacing w:before="32"/>
      </w:pPr>
      <w:r>
        <w:rPr/>
        <w:t>本条规定的合同解除权，自我们知道有解除事由之日起，超过 </w:t>
      </w:r>
      <w:r>
        <w:rPr>
          <w:rFonts w:ascii="Times New Roman" w:eastAsia="Times New Roman"/>
        </w:rPr>
        <w:t>30 </w:t>
      </w:r>
      <w:r>
        <w:rPr/>
        <w:t>日不行使而消灭。自本</w:t>
      </w:r>
    </w:p>
    <w:p>
      <w:pPr>
        <w:spacing w:line="338" w:lineRule="auto" w:before="117"/>
        <w:ind w:left="119" w:right="214" w:firstLine="0"/>
        <w:jc w:val="left"/>
        <w:rPr>
          <w:b/>
          <w:sz w:val="21"/>
        </w:rPr>
      </w:pPr>
      <w:r>
        <w:rPr>
          <w:b/>
          <w:sz w:val="21"/>
        </w:rPr>
        <w:t>合同成立之日起超过 </w:t>
      </w:r>
      <w:r>
        <w:rPr>
          <w:rFonts w:ascii="Times New Roman" w:eastAsia="Times New Roman"/>
          <w:b/>
          <w:sz w:val="21"/>
        </w:rPr>
        <w:t>2 </w:t>
      </w:r>
      <w:r>
        <w:rPr>
          <w:b/>
          <w:sz w:val="21"/>
        </w:rPr>
        <w:t>年的，我们不得解除合同；发生保险事故的，我们承担给付保险金的责任。</w:t>
      </w:r>
    </w:p>
    <w:p>
      <w:pPr>
        <w:pStyle w:val="BodyText"/>
        <w:spacing w:before="0"/>
        <w:ind w:left="0"/>
        <w:rPr>
          <w:b/>
          <w:sz w:val="20"/>
        </w:rPr>
      </w:pPr>
    </w:p>
    <w:p>
      <w:pPr>
        <w:pStyle w:val="BodyText"/>
        <w:spacing w:before="12"/>
        <w:ind w:left="0"/>
        <w:rPr>
          <w:b/>
          <w:sz w:val="23"/>
        </w:rPr>
      </w:pPr>
    </w:p>
    <w:p>
      <w:pPr>
        <w:spacing w:before="0"/>
        <w:ind w:left="119" w:right="0" w:firstLine="0"/>
        <w:jc w:val="left"/>
        <w:rPr>
          <w:b/>
          <w:sz w:val="21"/>
        </w:rPr>
      </w:pPr>
      <w:bookmarkStart w:name="4T第十四条 年龄及性别错误" w:id="28"/>
      <w:bookmarkEnd w:id="28"/>
      <w:r>
        <w:rPr/>
      </w:r>
      <w:bookmarkStart w:name="_bookmark13" w:id="29"/>
      <w:bookmarkEnd w:id="29"/>
      <w:r>
        <w:rPr/>
      </w:r>
      <w:r>
        <w:rPr>
          <w:b/>
          <w:sz w:val="21"/>
        </w:rPr>
        <w:t>第十四条 年龄及性别错误</w:t>
      </w:r>
    </w:p>
    <w:p>
      <w:pPr>
        <w:pStyle w:val="BodyText"/>
        <w:spacing w:line="357" w:lineRule="auto" w:before="132"/>
        <w:ind w:right="216" w:firstLine="420"/>
      </w:pPr>
      <w:r>
        <w:rPr/>
        <w:t>您在申请投保时，应将与有效身份证件相符的被保险人的出生日期及性别在投保单上填明，如果发生错误应按照下列方式办理：</w:t>
      </w:r>
    </w:p>
    <w:p>
      <w:pPr>
        <w:spacing w:line="345" w:lineRule="auto" w:before="29"/>
        <w:ind w:left="119" w:right="211" w:firstLine="420"/>
        <w:jc w:val="both"/>
        <w:rPr>
          <w:sz w:val="21"/>
        </w:rPr>
      </w:pPr>
      <w:r>
        <w:rPr>
          <w:spacing w:val="-5"/>
          <w:sz w:val="21"/>
        </w:rPr>
        <w:t>（</w:t>
      </w:r>
      <w:r>
        <w:rPr>
          <w:rFonts w:ascii="Times New Roman" w:eastAsia="Times New Roman"/>
          <w:spacing w:val="-5"/>
          <w:sz w:val="21"/>
        </w:rPr>
        <w:t>1</w:t>
      </w:r>
      <w:r>
        <w:rPr>
          <w:spacing w:val="-5"/>
          <w:sz w:val="21"/>
        </w:rPr>
        <w:t>）</w:t>
      </w:r>
      <w:r>
        <w:rPr>
          <w:b/>
          <w:spacing w:val="-4"/>
          <w:sz w:val="21"/>
        </w:rPr>
        <w:t>您申报的被保险人年龄或性别不真实，并且其真实年龄或性别不符合本合同约定投保年龄或性别限制的，在保险事故发生之前我们有权解除合同，并向您退还本合同的现金价值。</w:t>
      </w:r>
      <w:r>
        <w:rPr>
          <w:spacing w:val="-5"/>
          <w:sz w:val="21"/>
        </w:rPr>
        <w:t>上述合同解除权，自我们知道有解除事由之日起，超过 </w:t>
      </w:r>
      <w:r>
        <w:rPr>
          <w:rFonts w:ascii="Times New Roman" w:eastAsia="Times New Roman"/>
          <w:sz w:val="21"/>
        </w:rPr>
        <w:t>30 </w:t>
      </w:r>
      <w:r>
        <w:rPr>
          <w:spacing w:val="-3"/>
          <w:sz w:val="21"/>
        </w:rPr>
        <w:t>日不行使而消灭。自本合同成</w:t>
      </w:r>
    </w:p>
    <w:p>
      <w:pPr>
        <w:pStyle w:val="BodyText"/>
        <w:spacing w:line="348" w:lineRule="auto" w:before="14"/>
        <w:ind w:right="112"/>
      </w:pPr>
      <w:r>
        <w:rPr>
          <w:spacing w:val="-7"/>
        </w:rPr>
        <w:t>立之日起超过 </w:t>
      </w:r>
      <w:r>
        <w:rPr>
          <w:rFonts w:ascii="Times New Roman" w:eastAsia="Times New Roman"/>
        </w:rPr>
        <w:t>2 </w:t>
      </w:r>
      <w:r>
        <w:rPr>
          <w:spacing w:val="-3"/>
        </w:rPr>
        <w:t>年的，我们不得解除本合同；发生保险事故的，我们承担给付保险金的责任。</w:t>
      </w:r>
      <w:r>
        <w:rPr>
          <w:spacing w:val="-7"/>
        </w:rPr>
        <w:t>我们在合同订立时已经知道您未如实告知的情况的，我们不得解除合同；发生保险事故的，我</w:t>
      </w:r>
      <w:r>
        <w:rPr>
          <w:spacing w:val="-5"/>
        </w:rPr>
        <w:t>们承担给付保险金的责任。</w:t>
      </w:r>
    </w:p>
    <w:p>
      <w:pPr>
        <w:pStyle w:val="BodyText"/>
        <w:spacing w:line="355" w:lineRule="auto" w:before="38"/>
        <w:ind w:right="211" w:firstLine="420"/>
        <w:jc w:val="both"/>
      </w:pPr>
      <w:r>
        <w:rPr/>
        <w:t>（2）</w:t>
      </w:r>
      <w:r>
        <w:rPr>
          <w:spacing w:val="-3"/>
        </w:rPr>
        <w:t>您申报的被保险人年龄或性别不真实，致使您实付保险费少于应付保险费的，我们</w:t>
      </w:r>
      <w:r>
        <w:rPr>
          <w:spacing w:val="-9"/>
        </w:rPr>
        <w:t>有权更正并要求您补交保险费。若已经发生保险事故，在给付保险金时按实付保险费与应付保</w:t>
      </w:r>
      <w:r>
        <w:rPr>
          <w:spacing w:val="-5"/>
        </w:rPr>
        <w:t>险费的比例给付。</w:t>
      </w:r>
    </w:p>
    <w:p>
      <w:pPr>
        <w:pStyle w:val="BodyText"/>
        <w:spacing w:line="355" w:lineRule="auto" w:before="34"/>
        <w:ind w:right="211" w:firstLine="420"/>
      </w:pPr>
      <w:r>
        <w:rPr/>
        <w:t>（3）您申报的被保险人年龄或性别不真实，致使您实付的保险费多于应付保险费的，我们会将多收的保险费退还给您。</w:t>
      </w:r>
    </w:p>
    <w:p>
      <w:pPr>
        <w:pStyle w:val="BodyText"/>
        <w:spacing w:before="0"/>
        <w:ind w:left="0"/>
        <w:rPr>
          <w:sz w:val="20"/>
        </w:rPr>
      </w:pPr>
    </w:p>
    <w:p>
      <w:pPr>
        <w:pStyle w:val="BodyText"/>
        <w:spacing w:before="3"/>
        <w:ind w:left="0"/>
        <w:rPr>
          <w:sz w:val="19"/>
        </w:rPr>
      </w:pPr>
    </w:p>
    <w:p>
      <w:pPr>
        <w:pStyle w:val="Heading3"/>
        <w:spacing w:before="1"/>
        <w:ind w:left="119"/>
      </w:pPr>
      <w:bookmarkStart w:name="4T第十五条 地址变更" w:id="30"/>
      <w:bookmarkEnd w:id="30"/>
      <w:r>
        <w:rPr>
          <w:b w:val="0"/>
        </w:rPr>
      </w:r>
      <w:bookmarkStart w:name="_bookmark14" w:id="31"/>
      <w:bookmarkEnd w:id="31"/>
      <w:r>
        <w:rPr>
          <w:b w:val="0"/>
        </w:rPr>
      </w:r>
      <w:r>
        <w:rPr/>
        <w:t>第十五条 地址变更</w:t>
      </w:r>
    </w:p>
    <w:p>
      <w:pPr>
        <w:pStyle w:val="BodyText"/>
        <w:ind w:left="539"/>
      </w:pPr>
      <w:r>
        <w:rPr/>
        <w:t>如您的住所或通讯地址变更，应及时通知我们。</w:t>
      </w:r>
    </w:p>
    <w:p>
      <w:pPr>
        <w:pStyle w:val="BodyText"/>
        <w:spacing w:line="357" w:lineRule="auto"/>
        <w:ind w:right="212" w:firstLine="420"/>
      </w:pPr>
      <w:r>
        <w:rPr>
          <w:spacing w:val="-10"/>
        </w:rPr>
        <w:t>如您未及时通知我们，我们将按本合同注明的您的最后住所或通讯地址发送有关通知，并</w:t>
      </w:r>
      <w:r>
        <w:rPr>
          <w:spacing w:val="-5"/>
        </w:rPr>
        <w:t>视为已送达给您。</w:t>
      </w:r>
    </w:p>
    <w:p>
      <w:pPr>
        <w:spacing w:after="0" w:line="357" w:lineRule="auto"/>
        <w:sectPr>
          <w:pgSz w:w="11910" w:h="16850"/>
          <w:pgMar w:header="0" w:footer="726" w:top="1200" w:bottom="920" w:left="1580" w:right="1480"/>
        </w:sectPr>
      </w:pPr>
    </w:p>
    <w:p>
      <w:pPr>
        <w:pStyle w:val="Heading3"/>
        <w:spacing w:before="18"/>
        <w:ind w:left="119"/>
      </w:pPr>
      <w:bookmarkStart w:name="4T第十六条 保险合同内容的变更" w:id="32"/>
      <w:bookmarkEnd w:id="32"/>
      <w:r>
        <w:rPr>
          <w:b w:val="0"/>
        </w:rPr>
      </w:r>
      <w:bookmarkStart w:name="_bookmark15" w:id="33"/>
      <w:bookmarkEnd w:id="33"/>
      <w:r>
        <w:rPr>
          <w:b w:val="0"/>
        </w:rPr>
      </w:r>
      <w:r>
        <w:rPr/>
        <w:t>第十六条 保险合同内容的变更</w:t>
      </w:r>
    </w:p>
    <w:p>
      <w:pPr>
        <w:pStyle w:val="BodyText"/>
        <w:spacing w:line="357" w:lineRule="auto"/>
        <w:ind w:right="214" w:firstLine="434"/>
      </w:pPr>
      <w:r>
        <w:rPr/>
        <w:t>在本合同保险期间内，经双方协商同意，可以变更本合同的有关内容。变更本合同时， 应当由我们在原保险单或其他保险凭证上批注或附贴批单。</w:t>
      </w:r>
    </w:p>
    <w:p>
      <w:pPr>
        <w:pStyle w:val="BodyText"/>
        <w:spacing w:line="355" w:lineRule="auto" w:before="30"/>
        <w:ind w:right="214" w:firstLine="434"/>
      </w:pPr>
      <w:r>
        <w:rPr/>
        <w:t>如果被保险人身故，我们将不接受本合同任何内容（包括本合同的权益转让及身故保险金受益人变更等）的变更申请。</w:t>
      </w:r>
    </w:p>
    <w:p>
      <w:pPr>
        <w:pStyle w:val="BodyText"/>
        <w:spacing w:before="0"/>
        <w:ind w:left="0"/>
        <w:rPr>
          <w:sz w:val="20"/>
        </w:rPr>
      </w:pPr>
    </w:p>
    <w:p>
      <w:pPr>
        <w:pStyle w:val="BodyText"/>
        <w:spacing w:before="10"/>
        <w:ind w:left="0"/>
        <w:rPr>
          <w:sz w:val="22"/>
        </w:rPr>
      </w:pPr>
    </w:p>
    <w:p>
      <w:pPr>
        <w:pStyle w:val="Heading3"/>
        <w:ind w:left="119"/>
      </w:pPr>
      <w:bookmarkStart w:name="4T第十七条 争议处理" w:id="34"/>
      <w:bookmarkEnd w:id="34"/>
      <w:r>
        <w:rPr>
          <w:b w:val="0"/>
        </w:rPr>
      </w:r>
      <w:bookmarkStart w:name="_bookmark16" w:id="35"/>
      <w:bookmarkEnd w:id="35"/>
      <w:r>
        <w:rPr>
          <w:b w:val="0"/>
        </w:rPr>
      </w:r>
      <w:r>
        <w:rPr/>
        <w:t>第十七条 争议处理</w:t>
      </w:r>
    </w:p>
    <w:p>
      <w:pPr>
        <w:pStyle w:val="BodyText"/>
        <w:spacing w:line="355" w:lineRule="auto" w:before="135"/>
        <w:ind w:right="211" w:firstLine="412"/>
      </w:pPr>
      <w:r>
        <w:rPr>
          <w:spacing w:val="-9"/>
        </w:rPr>
        <w:t>在本合同履行过程中发生任何争议，当事人应根据本合同约定选择下列两种方式之一予以解决：</w:t>
      </w:r>
    </w:p>
    <w:p>
      <w:pPr>
        <w:pStyle w:val="BodyText"/>
        <w:spacing w:line="355" w:lineRule="auto" w:before="32"/>
        <w:ind w:right="213" w:firstLine="412"/>
      </w:pPr>
      <w:r>
        <w:rPr>
          <w:spacing w:val="-10"/>
        </w:rPr>
        <w:t>一、因履行本合同发生的争议，由当事人协商解决，协商不成的，提交当事人约定的仲裁</w:t>
      </w:r>
      <w:r>
        <w:rPr>
          <w:spacing w:val="-1"/>
        </w:rPr>
        <w:t>机构仲裁。</w:t>
      </w:r>
    </w:p>
    <w:p>
      <w:pPr>
        <w:pStyle w:val="BodyText"/>
        <w:spacing w:before="32"/>
        <w:ind w:left="553"/>
      </w:pPr>
      <w:r>
        <w:rPr/>
        <w:t>二、因履行本合同发生的争议，由当事人协商解决，协商不成的，依法向人民法院起诉。</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15"/>
        </w:rPr>
      </w:pPr>
    </w:p>
    <w:p>
      <w:pPr>
        <w:spacing w:before="0"/>
        <w:ind w:left="0" w:right="100" w:firstLine="0"/>
        <w:jc w:val="center"/>
        <w:rPr>
          <w:b/>
          <w:sz w:val="28"/>
        </w:rPr>
      </w:pPr>
      <w:bookmarkStart w:name="第二部分 特殊条款" w:id="36"/>
      <w:bookmarkEnd w:id="36"/>
      <w:r>
        <w:rPr/>
      </w:r>
      <w:bookmarkStart w:name="_bookmark17" w:id="37"/>
      <w:bookmarkEnd w:id="37"/>
      <w:r>
        <w:rPr/>
      </w:r>
      <w:r>
        <w:rPr>
          <w:b/>
          <w:sz w:val="28"/>
        </w:rPr>
        <w:t>第二部分 特殊条款</w:t>
      </w:r>
    </w:p>
    <w:p>
      <w:pPr>
        <w:pStyle w:val="BodyText"/>
        <w:spacing w:before="0"/>
        <w:ind w:left="0"/>
        <w:rPr>
          <w:b/>
          <w:sz w:val="28"/>
        </w:rPr>
      </w:pPr>
    </w:p>
    <w:p>
      <w:pPr>
        <w:pStyle w:val="BodyText"/>
        <w:spacing w:before="12"/>
        <w:ind w:left="0"/>
        <w:rPr>
          <w:b/>
          <w:sz w:val="36"/>
        </w:rPr>
      </w:pPr>
    </w:p>
    <w:p>
      <w:pPr>
        <w:pStyle w:val="Heading3"/>
        <w:ind w:left="119"/>
      </w:pPr>
      <w:bookmarkStart w:name="4T第十八条 承保范围" w:id="38"/>
      <w:bookmarkEnd w:id="38"/>
      <w:r>
        <w:rPr>
          <w:b w:val="0"/>
        </w:rPr>
      </w:r>
      <w:bookmarkStart w:name="_bookmark18" w:id="39"/>
      <w:bookmarkEnd w:id="39"/>
      <w:r>
        <w:rPr>
          <w:b w:val="0"/>
        </w:rPr>
      </w:r>
      <w:r>
        <w:rPr/>
        <w:t>第十八条 承保范围</w:t>
      </w:r>
    </w:p>
    <w:p>
      <w:pPr>
        <w:pStyle w:val="BodyText"/>
        <w:spacing w:line="355" w:lineRule="auto" w:before="135"/>
        <w:ind w:right="214" w:firstLine="420"/>
      </w:pPr>
      <w:r>
        <w:rPr>
          <w:spacing w:val="-12"/>
        </w:rPr>
        <w:t>一、投保人范围：被保险人本人、在本合同订立时对被保险人有保险利益或经被保险人同</w:t>
      </w:r>
      <w:r>
        <w:rPr>
          <w:spacing w:val="-3"/>
        </w:rPr>
        <w:t>意的其他人可作为投保人向我们投保本合同。</w:t>
      </w:r>
    </w:p>
    <w:p>
      <w:pPr>
        <w:pStyle w:val="BodyText"/>
        <w:spacing w:before="32"/>
        <w:ind w:left="538"/>
      </w:pPr>
      <w:r>
        <w:rPr/>
        <w:t>二、被保险人范围：凡身体健康并符合我们规定的投保条件者均可作为被保险人。</w:t>
      </w:r>
    </w:p>
    <w:p>
      <w:pPr>
        <w:pStyle w:val="BodyText"/>
        <w:spacing w:line="357" w:lineRule="auto" w:before="132"/>
        <w:ind w:left="118" w:right="214" w:firstLine="434"/>
      </w:pPr>
      <w:r>
        <w:rPr/>
        <w:t>三、为未成年子女投保的人身保险，因被保险人身故给付的保险金总和不得超过国务院保险监督管理机构规定的限额，身故给付的保险金额总和约定也不得超过前述限额。</w:t>
      </w:r>
    </w:p>
    <w:p>
      <w:pPr>
        <w:pStyle w:val="BodyText"/>
        <w:spacing w:before="0"/>
        <w:ind w:left="0"/>
        <w:rPr>
          <w:sz w:val="20"/>
        </w:rPr>
      </w:pPr>
    </w:p>
    <w:p>
      <w:pPr>
        <w:pStyle w:val="BodyText"/>
        <w:spacing w:before="7"/>
        <w:ind w:left="0"/>
        <w:rPr>
          <w:sz w:val="22"/>
        </w:rPr>
      </w:pPr>
    </w:p>
    <w:p>
      <w:pPr>
        <w:pStyle w:val="Heading3"/>
        <w:spacing w:before="1"/>
        <w:ind w:left="119"/>
      </w:pPr>
      <w:bookmarkStart w:name="4T第十九条 保险责任" w:id="40"/>
      <w:bookmarkEnd w:id="40"/>
      <w:r>
        <w:rPr>
          <w:b w:val="0"/>
        </w:rPr>
      </w:r>
      <w:bookmarkStart w:name="_bookmark19" w:id="41"/>
      <w:bookmarkEnd w:id="41"/>
      <w:r>
        <w:rPr>
          <w:b w:val="0"/>
        </w:rPr>
      </w:r>
      <w:r>
        <w:rPr/>
        <w:t>第十九条 保险责任</w:t>
      </w:r>
    </w:p>
    <w:p>
      <w:pPr>
        <w:pStyle w:val="BodyText"/>
        <w:spacing w:line="355" w:lineRule="auto"/>
        <w:ind w:left="539" w:right="3680" w:firstLine="2"/>
      </w:pPr>
      <w:r>
        <w:rPr/>
        <w:t>在本合同保险期间内，我们将承担下列保险责任： 一、无息返还已交保险费</w:t>
      </w:r>
    </w:p>
    <w:p>
      <w:pPr>
        <w:pStyle w:val="Heading3"/>
        <w:spacing w:line="345" w:lineRule="auto" w:before="34"/>
        <w:ind w:left="119" w:right="214" w:firstLine="420"/>
        <w:jc w:val="both"/>
      </w:pPr>
      <w:r>
        <w:rPr>
          <w:spacing w:val="-2"/>
          <w:w w:val="100"/>
        </w:rPr>
        <w:t>被保险人于本合同生效或复效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4"/>
          <w:w w:val="100"/>
        </w:rPr>
        <w:t>，因意外伤害之外的原因导致被确诊初次患有本合同所列的</w:t>
      </w:r>
      <w:r>
        <w:rPr>
          <w:rFonts w:ascii="黑体" w:eastAsia="黑体" w:hint="eastAsia"/>
          <w:spacing w:val="-4"/>
          <w:w w:val="100"/>
        </w:rPr>
        <w:t>重大疾病</w:t>
      </w:r>
      <w:r>
        <w:rPr>
          <w:w w:val="100"/>
        </w:rPr>
        <w:t>（一种或多种</w:t>
      </w:r>
      <w:r>
        <w:rPr>
          <w:spacing w:val="-108"/>
          <w:w w:val="100"/>
        </w:rPr>
        <w:t>）</w:t>
      </w:r>
      <w:r>
        <w:rPr>
          <w:spacing w:val="-5"/>
          <w:w w:val="100"/>
        </w:rPr>
        <w:t>，我们将向您无息返还本合同的已交保险费，本</w:t>
      </w:r>
      <w:r>
        <w:rPr>
          <w:spacing w:val="-5"/>
        </w:rPr>
        <w:t>合同终止。</w:t>
      </w:r>
    </w:p>
    <w:p>
      <w:pPr>
        <w:pStyle w:val="BodyText"/>
        <w:spacing w:before="40"/>
        <w:ind w:left="539"/>
      </w:pPr>
      <w:r>
        <w:rPr/>
        <w:t>二、重大疾病保险金</w:t>
      </w:r>
    </w:p>
    <w:p>
      <w:pPr>
        <w:pStyle w:val="BodyText"/>
        <w:spacing w:line="357" w:lineRule="auto"/>
        <w:ind w:right="211" w:firstLine="419"/>
      </w:pPr>
      <w:r>
        <w:rPr>
          <w:spacing w:val="-8"/>
        </w:rPr>
        <w:t>被保险人发生下列两种情况之一时，经我们审核同意，我们将按确诊重大疾病时本合同的</w:t>
      </w:r>
      <w:r>
        <w:rPr>
          <w:spacing w:val="-5"/>
        </w:rPr>
        <w:t>保险金额给付重大疾病保险金：</w:t>
      </w:r>
    </w:p>
    <w:p>
      <w:pPr>
        <w:pStyle w:val="BodyText"/>
        <w:spacing w:before="30"/>
        <w:ind w:left="539"/>
      </w:pPr>
      <w:r>
        <w:rPr>
          <w:rFonts w:ascii="Times New Roman" w:eastAsia="Times New Roman"/>
        </w:rPr>
        <w:t>1</w:t>
      </w:r>
      <w:r>
        <w:rPr/>
        <w:t>、被保险人于本合同生效或复效</w:t>
      </w:r>
      <w:r>
        <w:rPr>
          <w:rFonts w:ascii="Times New Roman" w:eastAsia="Times New Roman"/>
        </w:rPr>
        <w:t>90</w:t>
      </w:r>
      <w:r>
        <w:rPr/>
        <w:t>天后，因</w:t>
      </w:r>
      <w:r>
        <w:rPr>
          <w:b/>
        </w:rPr>
        <w:t>意外伤害</w:t>
      </w:r>
      <w:r>
        <w:rPr/>
        <w:t>之外的原因导致被确诊初次患有本</w:t>
      </w:r>
    </w:p>
    <w:p>
      <w:pPr>
        <w:spacing w:after="0"/>
        <w:sectPr>
          <w:pgSz w:w="11910" w:h="16850"/>
          <w:pgMar w:header="0" w:footer="726" w:top="1200" w:bottom="920" w:left="1580" w:right="1480"/>
        </w:sectPr>
      </w:pPr>
    </w:p>
    <w:p>
      <w:pPr>
        <w:pStyle w:val="BodyText"/>
        <w:spacing w:before="15"/>
      </w:pPr>
      <w:r>
        <w:rPr>
          <w:spacing w:val="-3"/>
          <w:w w:val="100"/>
        </w:rPr>
        <w:t>合同所列的重大疾病</w:t>
      </w:r>
      <w:r>
        <w:rPr>
          <w:w w:val="100"/>
        </w:rPr>
        <w:t>（</w:t>
      </w:r>
      <w:r>
        <w:rPr>
          <w:spacing w:val="-3"/>
          <w:w w:val="100"/>
        </w:rPr>
        <w:t>一种或多种</w:t>
      </w:r>
      <w:r>
        <w:rPr>
          <w:spacing w:val="-109"/>
          <w:w w:val="100"/>
        </w:rPr>
        <w:t>）</w:t>
      </w:r>
      <w:r>
        <w:rPr>
          <w:w w:val="100"/>
        </w:rPr>
        <w:t>；</w:t>
      </w:r>
    </w:p>
    <w:p>
      <w:pPr>
        <w:pStyle w:val="BodyText"/>
        <w:spacing w:line="338" w:lineRule="auto" w:before="132"/>
        <w:ind w:left="118" w:right="112" w:firstLine="420"/>
      </w:pPr>
      <w:r>
        <w:rPr>
          <w:rFonts w:ascii="Times New Roman" w:eastAsia="Times New Roman"/>
        </w:rPr>
        <w:t>2</w:t>
      </w:r>
      <w:r>
        <w:rPr>
          <w:spacing w:val="-3"/>
        </w:rPr>
        <w:t>、被保险人于本合同生效或复效后，因意外伤害导致被确诊初次患有本合同所列的重大疾病（一种或多种</w:t>
      </w:r>
      <w:r>
        <w:rPr>
          <w:spacing w:val="-109"/>
        </w:rPr>
        <w:t>）</w:t>
      </w:r>
      <w:r>
        <w:rPr/>
        <w:t>。</w:t>
      </w:r>
    </w:p>
    <w:p>
      <w:pPr>
        <w:pStyle w:val="BodyText"/>
        <w:spacing w:line="355" w:lineRule="auto" w:before="49"/>
        <w:ind w:left="539" w:right="4211" w:hanging="1"/>
      </w:pPr>
      <w:r>
        <w:rPr/>
        <w:t>我们给付重大疾病保险金后，本合同终止。三、</w:t>
      </w:r>
      <w:r>
        <w:rPr>
          <w:b/>
        </w:rPr>
        <w:t>白血病</w:t>
      </w:r>
      <w:r>
        <w:rPr/>
        <w:t>保险金</w:t>
      </w:r>
    </w:p>
    <w:p>
      <w:pPr>
        <w:pStyle w:val="BodyText"/>
        <w:spacing w:line="355" w:lineRule="auto" w:before="30"/>
        <w:ind w:right="114" w:firstLine="419"/>
      </w:pPr>
      <w:r>
        <w:rPr>
          <w:spacing w:val="-8"/>
        </w:rPr>
        <w:t>被保险人发生下列两种情况之一时，经我们审核同意，除本条第二款所述的重大疾病保险</w:t>
      </w:r>
      <w:r>
        <w:rPr>
          <w:spacing w:val="-3"/>
        </w:rPr>
        <w:t>金外，我们将按本合同的保险金额的</w:t>
      </w:r>
      <w:r>
        <w:rPr>
          <w:rFonts w:ascii="Times New Roman" w:eastAsia="Times New Roman"/>
        </w:rPr>
        <w:t>30%</w:t>
      </w:r>
      <w:r>
        <w:rPr>
          <w:spacing w:val="-3"/>
        </w:rPr>
        <w:t>额外给付白血病保险金：</w:t>
      </w:r>
    </w:p>
    <w:p>
      <w:pPr>
        <w:pStyle w:val="BodyText"/>
        <w:spacing w:line="336" w:lineRule="auto" w:before="8"/>
        <w:ind w:right="112" w:firstLine="420"/>
      </w:pPr>
      <w:r>
        <w:rPr>
          <w:rFonts w:ascii="Times New Roman" w:eastAsia="Times New Roman"/>
        </w:rPr>
        <w:t>1</w:t>
      </w:r>
      <w:r>
        <w:rPr/>
        <w:t>、被保险人于本合同生效或复效</w:t>
      </w:r>
      <w:r>
        <w:rPr>
          <w:rFonts w:ascii="Times New Roman" w:eastAsia="Times New Roman"/>
        </w:rPr>
        <w:t>90</w:t>
      </w:r>
      <w:r>
        <w:rPr/>
        <w:t>天后，因意外伤害之外的原因导致被确诊初次患有本合同约定的白血病，并且因白血病进行了</w:t>
      </w:r>
      <w:r>
        <w:rPr>
          <w:b/>
        </w:rPr>
        <w:t>造血干细胞移植术</w:t>
      </w:r>
      <w:r>
        <w:rPr/>
        <w:t>；</w:t>
      </w:r>
    </w:p>
    <w:p>
      <w:pPr>
        <w:pStyle w:val="BodyText"/>
        <w:spacing w:line="336" w:lineRule="auto" w:before="51"/>
        <w:ind w:right="112" w:firstLine="420"/>
      </w:pPr>
      <w:r>
        <w:rPr>
          <w:rFonts w:ascii="Times New Roman" w:eastAsia="Times New Roman"/>
        </w:rPr>
        <w:t>2</w:t>
      </w:r>
      <w:r>
        <w:rPr/>
        <w:t>、被保险人于本合同生效或复效后，因意外伤害导致被确诊初次患有本合同约定的白血病，并且因白血病进行了造血干细胞移植术。</w:t>
      </w:r>
    </w:p>
    <w:p>
      <w:pPr>
        <w:spacing w:line="357" w:lineRule="auto" w:before="48"/>
        <w:ind w:left="539" w:right="4420" w:firstLine="0"/>
        <w:jc w:val="left"/>
        <w:rPr>
          <w:sz w:val="21"/>
        </w:rPr>
      </w:pPr>
      <w:r>
        <w:rPr>
          <w:sz w:val="21"/>
        </w:rPr>
        <w:t>我们给付白血病保险金后，本合同终止。四、</w:t>
      </w:r>
      <w:r>
        <w:rPr>
          <w:b/>
          <w:sz w:val="21"/>
        </w:rPr>
        <w:t>轻症少儿重疾</w:t>
      </w:r>
      <w:r>
        <w:rPr>
          <w:sz w:val="21"/>
        </w:rPr>
        <w:t>保险金</w:t>
      </w:r>
    </w:p>
    <w:p>
      <w:pPr>
        <w:spacing w:line="345" w:lineRule="auto" w:before="27"/>
        <w:ind w:left="118" w:right="113" w:firstLine="420"/>
        <w:jc w:val="both"/>
        <w:rPr>
          <w:sz w:val="21"/>
        </w:rPr>
      </w:pPr>
      <w:r>
        <w:rPr>
          <w:spacing w:val="-8"/>
          <w:sz w:val="21"/>
        </w:rPr>
        <w:t>被保险人发生下列两种情况之一时，经我们审核同意，我们将按本合同的保险金额的</w:t>
      </w:r>
      <w:r>
        <w:rPr>
          <w:rFonts w:ascii="Times New Roman" w:eastAsia="Times New Roman"/>
          <w:sz w:val="21"/>
        </w:rPr>
        <w:t>20% </w:t>
      </w:r>
      <w:r>
        <w:rPr>
          <w:sz w:val="21"/>
        </w:rPr>
        <w:t>给付轻症少儿重疾保险金，本合同继续有效，但此后我们将</w:t>
      </w:r>
      <w:r>
        <w:rPr>
          <w:b/>
          <w:sz w:val="21"/>
        </w:rPr>
        <w:t>不再承担给付轻症少儿重疾保险金的责任</w:t>
      </w:r>
      <w:r>
        <w:rPr>
          <w:sz w:val="21"/>
        </w:rPr>
        <w:t>：</w:t>
      </w:r>
    </w:p>
    <w:p>
      <w:pPr>
        <w:pStyle w:val="BodyText"/>
        <w:spacing w:line="336" w:lineRule="auto" w:before="42"/>
        <w:ind w:left="118" w:right="112" w:firstLine="420"/>
      </w:pPr>
      <w:r>
        <w:rPr>
          <w:rFonts w:ascii="Times New Roman" w:eastAsia="Times New Roman"/>
        </w:rPr>
        <w:t>1</w:t>
      </w:r>
      <w:r>
        <w:rPr/>
        <w:t>、被保险人于本合同生效或复效</w:t>
      </w:r>
      <w:r>
        <w:rPr>
          <w:rFonts w:ascii="Times New Roman" w:eastAsia="Times New Roman"/>
        </w:rPr>
        <w:t>90</w:t>
      </w:r>
      <w:r>
        <w:rPr/>
        <w:t>天后，因意外伤害之外的原因导致被确诊初次患有本合同所列的七种轻症少儿重疾中的一种或多种；</w:t>
      </w:r>
    </w:p>
    <w:p>
      <w:pPr>
        <w:pStyle w:val="BodyText"/>
        <w:spacing w:line="336" w:lineRule="auto" w:before="51"/>
        <w:ind w:left="118" w:right="112" w:firstLine="420"/>
      </w:pPr>
      <w:r>
        <w:rPr>
          <w:rFonts w:ascii="Times New Roman" w:eastAsia="Times New Roman"/>
        </w:rPr>
        <w:t>2</w:t>
      </w:r>
      <w:r>
        <w:rPr/>
        <w:t>、被保险人于本合同生效或复效后，因意外伤害导致被确诊初次患有本合同所列的七种轻症少儿重疾中的一种或多种。</w:t>
      </w:r>
    </w:p>
    <w:p>
      <w:pPr>
        <w:pStyle w:val="BodyText"/>
        <w:spacing w:before="49"/>
        <w:ind w:left="538"/>
      </w:pPr>
      <w:r>
        <w:rPr/>
        <w:t>五、身故保险金</w:t>
      </w:r>
    </w:p>
    <w:p>
      <w:pPr>
        <w:pStyle w:val="BodyText"/>
        <w:spacing w:line="355" w:lineRule="auto" w:before="135"/>
        <w:ind w:right="114" w:firstLine="420"/>
      </w:pPr>
      <w:r>
        <w:rPr>
          <w:spacing w:val="-9"/>
        </w:rPr>
        <w:t>若被保险人于本合同保险期间内身故，我们将按当时本合同的累计已交保险费与本合同的</w:t>
      </w:r>
      <w:r>
        <w:rPr>
          <w:b/>
          <w:spacing w:val="-1"/>
        </w:rPr>
        <w:t>现金价值</w:t>
      </w:r>
      <w:r>
        <w:rPr>
          <w:spacing w:val="-3"/>
        </w:rPr>
        <w:t>的较大者给付身故保险金，本合同终止。</w:t>
      </w:r>
    </w:p>
    <w:p>
      <w:pPr>
        <w:pStyle w:val="Heading3"/>
        <w:spacing w:before="32"/>
      </w:pPr>
      <w:r>
        <w:rPr/>
        <w:t>本合同终止后或效力中止期间，我们不承担保险责任。</w:t>
      </w:r>
    </w:p>
    <w:p>
      <w:pPr>
        <w:pStyle w:val="BodyText"/>
        <w:spacing w:before="0"/>
        <w:ind w:left="0"/>
        <w:rPr>
          <w:b/>
          <w:sz w:val="20"/>
        </w:rPr>
      </w:pPr>
    </w:p>
    <w:p>
      <w:pPr>
        <w:pStyle w:val="BodyText"/>
        <w:spacing w:before="0"/>
        <w:ind w:left="0"/>
        <w:rPr>
          <w:b/>
          <w:sz w:val="20"/>
        </w:rPr>
      </w:pPr>
    </w:p>
    <w:p>
      <w:pPr>
        <w:spacing w:before="137"/>
        <w:ind w:left="119" w:right="0" w:firstLine="0"/>
        <w:jc w:val="left"/>
        <w:rPr>
          <w:b/>
          <w:sz w:val="21"/>
        </w:rPr>
      </w:pPr>
      <w:bookmarkStart w:name="4T第二十条 责任免除" w:id="42"/>
      <w:bookmarkEnd w:id="42"/>
      <w:r>
        <w:rPr/>
      </w:r>
      <w:bookmarkStart w:name="_bookmark20" w:id="43"/>
      <w:bookmarkEnd w:id="43"/>
      <w:r>
        <w:rPr/>
      </w:r>
      <w:r>
        <w:rPr>
          <w:b/>
          <w:sz w:val="21"/>
        </w:rPr>
        <w:t>第二十条 责任免除</w:t>
      </w:r>
    </w:p>
    <w:p>
      <w:pPr>
        <w:spacing w:line="355" w:lineRule="auto" w:before="135"/>
        <w:ind w:left="119" w:right="114" w:firstLine="422"/>
        <w:jc w:val="left"/>
        <w:rPr>
          <w:b/>
          <w:sz w:val="21"/>
        </w:rPr>
      </w:pPr>
      <w:r>
        <w:rPr>
          <w:b/>
          <w:spacing w:val="-4"/>
          <w:w w:val="100"/>
          <w:sz w:val="21"/>
        </w:rPr>
        <w:t>因下列情形之一导致被保险人被确诊初次患有本合同所列的重大疾病</w:t>
      </w:r>
      <w:r>
        <w:rPr>
          <w:b/>
          <w:w w:val="100"/>
          <w:sz w:val="21"/>
        </w:rPr>
        <w:t>（</w:t>
      </w:r>
      <w:r>
        <w:rPr>
          <w:b/>
          <w:spacing w:val="-2"/>
          <w:w w:val="100"/>
          <w:sz w:val="21"/>
        </w:rPr>
        <w:t>一种或多种</w:t>
      </w:r>
      <w:r>
        <w:rPr>
          <w:b/>
          <w:spacing w:val="-106"/>
          <w:w w:val="100"/>
          <w:sz w:val="21"/>
        </w:rPr>
        <w:t>）</w:t>
      </w:r>
      <w:r>
        <w:rPr>
          <w:b/>
          <w:spacing w:val="-8"/>
          <w:w w:val="100"/>
          <w:sz w:val="21"/>
        </w:rPr>
        <w:t>，我</w:t>
      </w:r>
      <w:r>
        <w:rPr>
          <w:b/>
          <w:spacing w:val="-3"/>
          <w:sz w:val="21"/>
        </w:rPr>
        <w:t>们不承担给付重大疾病保险金的责任：</w:t>
      </w:r>
    </w:p>
    <w:p>
      <w:pPr>
        <w:spacing w:before="32"/>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（2）被保险人故意自伤、故意犯罪或者抗拒依法采取的刑事强制措施；</w:t>
      </w:r>
    </w:p>
    <w:p>
      <w:pPr>
        <w:spacing w:before="135"/>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2"/>
        <w:ind w:left="541" w:right="0" w:firstLine="0"/>
        <w:jc w:val="left"/>
        <w:rPr>
          <w:b/>
          <w:sz w:val="21"/>
        </w:rPr>
      </w:pPr>
      <w:r>
        <w:rPr>
          <w:b/>
          <w:sz w:val="21"/>
        </w:rPr>
        <w:t>（4）被保险人</w:t>
      </w:r>
      <w:r>
        <w:rPr>
          <w:rFonts w:ascii="黑体" w:eastAsia="黑体" w:hint="eastAsia"/>
          <w:b/>
          <w:sz w:val="21"/>
        </w:rPr>
        <w:t>酒后驾驶</w:t>
      </w:r>
      <w:r>
        <w:rPr>
          <w:b/>
          <w:sz w:val="21"/>
        </w:rPr>
        <w:t>，</w:t>
      </w:r>
      <w:r>
        <w:rPr>
          <w:rFonts w:ascii="黑体" w:eastAsia="黑体" w:hint="eastAsia"/>
          <w:b/>
          <w:sz w:val="21"/>
        </w:rPr>
        <w:t>无合法有效驾驶证驾驶</w:t>
      </w:r>
      <w:r>
        <w:rPr>
          <w:b/>
          <w:sz w:val="21"/>
        </w:rPr>
        <w:t>，或驾驶</w:t>
      </w:r>
      <w:r>
        <w:rPr>
          <w:rFonts w:ascii="黑体" w:eastAsia="黑体" w:hint="eastAsia"/>
          <w:b/>
          <w:sz w:val="21"/>
        </w:rPr>
        <w:t>无有效行驶证</w:t>
      </w:r>
      <w:r>
        <w:rPr>
          <w:b/>
          <w:sz w:val="21"/>
        </w:rPr>
        <w:t>的机动车；</w:t>
      </w:r>
    </w:p>
    <w:p>
      <w:pPr>
        <w:spacing w:before="132"/>
        <w:ind w:left="541" w:right="0" w:firstLine="0"/>
        <w:jc w:val="left"/>
        <w:rPr>
          <w:b/>
          <w:sz w:val="21"/>
        </w:rPr>
      </w:pPr>
      <w:r>
        <w:rPr>
          <w:b/>
          <w:w w:val="100"/>
          <w:sz w:val="21"/>
        </w:rPr>
        <w:t>（</w:t>
      </w:r>
      <w:r>
        <w:rPr>
          <w:b/>
          <w:w w:val="99"/>
          <w:sz w:val="21"/>
        </w:rPr>
        <w:t>5</w:t>
      </w:r>
      <w:r>
        <w:rPr>
          <w:b/>
          <w:w w:val="100"/>
          <w:sz w:val="21"/>
        </w:rPr>
        <w:t>）被保险人</w:t>
      </w:r>
      <w:r>
        <w:rPr>
          <w:rFonts w:ascii="黑体" w:eastAsia="黑体" w:hint="eastAsia"/>
          <w:b/>
          <w:spacing w:val="-2"/>
          <w:w w:val="100"/>
          <w:sz w:val="21"/>
        </w:rPr>
        <w:t>感染艾滋病病毒或患艾滋病</w:t>
      </w:r>
      <w:r>
        <w:rPr>
          <w:b/>
          <w:w w:val="100"/>
          <w:sz w:val="21"/>
        </w:rPr>
        <w:t>（</w:t>
      </w:r>
      <w:r>
        <w:rPr>
          <w:b/>
          <w:spacing w:val="-3"/>
          <w:w w:val="100"/>
          <w:sz w:val="21"/>
        </w:rPr>
        <w:t>由</w:t>
      </w:r>
      <w:r>
        <w:rPr>
          <w:rFonts w:ascii="黑体" w:eastAsia="黑体" w:hint="eastAsia"/>
          <w:b/>
          <w:spacing w:val="-2"/>
          <w:w w:val="100"/>
          <w:sz w:val="21"/>
        </w:rPr>
        <w:t>输血而感染艾滋病病毒</w:t>
      </w:r>
      <w:r>
        <w:rPr>
          <w:b/>
          <w:spacing w:val="-2"/>
          <w:w w:val="100"/>
          <w:sz w:val="21"/>
        </w:rPr>
        <w:t>除外</w:t>
      </w:r>
      <w:r>
        <w:rPr>
          <w:b/>
          <w:spacing w:val="-106"/>
          <w:w w:val="100"/>
          <w:sz w:val="21"/>
        </w:rPr>
        <w:t>）</w:t>
      </w:r>
      <w:r>
        <w:rPr>
          <w:b/>
          <w:w w:val="100"/>
          <w:sz w:val="21"/>
        </w:rPr>
        <w:t>；</w:t>
      </w:r>
    </w:p>
    <w:p>
      <w:pPr>
        <w:spacing w:before="132"/>
        <w:ind w:left="539" w:right="0" w:firstLine="0"/>
        <w:jc w:val="left"/>
        <w:rPr>
          <w:b/>
          <w:sz w:val="21"/>
        </w:rPr>
      </w:pPr>
      <w:r>
        <w:rPr>
          <w:b/>
          <w:sz w:val="21"/>
        </w:rPr>
        <w:t>（6）</w:t>
      </w:r>
      <w:r>
        <w:rPr>
          <w:rFonts w:ascii="黑体" w:eastAsia="黑体" w:hint="eastAsia"/>
          <w:b/>
          <w:sz w:val="21"/>
        </w:rPr>
        <w:t>战争</w:t>
      </w:r>
      <w:r>
        <w:rPr>
          <w:b/>
          <w:sz w:val="21"/>
        </w:rPr>
        <w:t>、军事冲突、暴乱或武装叛乱；</w:t>
      </w:r>
    </w:p>
    <w:p>
      <w:pPr>
        <w:spacing w:before="132"/>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after="0"/>
        <w:jc w:val="left"/>
        <w:rPr>
          <w:sz w:val="21"/>
        </w:rPr>
        <w:sectPr>
          <w:pgSz w:w="11910" w:h="16850"/>
          <w:pgMar w:header="0" w:footer="726" w:top="1200" w:bottom="920" w:left="1580" w:right="1580"/>
        </w:sectPr>
      </w:pPr>
    </w:p>
    <w:p>
      <w:pPr>
        <w:spacing w:before="18"/>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w:t>
      </w:r>
      <w:r>
        <w:rPr>
          <w:rFonts w:ascii="黑体" w:eastAsia="黑体" w:hint="eastAsia"/>
          <w:b/>
          <w:w w:val="100"/>
          <w:sz w:val="21"/>
        </w:rPr>
        <w:t>遗传性疾病</w:t>
      </w:r>
      <w:r>
        <w:rPr>
          <w:b/>
          <w:spacing w:val="-3"/>
          <w:w w:val="100"/>
          <w:sz w:val="21"/>
        </w:rPr>
        <w:t>（</w:t>
      </w:r>
      <w:r>
        <w:rPr>
          <w:rFonts w:ascii="黑体" w:eastAsia="黑体" w:hint="eastAsia"/>
          <w:b/>
          <w:spacing w:val="-1"/>
          <w:w w:val="100"/>
          <w:sz w:val="21"/>
        </w:rPr>
        <w:t>肌营养不良</w:t>
      </w:r>
      <w:r>
        <w:rPr>
          <w:b/>
          <w:w w:val="100"/>
          <w:sz w:val="21"/>
        </w:rPr>
        <w:t>除外</w:t>
      </w:r>
      <w:r>
        <w:rPr>
          <w:b/>
          <w:spacing w:val="-106"/>
          <w:w w:val="100"/>
          <w:sz w:val="21"/>
        </w:rPr>
        <w:t>）</w:t>
      </w:r>
      <w:r>
        <w:rPr>
          <w:b/>
          <w:w w:val="100"/>
          <w:sz w:val="21"/>
        </w:rPr>
        <w:t>，</w:t>
      </w:r>
      <w:r>
        <w:rPr>
          <w:rFonts w:ascii="黑体" w:eastAsia="黑体" w:hint="eastAsia"/>
          <w:b/>
          <w:spacing w:val="-2"/>
          <w:w w:val="100"/>
          <w:sz w:val="21"/>
        </w:rPr>
        <w:t>先天性畸形、变形或染色体异常</w:t>
      </w:r>
      <w:r>
        <w:rPr>
          <w:b/>
          <w:w w:val="100"/>
          <w:sz w:val="21"/>
        </w:rPr>
        <w:t>。</w:t>
      </w:r>
    </w:p>
    <w:p>
      <w:pPr>
        <w:pStyle w:val="BodyText"/>
        <w:spacing w:before="117"/>
        <w:ind w:left="553"/>
      </w:pPr>
      <w:r>
        <w:rPr/>
        <w:t>发生上述第 </w:t>
      </w:r>
      <w:r>
        <w:rPr>
          <w:rFonts w:ascii="Times New Roman" w:eastAsia="Times New Roman"/>
        </w:rPr>
        <w:t>1 </w:t>
      </w:r>
      <w:r>
        <w:rPr/>
        <w:t>项情形导致被保险人被确诊初次患有本合同所列的重大疾病（一种或多种）</w:t>
      </w:r>
    </w:p>
    <w:p>
      <w:pPr>
        <w:pStyle w:val="BodyText"/>
        <w:spacing w:line="436" w:lineRule="auto" w:before="119"/>
        <w:ind w:left="531" w:right="105" w:hanging="413"/>
      </w:pPr>
      <w:r>
        <w:rPr>
          <w:spacing w:val="-5"/>
        </w:rPr>
        <w:t>的，本合同终止，您已交足 </w:t>
      </w:r>
      <w:r>
        <w:rPr>
          <w:rFonts w:ascii="Times New Roman" w:eastAsia="Times New Roman"/>
        </w:rPr>
        <w:t>2 </w:t>
      </w:r>
      <w:r>
        <w:rPr>
          <w:spacing w:val="-3"/>
        </w:rPr>
        <w:t>年以上保险费的，我们向其他权利人退还本合同的</w:t>
      </w:r>
      <w:r>
        <w:rPr>
          <w:b/>
        </w:rPr>
        <w:t>现金价值</w:t>
      </w:r>
      <w:r>
        <w:rPr/>
        <w:t>。发</w:t>
      </w:r>
      <w:r>
        <w:rPr>
          <w:spacing w:val="-7"/>
        </w:rPr>
        <w:t>生上述其他情形导致被保险人被确诊初次患有本合同所列的重大疾病</w:t>
      </w:r>
      <w:r>
        <w:rPr/>
        <w:t>（</w:t>
      </w:r>
      <w:r>
        <w:rPr>
          <w:spacing w:val="-3"/>
        </w:rPr>
        <w:t>一种或多种</w:t>
      </w:r>
      <w:r>
        <w:rPr>
          <w:spacing w:val="-101"/>
        </w:rPr>
        <w:t>）</w:t>
      </w:r>
      <w:r>
        <w:rPr/>
        <w:t>的，</w:t>
      </w:r>
    </w:p>
    <w:p>
      <w:pPr>
        <w:pStyle w:val="BodyText"/>
        <w:spacing w:line="236" w:lineRule="exact" w:before="0"/>
        <w:ind w:left="111"/>
      </w:pPr>
      <w:r>
        <w:rPr/>
        <w:t>本合同终止，我们向您退还本合同的现金价值。</w:t>
      </w:r>
    </w:p>
    <w:p>
      <w:pPr>
        <w:pStyle w:val="BodyText"/>
        <w:spacing w:before="0"/>
        <w:ind w:left="0"/>
        <w:rPr>
          <w:sz w:val="20"/>
        </w:rPr>
      </w:pPr>
    </w:p>
    <w:p>
      <w:pPr>
        <w:pStyle w:val="BodyText"/>
        <w:spacing w:before="0"/>
        <w:ind w:left="0"/>
        <w:rPr>
          <w:sz w:val="20"/>
        </w:rPr>
      </w:pPr>
    </w:p>
    <w:p>
      <w:pPr>
        <w:pStyle w:val="BodyText"/>
        <w:spacing w:before="9"/>
        <w:ind w:left="0"/>
        <w:rPr>
          <w:sz w:val="19"/>
        </w:rPr>
      </w:pPr>
    </w:p>
    <w:p>
      <w:pPr>
        <w:pStyle w:val="Heading3"/>
        <w:ind w:left="119"/>
      </w:pPr>
      <w:bookmarkStart w:name="4T第二十一条 保险期间4T" w:id="44"/>
      <w:bookmarkEnd w:id="44"/>
      <w:r>
        <w:rPr>
          <w:b w:val="0"/>
        </w:rPr>
      </w:r>
      <w:bookmarkStart w:name="_bookmark21" w:id="45"/>
      <w:bookmarkEnd w:id="45"/>
      <w:r>
        <w:rPr>
          <w:b w:val="0"/>
        </w:rPr>
      </w:r>
      <w:r>
        <w:rPr/>
        <w:t>第二十一条 保险期间</w:t>
      </w:r>
    </w:p>
    <w:p>
      <w:pPr>
        <w:pStyle w:val="BodyText"/>
        <w:ind w:left="539"/>
      </w:pPr>
      <w:r>
        <w:rPr/>
        <w:t>本合同的保险期间由您在投保时与我们约定，并在保险单上载明。</w:t>
      </w:r>
    </w:p>
    <w:p>
      <w:pPr>
        <w:pStyle w:val="BodyText"/>
        <w:spacing w:before="0"/>
        <w:ind w:left="0"/>
        <w:rPr>
          <w:sz w:val="20"/>
        </w:rPr>
      </w:pPr>
    </w:p>
    <w:p>
      <w:pPr>
        <w:pStyle w:val="BodyText"/>
        <w:spacing w:before="0"/>
        <w:ind w:left="0"/>
        <w:rPr>
          <w:sz w:val="20"/>
        </w:rPr>
      </w:pPr>
    </w:p>
    <w:p>
      <w:pPr>
        <w:pStyle w:val="Heading3"/>
        <w:spacing w:before="140"/>
        <w:ind w:left="119"/>
      </w:pPr>
      <w:bookmarkStart w:name="4T第二十二条 基本保险金额" w:id="46"/>
      <w:bookmarkEnd w:id="46"/>
      <w:r>
        <w:rPr>
          <w:b w:val="0"/>
        </w:rPr>
      </w:r>
      <w:bookmarkStart w:name="_bookmark22" w:id="47"/>
      <w:bookmarkEnd w:id="47"/>
      <w:r>
        <w:rPr>
          <w:b w:val="0"/>
        </w:rPr>
      </w:r>
      <w:r>
        <w:rPr/>
        <w:t>第二十二条 基本保险金额</w:t>
      </w:r>
    </w:p>
    <w:p>
      <w:pPr>
        <w:pStyle w:val="BodyText"/>
        <w:ind w:left="539"/>
      </w:pPr>
      <w:r>
        <w:rPr/>
        <w:t>本合同的基本保险金额由您在投保时与我们约定，并在保险单上载明。</w:t>
      </w:r>
    </w:p>
    <w:p>
      <w:pPr>
        <w:pStyle w:val="BodyText"/>
        <w:spacing w:before="0"/>
        <w:ind w:left="0"/>
        <w:rPr>
          <w:sz w:val="20"/>
        </w:rPr>
      </w:pPr>
    </w:p>
    <w:p>
      <w:pPr>
        <w:pStyle w:val="BodyText"/>
        <w:spacing w:before="0"/>
        <w:ind w:left="0"/>
        <w:rPr>
          <w:sz w:val="20"/>
        </w:rPr>
      </w:pPr>
    </w:p>
    <w:p>
      <w:pPr>
        <w:pStyle w:val="BodyText"/>
        <w:spacing w:before="11"/>
        <w:ind w:left="0"/>
        <w:rPr>
          <w:sz w:val="19"/>
        </w:rPr>
      </w:pPr>
    </w:p>
    <w:p>
      <w:pPr>
        <w:pStyle w:val="Heading3"/>
        <w:ind w:left="119"/>
      </w:pPr>
      <w:bookmarkStart w:name="4T第二十三条 保险金额" w:id="48"/>
      <w:bookmarkEnd w:id="48"/>
      <w:r>
        <w:rPr>
          <w:b w:val="0"/>
        </w:rPr>
      </w:r>
      <w:bookmarkStart w:name="_bookmark23" w:id="49"/>
      <w:bookmarkEnd w:id="49"/>
      <w:r>
        <w:rPr>
          <w:b w:val="0"/>
        </w:rPr>
      </w:r>
      <w:r>
        <w:rPr/>
        <w:t>第二十三条 保险金额</w:t>
      </w:r>
    </w:p>
    <w:p>
      <w:pPr>
        <w:pStyle w:val="BodyText"/>
        <w:spacing w:line="336" w:lineRule="auto" w:before="130"/>
        <w:ind w:right="212" w:firstLine="419"/>
      </w:pPr>
      <w:r>
        <w:rPr/>
        <w:t>若被保险人在出生满</w:t>
      </w:r>
      <w:r>
        <w:rPr>
          <w:rFonts w:ascii="Times New Roman" w:eastAsia="Times New Roman"/>
        </w:rPr>
        <w:t>180</w:t>
      </w:r>
      <w:r>
        <w:rPr/>
        <w:t>日（含）后发生第十九条所列各项疾病的一种或多种，本合同的保险金额等于基本保险金额。</w:t>
      </w:r>
    </w:p>
    <w:p>
      <w:pPr>
        <w:pStyle w:val="BodyText"/>
        <w:spacing w:line="338" w:lineRule="auto" w:before="171"/>
        <w:ind w:right="214" w:firstLine="419"/>
      </w:pPr>
      <w:r>
        <w:rPr>
          <w:spacing w:val="-7"/>
        </w:rPr>
        <w:t>若被保险人在出生满 </w:t>
      </w:r>
      <w:r>
        <w:rPr>
          <w:rFonts w:ascii="Times New Roman" w:eastAsia="Times New Roman"/>
        </w:rPr>
        <w:t>180 </w:t>
      </w:r>
      <w:r>
        <w:rPr>
          <w:spacing w:val="-8"/>
        </w:rPr>
        <w:t>日前发生第十九条所列各项疾病的一种或多种，本合同的保险金</w:t>
      </w:r>
      <w:r>
        <w:rPr>
          <w:spacing w:val="-6"/>
        </w:rPr>
        <w:t>额等于基本保险金额的 </w:t>
      </w:r>
      <w:r>
        <w:rPr>
          <w:rFonts w:ascii="Times New Roman" w:eastAsia="Times New Roman"/>
          <w:spacing w:val="-3"/>
        </w:rPr>
        <w:t>50%</w:t>
      </w:r>
      <w:r>
        <w:rPr/>
        <w:t>。</w:t>
      </w:r>
    </w:p>
    <w:p>
      <w:pPr>
        <w:pStyle w:val="BodyText"/>
        <w:spacing w:before="0"/>
        <w:ind w:left="0"/>
        <w:rPr>
          <w:sz w:val="22"/>
        </w:rPr>
      </w:pPr>
    </w:p>
    <w:p>
      <w:pPr>
        <w:pStyle w:val="BodyText"/>
        <w:spacing w:before="1"/>
        <w:ind w:left="0"/>
        <w:rPr>
          <w:sz w:val="29"/>
        </w:rPr>
      </w:pPr>
    </w:p>
    <w:p>
      <w:pPr>
        <w:pStyle w:val="Heading3"/>
        <w:spacing w:before="1"/>
        <w:ind w:left="119"/>
      </w:pPr>
      <w:bookmarkStart w:name="4T第二十四条 保险费豁免" w:id="50"/>
      <w:bookmarkEnd w:id="50"/>
      <w:r>
        <w:rPr>
          <w:b w:val="0"/>
        </w:rPr>
      </w:r>
      <w:bookmarkStart w:name="_bookmark24" w:id="51"/>
      <w:bookmarkEnd w:id="51"/>
      <w:r>
        <w:rPr>
          <w:b w:val="0"/>
        </w:rPr>
      </w:r>
      <w:r>
        <w:rPr/>
        <w:t>第二十四条 保险费豁免</w:t>
      </w:r>
    </w:p>
    <w:p>
      <w:pPr>
        <w:pStyle w:val="BodyText"/>
        <w:spacing w:line="357" w:lineRule="auto"/>
        <w:ind w:right="210" w:firstLine="434"/>
        <w:jc w:val="both"/>
      </w:pPr>
      <w:r>
        <w:rPr/>
        <w:t>一、若您选择分期支付保险费，并且您于本合同交费期间内身故，或者您于本合同交费期间内</w:t>
      </w:r>
      <w:r>
        <w:rPr>
          <w:b/>
        </w:rPr>
        <w:t>全残</w:t>
      </w:r>
      <w:r>
        <w:rPr/>
        <w:t>且经过</w:t>
      </w:r>
      <w:r>
        <w:rPr>
          <w:b/>
        </w:rPr>
        <w:t>有资质的伤残鉴定机构</w:t>
      </w:r>
      <w:r>
        <w:rPr/>
        <w:t>确认，除本条第二款中所述情形外，我们将根据本合同的约定豁免自您身故或全残后的下一缴费日开始的本合同的保险费，本合同继续有效。</w:t>
      </w:r>
    </w:p>
    <w:p>
      <w:pPr>
        <w:pStyle w:val="BodyText"/>
        <w:spacing w:before="30"/>
        <w:ind w:left="553"/>
      </w:pPr>
      <w:r>
        <w:rPr/>
        <w:t>二、因下列情形之一，导致投保人身故或全残的，我们不豁免本合同的保险费：</w:t>
      </w:r>
    </w:p>
    <w:p>
      <w:pPr>
        <w:pStyle w:val="BodyText"/>
        <w:ind w:left="539"/>
      </w:pPr>
      <w:r>
        <w:rPr/>
        <w:t>（1）投保人自残或自伤；</w:t>
      </w:r>
    </w:p>
    <w:p>
      <w:pPr>
        <w:pStyle w:val="BodyText"/>
        <w:ind w:left="539"/>
      </w:pPr>
      <w:r>
        <w:rPr/>
        <w:t>（2）投保人故意犯罪或者抗拒依法采取的刑事强制措施；</w:t>
      </w:r>
    </w:p>
    <w:p>
      <w:pPr>
        <w:pStyle w:val="BodyText"/>
        <w:spacing w:line="357" w:lineRule="auto"/>
        <w:ind w:right="211" w:firstLine="419"/>
      </w:pPr>
      <w:r>
        <w:rPr/>
        <w:t>（3）</w:t>
      </w:r>
      <w:r>
        <w:rPr>
          <w:spacing w:val="-5"/>
        </w:rPr>
        <w:t>投保人自本合同成立或者合同效力恢复之日起 </w:t>
      </w:r>
      <w:r>
        <w:rPr/>
        <w:t>2</w:t>
      </w:r>
      <w:r>
        <w:rPr>
          <w:spacing w:val="-7"/>
        </w:rPr>
        <w:t> 年内自杀，但投保人自杀时为无民</w:t>
      </w:r>
      <w:r>
        <w:rPr>
          <w:spacing w:val="-5"/>
        </w:rPr>
        <w:t>事行为能力人的除外；</w:t>
      </w:r>
    </w:p>
    <w:p>
      <w:pPr>
        <w:pStyle w:val="BodyText"/>
        <w:spacing w:before="30"/>
        <w:ind w:left="539"/>
      </w:pPr>
      <w:r>
        <w:rPr/>
        <w:t>（4）投保人主动吸食或注射毒品；</w:t>
      </w:r>
    </w:p>
    <w:p>
      <w:pPr>
        <w:pStyle w:val="BodyText"/>
        <w:ind w:left="540"/>
      </w:pPr>
      <w:r>
        <w:rPr/>
        <w:t>（5）投保人酒后驾驶，无合法有效驾驶证驾驶，或驾驶无有效行驶证的机动车；</w:t>
      </w:r>
    </w:p>
    <w:p>
      <w:pPr>
        <w:pStyle w:val="BodyText"/>
        <w:ind w:left="537"/>
      </w:pPr>
      <w:r>
        <w:rPr/>
        <w:t>（6）战争、军事冲突、暴乱或武装叛乱；</w:t>
      </w:r>
    </w:p>
    <w:p>
      <w:pPr>
        <w:pStyle w:val="BodyText"/>
        <w:spacing w:before="135"/>
        <w:ind w:left="540"/>
      </w:pPr>
      <w:r>
        <w:rPr/>
        <w:t>（7）核爆炸、核辐射或核污染。</w:t>
      </w:r>
    </w:p>
    <w:p>
      <w:pPr>
        <w:spacing w:after="0"/>
        <w:sectPr>
          <w:pgSz w:w="11910" w:h="16850"/>
          <w:pgMar w:header="0" w:footer="726" w:top="1200" w:bottom="920" w:left="1580" w:right="1480"/>
        </w:sectPr>
      </w:pPr>
    </w:p>
    <w:p>
      <w:pPr>
        <w:pStyle w:val="Heading3"/>
        <w:spacing w:before="18"/>
        <w:ind w:left="119"/>
      </w:pPr>
      <w:bookmarkStart w:name="4T第二十五条 保险费自动垫交" w:id="52"/>
      <w:bookmarkEnd w:id="52"/>
      <w:r>
        <w:rPr>
          <w:b w:val="0"/>
        </w:rPr>
      </w:r>
      <w:bookmarkStart w:name="_bookmark25" w:id="53"/>
      <w:bookmarkEnd w:id="53"/>
      <w:r>
        <w:rPr>
          <w:b w:val="0"/>
        </w:rPr>
      </w:r>
      <w:r>
        <w:rPr/>
        <w:t>第二十五条 保险费自动垫交</w:t>
      </w:r>
    </w:p>
    <w:p>
      <w:pPr>
        <w:pStyle w:val="BodyText"/>
        <w:spacing w:line="357" w:lineRule="auto"/>
        <w:ind w:right="211" w:firstLine="420"/>
        <w:jc w:val="both"/>
      </w:pPr>
      <w:r>
        <w:rPr>
          <w:spacing w:val="-8"/>
        </w:rPr>
        <w:t>投保时选择保险费自动垫交方式的，分期支付的保险费若超过宽限期仍未支付，且此时保</w:t>
      </w:r>
      <w:r>
        <w:rPr>
          <w:spacing w:val="-5"/>
          <w:w w:val="100"/>
        </w:rPr>
        <w:t>险单的现金价值足以垫交到期保险费</w:t>
      </w:r>
      <w:r>
        <w:rPr>
          <w:w w:val="100"/>
        </w:rPr>
        <w:t>（</w:t>
      </w:r>
      <w:r>
        <w:rPr>
          <w:spacing w:val="-3"/>
          <w:w w:val="100"/>
        </w:rPr>
        <w:t>含附加合同的保险费</w:t>
      </w:r>
      <w:r>
        <w:rPr>
          <w:spacing w:val="-106"/>
          <w:w w:val="100"/>
        </w:rPr>
        <w:t>）</w:t>
      </w:r>
      <w:r>
        <w:rPr>
          <w:spacing w:val="-3"/>
          <w:w w:val="100"/>
        </w:rPr>
        <w:t>，我们将以保险单的现金价值自</w:t>
      </w:r>
      <w:r>
        <w:rPr>
          <w:spacing w:val="-10"/>
        </w:rPr>
        <w:t>动垫交欠交的保险费，本合同继续有效；当保险单的现金价值不足以垫交到期保险费时，本合</w:t>
      </w:r>
      <w:r>
        <w:rPr>
          <w:spacing w:val="-6"/>
        </w:rPr>
        <w:t>同效力中止。</w:t>
      </w:r>
    </w:p>
    <w:p>
      <w:pPr>
        <w:pStyle w:val="BodyText"/>
        <w:spacing w:line="355" w:lineRule="auto" w:before="30"/>
        <w:ind w:right="214" w:firstLine="419"/>
      </w:pPr>
      <w:r>
        <w:rPr>
          <w:spacing w:val="-4"/>
        </w:rPr>
        <w:t>您应在继续支付续期保险费时一并补交自动垫交的保险费及其</w:t>
      </w:r>
      <w:r>
        <w:rPr>
          <w:b/>
        </w:rPr>
        <w:t>利息</w:t>
      </w:r>
      <w:r>
        <w:rPr>
          <w:spacing w:val="-15"/>
        </w:rPr>
        <w:t>，利息按本合同第三部</w:t>
      </w:r>
      <w:r>
        <w:rPr>
          <w:spacing w:val="-3"/>
        </w:rPr>
        <w:t>分释义中所述方法计算。</w:t>
      </w:r>
    </w:p>
    <w:p>
      <w:pPr>
        <w:pStyle w:val="BodyText"/>
        <w:spacing w:line="355" w:lineRule="auto" w:before="34"/>
        <w:ind w:right="213" w:firstLine="419"/>
      </w:pPr>
      <w:r>
        <w:rPr>
          <w:spacing w:val="-10"/>
        </w:rPr>
        <w:t>在保险费自动垫交期间，如发生本合同解除或保险金给付，我们将在给付的保险单现金价</w:t>
      </w:r>
      <w:r>
        <w:rPr>
          <w:spacing w:val="-3"/>
        </w:rPr>
        <w:t>值或保险金中扣除垫交的保险费及其利息。</w:t>
      </w:r>
    </w:p>
    <w:p>
      <w:pPr>
        <w:pStyle w:val="BodyText"/>
        <w:spacing w:before="0"/>
        <w:ind w:left="0"/>
        <w:rPr>
          <w:sz w:val="20"/>
        </w:rPr>
      </w:pPr>
    </w:p>
    <w:p>
      <w:pPr>
        <w:pStyle w:val="BodyText"/>
        <w:spacing w:before="0"/>
        <w:ind w:left="0"/>
        <w:rPr>
          <w:sz w:val="20"/>
        </w:rPr>
      </w:pPr>
    </w:p>
    <w:p>
      <w:pPr>
        <w:pStyle w:val="BodyText"/>
        <w:spacing w:before="6"/>
        <w:ind w:left="0"/>
        <w:rPr>
          <w:sz w:val="18"/>
        </w:rPr>
      </w:pPr>
    </w:p>
    <w:p>
      <w:pPr>
        <w:pStyle w:val="Heading2"/>
        <w:spacing w:before="1"/>
      </w:pPr>
      <w:bookmarkStart w:name="第三部分 释义条款" w:id="54"/>
      <w:bookmarkEnd w:id="54"/>
      <w:r>
        <w:rPr>
          <w:b w:val="0"/>
        </w:rPr>
      </w:r>
      <w:bookmarkStart w:name="_bookmark26" w:id="55"/>
      <w:bookmarkEnd w:id="55"/>
      <w:r>
        <w:rPr>
          <w:b w:val="0"/>
        </w:rPr>
      </w:r>
      <w:r>
        <w:rPr/>
        <w:t>第三部分 释义条款</w:t>
      </w:r>
    </w:p>
    <w:p>
      <w:pPr>
        <w:pStyle w:val="BodyText"/>
        <w:spacing w:before="0"/>
        <w:ind w:left="0"/>
        <w:rPr>
          <w:b/>
          <w:sz w:val="28"/>
        </w:rPr>
      </w:pPr>
    </w:p>
    <w:p>
      <w:pPr>
        <w:pStyle w:val="BodyText"/>
        <w:spacing w:before="2"/>
        <w:ind w:left="0"/>
        <w:rPr>
          <w:b/>
          <w:sz w:val="37"/>
        </w:rPr>
      </w:pPr>
    </w:p>
    <w:p>
      <w:pPr>
        <w:pStyle w:val="Heading3"/>
        <w:ind w:left="119"/>
      </w:pPr>
      <w:bookmarkStart w:name="4T第二十六条 释义" w:id="56"/>
      <w:bookmarkEnd w:id="56"/>
      <w:r>
        <w:rPr>
          <w:b w:val="0"/>
        </w:rPr>
      </w:r>
      <w:bookmarkStart w:name="_bookmark27" w:id="57"/>
      <w:bookmarkEnd w:id="57"/>
      <w:r>
        <w:rPr>
          <w:b w:val="0"/>
        </w:rPr>
      </w:r>
      <w:r>
        <w:rPr/>
        <w:t>第二十六条 释义</w:t>
      </w:r>
    </w:p>
    <w:p>
      <w:pPr>
        <w:pStyle w:val="BodyText"/>
        <w:spacing w:line="355" w:lineRule="auto" w:before="132"/>
        <w:ind w:right="107" w:firstLine="422"/>
      </w:pPr>
      <w:r>
        <w:rPr>
          <w:b/>
        </w:rPr>
        <w:t>意外伤害：</w:t>
      </w:r>
      <w:r>
        <w:rPr>
          <w:spacing w:val="-3"/>
        </w:rPr>
        <w:t>是指遭受外来的、突发的、非本意的、非疾病的使身体受到伤害的客观事件。</w:t>
      </w:r>
      <w:r>
        <w:rPr/>
        <w:t>此类意外伤害事故不包括无明确外来意外伤害原因导致的后果，如</w:t>
      </w:r>
      <w:r>
        <w:rPr>
          <w:b/>
          <w:spacing w:val="0"/>
        </w:rPr>
        <w:t>过敏</w:t>
      </w:r>
      <w:r>
        <w:rPr/>
        <w:t>、</w:t>
      </w:r>
      <w:r>
        <w:rPr>
          <w:b/>
        </w:rPr>
        <w:t>原发性感染</w:t>
      </w:r>
      <w:r>
        <w:rPr/>
        <w:t>、细菌 </w:t>
      </w:r>
      <w:r>
        <w:rPr>
          <w:spacing w:val="-3"/>
        </w:rPr>
        <w:t>性食物中毒、猝死等。</w:t>
      </w:r>
    </w:p>
    <w:p>
      <w:pPr>
        <w:pStyle w:val="BodyText"/>
        <w:spacing w:line="357" w:lineRule="auto" w:before="36"/>
        <w:ind w:right="115" w:firstLine="412"/>
      </w:pPr>
      <w:r>
        <w:rPr>
          <w:b/>
        </w:rPr>
        <w:t>白血病</w:t>
      </w:r>
      <w:r>
        <w:rPr>
          <w:spacing w:val="-3"/>
        </w:rPr>
        <w:t>：是血液及造血组织的恶性肿瘤，其特征为白细胞不受控制的进行性增长和扩散， </w:t>
      </w:r>
      <w:r>
        <w:rPr>
          <w:spacing w:val="-9"/>
        </w:rPr>
        <w:t>可经血管转移到身体其它部位。经病理学检查结果明确诊断，属于世界卫生组织《疾病和有关</w:t>
      </w:r>
      <w:r>
        <w:rPr>
          <w:spacing w:val="-12"/>
        </w:rPr>
        <w:t>健康问题的国际统计分类》</w:t>
      </w:r>
      <w:r>
        <w:rPr/>
        <w:t>（ICD-10）</w:t>
      </w:r>
      <w:r>
        <w:rPr>
          <w:spacing w:val="-3"/>
        </w:rPr>
        <w:t>的白血病范畴。</w:t>
      </w:r>
    </w:p>
    <w:p>
      <w:pPr>
        <w:pStyle w:val="Heading3"/>
        <w:spacing w:before="30"/>
      </w:pPr>
      <w:r>
        <w:rPr/>
        <w:t>相当于 </w:t>
      </w:r>
      <w:r>
        <w:rPr>
          <w:rFonts w:ascii="Arial" w:eastAsia="Arial"/>
        </w:rPr>
        <w:t>Binet </w:t>
      </w:r>
      <w:r>
        <w:rPr/>
        <w:t>分期方案 </w:t>
      </w:r>
      <w:r>
        <w:rPr>
          <w:rFonts w:ascii="Arial" w:eastAsia="Arial"/>
        </w:rPr>
        <w:t>A </w:t>
      </w:r>
      <w:r>
        <w:rPr/>
        <w:t>期程度的慢性淋巴细胞白血病不在保障范围内。</w:t>
      </w:r>
    </w:p>
    <w:p>
      <w:pPr>
        <w:pStyle w:val="BodyText"/>
        <w:spacing w:line="357" w:lineRule="auto" w:before="118"/>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7"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0"/>
        <w:ind w:left="479"/>
      </w:pPr>
      <w:r>
        <w:rPr/>
        <w:t>（1）没有机动车行驶证或已被依法注销登记；</w:t>
      </w:r>
    </w:p>
    <w:p>
      <w:pPr>
        <w:spacing w:after="0"/>
        <w:sectPr>
          <w:pgSz w:w="11910" w:h="16850"/>
          <w:pgMar w:header="0" w:footer="726" w:top="1200" w:bottom="920" w:left="1580" w:right="1480"/>
        </w:sectPr>
      </w:pPr>
    </w:p>
    <w:p>
      <w:pPr>
        <w:pStyle w:val="BodyText"/>
        <w:spacing w:before="18"/>
        <w:ind w:left="479"/>
      </w:pPr>
      <w:r>
        <w:rPr/>
        <w:t>（2）未依法按时进行或通过机动车安全技术检验。</w:t>
      </w:r>
    </w:p>
    <w:p>
      <w:pPr>
        <w:pStyle w:val="BodyText"/>
        <w:spacing w:line="357" w:lineRule="auto"/>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0"/>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2"/>
      </w:pPr>
      <w:r>
        <w:rPr/>
        <w:t>（ICD-10）确定。</w:t>
      </w:r>
    </w:p>
    <w:p>
      <w:pPr>
        <w:pStyle w:val="BodyText"/>
        <w:spacing w:line="355" w:lineRule="auto"/>
        <w:ind w:right="214" w:firstLine="420"/>
      </w:pPr>
      <w:r>
        <w:rPr>
          <w:b/>
        </w:rPr>
        <w:t>现金价值：</w:t>
      </w:r>
      <w:r>
        <w:rPr/>
        <w:t>指保险单所具有的价值，通常体现为解除合同时，根据精算原理计算的，由我们退还的那部分金额。</w:t>
      </w:r>
    </w:p>
    <w:p>
      <w:pPr>
        <w:pStyle w:val="BodyText"/>
        <w:spacing w:line="355" w:lineRule="auto" w:before="34"/>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pStyle w:val="BodyText"/>
        <w:spacing w:before="31"/>
        <w:ind w:left="534"/>
      </w:pPr>
      <w:r>
        <w:rPr>
          <w:b/>
        </w:rPr>
        <w:t>全残</w:t>
      </w:r>
      <w:r>
        <w:rPr/>
        <w:t>：是指下列情形之一：</w:t>
      </w:r>
    </w:p>
    <w:p>
      <w:pPr>
        <w:pStyle w:val="BodyText"/>
        <w:spacing w:before="132"/>
        <w:ind w:left="479"/>
      </w:pPr>
      <w:r>
        <w:rPr/>
        <w:t>（一） 双目永久完全失明；</w:t>
      </w:r>
    </w:p>
    <w:p>
      <w:pPr>
        <w:pStyle w:val="BodyText"/>
        <w:spacing w:before="135"/>
        <w:ind w:left="479"/>
      </w:pPr>
      <w:r>
        <w:rPr/>
        <w:t>（二） 两上肢腕关节以上或两下肢踝关节以上缺失；</w:t>
      </w:r>
    </w:p>
    <w:p>
      <w:pPr>
        <w:pStyle w:val="BodyText"/>
        <w:ind w:left="479"/>
      </w:pPr>
      <w:r>
        <w:rPr/>
        <w:t>（三） 一上肢腕关节以上及一下肢踝关节以上缺失；</w:t>
      </w:r>
    </w:p>
    <w:p>
      <w:pPr>
        <w:pStyle w:val="BodyText"/>
        <w:ind w:left="479"/>
      </w:pPr>
      <w:r>
        <w:rPr/>
        <w:t>（四） 一目永久完全失明及一上肢腕关节以上缺失；</w:t>
      </w:r>
    </w:p>
    <w:p>
      <w:pPr>
        <w:pStyle w:val="BodyText"/>
        <w:ind w:left="479"/>
      </w:pPr>
      <w:r>
        <w:rPr/>
        <w:t>（五） 一目永久完全失明及一下肢踝关节以上缺失；</w:t>
      </w:r>
    </w:p>
    <w:p>
      <w:pPr>
        <w:pStyle w:val="BodyText"/>
        <w:ind w:left="479"/>
      </w:pPr>
      <w:r>
        <w:rPr/>
        <w:t>（六） 四肢关节机能永久完全丧失；</w:t>
      </w:r>
    </w:p>
    <w:p>
      <w:pPr>
        <w:pStyle w:val="BodyText"/>
        <w:spacing w:before="135"/>
        <w:ind w:left="479"/>
      </w:pPr>
      <w:r>
        <w:rPr/>
        <w:t>（七） 咀嚼、吞咽机能永久完全丧失；</w:t>
      </w:r>
    </w:p>
    <w:p>
      <w:pPr>
        <w:pStyle w:val="BodyText"/>
        <w:spacing w:line="355" w:lineRule="auto" w:before="132"/>
        <w:ind w:right="216" w:firstLine="360"/>
      </w:pPr>
      <w:r>
        <w:rPr/>
        <w:t>（八） 中枢神经系统机能或胸、腹部脏器机能极度障碍，终身不能从事任何工作，为维持生命必要的日常生活活动，全需他人扶助的。</w:t>
      </w:r>
    </w:p>
    <w:p>
      <w:pPr>
        <w:pStyle w:val="BodyText"/>
        <w:spacing w:line="357" w:lineRule="auto" w:before="31"/>
        <w:ind w:right="212" w:firstLine="422"/>
        <w:jc w:val="both"/>
      </w:pPr>
      <w:r>
        <w:rPr>
          <w:b/>
        </w:rPr>
        <w:t>失明</w:t>
      </w:r>
      <w:r>
        <w:rPr>
          <w:spacing w:val="-11"/>
        </w:rPr>
        <w:t>：包括眼球缺失或摘除、或不能辨别明暗、或仅能辨别眼前手动者，最佳矫正视力低</w:t>
      </w:r>
      <w:r>
        <w:rPr>
          <w:spacing w:val="-6"/>
        </w:rPr>
        <w:t>于国际标准视力表 </w:t>
      </w:r>
      <w:r>
        <w:rPr/>
        <w:t>0.02</w:t>
      </w:r>
      <w:r>
        <w:rPr>
          <w:spacing w:val="-5"/>
        </w:rPr>
        <w:t>，或视野半径小于 </w:t>
      </w:r>
      <w:r>
        <w:rPr/>
        <w:t>5</w:t>
      </w:r>
      <w:r>
        <w:rPr>
          <w:spacing w:val="-7"/>
        </w:rPr>
        <w:t> 度，并由保险公司指定有资格的眼科</w:t>
      </w:r>
      <w:r>
        <w:rPr>
          <w:b/>
        </w:rPr>
        <w:t>专科医生</w:t>
      </w:r>
      <w:r>
        <w:rPr/>
        <w:t>出</w:t>
      </w:r>
      <w:r>
        <w:rPr>
          <w:spacing w:val="-3"/>
        </w:rPr>
        <w:t>具医疗诊断证明。</w:t>
      </w:r>
    </w:p>
    <w:p>
      <w:pPr>
        <w:spacing w:before="30"/>
        <w:ind w:left="539" w:right="0" w:firstLine="0"/>
        <w:jc w:val="left"/>
        <w:rPr>
          <w:sz w:val="21"/>
        </w:rPr>
      </w:pPr>
      <w:r>
        <w:rPr>
          <w:b/>
          <w:sz w:val="21"/>
        </w:rPr>
        <w:t>关节机能的丧失</w:t>
      </w:r>
      <w:r>
        <w:rPr>
          <w:sz w:val="21"/>
        </w:rPr>
        <w:t>：是指关节永久完全僵硬、或麻痹、或关节不能随意识活动。</w:t>
      </w:r>
    </w:p>
    <w:p>
      <w:pPr>
        <w:pStyle w:val="BodyText"/>
        <w:spacing w:line="355" w:lineRule="auto"/>
        <w:ind w:right="216" w:firstLine="419"/>
      </w:pPr>
      <w:r>
        <w:rPr>
          <w:b/>
        </w:rPr>
        <w:t>咀嚼、吞咽机能的丧失</w:t>
      </w:r>
      <w:r>
        <w:rPr/>
        <w:t>：是指由于牙齿以外的原因引起器质障碍或机能障碍，以至不能作咀嚼、吞咽运动，除流质食物外不能摄取或吞咽的状态。</w:t>
      </w:r>
    </w:p>
    <w:p>
      <w:pPr>
        <w:spacing w:line="355" w:lineRule="auto" w:before="34"/>
        <w:ind w:left="119" w:right="210" w:firstLine="422"/>
        <w:jc w:val="left"/>
        <w:rPr>
          <w:sz w:val="21"/>
        </w:rPr>
      </w:pPr>
      <w:r>
        <w:rPr>
          <w:b/>
          <w:sz w:val="21"/>
        </w:rPr>
        <w:t>为维持生命必要的日常生活活动，全需他人扶助</w:t>
      </w:r>
      <w:r>
        <w:rPr>
          <w:sz w:val="21"/>
        </w:rPr>
        <w:t>：是指食物摄取、大小便始末、穿脱衣服、起居、步行、入浴等，皆不能自己为之，需要他人帮助。</w:t>
      </w:r>
    </w:p>
    <w:p>
      <w:pPr>
        <w:pStyle w:val="BodyText"/>
        <w:spacing w:line="336" w:lineRule="auto" w:before="32"/>
        <w:ind w:left="118" w:right="211" w:firstLine="422"/>
      </w:pPr>
      <w:r>
        <w:rPr>
          <w:b/>
        </w:rPr>
        <w:t>永久完全：</w:t>
      </w:r>
      <w:r>
        <w:rPr/>
        <w:t>是指自意外伤害之日起经过 </w:t>
      </w:r>
      <w:r>
        <w:rPr>
          <w:rFonts w:ascii="Times New Roman" w:eastAsia="Times New Roman"/>
        </w:rPr>
        <w:t>180 </w:t>
      </w:r>
      <w:r>
        <w:rPr/>
        <w:t>日的治疗，机能仍然完全丧失，但眼球摘除等明显无法复原之情况，不在此限。</w:t>
      </w:r>
    </w:p>
    <w:p>
      <w:pPr>
        <w:spacing w:before="49"/>
        <w:ind w:left="541" w:right="0" w:firstLine="0"/>
        <w:jc w:val="left"/>
        <w:rPr>
          <w:sz w:val="21"/>
        </w:rPr>
      </w:pPr>
      <w:r>
        <w:rPr>
          <w:b/>
          <w:sz w:val="21"/>
        </w:rPr>
        <w:t>有资质的伤残鉴定机构：</w:t>
      </w:r>
      <w:r>
        <w:rPr>
          <w:sz w:val="21"/>
        </w:rPr>
        <w:t>指中华人民共和国政府部门设置的有资格进行残疾鉴定的非营</w:t>
      </w:r>
    </w:p>
    <w:p>
      <w:pPr>
        <w:spacing w:after="0"/>
        <w:jc w:val="left"/>
        <w:rPr>
          <w:sz w:val="21"/>
        </w:rPr>
        <w:sectPr>
          <w:pgSz w:w="11910" w:h="16850"/>
          <w:pgMar w:header="0" w:footer="726" w:top="1200" w:bottom="920" w:left="1580" w:right="1480"/>
        </w:sectPr>
      </w:pPr>
    </w:p>
    <w:p>
      <w:pPr>
        <w:pStyle w:val="BodyText"/>
        <w:spacing w:line="355" w:lineRule="auto" w:before="18"/>
        <w:ind w:right="211"/>
      </w:pPr>
      <w:r>
        <w:rPr>
          <w:spacing w:val="-10"/>
        </w:rPr>
        <w:t>利性的事业性单位，包括司法鉴定机构、交通事故鉴定机构、工伤职业病鉴定机构、医疗鉴定</w:t>
      </w:r>
      <w:r>
        <w:rPr>
          <w:spacing w:val="-5"/>
        </w:rPr>
        <w:t>机构，不包括医院等提供医疗服务的机构。</w:t>
      </w:r>
    </w:p>
    <w:p>
      <w:pPr>
        <w:pStyle w:val="BodyText"/>
        <w:spacing w:line="355" w:lineRule="auto" w:before="35"/>
        <w:ind w:right="212"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5"/>
        </w:rPr>
        <w:t>疗设备，且全天二十四小时有合格医师及护士驻院提供医疗及护理服务。</w:t>
      </w:r>
    </w:p>
    <w:p>
      <w:pPr>
        <w:pStyle w:val="BodyText"/>
        <w:spacing w:line="357" w:lineRule="auto" w:before="32"/>
        <w:ind w:left="539" w:right="216"/>
      </w:pPr>
      <w:r>
        <w:rPr>
          <w:spacing w:val="-3"/>
        </w:rPr>
        <w:t>若国家有关部门对于医院的评级标准有更改或取消，我们保留调整医院定义的权利。  </w:t>
      </w:r>
      <w:r>
        <w:rPr>
          <w:b/>
          <w:spacing w:val="-2"/>
        </w:rPr>
        <w:t>有效身份证件：</w:t>
      </w:r>
      <w:r>
        <w:rPr/>
        <w:t>是指依据法律规定，由有权机构制作颁发的证明身份的证件、文件等，</w:t>
      </w:r>
    </w:p>
    <w:p>
      <w:pPr>
        <w:pStyle w:val="BodyText"/>
        <w:spacing w:before="30"/>
      </w:pPr>
      <w:r>
        <w:rPr/>
        <w:t>如：居民身份证、户口簿、护照、军人证等。</w:t>
      </w:r>
    </w:p>
    <w:p>
      <w:pPr>
        <w:pStyle w:val="BodyText"/>
        <w:ind w:left="541"/>
      </w:pPr>
      <w:r>
        <w:rPr>
          <w:b/>
        </w:rPr>
        <w:t>保险事故</w:t>
      </w:r>
      <w:r>
        <w:rPr/>
        <w:t>：是指本合同约定的保险责任范围内的事故。</w:t>
      </w:r>
    </w:p>
    <w:p>
      <w:pPr>
        <w:spacing w:line="355" w:lineRule="auto" w:before="133"/>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5"/>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pStyle w:val="BodyText"/>
        <w:spacing w:before="135"/>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7" w:lineRule="auto" w:before="32"/>
        <w:ind w:right="212" w:firstLine="419"/>
      </w:pPr>
      <w:r>
        <w:rPr>
          <w:b/>
        </w:rPr>
        <w:t>永久不可逆</w:t>
      </w:r>
      <w:r>
        <w:rPr/>
        <w:t>：指自疾病确诊或意外伤害发生之日起，经过积极治疗 180 天后，仍无法通过现有医疗手段恢复。</w:t>
      </w:r>
    </w:p>
    <w:p>
      <w:pPr>
        <w:pStyle w:val="BodyText"/>
        <w:spacing w:line="355" w:lineRule="auto" w:before="30"/>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29"/>
        <w:ind w:right="213" w:firstLine="420"/>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1"/>
        <w:ind w:left="539"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spacing w:after="0" w:line="355" w:lineRule="auto"/>
        <w:sectPr>
          <w:pgSz w:w="11910" w:h="16850"/>
          <w:pgMar w:header="0" w:footer="726" w:top="1200" w:bottom="920" w:left="1580" w:right="1480"/>
        </w:sectPr>
      </w:pPr>
    </w:p>
    <w:p>
      <w:pPr>
        <w:pStyle w:val="BodyText"/>
        <w:spacing w:before="18"/>
      </w:pPr>
      <w:r>
        <w:rPr/>
        <w:t>染。</w:t>
      </w:r>
    </w:p>
    <w:p>
      <w:pPr>
        <w:pStyle w:val="BodyText"/>
        <w:spacing w:line="357" w:lineRule="auto"/>
        <w:ind w:right="111" w:firstLine="419"/>
      </w:pPr>
      <w:r>
        <w:rPr>
          <w:b/>
          <w:spacing w:val="-18"/>
        </w:rPr>
        <w:t>利息：</w:t>
      </w:r>
      <w:r>
        <w:rPr>
          <w:spacing w:val="-7"/>
        </w:rPr>
        <w:t>涉及补交或垫交保险费的利息，以保险单贷款利率换算的月利率按月以单利累积计</w:t>
      </w:r>
      <w:r>
        <w:rPr>
          <w:spacing w:val="-5"/>
        </w:rPr>
        <w:t>算。其中月利率为“中国人民银行当月第一个营业日颁布的二年期居民定期储蓄存款利率 +</w:t>
      </w:r>
    </w:p>
    <w:p>
      <w:pPr>
        <w:pStyle w:val="BodyText"/>
        <w:spacing w:before="30"/>
        <w:ind w:left="118"/>
      </w:pPr>
      <w:r>
        <w:rPr/>
        <w:t>2%”除以十二，不足整月的利率为相应月利率乘以不足月天数除以 30 天。</w:t>
      </w:r>
    </w:p>
    <w:p>
      <w:pPr>
        <w:pStyle w:val="BodyText"/>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30</w:t>
      </w:r>
      <w:r>
        <w:rPr>
          <w:rFonts w:ascii="Times New Roman" w:eastAsia="Times New Roman"/>
          <w:spacing w:val="-3"/>
        </w:rPr>
        <w:t> </w:t>
      </w:r>
      <w:r>
        <w:rPr>
          <w:w w:val="100"/>
        </w:rPr>
        <w:t>种</w:t>
      </w:r>
      <w:r>
        <w:rPr>
          <w:spacing w:val="-106"/>
          <w:w w:val="100"/>
        </w:rPr>
        <w:t>）</w:t>
      </w:r>
      <w:r>
        <w:rPr>
          <w:w w:val="100"/>
        </w:rPr>
        <w:t>：</w:t>
      </w:r>
    </w:p>
    <w:p>
      <w:pPr>
        <w:pStyle w:val="BodyText"/>
        <w:spacing w:line="357" w:lineRule="auto" w:before="117"/>
        <w:ind w:right="1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十九</w:t>
      </w:r>
      <w:r>
        <w:rPr>
          <w:spacing w:val="-20"/>
        </w:rPr>
        <w:t>）</w:t>
      </w:r>
      <w:r>
        <w:rPr>
          <w:spacing w:val="-4"/>
        </w:rPr>
        <w:t>的十九项重大疾病使用中国保险行业协会制定的《重大疾病保险的</w:t>
      </w:r>
      <w:r>
        <w:rPr>
          <w:spacing w:val="-13"/>
        </w:rPr>
        <w:t>疾病定义使用规范》中的名称和定义，以下</w:t>
      </w:r>
      <w:r>
        <w:rPr>
          <w:spacing w:val="-3"/>
        </w:rPr>
        <w:t>（</w:t>
      </w:r>
      <w:r>
        <w:rPr/>
        <w:t>二十</w:t>
      </w:r>
      <w:r>
        <w:rPr>
          <w:spacing w:val="-48"/>
        </w:rPr>
        <w:t>）</w:t>
      </w:r>
      <w:r>
        <w:rPr>
          <w:spacing w:val="-46"/>
        </w:rPr>
        <w:t>至</w:t>
      </w:r>
      <w:r>
        <w:rPr/>
        <w:t>（三十</w:t>
      </w:r>
      <w:r>
        <w:rPr>
          <w:spacing w:val="-48"/>
        </w:rPr>
        <w:t>）</w:t>
      </w:r>
      <w:r>
        <w:rPr>
          <w:spacing w:val="-7"/>
        </w:rPr>
        <w:t>的十一项重大疾病是我们在《重</w:t>
      </w:r>
      <w:r>
        <w:rPr>
          <w:spacing w:val="-3"/>
        </w:rPr>
        <w:t>大疾病保险的疾病定义使用规范》之外增加的疾病。</w:t>
      </w:r>
    </w:p>
    <w:p>
      <w:pPr>
        <w:pStyle w:val="Heading3"/>
        <w:spacing w:before="30"/>
      </w:pPr>
      <w:r>
        <w:rPr/>
        <w:t>（一）恶性肿瘤</w:t>
      </w:r>
    </w:p>
    <w:p>
      <w:pPr>
        <w:pStyle w:val="BodyText"/>
        <w:spacing w:line="355" w:lineRule="auto"/>
        <w:ind w:right="113" w:firstLine="420"/>
        <w:jc w:val="both"/>
      </w:pPr>
      <w:r>
        <w:rPr>
          <w:spacing w:val="-7"/>
        </w:rPr>
        <w:t>指恶性细胞不受控制的进行性增长和扩散，浸润和破坏周围正常组织，可以经血管、淋巴</w:t>
      </w:r>
      <w:r>
        <w:rPr>
          <w:spacing w:val="-8"/>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3"/>
        <w:spacing w:before="34"/>
      </w:pPr>
      <w:r>
        <w:rPr/>
        <w:t>下列疾病不在保障范围内：</w:t>
      </w:r>
    </w:p>
    <w:p>
      <w:pPr>
        <w:spacing w:before="132"/>
        <w:ind w:left="435" w:right="0" w:firstLine="0"/>
        <w:jc w:val="left"/>
        <w:rPr>
          <w:b/>
          <w:sz w:val="21"/>
        </w:rPr>
      </w:pPr>
      <w:r>
        <w:rPr>
          <w:b/>
          <w:sz w:val="21"/>
        </w:rPr>
        <w:t>（1）原位癌；</w:t>
      </w:r>
    </w:p>
    <w:p>
      <w:pPr>
        <w:spacing w:before="132"/>
        <w:ind w:left="435" w:right="0" w:firstLine="0"/>
        <w:jc w:val="left"/>
        <w:rPr>
          <w:b/>
          <w:sz w:val="21"/>
        </w:rPr>
      </w:pPr>
      <w:r>
        <w:rPr>
          <w:b/>
          <w:sz w:val="21"/>
        </w:rPr>
        <w:t>（2）相当于Binet分期方案A期程度的慢性淋巴细胞白血病；</w:t>
      </w:r>
    </w:p>
    <w:p>
      <w:pPr>
        <w:spacing w:before="132"/>
        <w:ind w:left="435" w:right="0" w:firstLine="0"/>
        <w:jc w:val="left"/>
        <w:rPr>
          <w:b/>
          <w:sz w:val="21"/>
        </w:rPr>
      </w:pPr>
      <w:r>
        <w:rPr>
          <w:b/>
          <w:sz w:val="21"/>
        </w:rPr>
        <w:t>（3）相当于Ann Arbor分期方案Ⅰ期程度的何杰金氏病；</w:t>
      </w:r>
    </w:p>
    <w:p>
      <w:pPr>
        <w:spacing w:before="135"/>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3"/>
        <w:ind w:left="541" w:right="0" w:firstLine="0"/>
        <w:jc w:val="left"/>
        <w:rPr>
          <w:b/>
          <w:sz w:val="21"/>
        </w:rPr>
      </w:pPr>
      <w:r>
        <w:rPr>
          <w:b/>
          <w:sz w:val="21"/>
        </w:rPr>
        <w:t>（二）重大器官移植术或造血干细胞移植术</w:t>
      </w:r>
    </w:p>
    <w:p>
      <w:pPr>
        <w:pStyle w:val="BodyText"/>
        <w:spacing w:line="357" w:lineRule="auto"/>
        <w:ind w:right="1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0"/>
        <w:ind w:left="118" w:right="1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3"/>
        <w:spacing w:before="32"/>
      </w:pPr>
      <w:r>
        <w:rPr/>
        <w:t>（三）终末期肾病（或称慢性肾功能衰竭尿毒症期）</w:t>
      </w:r>
    </w:p>
    <w:p>
      <w:pPr>
        <w:pStyle w:val="BodyText"/>
        <w:spacing w:line="357" w:lineRule="auto"/>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3"/>
        <w:spacing w:before="30"/>
      </w:pPr>
      <w:r>
        <w:rPr/>
        <w:t>（四）多个肢体缺失</w:t>
      </w:r>
    </w:p>
    <w:p>
      <w:pPr>
        <w:pStyle w:val="BodyText"/>
        <w:spacing w:line="355" w:lineRule="auto"/>
        <w:ind w:right="1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3"/>
        <w:spacing w:before="34"/>
      </w:pPr>
      <w:r>
        <w:rPr/>
        <w:t>（五）急性或亚急性重症肝炎</w:t>
      </w:r>
    </w:p>
    <w:p>
      <w:pPr>
        <w:pStyle w:val="BodyText"/>
        <w:spacing w:line="355" w:lineRule="auto" w:before="132"/>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spacing w:after="0"/>
        <w:sectPr>
          <w:pgSz w:w="11910" w:h="16850"/>
          <w:pgMar w:header="0" w:footer="726" w:top="1200" w:bottom="920" w:left="1580" w:right="1580"/>
        </w:sectPr>
      </w:pPr>
    </w:p>
    <w:p>
      <w:pPr>
        <w:pStyle w:val="BodyText"/>
        <w:spacing w:before="18"/>
        <w:ind w:left="539"/>
      </w:pPr>
      <w:r>
        <w:rPr/>
        <w:t>（3）B 超或其他影像学检查显示肝脏体积急速萎缩；</w:t>
      </w:r>
    </w:p>
    <w:p>
      <w:pPr>
        <w:pStyle w:val="BodyText"/>
        <w:ind w:left="539"/>
      </w:pPr>
      <w:r>
        <w:rPr/>
        <w:t>（4）肝功能指标进行性恶化。</w:t>
      </w:r>
    </w:p>
    <w:p>
      <w:pPr>
        <w:pStyle w:val="Heading3"/>
        <w:spacing w:before="135"/>
      </w:pPr>
      <w:r>
        <w:rPr/>
        <w:t>（六）良性脑肿瘤</w:t>
      </w:r>
    </w:p>
    <w:p>
      <w:pPr>
        <w:pStyle w:val="BodyText"/>
        <w:spacing w:line="355" w:lineRule="auto"/>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9"/>
          <w:w w:val="100"/>
        </w:rPr>
        <w:t>）</w:t>
      </w:r>
      <w:r>
        <w:rPr>
          <w:spacing w:val="-7"/>
          <w:w w:val="100"/>
        </w:rPr>
        <w:t>、核磁共振检查</w:t>
      </w:r>
      <w:r>
        <w:rPr>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539"/>
      </w:pPr>
      <w:r>
        <w:rPr/>
        <w:t>（1）实际实施了开颅进行的脑肿瘤完全切除或部分切除的手术；</w:t>
      </w:r>
    </w:p>
    <w:p>
      <w:pPr>
        <w:pStyle w:val="BodyText"/>
        <w:spacing w:before="135"/>
        <w:ind w:left="539"/>
      </w:pPr>
      <w:r>
        <w:rPr/>
        <w:t>（2）实际实施了对脑肿瘤进行的放射治疗。</w:t>
      </w:r>
    </w:p>
    <w:p>
      <w:pPr>
        <w:pStyle w:val="Heading3"/>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（七）慢性肝功能衰竭失代偿期</w:t>
      </w:r>
    </w:p>
    <w:p>
      <w:pPr>
        <w:pStyle w:val="BodyText"/>
        <w:ind w:left="539"/>
      </w:pPr>
      <w:r>
        <w:rPr/>
        <w:t>指因慢性肝脏疾病导致肝功能衰竭。须满足下列全部条件：</w:t>
      </w:r>
    </w:p>
    <w:p>
      <w:pPr>
        <w:pStyle w:val="BodyText"/>
        <w:ind w:left="539"/>
      </w:pPr>
      <w:r>
        <w:rPr/>
        <w:t>（1）持续性黄疸；</w:t>
      </w:r>
    </w:p>
    <w:p>
      <w:pPr>
        <w:pStyle w:val="BodyText"/>
        <w:spacing w:before="135"/>
        <w:ind w:left="539"/>
      </w:pPr>
      <w:r>
        <w:rPr/>
        <w:t>（2）腹水；</w:t>
      </w:r>
    </w:p>
    <w:p>
      <w:pPr>
        <w:pStyle w:val="BodyText"/>
        <w:ind w:left="539"/>
      </w:pPr>
      <w:r>
        <w:rPr/>
        <w:t>（3）肝性脑病；</w:t>
      </w:r>
    </w:p>
    <w:p>
      <w:pPr>
        <w:spacing w:line="355" w:lineRule="auto" w:before="133"/>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pStyle w:val="Heading3"/>
        <w:spacing w:before="34"/>
        <w:ind w:left="531"/>
      </w:pPr>
      <w:r>
        <w:rPr/>
        <w:t>（八）脑炎后遗症或脑膜炎后遗症</w:t>
      </w:r>
    </w:p>
    <w:p>
      <w:pPr>
        <w:pStyle w:val="BodyText"/>
        <w:spacing w:line="355" w:lineRule="auto" w:before="132"/>
        <w:ind w:right="211"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spacing w:before="31"/>
        <w:ind w:left="539" w:right="0" w:firstLine="0"/>
        <w:jc w:val="left"/>
        <w:rPr>
          <w:sz w:val="21"/>
        </w:rPr>
      </w:pPr>
      <w:r>
        <w:rPr>
          <w:sz w:val="21"/>
        </w:rPr>
        <w:t>（1）一肢或一肢以上</w:t>
      </w:r>
      <w:r>
        <w:rPr>
          <w:b/>
          <w:sz w:val="21"/>
        </w:rPr>
        <w:t>肢体机能完全丧失</w:t>
      </w:r>
      <w:r>
        <w:rPr>
          <w:sz w:val="21"/>
        </w:rPr>
        <w:t>；</w:t>
      </w:r>
    </w:p>
    <w:p>
      <w:pPr>
        <w:spacing w:before="132"/>
        <w:ind w:left="531" w:right="0" w:firstLine="0"/>
        <w:jc w:val="left"/>
        <w:rPr>
          <w:sz w:val="21"/>
        </w:rPr>
      </w:pPr>
      <w:r>
        <w:rPr>
          <w:sz w:val="21"/>
        </w:rPr>
        <w:t>（2）</w:t>
      </w:r>
      <w:r>
        <w:rPr>
          <w:b/>
          <w:sz w:val="21"/>
        </w:rPr>
        <w:t>语言能力或咀嚼吞咽能力完全丧失</w:t>
      </w:r>
      <w:r>
        <w:rPr>
          <w:sz w:val="21"/>
        </w:rPr>
        <w:t>；</w:t>
      </w:r>
    </w:p>
    <w:p>
      <w:pPr>
        <w:spacing w:before="135"/>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3"/>
        <w:spacing w:before="133"/>
      </w:pPr>
      <w:r>
        <w:rPr/>
        <w:t>（九）深度昏迷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3"/>
        <w:spacing w:before="34"/>
        <w:rPr>
          <w:b w:val="0"/>
        </w:rPr>
      </w:pPr>
      <w:r>
        <w:rPr/>
        <w:t>因酗酒或药物滥用导致的深度昏迷不在保障范围内</w:t>
      </w:r>
      <w:r>
        <w:rPr>
          <w:b w:val="0"/>
        </w:rPr>
        <w:t>。</w:t>
      </w:r>
    </w:p>
    <w:p>
      <w:pPr>
        <w:spacing w:before="132"/>
        <w:ind w:left="541" w:right="0" w:firstLine="0"/>
        <w:jc w:val="left"/>
        <w:rPr>
          <w:b/>
          <w:sz w:val="21"/>
        </w:rPr>
      </w:pPr>
      <w:r>
        <w:rPr>
          <w:b/>
          <w:sz w:val="21"/>
        </w:rPr>
        <w:t>（十）双耳失聪</w:t>
      </w:r>
    </w:p>
    <w:p>
      <w:pPr>
        <w:pStyle w:val="BodyText"/>
        <w:spacing w:before="132"/>
        <w:ind w:left="539"/>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7" w:lineRule="auto" w:before="132"/>
        <w:ind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3"/>
        <w:spacing w:before="29"/>
        <w:ind w:left="479"/>
      </w:pPr>
      <w:r>
        <w:rPr/>
        <w:t>（十一）双目失明</w:t>
      </w:r>
    </w:p>
    <w:p>
      <w:pPr>
        <w:pStyle w:val="BodyText"/>
        <w:spacing w:line="355" w:lineRule="auto" w:before="132"/>
        <w:ind w:right="211" w:firstLine="420"/>
      </w:pPr>
      <w:r>
        <w:rPr>
          <w:spacing w:val="-8"/>
        </w:rPr>
        <w:t>指因疾病或意外伤害导致双眼视力永久不可逆性丧失，双眼中较好眼须满足下列至少一项条件：</w:t>
      </w:r>
    </w:p>
    <w:p>
      <w:pPr>
        <w:pStyle w:val="BodyText"/>
        <w:spacing w:before="32"/>
        <w:ind w:left="539"/>
      </w:pPr>
      <w:r>
        <w:rPr/>
        <w:t>（1）眼球缺失或摘除；</w:t>
      </w:r>
    </w:p>
    <w:p>
      <w:pPr>
        <w:spacing w:after="0"/>
        <w:sectPr>
          <w:pgSz w:w="11910" w:h="16850"/>
          <w:pgMar w:header="0" w:footer="726" w:top="1200" w:bottom="920" w:left="1580" w:right="1480"/>
        </w:sectPr>
      </w:pPr>
    </w:p>
    <w:p>
      <w:pPr>
        <w:pStyle w:val="BodyText"/>
        <w:spacing w:before="18"/>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rPr>
          <w:sz w:val="28"/>
        </w:rPr>
      </w:pPr>
      <w:r>
        <w:rPr/>
        <w:t>（3）视野半径小于 5 度</w:t>
      </w:r>
      <w:r>
        <w:rPr>
          <w:sz w:val="28"/>
        </w:rPr>
        <w:t>。</w:t>
      </w:r>
    </w:p>
    <w:p>
      <w:pPr>
        <w:pStyle w:val="Heading3"/>
        <w:spacing w:before="192"/>
      </w:pPr>
      <w:r>
        <w:rPr/>
        <w:t>（十二）瘫痪</w:t>
      </w:r>
    </w:p>
    <w:p>
      <w:pPr>
        <w:pStyle w:val="BodyText"/>
        <w:spacing w:line="357"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3"/>
        <w:spacing w:before="30"/>
      </w:pPr>
      <w:r>
        <w:rPr/>
        <w:t>（十三）心脏瓣膜手术</w:t>
      </w:r>
    </w:p>
    <w:p>
      <w:pPr>
        <w:pStyle w:val="BodyText"/>
        <w:ind w:left="539"/>
      </w:pPr>
      <w:r>
        <w:rPr/>
        <w:t>指为治疗心脏瓣膜疾病，实际实施了开胸进行的心脏瓣膜置换或修复的手术。</w:t>
      </w:r>
    </w:p>
    <w:p>
      <w:pPr>
        <w:pStyle w:val="Heading3"/>
        <w:spacing w:before="135"/>
      </w:pPr>
      <w:r>
        <w:rPr/>
        <w:t>（十四）严重脑损伤</w:t>
      </w:r>
    </w:p>
    <w:p>
      <w:pPr>
        <w:pStyle w:val="BodyText"/>
        <w:spacing w:line="355" w:lineRule="auto" w:before="132"/>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ind w:left="539"/>
      </w:pPr>
      <w:r>
        <w:rPr/>
        <w:t>（1）一肢或一肢以上肢体机能完全丧失；</w:t>
      </w:r>
    </w:p>
    <w:p>
      <w:pPr>
        <w:pStyle w:val="BodyText"/>
        <w:spacing w:before="135"/>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3"/>
        <w:spacing w:before="132"/>
      </w:pPr>
      <w:r>
        <w:rPr/>
        <w:t>（十五）严重Ⅲ度烧伤</w:t>
      </w:r>
    </w:p>
    <w:p>
      <w:pPr>
        <w:pStyle w:val="BodyText"/>
        <w:spacing w:line="355" w:lineRule="auto" w:before="132"/>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3"/>
        <w:spacing w:before="34"/>
      </w:pPr>
      <w:r>
        <w:rPr/>
        <w:t>（十六）严重原发性肺动脉高压</w:t>
      </w:r>
    </w:p>
    <w:p>
      <w:pPr>
        <w:pStyle w:val="BodyText"/>
        <w:spacing w:line="355" w:lineRule="auto"/>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3"/>
        <w:spacing w:before="34"/>
      </w:pPr>
      <w:r>
        <w:rPr/>
        <w:t>（十七）严重运动神经元病</w:t>
      </w:r>
    </w:p>
    <w:p>
      <w:pPr>
        <w:pStyle w:val="BodyText"/>
        <w:spacing w:line="355" w:lineRule="auto" w:before="132"/>
        <w:ind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3"/>
        <w:spacing w:before="31"/>
      </w:pPr>
      <w:r>
        <w:rPr/>
        <w:t>（十八）重型再生障碍性贫血</w:t>
      </w:r>
    </w:p>
    <w:p>
      <w:pPr>
        <w:pStyle w:val="BodyText"/>
        <w:spacing w:line="355" w:lineRule="auto" w:before="135"/>
        <w:ind w:right="214" w:firstLine="420"/>
      </w:pPr>
      <w:r>
        <w:rPr>
          <w:spacing w:val="-8"/>
        </w:rPr>
        <w:t>指因骨髓造血功能慢性持续性衰竭导致的贫血、中性粒细胞减少及血小板减少。须满足下</w:t>
      </w:r>
      <w:r>
        <w:rPr>
          <w:spacing w:val="-2"/>
        </w:rPr>
        <w:t>列全部条件：</w:t>
      </w:r>
    </w:p>
    <w:p>
      <w:pPr>
        <w:pStyle w:val="BodyText"/>
        <w:spacing w:before="32"/>
        <w:ind w:left="539"/>
      </w:pPr>
      <w:r>
        <w:rPr/>
        <w:t>（1）骨髓穿刺检查或骨髓活检结果支持诊断；</w:t>
      </w:r>
    </w:p>
    <w:p>
      <w:pPr>
        <w:pStyle w:val="BodyText"/>
        <w:spacing w:before="132"/>
        <w:ind w:left="539"/>
      </w:pPr>
      <w:r>
        <w:rPr/>
        <w:t>（2）外周血象须具备以下三项条件：</w:t>
      </w:r>
    </w:p>
    <w:p>
      <w:pPr>
        <w:pStyle w:val="BodyText"/>
        <w:spacing w:before="132"/>
        <w:ind w:left="750"/>
      </w:pPr>
      <w:r>
        <w:rPr/>
        <w:t>① 中性粒细胞绝对值≤0.5×10</w:t>
      </w:r>
      <w:r>
        <w:rPr>
          <w:b/>
          <w:position w:val="11"/>
          <w:sz w:val="11"/>
        </w:rPr>
        <w:t>9</w:t>
      </w:r>
      <w:r>
        <w:rPr/>
        <w:t>/L ；</w:t>
      </w:r>
    </w:p>
    <w:p>
      <w:pPr>
        <w:pStyle w:val="BodyText"/>
        <w:spacing w:before="135"/>
        <w:ind w:left="750"/>
      </w:pPr>
      <w:r>
        <w:rPr/>
        <w:t>② 网织红细胞＜1%；</w:t>
      </w:r>
    </w:p>
    <w:p>
      <w:pPr>
        <w:pStyle w:val="BodyText"/>
        <w:ind w:left="750"/>
      </w:pPr>
      <w:r>
        <w:rPr/>
        <w:t>③ 血小板绝对值≤20×10</w:t>
      </w:r>
      <w:r>
        <w:rPr>
          <w:b/>
          <w:position w:val="11"/>
          <w:sz w:val="11"/>
        </w:rPr>
        <w:t>9</w:t>
      </w:r>
      <w:r>
        <w:rPr/>
        <w:t>/L。</w:t>
      </w:r>
    </w:p>
    <w:p>
      <w:pPr>
        <w:pStyle w:val="Heading3"/>
        <w:spacing w:before="133"/>
        <w:ind w:left="531"/>
      </w:pPr>
      <w:r>
        <w:rPr/>
        <w:t>（十九）主动脉手术</w:t>
      </w:r>
    </w:p>
    <w:p>
      <w:pPr>
        <w:spacing w:after="0"/>
        <w:sectPr>
          <w:pgSz w:w="11910" w:h="16850"/>
          <w:pgMar w:header="0" w:footer="726" w:top="1200" w:bottom="920" w:left="1580" w:right="1480"/>
        </w:sectPr>
      </w:pPr>
    </w:p>
    <w:p>
      <w:pPr>
        <w:pStyle w:val="BodyText"/>
        <w:spacing w:line="355" w:lineRule="auto" w:before="18"/>
        <w:ind w:right="211" w:firstLine="412"/>
      </w:pPr>
      <w:r>
        <w:rPr>
          <w:spacing w:val="-8"/>
        </w:rPr>
        <w:t>指为治疗主动脉疾病，实际实施了开胸或开腹进行的切除、置换、修补病损主动脉血管的</w:t>
      </w:r>
      <w:r>
        <w:rPr>
          <w:spacing w:val="-5"/>
        </w:rPr>
        <w:t>手术。主动脉指胸主动脉和腹主动脉，不包括胸主动脉和腹主动脉的分支血管。</w:t>
      </w:r>
    </w:p>
    <w:p>
      <w:pPr>
        <w:pStyle w:val="Heading3"/>
        <w:spacing w:before="35"/>
        <w:ind w:left="531"/>
      </w:pPr>
      <w:r>
        <w:rPr/>
        <w:t>动脉内血管成形术不在保障范围内。</w:t>
      </w:r>
    </w:p>
    <w:p>
      <w:pPr>
        <w:spacing w:before="133"/>
        <w:ind w:left="531" w:right="0" w:firstLine="0"/>
        <w:jc w:val="left"/>
        <w:rPr>
          <w:b/>
          <w:sz w:val="21"/>
        </w:rPr>
      </w:pPr>
      <w:r>
        <w:rPr>
          <w:b/>
          <w:sz w:val="21"/>
        </w:rPr>
        <w:t>（二十）</w:t>
      </w:r>
      <w:r>
        <w:rPr>
          <w:rFonts w:ascii="Arial" w:eastAsia="Arial"/>
          <w:b/>
          <w:sz w:val="21"/>
        </w:rPr>
        <w:t>1 </w:t>
      </w:r>
      <w:r>
        <w:rPr>
          <w:b/>
          <w:sz w:val="21"/>
        </w:rPr>
        <w:t>型糖尿病</w:t>
      </w:r>
    </w:p>
    <w:p>
      <w:pPr>
        <w:pStyle w:val="BodyText"/>
        <w:spacing w:line="345" w:lineRule="auto" w:before="118"/>
        <w:ind w:right="213" w:firstLine="412"/>
        <w:jc w:val="both"/>
      </w:pPr>
      <w:r>
        <w:rPr>
          <w:spacing w:val="-12"/>
        </w:rPr>
        <w:t>是指 </w:t>
      </w:r>
      <w:r>
        <w:rPr>
          <w:rFonts w:ascii="Arial" w:eastAsia="Arial"/>
        </w:rPr>
        <w:t>18 </w:t>
      </w:r>
      <w:r>
        <w:rPr>
          <w:spacing w:val="-5"/>
        </w:rPr>
        <w:t>岁以前，由于胰岛素分泌不足引起的慢性糖、脂肪、蛋白质代谢异常，须由本公</w:t>
      </w:r>
      <w:r>
        <w:rPr>
          <w:spacing w:val="-8"/>
        </w:rPr>
        <w:t>司认可的内分泌专科医生作出诊断，并需持续性地依赖外源性胰岛素治疗６个月以上。能以胰</w:t>
      </w:r>
      <w:r>
        <w:rPr>
          <w:spacing w:val="-4"/>
        </w:rPr>
        <w:t>岛素注射治疗以外的其它方法治疗的糖尿病及 </w:t>
      </w:r>
      <w:r>
        <w:rPr>
          <w:rFonts w:ascii="Arial" w:eastAsia="Arial"/>
        </w:rPr>
        <w:t>2 </w:t>
      </w:r>
      <w:r>
        <w:rPr>
          <w:spacing w:val="-3"/>
        </w:rPr>
        <w:t>型糖尿病</w:t>
      </w:r>
      <w:r>
        <w:rPr/>
        <w:t>（</w:t>
      </w:r>
      <w:r>
        <w:rPr>
          <w:rFonts w:ascii="Arial" w:eastAsia="Arial"/>
        </w:rPr>
        <w:t>NIDDM</w:t>
      </w:r>
      <w:r>
        <w:rPr/>
        <w:t>）</w:t>
      </w:r>
      <w:r>
        <w:rPr>
          <w:spacing w:val="-3"/>
        </w:rPr>
        <w:t>或继发性糖尿病不在本</w:t>
      </w:r>
      <w:r>
        <w:rPr>
          <w:spacing w:val="-2"/>
        </w:rPr>
        <w:t>保障范围之内。</w:t>
      </w:r>
    </w:p>
    <w:p>
      <w:pPr>
        <w:pStyle w:val="Heading3"/>
        <w:spacing w:before="41"/>
        <w:ind w:left="531"/>
      </w:pPr>
      <w:r>
        <w:rPr/>
        <w:t>（二十一）川崎病伴心脏损害</w:t>
      </w:r>
    </w:p>
    <w:p>
      <w:pPr>
        <w:pStyle w:val="BodyText"/>
        <w:spacing w:line="357" w:lineRule="auto"/>
        <w:ind w:right="211" w:firstLine="412"/>
        <w:jc w:val="both"/>
        <w:rPr>
          <w:b/>
        </w:rPr>
      </w:pPr>
      <w:r>
        <w:rPr>
          <w:spacing w:val="-8"/>
        </w:rPr>
        <w:t>是指一种以损伤冠状动脉血管为主，可同时合并其他大血管损害的系统性血管炎。本病必须由本公司认可的儿科专科医生确诊，且保障仅限于伴有冠状动脉瘤的川崎病。作为心脏受累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p>
    <w:p>
      <w:pPr>
        <w:pStyle w:val="Heading3"/>
        <w:spacing w:before="30"/>
        <w:ind w:left="531"/>
      </w:pPr>
      <w:r>
        <w:rPr/>
        <w:t>（二十二）急性脊髓灰质炎</w:t>
      </w:r>
    </w:p>
    <w:p>
      <w:pPr>
        <w:spacing w:line="352" w:lineRule="auto" w:before="133"/>
        <w:ind w:left="119" w:right="211" w:firstLine="412"/>
        <w:jc w:val="both"/>
        <w:rPr>
          <w:b/>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6"/>
          <w:sz w:val="21"/>
        </w:rPr>
        <w:t>）</w:t>
      </w:r>
      <w:r>
        <w:rPr>
          <w:spacing w:val="-3"/>
          <w:sz w:val="21"/>
        </w:rPr>
        <w:t>。被保险人若无因此感染而导致的瘫痪，则不符合理</w:t>
      </w:r>
      <w:r>
        <w:rPr>
          <w:spacing w:val="-20"/>
          <w:sz w:val="21"/>
        </w:rPr>
        <w:t>赔条件。</w:t>
      </w:r>
      <w:r>
        <w:rPr>
          <w:b/>
          <w:spacing w:val="-6"/>
          <w:sz w:val="21"/>
        </w:rPr>
        <w:t>未导致肢体瘫痪及其它病因所致的瘫痪，例如格林</w:t>
      </w:r>
      <w:r>
        <w:rPr>
          <w:rFonts w:ascii="Arial" w:eastAsia="Arial"/>
          <w:b/>
          <w:spacing w:val="-4"/>
          <w:sz w:val="21"/>
        </w:rPr>
        <w:t>-</w:t>
      </w:r>
      <w:r>
        <w:rPr>
          <w:b/>
          <w:sz w:val="21"/>
        </w:rPr>
        <w:t>巴利综合征</w:t>
      </w:r>
      <w:r>
        <w:rPr>
          <w:rFonts w:ascii="Arial" w:eastAsia="Arial"/>
          <w:b/>
          <w:spacing w:val="-4"/>
          <w:sz w:val="21"/>
        </w:rPr>
        <w:t>(</w:t>
      </w:r>
      <w:r>
        <w:rPr>
          <w:b/>
          <w:sz w:val="21"/>
        </w:rPr>
        <w:t>急性感染性多神经炎</w:t>
      </w:r>
      <w:r>
        <w:rPr>
          <w:rFonts w:ascii="Arial" w:eastAsia="Arial"/>
          <w:b/>
          <w:sz w:val="21"/>
        </w:rPr>
        <w:t>) </w:t>
      </w:r>
      <w:r>
        <w:rPr>
          <w:b/>
          <w:spacing w:val="-1"/>
          <w:sz w:val="21"/>
        </w:rPr>
        <w:t>则不在本保障范围以内。</w:t>
      </w:r>
    </w:p>
    <w:p>
      <w:pPr>
        <w:pStyle w:val="Heading3"/>
        <w:spacing w:before="34"/>
        <w:ind w:left="531"/>
      </w:pPr>
      <w:r>
        <w:rPr/>
        <w:t>（二十三）全身型幼年类风湿性关节炎</w:t>
      </w:r>
    </w:p>
    <w:p>
      <w:pPr>
        <w:pStyle w:val="BodyText"/>
        <w:spacing w:line="352" w:lineRule="auto"/>
        <w:ind w:right="105" w:firstLine="412"/>
        <w:rPr>
          <w:b/>
        </w:rPr>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7"/>
        </w:rPr>
        <w:t>经本公司认可的儿科类风湿病专家出具医学诊断证明，保障仅限于症状持续 </w:t>
      </w:r>
      <w:r>
        <w:rPr>
          <w:rFonts w:ascii="Arial" w:eastAsia="Arial"/>
        </w:rPr>
        <w:t>6</w:t>
      </w:r>
      <w:r>
        <w:rPr>
          <w:rFonts w:ascii="Arial" w:eastAsia="Arial"/>
          <w:spacing w:val="56"/>
        </w:rPr>
        <w:t> </w:t>
      </w:r>
      <w:r>
        <w:rPr>
          <w:spacing w:val="-3"/>
        </w:rPr>
        <w:t>个月以上，并</w:t>
      </w:r>
      <w:r>
        <w:rPr/>
        <w:t>因病情严重在医生的建议下已接受以治疗为目的的膝或髋关节的置换手术。</w:t>
      </w:r>
      <w:r>
        <w:rPr>
          <w:b/>
        </w:rPr>
        <w:t>其他类型的儿童 </w:t>
      </w:r>
      <w:r>
        <w:rPr>
          <w:b/>
          <w:spacing w:val="-1"/>
        </w:rPr>
        <w:t>类风湿性关节炎除外。</w:t>
      </w:r>
    </w:p>
    <w:p>
      <w:pPr>
        <w:pStyle w:val="Heading3"/>
        <w:spacing w:before="34"/>
        <w:ind w:left="531"/>
      </w:pPr>
      <w:r>
        <w:rPr/>
        <w:t>（二十四）由输血而感染艾滋病病毒</w:t>
      </w:r>
    </w:p>
    <w:p>
      <w:pPr>
        <w:pStyle w:val="BodyText"/>
        <w:spacing w:before="135"/>
        <w:ind w:left="539"/>
      </w:pPr>
      <w:r>
        <w:rPr/>
        <w:t>指被保险人感染艾滋病病毒，并须满足下列全部条件：</w:t>
      </w:r>
    </w:p>
    <w:p>
      <w:pPr>
        <w:pStyle w:val="BodyText"/>
        <w:spacing w:line="357" w:lineRule="auto" w:before="135"/>
        <w:ind w:left="133" w:right="243" w:firstLine="336"/>
      </w:pPr>
      <w:r>
        <w:rPr/>
        <w:t>（1）在本合同生效日或最后复效日（取其最晚者）之后，被保险人因治疗必需而接受输血，并且因输血而感染艾滋病病毒；</w:t>
      </w:r>
    </w:p>
    <w:p>
      <w:pPr>
        <w:pStyle w:val="BodyText"/>
        <w:spacing w:line="340" w:lineRule="auto" w:before="32"/>
        <w:ind w:left="145" w:right="247" w:firstLine="266"/>
      </w:pPr>
      <w:r>
        <w:rPr/>
        <w:t>（</w:t>
      </w:r>
      <w:r>
        <w:rPr>
          <w:rFonts w:ascii="Arial" w:eastAsia="Arial"/>
        </w:rPr>
        <w:t>2</w:t>
      </w:r>
      <w:r>
        <w:rPr/>
        <w:t>）提供输血治疗的输血中心或医院出具该项输血感染属医疗责任事故的报告，或者法院终审判决为医疗责任；</w:t>
      </w:r>
    </w:p>
    <w:p>
      <w:pPr>
        <w:pStyle w:val="BodyText"/>
        <w:spacing w:before="47"/>
        <w:ind w:left="433"/>
      </w:pPr>
      <w:r>
        <w:rPr/>
        <w:t>（3）提供输血治疗的输血中心或医院必须拥有合法经营执照；</w:t>
      </w:r>
    </w:p>
    <w:p>
      <w:pPr>
        <w:pStyle w:val="BodyText"/>
        <w:spacing w:before="135"/>
        <w:ind w:left="433"/>
      </w:pPr>
      <w:r>
        <w:rPr/>
        <w:t>（</w:t>
      </w:r>
      <w:r>
        <w:rPr>
          <w:rFonts w:ascii="Arial" w:eastAsia="Arial"/>
        </w:rPr>
        <w:t>4</w:t>
      </w:r>
      <w:r>
        <w:rPr/>
        <w:t>）受感染的被保险人不是血友病患者。</w:t>
      </w:r>
    </w:p>
    <w:p>
      <w:pPr>
        <w:pStyle w:val="Heading3"/>
        <w:spacing w:before="118"/>
        <w:ind w:left="539"/>
      </w:pPr>
      <w:r>
        <w:rPr/>
        <w:t>（二十五）严重心肌炎</w:t>
      </w:r>
    </w:p>
    <w:p>
      <w:pPr>
        <w:pStyle w:val="BodyText"/>
        <w:ind w:left="536"/>
      </w:pPr>
      <w:r>
        <w:rPr/>
        <w:t>心肌的严重感染而导致至少持续 </w:t>
      </w:r>
      <w:r>
        <w:rPr>
          <w:rFonts w:ascii="Arial" w:eastAsia="Arial"/>
        </w:rPr>
        <w:t>6  </w:t>
      </w:r>
      <w:r>
        <w:rPr/>
        <w:t>个月的心功能损害。严重的心功能损害必须具备如下</w:t>
      </w:r>
    </w:p>
    <w:p>
      <w:pPr>
        <w:spacing w:after="0"/>
        <w:sectPr>
          <w:pgSz w:w="11910" w:h="16850"/>
          <w:pgMar w:header="0" w:footer="726" w:top="1200" w:bottom="920" w:left="1580" w:right="1480"/>
        </w:sectPr>
      </w:pPr>
    </w:p>
    <w:p>
      <w:pPr>
        <w:pStyle w:val="BodyText"/>
        <w:spacing w:before="18"/>
        <w:ind w:left="52" w:right="770"/>
        <w:jc w:val="center"/>
      </w:pPr>
      <w:r>
        <w:rPr/>
        <w:t>条件：左氏腔扩大至少达到正常值上限的 </w:t>
      </w:r>
      <w:r>
        <w:rPr>
          <w:rFonts w:ascii="Arial" w:eastAsia="Arial"/>
        </w:rPr>
        <w:t>120%</w:t>
      </w:r>
      <w:r>
        <w:rPr/>
        <w:t>，且左室射血分数持续性低于 </w:t>
      </w:r>
      <w:r>
        <w:rPr>
          <w:rFonts w:ascii="Arial" w:eastAsia="Arial"/>
        </w:rPr>
        <w:t>40%</w:t>
      </w:r>
      <w:r>
        <w:rPr/>
        <w:t>。</w:t>
      </w:r>
    </w:p>
    <w:p>
      <w:pPr>
        <w:pStyle w:val="Heading3"/>
        <w:spacing w:before="118"/>
        <w:ind w:left="539"/>
      </w:pPr>
      <w:r>
        <w:rPr/>
        <w:t>（二十六）坏死性筋膜炎</w:t>
      </w:r>
    </w:p>
    <w:p>
      <w:pPr>
        <w:pStyle w:val="BodyText"/>
        <w:spacing w:before="135"/>
        <w:ind w:left="536"/>
      </w:pPr>
      <w:r>
        <w:rPr/>
        <w:t>坏死性筋膜炎的诊断须同时符合下列要求：</w:t>
      </w:r>
    </w:p>
    <w:p>
      <w:pPr>
        <w:pStyle w:val="BodyText"/>
        <w:ind w:left="536"/>
      </w:pPr>
      <w:r>
        <w:rPr/>
        <w:t>（</w:t>
      </w:r>
      <w:r>
        <w:rPr>
          <w:rFonts w:ascii="Arial" w:eastAsia="Arial"/>
        </w:rPr>
        <w:t>1</w:t>
      </w:r>
      <w:r>
        <w:rPr/>
        <w:t>）符合坏死性筋膜炎的一般临床表现；</w:t>
      </w:r>
    </w:p>
    <w:p>
      <w:pPr>
        <w:pStyle w:val="BodyText"/>
        <w:spacing w:before="118"/>
        <w:ind w:left="536"/>
      </w:pPr>
      <w:r>
        <w:rPr/>
        <w:t>（</w:t>
      </w:r>
      <w:r>
        <w:rPr>
          <w:rFonts w:ascii="Arial" w:eastAsia="Arial"/>
        </w:rPr>
        <w:t>2</w:t>
      </w:r>
      <w:r>
        <w:rPr/>
        <w:t>）细菌培养检出致病菌；</w:t>
      </w:r>
    </w:p>
    <w:p>
      <w:pPr>
        <w:pStyle w:val="BodyText"/>
        <w:spacing w:before="118"/>
        <w:ind w:left="536"/>
      </w:pPr>
      <w:r>
        <w:rPr/>
        <w:t>（</w:t>
      </w:r>
      <w:r>
        <w:rPr>
          <w:rFonts w:ascii="Arial" w:eastAsia="Arial"/>
        </w:rPr>
        <w:t>3</w:t>
      </w:r>
      <w:r>
        <w:rPr/>
        <w:t>）出现广泛性肌肉及软组织坏死，并导致身体受影响部位永久完全失去功能。</w:t>
      </w:r>
    </w:p>
    <w:p>
      <w:pPr>
        <w:pStyle w:val="BodyText"/>
        <w:spacing w:before="118"/>
        <w:ind w:left="536"/>
      </w:pPr>
      <w:r>
        <w:rPr>
          <w:rFonts w:ascii="Arial" w:eastAsia="Arial"/>
        </w:rPr>
        <w:t>*</w:t>
      </w:r>
      <w:r>
        <w:rPr/>
        <w:t>永久完全失去功能是指受影响部位的功能丧失超过 </w:t>
      </w:r>
      <w:r>
        <w:rPr>
          <w:rFonts w:ascii="Arial" w:eastAsia="Arial"/>
        </w:rPr>
        <w:t>6 </w:t>
      </w:r>
      <w:r>
        <w:rPr/>
        <w:t>个月者。</w:t>
      </w:r>
    </w:p>
    <w:p>
      <w:pPr>
        <w:pStyle w:val="Heading3"/>
        <w:spacing w:before="120"/>
      </w:pPr>
      <w:r>
        <w:rPr/>
        <w:t>（二十七）肌营养不良</w:t>
      </w:r>
    </w:p>
    <w:p>
      <w:pPr>
        <w:pStyle w:val="BodyText"/>
        <w:ind w:left="539"/>
      </w:pPr>
      <w:r>
        <w:rPr/>
        <w:t>肌营养不良症需要神经专科医生确诊，并且须满足下列全部条件：</w:t>
      </w:r>
    </w:p>
    <w:p>
      <w:pPr>
        <w:pStyle w:val="BodyText"/>
        <w:ind w:left="539"/>
      </w:pPr>
      <w:r>
        <w:rPr/>
        <w:t>（1）临床表现包括：无感觉神经紊乱，正常脑脊液及轻微腱反射的减退；</w:t>
      </w:r>
    </w:p>
    <w:p>
      <w:pPr>
        <w:pStyle w:val="BodyText"/>
        <w:ind w:left="539"/>
      </w:pPr>
      <w:r>
        <w:rPr/>
        <w:t>（2）典型的肌电图；</w:t>
      </w:r>
    </w:p>
    <w:p>
      <w:pPr>
        <w:pStyle w:val="BodyText"/>
        <w:ind w:left="539"/>
      </w:pPr>
      <w:r>
        <w:rPr/>
        <w:t>（3）临床的异常表现已被活检确诊。</w:t>
      </w:r>
    </w:p>
    <w:p>
      <w:pPr>
        <w:pStyle w:val="Heading3"/>
        <w:spacing w:before="135"/>
      </w:pPr>
      <w:r>
        <w:rPr/>
        <w:t>（二十八）严重癫痫</w:t>
      </w:r>
    </w:p>
    <w:p>
      <w:pPr>
        <w:pStyle w:val="BodyText"/>
        <w:spacing w:line="357" w:lineRule="auto"/>
        <w:ind w:right="111" w:firstLine="419"/>
        <w:jc w:val="both"/>
      </w:pPr>
      <w:r>
        <w:rPr>
          <w:spacing w:val="-7"/>
        </w:rPr>
        <w:t>由神经科专科医生或儿科医生确诊，并出现典型的临床症状及有脑电图</w:t>
      </w:r>
      <w:r>
        <w:rPr>
          <w:spacing w:val="-8"/>
        </w:rPr>
        <w:t>（EEG）</w:t>
      </w:r>
      <w:r>
        <w:rPr/>
        <w:t>和</w:t>
      </w:r>
      <w:r>
        <w:rPr>
          <w:spacing w:val="-3"/>
        </w:rPr>
        <w:t>/或其它</w:t>
      </w:r>
      <w:r>
        <w:rPr>
          <w:spacing w:val="-5"/>
          <w:w w:val="100"/>
        </w:rPr>
        <w:t>脑影像学检查</w:t>
      </w:r>
      <w:r>
        <w:rPr>
          <w:spacing w:val="-3"/>
          <w:w w:val="100"/>
        </w:rPr>
        <w:t>（</w:t>
      </w:r>
      <w:r>
        <w:rPr>
          <w:spacing w:val="-6"/>
          <w:w w:val="100"/>
        </w:rPr>
        <w:t>如核磁共振成像</w:t>
      </w:r>
      <w:r>
        <w:rPr>
          <w:w w:val="100"/>
        </w:rPr>
        <w:t>（M</w:t>
      </w:r>
      <w:r>
        <w:rPr>
          <w:spacing w:val="-3"/>
          <w:w w:val="100"/>
        </w:rPr>
        <w:t>R</w:t>
      </w:r>
      <w:r>
        <w:rPr>
          <w:spacing w:val="-1"/>
          <w:w w:val="100"/>
        </w:rPr>
        <w:t>I</w:t>
      </w:r>
      <w:r>
        <w:rPr>
          <w:spacing w:val="-106"/>
          <w:w w:val="100"/>
        </w:rPr>
        <w:t>）</w:t>
      </w:r>
      <w:r>
        <w:rPr>
          <w:spacing w:val="-7"/>
          <w:w w:val="100"/>
        </w:rPr>
        <w:t>、正电子发射断层扫描</w:t>
      </w:r>
      <w:r>
        <w:rPr>
          <w:w w:val="100"/>
        </w:rPr>
        <w:t>（P</w:t>
      </w:r>
      <w:r>
        <w:rPr>
          <w:spacing w:val="-3"/>
          <w:w w:val="100"/>
        </w:rPr>
        <w:t>E</w:t>
      </w:r>
      <w:r>
        <w:rPr>
          <w:spacing w:val="-1"/>
          <w:w w:val="100"/>
        </w:rPr>
        <w:t>T</w:t>
      </w:r>
      <w:r>
        <w:rPr>
          <w:spacing w:val="-106"/>
          <w:w w:val="100"/>
        </w:rPr>
        <w:t>）</w:t>
      </w:r>
      <w:r>
        <w:rPr>
          <w:spacing w:val="-7"/>
          <w:w w:val="100"/>
        </w:rPr>
        <w:t>、计算机断层扫描</w:t>
      </w:r>
      <w:r>
        <w:rPr>
          <w:w w:val="100"/>
        </w:rPr>
        <w:t>（C</w:t>
      </w:r>
      <w:r>
        <w:rPr>
          <w:spacing w:val="-3"/>
          <w:w w:val="100"/>
        </w:rPr>
        <w:t>T</w:t>
      </w:r>
      <w:r>
        <w:rPr>
          <w:spacing w:val="-108"/>
          <w:w w:val="100"/>
        </w:rPr>
        <w:t>））</w:t>
      </w:r>
      <w:r>
        <w:rPr>
          <w:spacing w:val="-4"/>
        </w:rPr>
        <w:t>的特征性发现。患儿必须表现为反复自发性的强直-阵挛发作或大发作，且不能被抗癫痫治疗</w:t>
      </w:r>
      <w:r>
        <w:rPr>
          <w:spacing w:val="-7"/>
        </w:rPr>
        <w:t>所控制，持续至少 </w:t>
      </w:r>
      <w:r>
        <w:rPr/>
        <w:t>6</w:t>
      </w:r>
      <w:r>
        <w:rPr>
          <w:spacing w:val="-7"/>
        </w:rPr>
        <w:t> 个月，或已经实施神经外科手术来治疗复发性癫痫发作。</w:t>
      </w:r>
    </w:p>
    <w:p>
      <w:pPr>
        <w:spacing w:line="355" w:lineRule="auto" w:before="30"/>
        <w:ind w:left="119" w:right="113" w:firstLine="422"/>
        <w:jc w:val="left"/>
        <w:rPr>
          <w:b/>
          <w:sz w:val="21"/>
        </w:rPr>
      </w:pPr>
      <w:r>
        <w:rPr>
          <w:sz w:val="21"/>
        </w:rPr>
        <w:t>须明确诊断为“癫痫大发作”才属于保障范围，</w:t>
      </w:r>
      <w:r>
        <w:rPr>
          <w:b/>
          <w:sz w:val="21"/>
        </w:rPr>
        <w:t>发热性抽搐或仅为癫痫小发作而无大发作不属于本保障范围内。</w:t>
      </w:r>
    </w:p>
    <w:p>
      <w:pPr>
        <w:pStyle w:val="Heading3"/>
        <w:spacing w:before="32"/>
      </w:pPr>
      <w:r>
        <w:rPr/>
        <w:t>（二十九）植物人</w:t>
      </w:r>
    </w:p>
    <w:p>
      <w:pPr>
        <w:pStyle w:val="BodyText"/>
        <w:spacing w:line="357" w:lineRule="auto"/>
        <w:ind w:right="110" w:firstLine="422"/>
        <w:jc w:val="both"/>
      </w:pPr>
      <w:r>
        <w:rPr>
          <w:spacing w:val="-8"/>
        </w:rPr>
        <w:t>指被保险人已丧失大脑皮层功能，对外界刺激或体内需求皆无反应，人呈无意识状态，但</w:t>
      </w:r>
      <w:r>
        <w:rPr>
          <w:spacing w:val="-7"/>
        </w:rPr>
        <w:t>脑干功能仍然保留，并持续依赖外界生命支持系统至少 </w:t>
      </w:r>
      <w:r>
        <w:rPr/>
        <w:t>30</w:t>
      </w:r>
      <w:r>
        <w:rPr>
          <w:spacing w:val="-7"/>
        </w:rPr>
        <w:t> 天以上，该病须由本公司认可的医</w:t>
      </w:r>
      <w:r>
        <w:rPr>
          <w:spacing w:val="-3"/>
        </w:rPr>
        <w:t>院的神经科专家确诊并证明有永久性神经系统损害。</w:t>
      </w:r>
    </w:p>
    <w:p>
      <w:pPr>
        <w:pStyle w:val="Heading3"/>
        <w:spacing w:before="30"/>
      </w:pPr>
      <w:r>
        <w:rPr/>
        <w:t>（三十）重症肌无力</w:t>
      </w:r>
    </w:p>
    <w:p>
      <w:pPr>
        <w:pStyle w:val="BodyText"/>
        <w:spacing w:line="357" w:lineRule="auto"/>
        <w:ind w:right="111" w:firstLine="422"/>
        <w:jc w:val="both"/>
      </w:pPr>
      <w:r>
        <w:rPr/>
        <w:t>指一种神经与肌肉接头部位传递障碍的自身免疫性疾病,临床特征是局部或全身横纹肌于活动时易于疲劳无力,颅神经眼外肌最易累及,也可涉及呼吸肌、下肢近端肌群乃至全身肌肉, 须经本公司认可的神经科医师确诊。</w:t>
      </w:r>
    </w:p>
    <w:p>
      <w:pPr>
        <w:pStyle w:val="BodyText"/>
        <w:spacing w:before="30"/>
        <w:ind w:left="541"/>
      </w:pPr>
      <w:r>
        <w:rPr/>
        <w:t>理赔时必须同时具有下列情况:</w:t>
      </w:r>
    </w:p>
    <w:p>
      <w:pPr>
        <w:pStyle w:val="BodyText"/>
        <w:ind w:left="539"/>
      </w:pPr>
      <w:r>
        <w:rPr/>
        <w:t>（1）症状缓解、复发及恶化交替出现；</w:t>
      </w:r>
    </w:p>
    <w:p>
      <w:pPr>
        <w:pStyle w:val="BodyText"/>
        <w:ind w:left="539"/>
      </w:pPr>
      <w:r>
        <w:rPr/>
        <w:t>（2）经药物、胸腺手术治疗一年以上无法控制病情,丧失正常工作能力；</w:t>
      </w:r>
    </w:p>
    <w:p>
      <w:pPr>
        <w:pStyle w:val="BodyText"/>
        <w:spacing w:line="355" w:lineRule="auto" w:before="135"/>
        <w:ind w:right="110" w:firstLine="422"/>
      </w:pPr>
      <w:r>
        <w:rPr/>
        <w:t>（3）有过由于肌无力累及延髓肌、呼吸肌而致机体呼吸功能异常的危急状态即肌无力危象病史。</w:t>
      </w:r>
    </w:p>
    <w:p>
      <w:pPr>
        <w:pStyle w:val="BodyText"/>
        <w:spacing w:before="0"/>
        <w:ind w:left="0"/>
        <w:rPr>
          <w:sz w:val="20"/>
        </w:rPr>
      </w:pPr>
    </w:p>
    <w:p>
      <w:pPr>
        <w:pStyle w:val="Heading3"/>
        <w:spacing w:before="132"/>
      </w:pPr>
      <w:r>
        <w:rPr/>
        <w:t>轻症少儿重疾保险金给付标准</w:t>
      </w:r>
    </w:p>
    <w:p>
      <w:pPr>
        <w:pStyle w:val="BodyText"/>
        <w:spacing w:before="132"/>
        <w:ind w:left="539"/>
      </w:pPr>
      <w:r>
        <w:rPr>
          <w:spacing w:val="-3"/>
          <w:w w:val="100"/>
        </w:rPr>
        <w:t>是指符合下列定义的疾病</w:t>
      </w:r>
      <w:r>
        <w:rPr>
          <w:w w:val="100"/>
        </w:rPr>
        <w:t>（共</w:t>
      </w:r>
      <w:r>
        <w:rPr>
          <w:spacing w:val="-53"/>
        </w:rPr>
        <w:t> </w:t>
      </w:r>
      <w:r>
        <w:rPr>
          <w:rFonts w:ascii="Times New Roman" w:eastAsia="Times New Roman"/>
          <w:w w:val="100"/>
        </w:rPr>
        <w:t>7</w:t>
      </w:r>
      <w:r>
        <w:rPr>
          <w:rFonts w:ascii="Times New Roman" w:eastAsia="Times New Roman"/>
          <w:spacing w:val="-3"/>
        </w:rPr>
        <w:t> </w:t>
      </w:r>
      <w:r>
        <w:rPr>
          <w:w w:val="100"/>
        </w:rPr>
        <w:t>种</w:t>
      </w:r>
      <w:r>
        <w:rPr>
          <w:spacing w:val="-108"/>
          <w:w w:val="100"/>
        </w:rPr>
        <w:t>）</w:t>
      </w:r>
      <w:r>
        <w:rPr>
          <w:w w:val="100"/>
        </w:rPr>
        <w:t>：</w:t>
      </w:r>
    </w:p>
    <w:p>
      <w:pPr>
        <w:spacing w:after="0"/>
        <w:sectPr>
          <w:pgSz w:w="11910" w:h="16850"/>
          <w:pgMar w:header="0" w:footer="726" w:top="1200" w:bottom="920" w:left="1580" w:right="1580"/>
        </w:sectPr>
      </w:pPr>
    </w:p>
    <w:p>
      <w:pPr>
        <w:pStyle w:val="Heading3"/>
        <w:spacing w:before="18"/>
      </w:pPr>
      <w:r>
        <w:rPr/>
        <w:t>（一）原位癌</w:t>
      </w:r>
    </w:p>
    <w:p>
      <w:pPr>
        <w:pStyle w:val="BodyText"/>
        <w:spacing w:line="357" w:lineRule="auto"/>
        <w:ind w:right="211" w:firstLine="420"/>
        <w:jc w:val="both"/>
      </w:pPr>
      <w:r>
        <w:rPr>
          <w:spacing w:val="-6"/>
        </w:rPr>
        <w:t>指恶性细胞局限于上皮内尚未穿破基底膜浸润周围正常组织的癌细胞新生物。原位癌必须</w:t>
      </w:r>
      <w:r>
        <w:rPr>
          <w:spacing w:val="-9"/>
        </w:rPr>
        <w:t>经对固定活组织的组织病理学检查明确诊断。被保险人必须己经接受了针对原位癌病灶的积极</w:t>
      </w:r>
      <w:r>
        <w:rPr/>
        <w:t>治疗。</w:t>
      </w:r>
    </w:p>
    <w:p>
      <w:pPr>
        <w:pStyle w:val="Heading3"/>
        <w:spacing w:before="30"/>
      </w:pPr>
      <w:r>
        <w:rPr/>
        <w:t>（二）心脏瓣膜介入手术（非开胸手术）</w:t>
      </w:r>
    </w:p>
    <w:p>
      <w:pPr>
        <w:pStyle w:val="BodyText"/>
        <w:spacing w:line="355" w:lineRule="auto"/>
        <w:ind w:right="210" w:firstLine="420"/>
      </w:pPr>
      <w:r>
        <w:rPr>
          <w:spacing w:val="-12"/>
        </w:rPr>
        <w:t>为了治疗心脏瓣膜疾病，实际实施了非开胸的经胸壁打孔内镜手术或经皮经导管介入手术</w:t>
      </w:r>
      <w:r>
        <w:rPr>
          <w:spacing w:val="-6"/>
        </w:rPr>
        <w:t>进行的心脏瓣膜置换或修复手术。</w:t>
      </w:r>
    </w:p>
    <w:p>
      <w:pPr>
        <w:pStyle w:val="Heading3"/>
        <w:spacing w:before="34"/>
        <w:ind w:left="531"/>
      </w:pPr>
      <w:r>
        <w:rPr/>
        <w:t>（三）脑垂体瘤、脑囊肿、脑动脉瘤及脑血管瘤</w:t>
      </w:r>
    </w:p>
    <w:p>
      <w:pPr>
        <w:pStyle w:val="BodyText"/>
        <w:spacing w:line="336" w:lineRule="auto" w:before="132"/>
        <w:ind w:right="211" w:firstLine="420"/>
      </w:pPr>
      <w:r>
        <w:rPr>
          <w:spacing w:val="-4"/>
          <w:w w:val="100"/>
        </w:rPr>
        <w:t>指经头颅断层扫描</w:t>
      </w:r>
      <w:r>
        <w:rPr>
          <w:spacing w:val="-3"/>
          <w:w w:val="100"/>
        </w:rPr>
        <w:t>（</w:t>
      </w:r>
      <w:r>
        <w:rPr>
          <w:rFonts w:ascii="Times New Roman" w:eastAsia="Times New Roman"/>
          <w:w w:val="100"/>
        </w:rPr>
        <w:t>CT</w:t>
      </w:r>
      <w:r>
        <w:rPr>
          <w:spacing w:val="-108"/>
          <w:w w:val="100"/>
        </w:rPr>
        <w:t>）</w:t>
      </w:r>
      <w:r>
        <w:rPr>
          <w:spacing w:val="-4"/>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
          <w:w w:val="100"/>
        </w:rPr>
        <w:t>）</w:t>
      </w:r>
      <w:r>
        <w:rPr>
          <w:spacing w:val="-4"/>
          <w:w w:val="100"/>
        </w:rPr>
        <w:t>或其他影像学检查被确诊为下列病变，并实</w:t>
      </w:r>
      <w:r>
        <w:rPr>
          <w:spacing w:val="-3"/>
        </w:rPr>
        <w:t>际接受了手术或放射治疗。</w:t>
      </w:r>
    </w:p>
    <w:p>
      <w:pPr>
        <w:pStyle w:val="BodyText"/>
        <w:spacing w:before="48"/>
        <w:ind w:left="539"/>
      </w:pPr>
      <w:r>
        <w:rPr/>
        <w:t>（</w:t>
      </w:r>
      <w:r>
        <w:rPr>
          <w:rFonts w:ascii="Times New Roman" w:eastAsia="Times New Roman"/>
        </w:rPr>
        <w:t>1</w:t>
      </w:r>
      <w:r>
        <w:rPr/>
        <w:t>）脑垂体瘤；</w:t>
      </w:r>
    </w:p>
    <w:p>
      <w:pPr>
        <w:pStyle w:val="BodyText"/>
        <w:spacing w:before="116"/>
        <w:ind w:left="539"/>
      </w:pPr>
      <w:r>
        <w:rPr/>
        <w:t>（</w:t>
      </w:r>
      <w:r>
        <w:rPr>
          <w:rFonts w:ascii="Times New Roman" w:eastAsia="Times New Roman"/>
        </w:rPr>
        <w:t>2</w:t>
      </w:r>
      <w:r>
        <w:rPr/>
        <w:t>）脑囊肿；</w:t>
      </w:r>
    </w:p>
    <w:p>
      <w:pPr>
        <w:pStyle w:val="BodyText"/>
        <w:spacing w:before="119"/>
        <w:ind w:left="539"/>
      </w:pPr>
      <w:r>
        <w:rPr/>
        <w:t>（</w:t>
      </w:r>
      <w:r>
        <w:rPr>
          <w:rFonts w:ascii="Times New Roman" w:eastAsia="Times New Roman"/>
        </w:rPr>
        <w:t>3</w:t>
      </w:r>
      <w:r>
        <w:rPr/>
        <w:t>）脑动脉瘤、脑血管瘤。</w:t>
      </w:r>
    </w:p>
    <w:p>
      <w:pPr>
        <w:pStyle w:val="Heading3"/>
        <w:spacing w:before="117"/>
        <w:ind w:left="531"/>
      </w:pPr>
      <w:r>
        <w:rPr/>
        <w:t>（四）较小面积 </w:t>
      </w:r>
      <w:r>
        <w:rPr>
          <w:rFonts w:ascii="Times New Roman" w:eastAsia="Times New Roman"/>
        </w:rPr>
        <w:t>III </w:t>
      </w:r>
      <w:r>
        <w:rPr/>
        <w:t>度烧伤</w:t>
      </w:r>
    </w:p>
    <w:p>
      <w:pPr>
        <w:spacing w:line="348" w:lineRule="auto" w:before="117"/>
        <w:ind w:left="119" w:right="212" w:firstLine="420"/>
        <w:jc w:val="both"/>
        <w:rPr>
          <w:b/>
          <w:sz w:val="21"/>
        </w:rPr>
      </w:pPr>
      <w:r>
        <w:rPr>
          <w:spacing w:val="-10"/>
          <w:sz w:val="21"/>
        </w:rPr>
        <w:t>指烧伤程度为Ⅲ度，且Ⅲ度烧伤面积达到全身体表面积的</w:t>
      </w:r>
      <w:r>
        <w:rPr>
          <w:rFonts w:ascii="Times New Roman" w:hAnsi="Times New Roman" w:eastAsia="Times New Roman"/>
          <w:spacing w:val="-16"/>
          <w:sz w:val="21"/>
        </w:rPr>
        <w:t>10%</w:t>
      </w:r>
      <w:r>
        <w:rPr>
          <w:spacing w:val="-16"/>
          <w:sz w:val="21"/>
        </w:rPr>
        <w:t>（</w:t>
      </w:r>
      <w:r>
        <w:rPr>
          <w:spacing w:val="-3"/>
          <w:sz w:val="21"/>
        </w:rPr>
        <w:t>百分之十</w:t>
      </w:r>
      <w:r>
        <w:rPr>
          <w:spacing w:val="-63"/>
          <w:sz w:val="21"/>
        </w:rPr>
        <w:t>）</w:t>
      </w:r>
      <w:r>
        <w:rPr>
          <w:spacing w:val="-2"/>
          <w:sz w:val="21"/>
        </w:rPr>
        <w:t>但少于</w:t>
      </w:r>
      <w:r>
        <w:rPr>
          <w:rFonts w:ascii="Times New Roman" w:hAnsi="Times New Roman" w:eastAsia="Times New Roman"/>
          <w:spacing w:val="-17"/>
          <w:sz w:val="21"/>
        </w:rPr>
        <w:t>20%</w:t>
      </w:r>
      <w:r>
        <w:rPr>
          <w:spacing w:val="-17"/>
          <w:sz w:val="21"/>
        </w:rPr>
        <w:t>（</w:t>
      </w:r>
      <w:r>
        <w:rPr>
          <w:spacing w:val="-3"/>
          <w:sz w:val="21"/>
        </w:rPr>
        <w:t>百</w:t>
      </w:r>
      <w:r>
        <w:rPr>
          <w:sz w:val="21"/>
        </w:rPr>
        <w:t>分之二十</w:t>
      </w:r>
      <w:r>
        <w:rPr>
          <w:spacing w:val="-106"/>
          <w:sz w:val="21"/>
        </w:rPr>
        <w:t>）</w:t>
      </w:r>
      <w:r>
        <w:rPr>
          <w:sz w:val="21"/>
        </w:rPr>
        <w:t>。体表面积根据《中国新九分法》计算。</w:t>
      </w:r>
      <w:r>
        <w:rPr>
          <w:b/>
          <w:sz w:val="21"/>
        </w:rPr>
        <w:t>若被保险人已符合重大疾病“严重3度烧</w:t>
      </w:r>
      <w:r>
        <w:rPr>
          <w:b/>
          <w:spacing w:val="-2"/>
          <w:sz w:val="21"/>
        </w:rPr>
        <w:t>伤”给付标准的，则不在本疾病保障范围内。</w:t>
      </w:r>
    </w:p>
    <w:p>
      <w:pPr>
        <w:pStyle w:val="Heading3"/>
        <w:spacing w:before="38"/>
      </w:pPr>
      <w:r>
        <w:rPr/>
        <w:t>（五）川崎病（轻）</w:t>
      </w:r>
    </w:p>
    <w:p>
      <w:pPr>
        <w:spacing w:line="357" w:lineRule="auto" w:before="132"/>
        <w:ind w:left="119" w:right="110" w:firstLine="420"/>
        <w:jc w:val="left"/>
        <w:rPr>
          <w:b/>
          <w:sz w:val="21"/>
        </w:rPr>
      </w:pPr>
      <w:r>
        <w:rPr>
          <w:spacing w:val="-6"/>
          <w:sz w:val="21"/>
        </w:rPr>
        <w:t>本病必须由儿科专科医生确诊，并表现有临床症状</w:t>
      </w:r>
      <w:r>
        <w:rPr>
          <w:sz w:val="21"/>
        </w:rPr>
        <w:t>（</w:t>
      </w:r>
      <w:r>
        <w:rPr>
          <w:spacing w:val="-11"/>
          <w:sz w:val="21"/>
        </w:rPr>
        <w:t>发热，结膜炎，皮肤损伤，淋巴结病变，关节炎或精神易激惹症状）和</w:t>
      </w:r>
      <w:r>
        <w:rPr>
          <w:b/>
          <w:spacing w:val="-11"/>
          <w:sz w:val="21"/>
        </w:rPr>
        <w:t>至少下列一个并发症</w:t>
      </w:r>
      <w:r>
        <w:rPr>
          <w:spacing w:val="-11"/>
          <w:sz w:val="21"/>
        </w:rPr>
        <w:t>（心肌炎，心包炎，缺血性心脏病， </w:t>
      </w:r>
      <w:r>
        <w:rPr>
          <w:spacing w:val="-6"/>
          <w:sz w:val="21"/>
        </w:rPr>
        <w:t>二尖瓣关闭不全，冠状动脉瘤，心脏衰竭，胆囊积液，血小板增多症，脑膜炎</w:t>
      </w:r>
      <w:r>
        <w:rPr>
          <w:sz w:val="21"/>
        </w:rPr>
        <w:t>）</w:t>
      </w:r>
      <w:r>
        <w:rPr>
          <w:spacing w:val="-3"/>
          <w:sz w:val="21"/>
        </w:rPr>
        <w:t>的医疗记录。</w:t>
      </w:r>
      <w:r>
        <w:rPr>
          <w:b/>
          <w:spacing w:val="-3"/>
          <w:sz w:val="21"/>
        </w:rPr>
        <w:t>若被保险人已符合重大疾病“川崎病伴心脏损害”给付标准的，则不在本疾病保障范围内。</w:t>
      </w:r>
    </w:p>
    <w:p>
      <w:pPr>
        <w:pStyle w:val="Heading3"/>
        <w:spacing w:before="29"/>
        <w:ind w:left="531"/>
      </w:pPr>
      <w:r>
        <w:rPr/>
        <w:t>（六）脑外伤手术</w:t>
      </w:r>
    </w:p>
    <w:p>
      <w:pPr>
        <w:pStyle w:val="BodyText"/>
        <w:spacing w:line="355" w:lineRule="auto" w:before="132"/>
        <w:ind w:right="213" w:firstLine="419"/>
      </w:pPr>
      <w:r>
        <w:rPr>
          <w:spacing w:val="-11"/>
        </w:rPr>
        <w:t>因头部遭受机械性外力，引起脑重要部位损伤，并实际接受了全麻下颅骨切开颅内血肿清</w:t>
      </w:r>
      <w:r>
        <w:rPr/>
        <w:t>除术</w:t>
      </w:r>
      <w:r>
        <w:rPr>
          <w:spacing w:val="-3"/>
        </w:rPr>
        <w:t>（颅骨钻孔术除外</w:t>
      </w:r>
      <w:r>
        <w:rPr/>
        <w:t>）</w:t>
      </w:r>
    </w:p>
    <w:p>
      <w:pPr>
        <w:pStyle w:val="Heading3"/>
        <w:spacing w:before="32"/>
        <w:ind w:left="531"/>
      </w:pPr>
      <w:r>
        <w:rPr/>
        <w:t>（七）严重哮喘</w:t>
      </w:r>
    </w:p>
    <w:p>
      <w:pPr>
        <w:pStyle w:val="BodyText"/>
        <w:spacing w:before="135"/>
        <w:ind w:left="539"/>
      </w:pPr>
      <w:r>
        <w:rPr/>
        <w:t>严重的哮喘须满足下列标准中的至少 3 项：</w:t>
      </w:r>
    </w:p>
    <w:p>
      <w:pPr>
        <w:pStyle w:val="BodyText"/>
        <w:spacing w:before="132"/>
        <w:ind w:left="539"/>
      </w:pPr>
      <w:r>
        <w:rPr/>
        <w:t>（</w:t>
      </w:r>
      <w:r>
        <w:rPr>
          <w:rFonts w:ascii="Times New Roman" w:eastAsia="Times New Roman"/>
        </w:rPr>
        <w:t>1</w:t>
      </w:r>
      <w:r>
        <w:rPr/>
        <w:t>）在儿科专科医生的建议下为控制哮喘，持续每日应用口服皮质类固醇至少 6 个月；</w:t>
      </w:r>
    </w:p>
    <w:p>
      <w:pPr>
        <w:pStyle w:val="BodyText"/>
        <w:spacing w:before="116"/>
        <w:ind w:left="539"/>
      </w:pPr>
      <w:r>
        <w:rPr/>
        <w:t>（</w:t>
      </w:r>
      <w:r>
        <w:rPr>
          <w:rFonts w:ascii="Times New Roman" w:eastAsia="Times New Roman"/>
        </w:rPr>
        <w:t>2</w:t>
      </w:r>
      <w:r>
        <w:rPr/>
        <w:t>）经儿科专科医生确认出现哈里逊(氏)沟胸部畸形；</w:t>
      </w:r>
    </w:p>
    <w:p>
      <w:pPr>
        <w:pStyle w:val="BodyText"/>
        <w:spacing w:line="348" w:lineRule="auto" w:before="116"/>
        <w:ind w:right="211" w:firstLine="420"/>
        <w:jc w:val="both"/>
      </w:pPr>
      <w:r>
        <w:rPr/>
        <w:t>（</w:t>
      </w:r>
      <w:r>
        <w:rPr>
          <w:rFonts w:ascii="Times New Roman" w:eastAsia="Times New Roman"/>
        </w:rPr>
        <w:t>3</w:t>
      </w:r>
      <w:r>
        <w:rPr/>
        <w:t>）</w:t>
      </w:r>
      <w:r>
        <w:rPr>
          <w:spacing w:val="-3"/>
        </w:rPr>
        <w:t>经儿科专科医生确认，患儿身体发育由于患哮喘而受到严重影响（身体发育受到严</w:t>
      </w:r>
      <w:r>
        <w:rPr>
          <w:spacing w:val="-4"/>
        </w:rPr>
        <w:t>重影响指对于患儿的年龄和性别，其身高小于 </w:t>
      </w:r>
      <w:r>
        <w:rPr/>
        <w:t>3</w:t>
      </w:r>
      <w:r>
        <w:rPr>
          <w:spacing w:val="-5"/>
        </w:rPr>
        <w:t>%，但其 </w:t>
      </w:r>
      <w:r>
        <w:rPr/>
        <w:t>1 </w:t>
      </w:r>
      <w:r>
        <w:rPr>
          <w:b/>
        </w:rPr>
        <w:t>周岁</w:t>
      </w:r>
      <w:r>
        <w:rPr>
          <w:spacing w:val="-3"/>
        </w:rPr>
        <w:t>及以上的常规生长发育体检中</w:t>
      </w:r>
      <w:r>
        <w:rPr>
          <w:spacing w:val="-3"/>
          <w:w w:val="100"/>
        </w:rPr>
        <w:t>有记录显示，其身高大于或等于</w:t>
      </w:r>
      <w:r>
        <w:rPr>
          <w:spacing w:val="-3"/>
        </w:rPr>
        <w:t> </w:t>
      </w:r>
      <w:r>
        <w:rPr>
          <w:w w:val="100"/>
        </w:rPr>
        <w:t>5%</w:t>
      </w:r>
      <w:r>
        <w:rPr>
          <w:spacing w:val="-108"/>
          <w:w w:val="100"/>
        </w:rPr>
        <w:t>）；</w:t>
      </w:r>
    </w:p>
    <w:p>
      <w:pPr>
        <w:pStyle w:val="BodyText"/>
        <w:spacing w:before="38"/>
        <w:ind w:left="539"/>
      </w:pPr>
      <w:r>
        <w:rPr/>
        <w:t>（4）</w:t>
      </w:r>
      <w:r>
        <w:rPr>
          <w:spacing w:val="-14"/>
        </w:rPr>
        <w:t>在过去 </w:t>
      </w:r>
      <w:r>
        <w:rPr/>
        <w:t>2</w:t>
      </w:r>
      <w:r>
        <w:rPr>
          <w:spacing w:val="-12"/>
        </w:rPr>
        <w:t> 年中为控制哮喘的急性发作，平均 </w:t>
      </w:r>
      <w:r>
        <w:rPr/>
        <w:t>1</w:t>
      </w:r>
      <w:r>
        <w:rPr>
          <w:spacing w:val="-18"/>
        </w:rPr>
        <w:t> 年中至少 </w:t>
      </w:r>
      <w:r>
        <w:rPr/>
        <w:t>3</w:t>
      </w:r>
      <w:r>
        <w:rPr>
          <w:spacing w:val="-8"/>
        </w:rPr>
        <w:t> 次住院治疗。住院治疗是</w:t>
      </w:r>
    </w:p>
    <w:p>
      <w:pPr>
        <w:pStyle w:val="BodyText"/>
      </w:pPr>
      <w:r>
        <w:rPr/>
        <w:t>指在儿科专科医生的建议下，由于哮喘而持续住院治疗至少 2 个夜晚；</w:t>
      </w:r>
    </w:p>
    <w:p>
      <w:pPr>
        <w:pStyle w:val="BodyText"/>
        <w:ind w:left="532"/>
      </w:pPr>
      <w:r>
        <w:rPr>
          <w:spacing w:val="-9"/>
        </w:rPr>
        <w:t>（5）</w:t>
      </w:r>
      <w:r>
        <w:rPr>
          <w:spacing w:val="-3"/>
        </w:rPr>
        <w:t>呼气峰流量持续严重受限</w:t>
      </w:r>
      <w:r>
        <w:rPr>
          <w:spacing w:val="-130"/>
        </w:rPr>
        <w:t>。</w:t>
      </w:r>
      <w:r>
        <w:rPr/>
        <w:t>（</w:t>
      </w:r>
      <w:r>
        <w:rPr>
          <w:spacing w:val="-4"/>
        </w:rPr>
        <w:t>呼气峰流量严重受限指所记录的最高呼气流量小于 </w:t>
      </w:r>
      <w:r>
        <w:rPr/>
        <w:t>80%</w:t>
      </w:r>
    </w:p>
    <w:p>
      <w:pPr>
        <w:spacing w:after="0"/>
        <w:sectPr>
          <w:pgSz w:w="11910" w:h="16850"/>
          <w:pgMar w:header="0" w:footer="726" w:top="1200" w:bottom="920" w:left="1580" w:right="1480"/>
        </w:sectPr>
      </w:pPr>
    </w:p>
    <w:p>
      <w:pPr>
        <w:pStyle w:val="BodyText"/>
        <w:spacing w:line="357" w:lineRule="auto" w:before="18"/>
        <w:ind w:right="553"/>
        <w:jc w:val="both"/>
      </w:pPr>
      <w:r>
        <w:rPr>
          <w:spacing w:val="-3"/>
        </w:rPr>
        <w:t>同年龄、性别、体格并正在接受专科儿科医生治疗的哮喘儿童的预期呼气流量</w:t>
      </w:r>
      <w:r>
        <w:rPr>
          <w:spacing w:val="-106"/>
        </w:rPr>
        <w:t>）</w:t>
      </w:r>
      <w:r>
        <w:rPr>
          <w:spacing w:val="-3"/>
        </w:rPr>
        <w:t>。测试记录应</w:t>
      </w:r>
      <w:r>
        <w:rPr>
          <w:spacing w:val="-7"/>
        </w:rPr>
        <w:t>由儿科专科医生在至少 </w:t>
      </w:r>
      <w:r>
        <w:rPr/>
        <w:t>12</w:t>
      </w:r>
      <w:r>
        <w:rPr>
          <w:spacing w:val="-15"/>
        </w:rPr>
        <w:t> 个月中、间隔不少于 </w:t>
      </w:r>
      <w:r>
        <w:rPr/>
        <w:t>1</w:t>
      </w:r>
      <w:r>
        <w:rPr>
          <w:spacing w:val="-21"/>
        </w:rPr>
        <w:t> 个月的 </w:t>
      </w:r>
      <w:r>
        <w:rPr/>
        <w:t>4</w:t>
      </w:r>
      <w:r>
        <w:rPr>
          <w:spacing w:val="-5"/>
        </w:rPr>
        <w:t> 个不同时间取得。儿科专科医生应</w:t>
      </w:r>
      <w:r>
        <w:rPr>
          <w:spacing w:val="-4"/>
        </w:rPr>
        <w:t>确认在获取该记录的时间段内，患儿接受了最佳的哮喘药物治疗。</w:t>
      </w:r>
    </w:p>
    <w:p>
      <w:pPr>
        <w:pStyle w:val="BodyText"/>
        <w:spacing w:before="0"/>
        <w:ind w:left="0"/>
        <w:rPr>
          <w:sz w:val="20"/>
        </w:rPr>
      </w:pPr>
    </w:p>
    <w:p>
      <w:pPr>
        <w:pStyle w:val="BodyText"/>
        <w:spacing w:before="7"/>
        <w:ind w:left="0"/>
        <w:rPr>
          <w:sz w:val="10"/>
        </w:rPr>
      </w:pPr>
      <w:r>
        <w:rPr/>
        <w:pict>
          <v:line style="position:absolute;mso-position-horizontal-relative:page;mso-position-vertical-relative:paragraph;z-index:1048;mso-wrap-distance-left:0;mso-wrap-distance-right:0" from="106.080002pt,9.096182pt" to="532.800002pt,9.096182pt" stroked="true" strokeweight=".48pt" strokecolor="#000000">
            <v:stroke dashstyle="shortdot"/>
            <w10:wrap type="topAndBottom"/>
          </v:line>
        </w:pict>
      </w:r>
    </w:p>
    <w:p>
      <w:pPr>
        <w:pStyle w:val="BodyText"/>
        <w:spacing w:before="4"/>
        <w:ind w:left="0"/>
        <w:rPr>
          <w:sz w:val="13"/>
        </w:rPr>
      </w:pPr>
    </w:p>
    <w:p>
      <w:pPr>
        <w:tabs>
          <w:tab w:pos="3803" w:val="left" w:leader="none"/>
          <w:tab w:pos="4582" w:val="left" w:leader="none"/>
          <w:tab w:pos="5362" w:val="left" w:leader="none"/>
        </w:tabs>
        <w:spacing w:before="45"/>
        <w:ind w:left="3023" w:right="0" w:firstLine="0"/>
        <w:jc w:val="left"/>
        <w:rPr>
          <w:sz w:val="18"/>
        </w:rPr>
      </w:pPr>
      <w:r>
        <w:rPr>
          <w:sz w:val="18"/>
        </w:rPr>
        <w:t>以</w:t>
        <w:tab/>
        <w:t>下</w:t>
        <w:tab/>
        <w:t>空</w:t>
        <w:tab/>
        <w:t>白</w:t>
      </w:r>
    </w:p>
    <w:sectPr>
      <w:pgSz w:w="11910" w:h="16850"/>
      <w:pgMar w:header="0" w:footer="726" w:top="1200" w:bottom="920" w:left="15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739929pt;width:37.7pt;height:12pt;mso-position-horizontal-relative:page;mso-position-vertical-relative:page;z-index:-16264" type="#_x0000_t202" filled="false" stroked="false">
          <v:textbox inset="0,0,0,0">
            <w:txbxContent>
              <w:p>
                <w:pPr>
                  <w:spacing w:before="12"/>
                  <w:ind w:left="20" w:right="0" w:firstLine="0"/>
                  <w:jc w:val="left"/>
                  <w:rPr>
                    <w:rFonts w:ascii="Times New Roman"/>
                    <w:sz w:val="18"/>
                  </w:rPr>
                </w:pPr>
                <w:r>
                  <w:rPr>
                    <w:rFonts w:ascii="Times New Roman"/>
                    <w:sz w:val="18"/>
                  </w:rPr>
                  <w:t>JCI102-A</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right="100"/>
      <w:jc w:val="center"/>
      <w:outlineLvl w:val="1"/>
    </w:pPr>
    <w:rPr>
      <w:rFonts w:ascii="宋体" w:hAnsi="宋体" w:eastAsia="宋体" w:cs="宋体"/>
      <w:b/>
      <w:bCs/>
      <w:sz w:val="30"/>
      <w:szCs w:val="30"/>
    </w:rPr>
  </w:style>
  <w:style w:styleId="Heading2" w:type="paragraph">
    <w:name w:val="Heading 2"/>
    <w:basedOn w:val="Normal"/>
    <w:uiPriority w:val="1"/>
    <w:qFormat/>
    <w:pPr>
      <w:ind w:right="100"/>
      <w:jc w:val="center"/>
      <w:outlineLvl w:val="2"/>
    </w:pPr>
    <w:rPr>
      <w:rFonts w:ascii="宋体" w:hAnsi="宋体" w:eastAsia="宋体" w:cs="宋体"/>
      <w:b/>
      <w:bCs/>
      <w:sz w:val="28"/>
      <w:szCs w:val="28"/>
    </w:rPr>
  </w:style>
  <w:style w:styleId="Heading3" w:type="paragraph">
    <w:name w:val="Heading 3"/>
    <w:basedOn w:val="Normal"/>
    <w:uiPriority w:val="1"/>
    <w:qFormat/>
    <w:pPr>
      <w:ind w:left="541"/>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2018-10-19T21:57:58Z</dcterms:created>
  <dcterms:modified xsi:type="dcterms:W3CDTF">2018-10-19T21:57:58Z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