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7"/>
        </w:rPr>
      </w:pPr>
    </w:p>
    <w:p>
      <w:pPr>
        <w:pStyle w:val="Heading1"/>
        <w:spacing w:line="483" w:lineRule="exact"/>
      </w:pPr>
      <w:r>
        <w:rPr/>
        <w:pict>
          <v:group style="position:absolute;margin-left:384.779999pt;margin-top:-90.637337pt;width:173.4pt;height:98.7pt;mso-position-horizontal-relative:page;mso-position-vertical-relative:paragraph;z-index:-12664" coordorigin="7696,-1813" coordsize="3468,1974">
            <v:rect style="position:absolute;left:7695;top:-1813;width:3468;height:1974" filled="true" fillcolor="#ffffff" stroked="false">
              <v:fill type="solid"/>
            </v:rect>
            <v:shape style="position:absolute;left:8858;top:-1376;width:1140;height:1140" type="#_x0000_t75" stroked="false">
              <v:imagedata r:id="rId6" o:title=""/>
            </v:shape>
            <v:shape style="position:absolute;left:7854;top:-1691;width:3170;height:210" type="#_x0000_t202" filled="false" stroked="false">
              <v:textbox inset="0,0,0,0">
                <w:txbxContent>
                  <w:p>
                    <w:pPr>
                      <w:spacing w:line="210" w:lineRule="exact" w:before="0"/>
                      <w:ind w:left="0" w:right="0" w:firstLine="0"/>
                      <w:jc w:val="left"/>
                      <w:rPr>
                        <w:sz w:val="21"/>
                      </w:rPr>
                    </w:pPr>
                    <w:r>
                      <w:rPr>
                        <w:sz w:val="21"/>
                      </w:rPr>
                      <w:t>中国人寿〔2012</w:t>
                    </w:r>
                    <w:r>
                      <w:rPr>
                        <w:spacing w:val="-11"/>
                        <w:sz w:val="21"/>
                      </w:rPr>
                      <w:t>〕疾病保险 </w:t>
                    </w:r>
                    <w:r>
                      <w:rPr>
                        <w:sz w:val="21"/>
                      </w:rPr>
                      <w:t>001</w:t>
                    </w:r>
                    <w:r>
                      <w:rPr>
                        <w:spacing w:val="-30"/>
                        <w:sz w:val="21"/>
                      </w:rPr>
                      <w:t> 号</w:t>
                    </w:r>
                  </w:p>
                </w:txbxContent>
              </v:textbox>
              <w10:wrap type="none"/>
            </v:shape>
            <v:shape style="position:absolute;left:8378;top:-133;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康福重大疾病保险利益条款" w:id="1"/>
      <w:bookmarkEnd w:id="1"/>
      <w:r>
        <w:rPr>
          <w:b w:val="0"/>
        </w:rPr>
      </w:r>
      <w:r>
        <w:rPr/>
        <w:t>中国人寿保险股份有限公司</w:t>
      </w:r>
    </w:p>
    <w:p>
      <w:pPr>
        <w:pStyle w:val="Heading2"/>
      </w:pPr>
      <w:r>
        <w:rPr>
          <w:w w:val="95"/>
        </w:rPr>
        <w:t>国寿附加康福重大疾病保险利益条款</w:t>
      </w:r>
    </w:p>
    <w:p>
      <w:pPr>
        <w:pStyle w:val="BodyText"/>
        <w:spacing w:before="5"/>
        <w:ind w:left="0"/>
        <w:rPr>
          <w:b/>
        </w:rPr>
      </w:pPr>
    </w:p>
    <w:p>
      <w:pPr>
        <w:pStyle w:val="Heading3"/>
        <w:tabs>
          <w:tab w:pos="946" w:val="left" w:leader="none"/>
        </w:tabs>
        <w:spacing w:line="240" w:lineRule="auto"/>
      </w:pPr>
      <w:r>
        <w:rPr/>
        <w:t>第一条</w:t>
        <w:tab/>
        <w:t>附加合同构成</w:t>
      </w:r>
    </w:p>
    <w:p>
      <w:pPr>
        <w:pStyle w:val="BodyText"/>
        <w:spacing w:line="273" w:lineRule="auto" w:before="11"/>
        <w:ind w:right="1031" w:firstLine="420"/>
        <w:jc w:val="both"/>
      </w:pPr>
      <w:r>
        <w:rPr/>
        <w:t>国寿附加康福重大疾病保险合同（以下简称本附加合同）附加于“国寿康福两全保险（分红型）合同”（以下简称主合同）投保。本附加合同由保险单及所附国寿附加康福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8"/>
        <w:ind w:left="0"/>
        <w:rPr>
          <w:sz w:val="19"/>
        </w:rPr>
      </w:pPr>
    </w:p>
    <w:p>
      <w:pPr>
        <w:pStyle w:val="Heading3"/>
        <w:tabs>
          <w:tab w:pos="946" w:val="left" w:leader="none"/>
        </w:tabs>
        <w:spacing w:line="240" w:lineRule="auto"/>
      </w:pPr>
      <w:r>
        <w:rPr/>
        <w:t>第二条</w:t>
        <w:tab/>
        <w:t>投保范围</w:t>
      </w:r>
    </w:p>
    <w:p>
      <w:pPr>
        <w:pStyle w:val="BodyText"/>
        <w:spacing w:before="11"/>
        <w:ind w:left="522"/>
      </w:pPr>
      <w:r>
        <w:rPr/>
        <w:t>本附加合同的投保范围与主合同相同。</w:t>
      </w:r>
    </w:p>
    <w:p>
      <w:pPr>
        <w:pStyle w:val="BodyText"/>
        <w:spacing w:before="11"/>
        <w:ind w:left="0"/>
      </w:pPr>
    </w:p>
    <w:p>
      <w:pPr>
        <w:pStyle w:val="Heading3"/>
        <w:tabs>
          <w:tab w:pos="946" w:val="left" w:leader="none"/>
        </w:tabs>
        <w:spacing w:line="240" w:lineRule="auto"/>
      </w:pPr>
      <w:r>
        <w:rPr/>
        <w:t>第三条</w:t>
        <w:tab/>
        <w:t>保险期间</w:t>
      </w:r>
    </w:p>
    <w:p>
      <w:pPr>
        <w:pStyle w:val="BodyText"/>
        <w:spacing w:before="11"/>
        <w:ind w:left="522"/>
      </w:pPr>
      <w:r>
        <w:rPr/>
        <w:t>本附加合同的保险期间与主合同相同。</w:t>
      </w:r>
    </w:p>
    <w:p>
      <w:pPr>
        <w:pStyle w:val="BodyText"/>
        <w:spacing w:before="11"/>
        <w:ind w:left="0"/>
      </w:pPr>
    </w:p>
    <w:p>
      <w:pPr>
        <w:pStyle w:val="Heading3"/>
        <w:tabs>
          <w:tab w:pos="946" w:val="left" w:leader="none"/>
        </w:tabs>
        <w:spacing w:line="240" w:lineRule="auto"/>
      </w:pPr>
      <w:r>
        <w:rPr/>
        <w:t>第四条</w:t>
        <w:tab/>
        <w:t>基本保险金额</w:t>
      </w:r>
    </w:p>
    <w:p>
      <w:pPr>
        <w:pStyle w:val="BodyText"/>
        <w:spacing w:before="11"/>
        <w:ind w:left="522"/>
      </w:pPr>
      <w:r>
        <w:rPr/>
        <w:t>本附加合同的基本保险金额是指保险单上载明的保险金额。</w:t>
      </w:r>
    </w:p>
    <w:p>
      <w:pPr>
        <w:pStyle w:val="BodyText"/>
        <w:spacing w:before="11"/>
        <w:ind w:left="0"/>
      </w:pPr>
    </w:p>
    <w:p>
      <w:pPr>
        <w:pStyle w:val="Heading3"/>
        <w:tabs>
          <w:tab w:pos="946" w:val="left" w:leader="none"/>
        </w:tabs>
        <w:spacing w:line="240" w:lineRule="auto"/>
      </w:pPr>
      <w:r>
        <w:rPr/>
        <w:t>第五条</w:t>
        <w:tab/>
        <w:t>重大疾病</w:t>
      </w:r>
    </w:p>
    <w:p>
      <w:pPr>
        <w:pStyle w:val="BodyText"/>
        <w:spacing w:line="273" w:lineRule="auto" w:before="11"/>
        <w:ind w:right="976" w:firstLine="420"/>
        <w:jc w:val="both"/>
      </w:pPr>
      <w:r>
        <w:rPr/>
        <w:t>本附加合同所指重大疾病，是被保险人发生符合以下定义所述条件的疾病、疾病状态或手术，共计三十六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97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06" w:lineRule="auto"/>
        <w:ind w:left="524" w:right="6686"/>
      </w:pPr>
      <w:r>
        <w:rPr/>
        <w:t>下列疾病不在保障范围内： </w:t>
      </w:r>
      <w:r>
        <w:rPr>
          <w:w w:val="95"/>
        </w:rPr>
        <w:t>1．原位癌；</w:t>
      </w:r>
    </w:p>
    <w:p>
      <w:pPr>
        <w:spacing w:line="287" w:lineRule="exact" w:before="4"/>
        <w:ind w:left="524"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4"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1"/>
          <w:sz w:val="21"/>
        </w:rPr>
        <w:t>相当于 </w:t>
      </w:r>
      <w:r>
        <w:rPr>
          <w:rFonts w:ascii="微软雅黑" w:eastAsia="微软雅黑" w:hint="eastAsia"/>
          <w:b/>
          <w:sz w:val="21"/>
        </w:rPr>
        <w:t>Ann Arbor</w:t>
      </w:r>
      <w:r>
        <w:rPr>
          <w:rFonts w:ascii="微软雅黑" w:eastAsia="微软雅黑" w:hint="eastAsia"/>
          <w:b/>
          <w:spacing w:val="-16"/>
          <w:sz w:val="21"/>
        </w:rPr>
        <w:t> 分期方案 </w:t>
      </w:r>
      <w:r>
        <w:rPr>
          <w:rFonts w:ascii="微软雅黑" w:eastAsia="微软雅黑" w:hint="eastAsia"/>
          <w:b/>
          <w:w w:val="120"/>
          <w:sz w:val="21"/>
        </w:rPr>
        <w:t>I</w:t>
      </w:r>
      <w:r>
        <w:rPr>
          <w:rFonts w:ascii="微软雅黑" w:eastAsia="微软雅黑" w:hint="eastAsia"/>
          <w:b/>
          <w:spacing w:val="-57"/>
          <w:w w:val="120"/>
          <w:sz w:val="21"/>
        </w:rPr>
        <w:t> </w:t>
      </w:r>
      <w:r>
        <w:rPr>
          <w:rFonts w:ascii="微软雅黑" w:eastAsia="微软雅黑" w:hint="eastAsia"/>
          <w:b/>
          <w:sz w:val="21"/>
        </w:rPr>
        <w:t>期程度的何杰金氏病；</w:t>
      </w:r>
    </w:p>
    <w:p>
      <w:pPr>
        <w:spacing w:line="312" w:lineRule="exact" w:before="0"/>
        <w:ind w:left="524" w:right="0" w:firstLine="0"/>
        <w:jc w:val="left"/>
        <w:rPr>
          <w:rFonts w:ascii="微软雅黑" w:eastAsia="微软雅黑" w:hint="eastAsia"/>
          <w:b/>
          <w:sz w:val="21"/>
        </w:rPr>
      </w:pPr>
      <w:r>
        <w:rPr>
          <w:rFonts w:ascii="微软雅黑" w:eastAsia="微软雅黑" w:hint="eastAsia"/>
          <w:b/>
          <w:spacing w:val="0"/>
          <w:w w:val="97"/>
          <w:sz w:val="21"/>
        </w:rPr>
        <w:t>4．皮肤癌</w:t>
      </w:r>
      <w:r>
        <w:rPr>
          <w:rFonts w:ascii="微软雅黑" w:eastAsia="微软雅黑" w:hint="eastAsia"/>
          <w:b/>
          <w:w w:val="97"/>
          <w:sz w:val="21"/>
        </w:rPr>
        <w:t>（</w:t>
      </w:r>
      <w:r>
        <w:rPr>
          <w:rFonts w:ascii="微软雅黑" w:eastAsia="微软雅黑" w:hint="eastAsia"/>
          <w:b/>
          <w:sz w:val="21"/>
        </w:rPr>
        <w:t>不包括恶性黑色素瘤及已发生转移的皮肤癌</w:t>
      </w:r>
      <w:r>
        <w:rPr>
          <w:rFonts w:ascii="微软雅黑" w:eastAsia="微软雅黑" w:hint="eastAsia"/>
          <w:b/>
          <w:spacing w:val="-106"/>
          <w:sz w:val="21"/>
        </w:rPr>
        <w:t>）</w:t>
      </w:r>
      <w:r>
        <w:rPr>
          <w:rFonts w:ascii="微软雅黑" w:eastAsia="微软雅黑" w:hint="eastAsia"/>
          <w:b/>
          <w:sz w:val="21"/>
        </w:rPr>
        <w:t>；</w:t>
      </w:r>
    </w:p>
    <w:p>
      <w:pPr>
        <w:spacing w:line="312" w:lineRule="exact" w:before="0"/>
        <w:ind w:left="524"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line="338" w:lineRule="exact" w:before="0"/>
        <w:ind w:left="524"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p>
    <w:p>
      <w:pPr>
        <w:pStyle w:val="BodyText"/>
        <w:spacing w:line="273" w:lineRule="auto" w:before="11"/>
        <w:ind w:right="97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91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footerReference w:type="default" r:id="rId5"/>
          <w:type w:val="continuous"/>
          <w:pgSz w:w="11910" w:h="16840"/>
          <w:pgMar w:footer="940" w:top="520" w:bottom="1120" w:left="1520" w:right="640"/>
        </w:sectPr>
      </w:pPr>
    </w:p>
    <w:p>
      <w:pPr>
        <w:pStyle w:val="BodyText"/>
        <w:spacing w:before="5"/>
      </w:pPr>
      <w:r>
        <w:rPr/>
        <w:t>种以上障碍：</w:t>
      </w:r>
    </w:p>
    <w:p>
      <w:pPr>
        <w:pStyle w:val="BodyText"/>
        <w:spacing w:before="37"/>
        <w:ind w:left="522"/>
      </w:pPr>
      <w:r>
        <w:rPr/>
        <w:t>1．一肢或一肢以上肢体机能完全丧失（注1）；</w:t>
      </w:r>
    </w:p>
    <w:p>
      <w:pPr>
        <w:pStyle w:val="BodyText"/>
        <w:spacing w:before="37"/>
        <w:ind w:left="522"/>
      </w:pPr>
      <w:r>
        <w:rPr/>
        <w:t>2．语言能力或咀嚼吞咽能力完全丧失（注2）；</w:t>
      </w:r>
    </w:p>
    <w:p>
      <w:pPr>
        <w:pStyle w:val="BodyText"/>
        <w:spacing w:line="273" w:lineRule="auto" w:before="37"/>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06" w:lineRule="auto"/>
        <w:ind w:right="220" w:firstLine="422"/>
      </w:pPr>
      <w:r>
        <w:rPr/>
        <w:t>冠状动脉支架植入术、心导管球囊扩张术、激光射频技术及其它非开胸的介入手术、腔镜手术不在保障范围内。</w:t>
      </w:r>
    </w:p>
    <w:p>
      <w:pPr>
        <w:pStyle w:val="BodyText"/>
        <w:spacing w:line="273" w:lineRule="auto" w:before="15"/>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7"/>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62" w:lineRule="exact" w:before="37" w:after="0"/>
        <w:ind w:left="837" w:right="0" w:hanging="315"/>
        <w:jc w:val="left"/>
        <w:rPr>
          <w:sz w:val="21"/>
        </w:rPr>
      </w:pPr>
      <w:r>
        <w:rPr>
          <w:spacing w:val="-1"/>
          <w:sz w:val="21"/>
        </w:rPr>
        <w:t>实际实施了对脑肿瘤进行的放射治疗。</w:t>
      </w:r>
    </w:p>
    <w:p>
      <w:pPr>
        <w:pStyle w:val="Heading3"/>
        <w:spacing w:line="350" w:lineRule="exact"/>
        <w:ind w:left="524"/>
      </w:pPr>
      <w:r>
        <w:rPr/>
        <w:t>脑垂体瘤、脑囊肿、脑血管性疾病不在保障范围内。</w:t>
      </w:r>
    </w:p>
    <w:p>
      <w:pPr>
        <w:pStyle w:val="BodyText"/>
        <w:spacing w:line="273" w:lineRule="auto" w:before="12"/>
        <w:ind w:left="522" w:right="48"/>
      </w:pPr>
      <w:r>
        <w:rPr/>
        <w:t>十、慢性肝功能衰竭失代偿期：指因慢性肝脏疾病导致肝功能衰竭。须满足下列全部条件： 1．持续性黄疸；</w:t>
      </w:r>
    </w:p>
    <w:p>
      <w:pPr>
        <w:pStyle w:val="BodyText"/>
        <w:spacing w:before="8"/>
        <w:ind w:left="522"/>
      </w:pPr>
      <w:r>
        <w:rPr/>
        <w:t>2．腹水；</w:t>
      </w:r>
    </w:p>
    <w:p>
      <w:pPr>
        <w:pStyle w:val="BodyText"/>
        <w:spacing w:before="37"/>
        <w:ind w:left="522"/>
      </w:pPr>
      <w:r>
        <w:rPr/>
        <w:t>3．肝性脑病；</w:t>
      </w:r>
    </w:p>
    <w:p>
      <w:pPr>
        <w:spacing w:line="223" w:lineRule="auto" w:before="56"/>
        <w:ind w:left="524" w:right="3398"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right="216" w:firstLine="420"/>
      </w:pPr>
      <w:r>
        <w:rPr/>
        <w:t>十一、脑炎后遗症或脑膜炎后遗症：指因患脑炎或脑膜炎导致的神经系统永久性的功能障碍。神经系统永久性的功能障碍，指疾病确诊180天后，仍遗留下列一种或一种以上障碍：</w:t>
      </w:r>
    </w:p>
    <w:p>
      <w:pPr>
        <w:pStyle w:val="ListParagraph"/>
        <w:numPr>
          <w:ilvl w:val="0"/>
          <w:numId w:val="2"/>
        </w:numPr>
        <w:tabs>
          <w:tab w:pos="838" w:val="left" w:leader="none"/>
        </w:tabs>
        <w:spacing w:line="240" w:lineRule="auto" w:before="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7"/>
          <w:pgSz w:w="11910" w:h="16840"/>
          <w:pgMar w:footer="940" w:header="0" w:top="1420" w:bottom="1120" w:left="1520" w:right="1400"/>
        </w:sectPr>
      </w:pPr>
    </w:p>
    <w:p>
      <w:pPr>
        <w:pStyle w:val="Heading3"/>
        <w:spacing w:line="305" w:lineRule="exact"/>
        <w:ind w:left="524"/>
      </w:pPr>
      <w:r>
        <w:rPr/>
        <w:t>因酗酒或药物滥用导致的深度昏迷不在保障范围内。</w:t>
      </w:r>
    </w:p>
    <w:p>
      <w:pPr>
        <w:pStyle w:val="BodyText"/>
        <w:spacing w:line="273" w:lineRule="auto" w:before="11"/>
        <w:ind w:right="215" w:firstLine="420"/>
        <w:jc w:val="both"/>
      </w:pPr>
      <w:r>
        <w:rPr/>
        <w:t>十三、双耳失聪：指因疾病或意外伤害导致双耳听力永久不可逆（注4）性丧失，在500赫兹、1000赫兹和2000赫兹语音频率下，平均听阈大于90分贝，且经纯音听力测试、声导抗检测或听觉诱发电位检测等证实。</w:t>
      </w:r>
    </w:p>
    <w:p>
      <w:pPr>
        <w:pStyle w:val="BodyText"/>
        <w:spacing w:line="273" w:lineRule="auto" w:before="7"/>
        <w:ind w:right="170" w:firstLine="420"/>
      </w:pPr>
      <w:r>
        <w:rPr/>
        <w:t>十四、双目失明：指因疾病或意外伤害导致双眼视力永久不可逆（注4）性丧失，双眼中较好眼须满足下列至少一项条件：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7"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312" w:lineRule="exact" w:before="3"/>
        <w:ind w:right="112" w:firstLine="420"/>
      </w:pPr>
      <w:r>
        <w:rPr/>
        <w:t>十七、</w:t>
      </w:r>
      <w:r>
        <w:rPr>
          <w:rFonts w:ascii="微软雅黑" w:eastAsia="微软雅黑"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line="279" w:lineRule="exact"/>
        <w:ind w:left="524"/>
      </w:pPr>
      <w:r>
        <w:rPr/>
        <w:t>神经官能症和精神疾病不在保障范围内。</w:t>
      </w:r>
    </w:p>
    <w:p>
      <w:pPr>
        <w:pStyle w:val="BodyText"/>
        <w:spacing w:line="312" w:lineRule="exact" w:before="32"/>
        <w:ind w:right="167" w:firstLine="420"/>
        <w:jc w:val="both"/>
      </w:pPr>
      <w:r>
        <w:rPr/>
        <w:t>十八、</w:t>
      </w:r>
      <w:r>
        <w:rPr>
          <w:rFonts w:ascii="微软雅黑" w:eastAsia="微软雅黑"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3"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6"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6" w:after="0"/>
        <w:ind w:left="102" w:right="215" w:firstLine="420"/>
        <w:jc w:val="left"/>
        <w:rPr>
          <w:sz w:val="21"/>
        </w:rPr>
      </w:pPr>
      <w:r>
        <w:rPr>
          <w:sz w:val="21"/>
        </w:rPr>
        <w:t>自主生活能力完全丧失，无法独立完成六项基本日常生活活动（注3）中的三项或三项以上。</w:t>
      </w:r>
    </w:p>
    <w:p>
      <w:pPr>
        <w:pStyle w:val="BodyText"/>
        <w:spacing w:line="312" w:lineRule="exact" w:before="3"/>
        <w:ind w:right="219" w:firstLine="420"/>
      </w:pPr>
      <w:r>
        <w:rPr/>
        <w:t>十九、</w:t>
      </w:r>
      <w:r>
        <w:rPr>
          <w:rFonts w:ascii="微软雅黑" w:eastAsia="微软雅黑" w:hint="eastAsia"/>
          <w:b/>
        </w:rPr>
        <w:t>严重</w:t>
      </w:r>
      <w:r>
        <w:rPr/>
        <w:t>帕金森病：是一种中枢神经系统的退行性疾病，临床表现为震颤麻痹、共济失调等。须满足下列全部条件：</w:t>
      </w:r>
    </w:p>
    <w:p>
      <w:pPr>
        <w:pStyle w:val="BodyText"/>
        <w:spacing w:before="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line="283" w:lineRule="exact"/>
        <w:ind w:left="524"/>
      </w:pPr>
      <w:r>
        <w:rPr/>
        <w:t>继发性帕金森综合征不在保障范围内。</w:t>
      </w:r>
    </w:p>
    <w:p>
      <w:pPr>
        <w:pStyle w:val="BodyText"/>
        <w:spacing w:line="312" w:lineRule="exact" w:before="33"/>
        <w:ind w:right="219" w:firstLine="420"/>
      </w:pPr>
      <w:r>
        <w:rPr/>
        <w:t>二十、</w:t>
      </w:r>
      <w:r>
        <w:rPr>
          <w:rFonts w:ascii="微软雅黑" w:hAnsi="微软雅黑" w:eastAsia="微软雅黑" w:hint="eastAsia"/>
          <w:b/>
        </w:rPr>
        <w:t>严重</w:t>
      </w:r>
      <w:r>
        <w:rPr/>
        <w:t>Ⅲ度烧伤：指烧伤程度为Ⅲ度，且Ⅲ度烧伤的面积达到全身体表面积的20％或20％以上。体表面积根据《中国新九分法》计算。</w:t>
      </w:r>
    </w:p>
    <w:p>
      <w:pPr>
        <w:pStyle w:val="BodyText"/>
        <w:spacing w:line="312" w:lineRule="exact"/>
        <w:ind w:right="218" w:firstLine="419"/>
        <w:jc w:val="both"/>
      </w:pPr>
      <w:r>
        <w:rPr/>
        <w:t>二十一、</w:t>
      </w:r>
      <w:r>
        <w:rPr>
          <w:rFonts w:ascii="微软雅黑" w:eastAsia="微软雅黑"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312" w:lineRule="exact"/>
        <w:ind w:right="165" w:firstLine="419"/>
        <w:jc w:val="right"/>
      </w:pPr>
      <w:r>
        <w:rPr/>
        <w:t>二十二、</w:t>
      </w:r>
      <w:r>
        <w:rPr>
          <w:rFonts w:ascii="微软雅黑" w:eastAsia="微软雅黑"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pStyle w:val="BodyText"/>
        <w:spacing w:before="3"/>
      </w:pPr>
      <w:r>
        <w:rPr/>
        <w:t>12个月（声带完全切除不受此时间限制</w:t>
      </w:r>
      <w:r>
        <w:rPr>
          <w:spacing w:val="-105"/>
        </w:rPr>
        <w:t>）</w:t>
      </w:r>
      <w:r>
        <w:rPr>
          <w:spacing w:val="-1"/>
        </w:rPr>
        <w:t>，仍无法通过现有医疗手段恢复。</w:t>
      </w:r>
    </w:p>
    <w:p>
      <w:pPr>
        <w:spacing w:after="0"/>
        <w:sectPr>
          <w:footerReference w:type="default" r:id="rId8"/>
          <w:pgSz w:w="11910" w:h="16840"/>
          <w:pgMar w:footer="940" w:header="0" w:top="1420" w:bottom="1120" w:left="1520" w:right="1400"/>
        </w:sectPr>
      </w:pPr>
    </w:p>
    <w:p>
      <w:pPr>
        <w:pStyle w:val="Heading3"/>
        <w:spacing w:line="305" w:lineRule="exact"/>
        <w:ind w:left="524"/>
      </w:pPr>
      <w:r>
        <w:rPr/>
        <w:t>精神心理因素所致的语言能力丧失不在保障范围内。</w:t>
      </w:r>
    </w:p>
    <w:p>
      <w:pPr>
        <w:pStyle w:val="BodyText"/>
        <w:spacing w:line="273" w:lineRule="auto" w:before="11"/>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5"/>
        </w:numPr>
        <w:tabs>
          <w:tab w:pos="838" w:val="left" w:leader="none"/>
        </w:tabs>
        <w:spacing w:line="240" w:lineRule="auto" w:before="7"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line="283" w:lineRule="exact"/>
        <w:ind w:left="524"/>
      </w:pPr>
      <w:r>
        <w:rPr/>
        <w:t>动脉内血管成形术不在保障范围内。</w:t>
      </w:r>
    </w:p>
    <w:p>
      <w:pPr>
        <w:pStyle w:val="BodyText"/>
        <w:spacing w:line="312" w:lineRule="exact" w:before="33"/>
        <w:ind w:right="217" w:firstLine="431"/>
        <w:jc w:val="both"/>
      </w:pPr>
      <w:r>
        <w:rPr/>
        <w:t>二十六、</w:t>
      </w:r>
      <w:r>
        <w:rPr>
          <w:rFonts w:ascii="微软雅黑" w:eastAsia="微软雅黑" w:hint="eastAsia"/>
          <w:b/>
        </w:rPr>
        <w:t>严重</w:t>
      </w:r>
      <w:r>
        <w:rPr/>
        <w:t>心肌病：指因心肌病导致慢性心功能损害，已经造成永久不可逆（</w:t>
      </w:r>
      <w:r>
        <w:rPr>
          <w:spacing w:val="12"/>
        </w:rPr>
        <w:t>注 </w:t>
      </w:r>
      <w:r>
        <w:rPr/>
        <w:t>4）性</w:t>
      </w:r>
      <w:r>
        <w:rPr>
          <w:spacing w:val="-3"/>
        </w:rPr>
        <w:t>心功能衰竭，达到纽约心脏病学会心功能状态分级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312" w:lineRule="exact"/>
        <w:ind w:right="219" w:firstLine="419"/>
        <w:jc w:val="both"/>
      </w:pPr>
      <w:r>
        <w:rPr/>
        <w:t>二十七、</w:t>
      </w:r>
      <w:r>
        <w:rPr>
          <w:rFonts w:ascii="微软雅黑" w:eastAsia="微软雅黑"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4"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23" w:lineRule="auto" w:before="27" w:after="0"/>
        <w:ind w:left="522" w:right="165" w:firstLine="0"/>
        <w:jc w:val="left"/>
        <w:rPr>
          <w:sz w:val="21"/>
        </w:rPr>
      </w:pPr>
      <w:r>
        <w:rPr>
          <w:spacing w:val="-1"/>
          <w:sz w:val="21"/>
        </w:rPr>
        <w:t>症状缓解、复发及恶化的交替出现，临床接受新斯的明等抗胆碱酯酶药物治疗的病史。二十八、</w:t>
      </w:r>
      <w:r>
        <w:rPr>
          <w:rFonts w:ascii="微软雅黑" w:eastAsia="微软雅黑" w:hint="eastAsia"/>
          <w:b/>
          <w:spacing w:val="-1"/>
          <w:sz w:val="21"/>
        </w:rPr>
        <w:t>严重</w:t>
      </w:r>
      <w:r>
        <w:rPr>
          <w:spacing w:val="-1"/>
          <w:sz w:val="21"/>
        </w:rPr>
        <w:t>多发性硬化症：指因中枢神经系统脱髓鞘疾病，导致不可逆的运动或感觉功</w:t>
      </w:r>
    </w:p>
    <w:p>
      <w:pPr>
        <w:pStyle w:val="BodyText"/>
        <w:spacing w:line="273" w:lineRule="auto" w:before="11"/>
        <w:ind w:right="112"/>
      </w:pPr>
      <w:r>
        <w:rPr/>
        <w:t>能障碍，临床表现为视力受损、截瘫、平衡失调、构音障碍、大小便机能失调等症状。不可逆</w:t>
      </w: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62" w:lineRule="exact" w:before="37" w:after="0"/>
        <w:ind w:left="837" w:right="0" w:hanging="315"/>
        <w:jc w:val="left"/>
        <w:rPr>
          <w:sz w:val="21"/>
        </w:rPr>
      </w:pPr>
      <w:r>
        <w:rPr>
          <w:spacing w:val="-1"/>
          <w:sz w:val="21"/>
        </w:rPr>
        <w:t>上述临床症状反复发作、恶化及神经损伤的病史纪录。</w:t>
      </w:r>
    </w:p>
    <w:p>
      <w:pPr>
        <w:pStyle w:val="BodyText"/>
        <w:spacing w:line="259" w:lineRule="auto"/>
        <w:ind w:right="219" w:firstLine="419"/>
        <w:jc w:val="both"/>
      </w:pPr>
      <w:r>
        <w:rPr/>
        <w:t>二十九、</w:t>
      </w:r>
      <w:r>
        <w:rPr>
          <w:rFonts w:ascii="微软雅黑" w:eastAsia="微软雅黑"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312" w:lineRule="exact" w:before="29"/>
        <w:ind w:right="112" w:firstLine="420"/>
      </w:pPr>
      <w:r>
        <w:rPr>
          <w:spacing w:val="-6"/>
        </w:rPr>
        <w:t>三十、</w:t>
      </w:r>
      <w:r>
        <w:rPr>
          <w:rFonts w:ascii="微软雅黑" w:eastAsia="微软雅黑"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4"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62" w:lineRule="exact" w:before="36"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47" w:lineRule="auto"/>
        <w:ind w:right="219" w:firstLine="419"/>
      </w:pPr>
      <w:r>
        <w:rPr/>
        <w:t>三十一、</w:t>
      </w:r>
      <w:r>
        <w:rPr>
          <w:rFonts w:ascii="微软雅黑" w:eastAsia="微软雅黑" w:hint="eastAsia"/>
          <w:b/>
        </w:rPr>
        <w:t>严重</w:t>
      </w:r>
      <w:r>
        <w:rPr/>
        <w:t>系统性红斑狼疮性肾病：系统性红斑狼疮是累及多系统、多器官的具有多种自身抗体的免疫性疾病。系统性红斑狼疮性肾病，又称为狼疮性肾炎，是系统性红斑狼疮累及</w:t>
      </w:r>
    </w:p>
    <w:p>
      <w:pPr>
        <w:spacing w:after="0" w:line="247" w:lineRule="auto"/>
        <w:sectPr>
          <w:footerReference w:type="default" r:id="rId9"/>
          <w:pgSz w:w="11910" w:h="16840"/>
          <w:pgMar w:footer="940" w:header="0" w:top="1420" w:bottom="1120" w:left="1520" w:right="1400"/>
        </w:sectPr>
      </w:pPr>
    </w:p>
    <w:p>
      <w:pPr>
        <w:pStyle w:val="BodyText"/>
        <w:spacing w:line="273" w:lineRule="auto" w:before="5"/>
        <w:ind w:right="155"/>
      </w:pPr>
      <w:r>
        <w:rPr/>
        <w:t>肾脏，造成肾功能损伤。须由肾脏病理学检查结果证实或经临床确诊，并符合下列 WHO 诊断标准定义的Ⅲ型至Ⅴ型狼疮性肾炎。</w:t>
      </w:r>
    </w:p>
    <w:p>
      <w:pPr>
        <w:pStyle w:val="BodyText"/>
        <w:spacing w:before="7"/>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39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6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06" w:lineRule="auto"/>
        <w:ind w:right="220" w:firstLine="422"/>
      </w:pPr>
      <w:r>
        <w:rPr/>
        <w:t>其它类型的红斑性狼疮，如盘状狼疮，仅累及血液及关节等其它系统的系统性红斑狼疮不在保障范围内。</w:t>
      </w:r>
    </w:p>
    <w:p>
      <w:pPr>
        <w:pStyle w:val="BodyText"/>
        <w:spacing w:before="15"/>
        <w:ind w:left="522"/>
      </w:pPr>
      <w:r>
        <w:rPr/>
        <w:t>三十二、终末期肺病：指慢性呼吸功能衰竭，须满足下列全部条件：</w:t>
      </w:r>
    </w:p>
    <w:p>
      <w:pPr>
        <w:pStyle w:val="ListParagraph"/>
        <w:numPr>
          <w:ilvl w:val="0"/>
          <w:numId w:val="10"/>
        </w:numPr>
        <w:tabs>
          <w:tab w:pos="838" w:val="left" w:leader="none"/>
        </w:tabs>
        <w:spacing w:line="240" w:lineRule="auto" w:before="36" w:after="0"/>
        <w:ind w:left="102" w:right="0" w:firstLine="420"/>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102" w:right="0" w:firstLine="420"/>
        <w:jc w:val="left"/>
        <w:rPr>
          <w:sz w:val="21"/>
        </w:rPr>
      </w:pPr>
      <w:r>
        <w:rPr>
          <w:spacing w:val="-1"/>
          <w:sz w:val="21"/>
        </w:rPr>
        <w:t>病人缺氧必须广泛而持续的进行输氧治疗；</w:t>
      </w:r>
    </w:p>
    <w:p>
      <w:pPr>
        <w:pStyle w:val="ListParagraph"/>
        <w:numPr>
          <w:ilvl w:val="0"/>
          <w:numId w:val="10"/>
        </w:numPr>
        <w:tabs>
          <w:tab w:pos="838" w:val="left" w:leader="none"/>
        </w:tabs>
        <w:spacing w:line="262" w:lineRule="exact" w:before="36" w:after="0"/>
        <w:ind w:left="102" w:right="0" w:firstLine="420"/>
        <w:jc w:val="left"/>
        <w:rPr>
          <w:sz w:val="21"/>
        </w:rPr>
      </w:pPr>
      <w:r>
        <w:rPr>
          <w:spacing w:val="-1"/>
          <w:sz w:val="21"/>
        </w:rPr>
        <w:t>动脉血气分析氧分压低于55mmHg。</w:t>
      </w:r>
    </w:p>
    <w:p>
      <w:pPr>
        <w:pStyle w:val="BodyText"/>
        <w:spacing w:line="247" w:lineRule="auto"/>
        <w:ind w:right="219" w:firstLine="419"/>
      </w:pPr>
      <w:r>
        <w:rPr/>
        <w:t>三十三、</w:t>
      </w:r>
      <w:r>
        <w:rPr>
          <w:rFonts w:ascii="微软雅黑" w:eastAsia="微软雅黑"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312" w:lineRule="exact" w:before="39"/>
        <w:ind w:right="219" w:firstLine="419"/>
        <w:jc w:val="both"/>
      </w:pPr>
      <w:r>
        <w:rPr/>
        <w:t>三十四、</w:t>
      </w:r>
      <w:r>
        <w:rPr>
          <w:rFonts w:ascii="微软雅黑" w:eastAsia="微软雅黑"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3"/>
        <w:ind w:right="2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312" w:lineRule="exact" w:before="2"/>
        <w:ind w:right="217" w:firstLine="420"/>
        <w:jc w:val="both"/>
      </w:pPr>
      <w:r>
        <w:rPr/>
        <w:t>三十六、</w:t>
      </w:r>
      <w:r>
        <w:rPr>
          <w:rFonts w:ascii="微软雅黑" w:eastAsia="微软雅黑"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BodyText"/>
        <w:spacing w:before="3"/>
        <w:ind w:left="522"/>
      </w:pPr>
      <w:r>
        <w:rPr/>
        <w:t>1.已出现增殖性视网膜病变；</w:t>
      </w:r>
    </w:p>
    <w:p>
      <w:pPr>
        <w:pStyle w:val="BodyText"/>
        <w:spacing w:before="36"/>
        <w:ind w:left="522"/>
      </w:pPr>
      <w:r>
        <w:rPr/>
        <w:t>2.须植入心脏起搏器治疗心脏病；</w:t>
      </w:r>
    </w:p>
    <w:p>
      <w:pPr>
        <w:pStyle w:val="BodyText"/>
        <w:spacing w:line="273" w:lineRule="auto" w:before="36"/>
        <w:ind w:left="522" w:right="5521"/>
      </w:pPr>
      <w:r>
        <w:rPr/>
        <w:t>3.因坏疽需切除至少一个脚趾。注：</w:t>
      </w:r>
    </w:p>
    <w:p>
      <w:pPr>
        <w:pStyle w:val="BodyText"/>
        <w:spacing w:line="273" w:lineRule="auto" w:before="7"/>
        <w:ind w:right="375"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0"/>
        </w:numPr>
        <w:tabs>
          <w:tab w:pos="841" w:val="left" w:leader="none"/>
        </w:tabs>
        <w:spacing w:line="273" w:lineRule="auto" w:before="36"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spacing w:before="8"/>
        <w:ind w:left="0"/>
        <w:rPr>
          <w:sz w:val="19"/>
        </w:rPr>
      </w:pPr>
    </w:p>
    <w:p>
      <w:pPr>
        <w:pStyle w:val="Heading3"/>
        <w:tabs>
          <w:tab w:pos="946" w:val="left" w:leader="none"/>
        </w:tabs>
        <w:spacing w:line="240" w:lineRule="auto"/>
      </w:pPr>
      <w:r>
        <w:rPr/>
        <w:t>第六条</w:t>
        <w:tab/>
        <w:t>特定疾病</w:t>
      </w:r>
    </w:p>
    <w:p>
      <w:pPr>
        <w:pStyle w:val="BodyText"/>
        <w:spacing w:line="273" w:lineRule="auto" w:before="11"/>
        <w:ind w:right="216" w:firstLine="420"/>
      </w:pPr>
      <w:r>
        <w:rPr/>
        <w:t>本附加合同所指特定疾病，是被保险人发生符合以下定义所述条件的疾病、疾病状态或手术，共计八种。特定疾病的名称及定义如下：</w:t>
      </w:r>
    </w:p>
    <w:p>
      <w:pPr>
        <w:spacing w:after="0" w:line="273" w:lineRule="auto"/>
        <w:sectPr>
          <w:footerReference w:type="default" r:id="rId10"/>
          <w:pgSz w:w="11910" w:h="16840"/>
          <w:pgMar w:footer="940" w:header="0" w:top="1420" w:bottom="1120" w:left="1520" w:right="1400"/>
        </w:sectPr>
      </w:pPr>
    </w:p>
    <w:p>
      <w:pPr>
        <w:pStyle w:val="BodyText"/>
        <w:spacing w:line="273" w:lineRule="auto" w:before="5"/>
        <w:ind w:right="216" w:firstLine="420"/>
      </w:pPr>
      <w:r>
        <w:rPr/>
        <w:t>一、特定恶性病变或恶性肿瘤：指经病理学检查被明确诊断为下列恶性病变，并且接受了相应的治疗。</w:t>
      </w:r>
    </w:p>
    <w:p>
      <w:pPr>
        <w:pStyle w:val="BodyText"/>
        <w:spacing w:before="7"/>
        <w:ind w:left="522"/>
      </w:pPr>
      <w:r>
        <w:rPr/>
        <w:t>1.原位癌；</w:t>
      </w:r>
    </w:p>
    <w:p>
      <w:pPr>
        <w:pStyle w:val="BodyText"/>
        <w:spacing w:before="36"/>
        <w:ind w:left="522"/>
      </w:pPr>
      <w:r>
        <w:rPr/>
        <w:t>2.相当于Binet分期方案A期程度的慢性淋巴细胞白血病；</w:t>
      </w:r>
    </w:p>
    <w:p>
      <w:pPr>
        <w:pStyle w:val="BodyText"/>
        <w:spacing w:before="36"/>
        <w:ind w:left="522"/>
      </w:pPr>
      <w:r>
        <w:rPr/>
        <w:t>3.相当于Ann Arbor分期方案I期程度的何杰金氏病；</w:t>
      </w:r>
    </w:p>
    <w:p>
      <w:pPr>
        <w:pStyle w:val="BodyText"/>
        <w:spacing w:before="36"/>
        <w:ind w:left="522"/>
      </w:pPr>
      <w:r>
        <w:rPr/>
        <w:t>4.皮肤癌（不包括恶性黑色素瘤及已发生转移的皮肤癌）；</w:t>
      </w:r>
    </w:p>
    <w:p>
      <w:pPr>
        <w:pStyle w:val="ListParagraph"/>
        <w:numPr>
          <w:ilvl w:val="0"/>
          <w:numId w:val="10"/>
        </w:numPr>
        <w:tabs>
          <w:tab w:pos="734" w:val="left" w:leader="none"/>
        </w:tabs>
        <w:spacing w:line="240" w:lineRule="auto" w:before="36" w:after="0"/>
        <w:ind w:left="733" w:right="0" w:hanging="211"/>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right="216" w:firstLine="420"/>
      </w:pPr>
      <w:r>
        <w:rPr/>
        <w:t>二、不典型的急性心肌梗塞：指被临床诊断为急性心肌梗塞并接受了急性心肌梗塞治疗， 虽未达到重大疾病“急性心肌梗塞”的给付标准，但满足下列全部条件：</w:t>
      </w:r>
    </w:p>
    <w:p>
      <w:pPr>
        <w:pStyle w:val="BodyText"/>
        <w:spacing w:before="7"/>
        <w:ind w:left="522"/>
      </w:pPr>
      <w:r>
        <w:rPr/>
        <w:t>1.肌钙蛋白有诊断意义的升高；</w:t>
      </w:r>
    </w:p>
    <w:p>
      <w:pPr>
        <w:pStyle w:val="BodyText"/>
        <w:spacing w:line="262" w:lineRule="exact" w:before="36"/>
        <w:ind w:left="522"/>
      </w:pPr>
      <w:r>
        <w:rPr/>
        <w:t>2.心电图有损伤性的ST段改变但未出现病理Q波。</w:t>
      </w:r>
    </w:p>
    <w:p>
      <w:pPr>
        <w:pStyle w:val="Heading3"/>
        <w:spacing w:line="206" w:lineRule="auto" w:before="37"/>
        <w:ind w:right="220" w:firstLine="422"/>
      </w:pPr>
      <w:r>
        <w:rPr/>
        <w:t>如本公司已给付或应给付提前给付冠状动脉介入手术保险金，则不典型的急性心肌梗塞不在保障范围内。</w:t>
      </w:r>
    </w:p>
    <w:p>
      <w:pPr>
        <w:pStyle w:val="BodyText"/>
        <w:spacing w:line="273" w:lineRule="auto" w:before="11"/>
        <w:ind w:right="216" w:firstLine="420"/>
      </w:pPr>
      <w:r>
        <w:rPr/>
        <w:t>三、冠状动脉介入手术：指为治疗明显的冠状动脉狭窄性疾病，首次实际实施了冠状动脉球囊扩张成形术、冠状动脉支架植入术或激光冠状动脉成形术。</w:t>
      </w:r>
    </w:p>
    <w:p>
      <w:pPr>
        <w:pStyle w:val="Heading3"/>
        <w:spacing w:line="206" w:lineRule="auto"/>
        <w:ind w:right="220" w:firstLine="422"/>
      </w:pPr>
      <w:r>
        <w:rPr/>
        <w:t>如本公司已给付或应给付提前给付不典型的急性心肌梗塞保险金，则冠状动脉介入手术不在保障范围内。</w:t>
      </w:r>
    </w:p>
    <w:p>
      <w:pPr>
        <w:pStyle w:val="BodyText"/>
        <w:spacing w:line="273" w:lineRule="auto" w:before="16"/>
        <w:ind w:right="216" w:firstLine="420"/>
        <w:jc w:val="both"/>
      </w:pPr>
      <w:r>
        <w:rPr/>
        <w:t>四、特定脑中风后遗症：指因脑血管的突发病变引起脑血管出血、栓塞或梗塞，并导致神</w:t>
      </w:r>
      <w:r>
        <w:rPr>
          <w:spacing w:val="-4"/>
        </w:rPr>
        <w:t>经系统永久性的功能障碍。神经系统永久性的功能障碍，指疾病确诊</w:t>
      </w:r>
      <w:r>
        <w:rPr/>
        <w:t>180</w:t>
      </w:r>
      <w:r>
        <w:rPr>
          <w:spacing w:val="-4"/>
        </w:rPr>
        <w:t>天后，仍遗留下列一种</w:t>
      </w:r>
      <w:r>
        <w:rPr>
          <w:spacing w:val="-1"/>
        </w:rPr>
        <w:t>或一种以上障碍：</w:t>
      </w:r>
    </w:p>
    <w:p>
      <w:pPr>
        <w:pStyle w:val="BodyText"/>
        <w:spacing w:line="273" w:lineRule="auto" w:before="8"/>
        <w:ind w:right="166" w:firstLine="420"/>
      </w:pPr>
      <w:r>
        <w:rPr/>
        <w:t>1.一肢或一肢以上肢体机能部分丧失，其肢体肌力为Ⅲ级,或小于Ⅲ级但尚未达到脑中风后遗症的给付标准；</w:t>
      </w:r>
    </w:p>
    <w:p>
      <w:pPr>
        <w:pStyle w:val="BodyText"/>
        <w:spacing w:line="273" w:lineRule="auto" w:before="8"/>
        <w:ind w:left="522" w:right="165"/>
      </w:pPr>
      <w:r>
        <w:rPr/>
        <w:t>2.自主生活能力部分丧失，无法独立完成六项基本日常生活活动（注1）中的一项或两项。五、心脏瓣膜介入手术：指为治疗心脏瓣膜疾病，实际实施了非开胸的经胸壁打孔内镜手</w:t>
      </w:r>
    </w:p>
    <w:p>
      <w:pPr>
        <w:pStyle w:val="BodyText"/>
        <w:spacing w:before="8"/>
      </w:pPr>
      <w:r>
        <w:rPr/>
        <w:t>术或经皮经导管介入手术进行的心脏瓣膜置换或修复手术。</w:t>
      </w:r>
    </w:p>
    <w:p>
      <w:pPr>
        <w:pStyle w:val="BodyText"/>
        <w:spacing w:line="273" w:lineRule="auto" w:before="37"/>
        <w:ind w:right="218" w:firstLine="420"/>
      </w:pPr>
      <w:r>
        <w:rPr>
          <w:spacing w:val="-7"/>
        </w:rPr>
        <w:t>六、特定面积Ⅲ度烧伤：指烧伤程度为Ⅲ度，且Ⅲ度烧伤面积为全身体表面积的</w:t>
      </w:r>
      <w:r>
        <w:rPr/>
        <w:t>10％或10% </w:t>
      </w:r>
      <w:r>
        <w:rPr>
          <w:spacing w:val="-1"/>
        </w:rPr>
        <w:t>以上，但尚未达到20%。体表面积根据《中国新九分法》计算。</w:t>
      </w:r>
    </w:p>
    <w:p>
      <w:pPr>
        <w:pStyle w:val="BodyText"/>
        <w:spacing w:line="273" w:lineRule="auto" w:before="7"/>
        <w:ind w:right="216"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308" w:lineRule="exact"/>
        <w:ind w:left="522"/>
      </w:pPr>
      <w:r>
        <w:rPr/>
        <w:t>八、</w:t>
      </w:r>
      <w:r>
        <w:rPr>
          <w:rFonts w:ascii="微软雅黑" w:eastAsia="微软雅黑" w:hint="eastAsia"/>
          <w:b/>
        </w:rPr>
        <w:t>严重</w:t>
      </w:r>
      <w:r>
        <w:rPr/>
        <w:t>脑垂体瘤、脑囊肿、脑动脉瘤及脑血管瘤：指经头颅断层扫描（CT）、核磁共振</w:t>
      </w:r>
    </w:p>
    <w:p>
      <w:pPr>
        <w:pStyle w:val="BodyText"/>
        <w:spacing w:line="273" w:lineRule="auto" w:before="12"/>
        <w:ind w:left="522" w:right="1635" w:hanging="420"/>
      </w:pPr>
      <w:r>
        <w:rPr/>
        <w:t>（MRI）或其他影像学检查被确诊为下列病变，并实际接受了手术或放射治疗。1.脑垂体瘤；</w:t>
      </w:r>
    </w:p>
    <w:p>
      <w:pPr>
        <w:pStyle w:val="BodyText"/>
        <w:spacing w:before="7"/>
        <w:ind w:left="522"/>
      </w:pPr>
      <w:r>
        <w:rPr/>
        <w:t>2.脑囊肿；</w:t>
      </w:r>
    </w:p>
    <w:p>
      <w:pPr>
        <w:pStyle w:val="BodyText"/>
        <w:spacing w:line="273" w:lineRule="auto" w:before="36"/>
        <w:ind w:left="522" w:right="6149"/>
      </w:pPr>
      <w:r>
        <w:rPr/>
        <w:t>3.脑动脉瘤、脑血管瘤。注：</w:t>
      </w:r>
    </w:p>
    <w:p>
      <w:pPr>
        <w:pStyle w:val="BodyText"/>
        <w:spacing w:line="273" w:lineRule="auto" w:before="7"/>
        <w:ind w:right="113" w:firstLine="420"/>
      </w:pPr>
      <w:r>
        <w:rPr/>
        <w:t>1.六项基本日常生活活动是指：（1）穿衣：自己能够穿衣及脱衣；（2）移动：自己从一</w:t>
      </w:r>
      <w:r>
        <w:rPr>
          <w:spacing w:val="-1"/>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BodyText"/>
        <w:spacing w:before="11"/>
        <w:ind w:left="0"/>
      </w:pPr>
    </w:p>
    <w:p>
      <w:pPr>
        <w:pStyle w:val="Heading3"/>
        <w:tabs>
          <w:tab w:pos="946" w:val="left" w:leader="none"/>
        </w:tabs>
        <w:spacing w:line="337" w:lineRule="exact"/>
      </w:pPr>
      <w:r>
        <w:rPr/>
        <w:t>第七条</w:t>
        <w:tab/>
        <w:t>保险责任</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一、重大疾病保险金</w:t>
      </w:r>
    </w:p>
    <w:p>
      <w:pPr>
        <w:pStyle w:val="BodyText"/>
        <w:spacing w:line="273" w:lineRule="auto" w:before="12"/>
        <w:ind w:right="216" w:firstLine="420"/>
        <w:jc w:val="both"/>
      </w:pPr>
      <w:r>
        <w:rPr/>
        <w:t>在本附加合同保险期间内，被保险人于本附加合同生效（或最后复效）之日起一百八十日</w:t>
      </w:r>
      <w:r>
        <w:rPr>
          <w:spacing w:val="-6"/>
        </w:rPr>
        <w:t>内，初次发生并经专科医生明确诊断患本附加合同所指的重大疾病</w:t>
      </w:r>
      <w:r>
        <w:rPr/>
        <w:t>（无论一种或多种</w:t>
      </w:r>
      <w:r>
        <w:rPr>
          <w:spacing w:val="-9"/>
        </w:rPr>
        <w:t>）</w:t>
      </w:r>
      <w:r>
        <w:rPr>
          <w:spacing w:val="-3"/>
        </w:rPr>
        <w:t>,本附加合同终止，本公司退还本附加合同已交纳的保险费（不计利息）；被保险人于本附加合同生效</w:t>
      </w:r>
    </w:p>
    <w:p>
      <w:pPr>
        <w:spacing w:after="0" w:line="273" w:lineRule="auto"/>
        <w:jc w:val="both"/>
        <w:sectPr>
          <w:footerReference w:type="default" r:id="rId11"/>
          <w:pgSz w:w="11910" w:h="16840"/>
          <w:pgMar w:footer="940" w:header="0" w:top="1420" w:bottom="1120" w:left="1520" w:right="1400"/>
        </w:sectPr>
      </w:pPr>
    </w:p>
    <w:p>
      <w:pPr>
        <w:pStyle w:val="BodyText"/>
        <w:spacing w:line="273" w:lineRule="auto" w:before="5"/>
        <w:ind w:right="218"/>
        <w:jc w:val="both"/>
      </w:pPr>
      <w:r>
        <w:rPr/>
        <w:t>（或最后复效）之日起一百八十日后，初次发生并经专科医生明确诊断患本附加合同所指的重</w:t>
      </w:r>
      <w:r>
        <w:rPr>
          <w:spacing w:val="-10"/>
        </w:rPr>
        <w:t>大疾病</w:t>
      </w:r>
      <w:r>
        <w:rPr>
          <w:spacing w:val="-1"/>
        </w:rPr>
        <w:t>（无论一种或多种</w:t>
      </w:r>
      <w:r>
        <w:rPr>
          <w:spacing w:val="-14"/>
        </w:rPr>
        <w:t>）</w:t>
      </w:r>
      <w:r>
        <w:rPr>
          <w:spacing w:val="-4"/>
        </w:rPr>
        <w:t>,本公司按本附加合同的基本保险金额扣除被保险人已经领取和本公司应给付的提前给付特定疾病保险金后，按其余额给付重大疾病保险金，本附加合同终止。若因意外伤害导致上述情形，不受一百八十日的限制。</w:t>
      </w:r>
    </w:p>
    <w:p>
      <w:pPr>
        <w:pStyle w:val="Heading3"/>
        <w:spacing w:line="308" w:lineRule="exact"/>
        <w:ind w:left="522"/>
      </w:pPr>
      <w:r>
        <w:rPr/>
        <w:t>二、提前给付特定疾病保险金</w:t>
      </w:r>
    </w:p>
    <w:p>
      <w:pPr>
        <w:pStyle w:val="BodyText"/>
        <w:spacing w:line="273" w:lineRule="auto" w:before="12"/>
        <w:ind w:right="216" w:firstLine="420"/>
        <w:jc w:val="both"/>
      </w:pPr>
      <w:r>
        <w:rPr/>
        <w:t>在本附加合同保险期间内，被保险人于本附加合同生效（或最后复效）之日起一百八十日</w:t>
      </w:r>
      <w:r>
        <w:rPr>
          <w:spacing w:val="-6"/>
        </w:rPr>
        <w:t>内，初次发生并经专科医生明确诊断患本附加合同所指的特定疾病</w:t>
      </w:r>
      <w:r>
        <w:rPr/>
        <w:t>（无论一种或多种</w:t>
      </w:r>
      <w:r>
        <w:rPr>
          <w:spacing w:val="-9"/>
        </w:rPr>
        <w:t>）</w:t>
      </w:r>
      <w:r>
        <w:rPr>
          <w:spacing w:val="-3"/>
        </w:rPr>
        <w:t>,本公司不承担给付保险金的责任，本附加合同继续有效；被保险人于本附加合同生效（或最后复效） </w:t>
      </w:r>
      <w:r>
        <w:rPr>
          <w:spacing w:val="-7"/>
        </w:rPr>
        <w:t>之日起一百八十日后，初次发生并经专科医生明确诊断患本附加合同所指的特定疾病,本公司按</w:t>
      </w:r>
      <w:r>
        <w:rPr>
          <w:spacing w:val="-1"/>
        </w:rPr>
        <w:t>本附加合同基本保险金额的</w:t>
      </w:r>
      <w:r>
        <w:rPr/>
        <w:t>30%</w:t>
      </w:r>
      <w:r>
        <w:rPr>
          <w:spacing w:val="-3"/>
        </w:rPr>
        <w:t>给付提前给付特定疾病保险金，每种特定疾病仅限给付一次，且在任何情况下，提前给付特定疾病保险金的给付次数不得超过三次；提前给付后，本附加合同继续有效。若因意外伤害导致上述情形，不受一百八十日的限制。</w:t>
      </w:r>
    </w:p>
    <w:p>
      <w:pPr>
        <w:pStyle w:val="Heading3"/>
        <w:spacing w:line="308" w:lineRule="exact"/>
        <w:ind w:left="524"/>
      </w:pPr>
      <w:r>
        <w:rPr/>
        <w:t>三、主合同保险费豁免</w:t>
      </w:r>
    </w:p>
    <w:p>
      <w:pPr>
        <w:pStyle w:val="BodyText"/>
        <w:spacing w:line="273" w:lineRule="auto" w:before="11"/>
        <w:ind w:right="216" w:firstLine="420"/>
        <w:jc w:val="both"/>
      </w:pPr>
      <w:r>
        <w:rPr/>
        <w:t>被保险人于本附加合同生效（或最后复效）之日起一百八十日后，初次发生并经专科医生明确诊断患本附加合同所指的重大疾病（无论一种或多种），本附加合同终止，对于选择分期交付方式的，若重大疾病确诊日在交费期内，则本公司豁免被保险人重大疾病确诊日以后的主合同的各期保险费。若因意外伤害导致上述情形，不受一百八十日的限制。</w:t>
      </w:r>
    </w:p>
    <w:p>
      <w:pPr>
        <w:pStyle w:val="BodyText"/>
        <w:spacing w:before="8"/>
        <w:ind w:left="0"/>
        <w:rPr>
          <w:sz w:val="19"/>
        </w:rPr>
      </w:pPr>
    </w:p>
    <w:p>
      <w:pPr>
        <w:pStyle w:val="Heading3"/>
        <w:tabs>
          <w:tab w:pos="946" w:val="left" w:leader="none"/>
        </w:tabs>
        <w:spacing w:line="337" w:lineRule="exact"/>
      </w:pPr>
      <w:r>
        <w:rPr/>
        <w:t>第八条</w:t>
        <w:tab/>
        <w:t>责任免除</w:t>
      </w:r>
    </w:p>
    <w:p>
      <w:pPr>
        <w:spacing w:line="206" w:lineRule="auto" w:before="25"/>
        <w:ind w:left="102" w:right="241" w:firstLine="422"/>
        <w:jc w:val="left"/>
        <w:rPr>
          <w:rFonts w:ascii="微软雅黑" w:eastAsia="微软雅黑" w:hint="eastAsia"/>
          <w:b/>
          <w:sz w:val="21"/>
        </w:rPr>
      </w:pPr>
      <w:r>
        <w:rPr>
          <w:rFonts w:ascii="微软雅黑" w:eastAsia="微软雅黑" w:hint="eastAsia"/>
          <w:b/>
          <w:sz w:val="21"/>
        </w:rPr>
        <w:t>因下列任何情形之一，导致被保险人患本附加合同约定的重大疾病或特定疾病，本公司不承担给付保险金、主合同保险费豁免的责任：</w:t>
      </w:r>
    </w:p>
    <w:p>
      <w:pPr>
        <w:spacing w:line="287" w:lineRule="exact" w:before="0"/>
        <w:ind w:left="525"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206" w:lineRule="auto" w:before="26"/>
        <w:ind w:left="525" w:right="2137" w:hanging="1"/>
        <w:jc w:val="left"/>
        <w:rPr>
          <w:rFonts w:ascii="微软雅黑" w:eastAsia="微软雅黑" w:hint="eastAsia"/>
          <w:b/>
          <w:sz w:val="21"/>
        </w:rPr>
      </w:pPr>
      <w:r>
        <w:rPr>
          <w:rFonts w:ascii="微软雅黑" w:eastAsia="微软雅黑" w:hint="eastAsia"/>
          <w:b/>
          <w:sz w:val="21"/>
        </w:rPr>
        <w:t>二、被保险人故意自伤、故意犯罪或抗拒依法采取的刑事强制措施； 三、被保险人服用、吸食或注射毒品；</w:t>
      </w:r>
    </w:p>
    <w:p>
      <w:pPr>
        <w:spacing w:line="206" w:lineRule="auto" w:before="0"/>
        <w:ind w:left="525" w:right="1084" w:hanging="1"/>
        <w:jc w:val="left"/>
        <w:rPr>
          <w:rFonts w:ascii="微软雅黑" w:eastAsia="微软雅黑" w:hint="eastAsia"/>
          <w:b/>
          <w:sz w:val="21"/>
        </w:rPr>
      </w:pPr>
      <w:r>
        <w:rPr>
          <w:rFonts w:ascii="微软雅黑" w:eastAsia="微软雅黑" w:hint="eastAsia"/>
          <w:b/>
          <w:sz w:val="21"/>
        </w:rPr>
        <w:t>四、被保险人酒后驾驶、无合法有效驾驶证驾驶或驾驶无有效行驶证的机动车； 五、战争、军事冲突、暴乱或武装叛乱；</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六、核爆炸、核辐射或核污染；</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七、遗传性疾病，先天性畸形、变形或染色体异常。</w:t>
      </w:r>
    </w:p>
    <w:p>
      <w:pPr>
        <w:pStyle w:val="BodyText"/>
        <w:spacing w:before="1"/>
        <w:ind w:left="0"/>
        <w:rPr>
          <w:rFonts w:ascii="微软雅黑"/>
          <w:b/>
          <w:sz w:val="15"/>
        </w:rPr>
      </w:pPr>
    </w:p>
    <w:p>
      <w:pPr>
        <w:spacing w:before="1"/>
        <w:ind w:left="102" w:right="0" w:firstLine="0"/>
        <w:jc w:val="both"/>
        <w:rPr>
          <w:rFonts w:ascii="微软雅黑" w:eastAsia="微软雅黑" w:hint="eastAsia"/>
          <w:b/>
          <w:sz w:val="21"/>
        </w:rPr>
      </w:pPr>
      <w:r>
        <w:rPr>
          <w:rFonts w:ascii="微软雅黑" w:eastAsia="微软雅黑" w:hint="eastAsia"/>
          <w:b/>
          <w:sz w:val="21"/>
        </w:rPr>
        <w:t>第九条   保险费</w:t>
      </w:r>
    </w:p>
    <w:p>
      <w:pPr>
        <w:pStyle w:val="BodyText"/>
        <w:spacing w:before="12"/>
        <w:ind w:left="522"/>
      </w:pPr>
      <w:r>
        <w:rPr/>
        <w:t>本附加合同保险费交付方式与主合同相同。</w:t>
      </w:r>
    </w:p>
    <w:p>
      <w:pPr>
        <w:pStyle w:val="BodyText"/>
        <w:spacing w:before="4"/>
        <w:ind w:left="0"/>
        <w:rPr>
          <w:sz w:val="20"/>
        </w:rPr>
      </w:pPr>
    </w:p>
    <w:p>
      <w:pPr>
        <w:pStyle w:val="Heading3"/>
        <w:spacing w:line="349" w:lineRule="exact" w:before="1"/>
        <w:jc w:val="both"/>
      </w:pPr>
      <w:r>
        <w:rPr/>
        <w:t>第十条   附加合同效力恢复（复效）</w:t>
      </w:r>
    </w:p>
    <w:p>
      <w:pPr>
        <w:pStyle w:val="BodyText"/>
        <w:spacing w:line="261" w:lineRule="exact"/>
        <w:ind w:left="522"/>
      </w:pPr>
      <w:r>
        <w:rPr/>
        <w:t>主合同效力中止期间，本附加合同不能单独申请恢复合同效力。</w:t>
      </w:r>
    </w:p>
    <w:p>
      <w:pPr>
        <w:pStyle w:val="Heading3"/>
        <w:spacing w:line="240" w:lineRule="auto" w:before="75"/>
        <w:jc w:val="both"/>
      </w:pPr>
      <w:r>
        <w:rPr/>
        <w:t>第十一条   保险金申请所需证明和资料</w:t>
      </w:r>
    </w:p>
    <w:p>
      <w:pPr>
        <w:pStyle w:val="BodyText"/>
        <w:spacing w:line="273" w:lineRule="auto" w:before="11"/>
        <w:ind w:right="270" w:firstLine="420"/>
      </w:pPr>
      <w:r>
        <w:rPr/>
        <w:t>申请重大疾病保险金、提前给付特定疾病保险金及主合同保险费豁免时，所需的证明和资料为：</w:t>
      </w:r>
    </w:p>
    <w:p>
      <w:pPr>
        <w:pStyle w:val="BodyText"/>
        <w:spacing w:before="7"/>
        <w:ind w:left="522"/>
      </w:pPr>
      <w:r>
        <w:rPr/>
        <w:t>1．保险单；</w:t>
      </w:r>
    </w:p>
    <w:p>
      <w:pPr>
        <w:pStyle w:val="BodyText"/>
        <w:spacing w:before="37"/>
        <w:ind w:left="522"/>
      </w:pPr>
      <w:r>
        <w:rPr/>
        <w:t>2．申请人法定身份证明；</w:t>
      </w:r>
    </w:p>
    <w:p>
      <w:pPr>
        <w:pStyle w:val="BodyText"/>
        <w:spacing w:before="37"/>
        <w:ind w:left="522"/>
      </w:pPr>
      <w:r>
        <w:rPr/>
        <w:t>3．专科医生出具的诊断证明（含相关的诊断依据）、病历、住院及出院证明文件；</w:t>
      </w:r>
    </w:p>
    <w:p>
      <w:pPr>
        <w:pStyle w:val="BodyText"/>
        <w:spacing w:before="37"/>
        <w:ind w:left="522"/>
      </w:pPr>
      <w:r>
        <w:rPr>
          <w:spacing w:val="-40"/>
        </w:rPr>
        <w:t>4</w:t>
      </w:r>
      <w:r>
        <w:rPr>
          <w:spacing w:val="-10"/>
        </w:rPr>
        <w:t>．本公司要求的申请人所能提供的与确认保险事故的性质、原因等相关的其他证明和资料。</w:t>
      </w:r>
    </w:p>
    <w:p>
      <w:pPr>
        <w:pStyle w:val="BodyText"/>
        <w:spacing w:before="12"/>
        <w:ind w:left="0"/>
      </w:pPr>
    </w:p>
    <w:p>
      <w:pPr>
        <w:pStyle w:val="Heading3"/>
        <w:spacing w:line="240" w:lineRule="auto"/>
        <w:jc w:val="both"/>
      </w:pPr>
      <w:r>
        <w:rPr/>
        <w:t>第十二条   投保人解除合同的处理</w:t>
      </w:r>
    </w:p>
    <w:p>
      <w:pPr>
        <w:pStyle w:val="BodyText"/>
        <w:spacing w:before="11"/>
        <w:ind w:left="522"/>
      </w:pPr>
      <w:r>
        <w:rPr/>
        <w:t>本附加合同成立后，投保人可以在要求解除主合同的同时要求解除本附加合同，但不得单</w:t>
      </w:r>
    </w:p>
    <w:p>
      <w:pPr>
        <w:spacing w:after="0"/>
        <w:sectPr>
          <w:footerReference w:type="default" r:id="rId12"/>
          <w:pgSz w:w="11910" w:h="16840"/>
          <w:pgMar w:footer="940" w:header="0" w:top="1420" w:bottom="1120" w:left="1520" w:right="1400"/>
        </w:sectPr>
      </w:pPr>
    </w:p>
    <w:p>
      <w:pPr>
        <w:pStyle w:val="BodyText"/>
        <w:spacing w:before="5"/>
      </w:pPr>
      <w:r>
        <w:rPr/>
        <w:t>独解除本附加合同。</w:t>
      </w:r>
    </w:p>
    <w:p>
      <w:pPr>
        <w:pStyle w:val="BodyText"/>
        <w:spacing w:before="11"/>
        <w:ind w:left="0"/>
      </w:pPr>
    </w:p>
    <w:p>
      <w:pPr>
        <w:pStyle w:val="Heading3"/>
        <w:tabs>
          <w:tab w:pos="1155" w:val="left" w:leader="none"/>
        </w:tabs>
        <w:spacing w:line="240" w:lineRule="auto" w:before="1"/>
      </w:pPr>
      <w:r>
        <w:rPr/>
        <w:t>第十三条</w:t>
        <w:tab/>
        <w:t>附加合同终止</w:t>
      </w:r>
    </w:p>
    <w:p>
      <w:pPr>
        <w:pStyle w:val="BodyText"/>
        <w:spacing w:line="273" w:lineRule="auto" w:before="12"/>
        <w:ind w:left="522" w:right="4681"/>
      </w:pPr>
      <w:r>
        <w:rPr/>
        <w:t>本附加合同在发生下列情形之一时终止： 一、主合同终止；</w:t>
      </w:r>
    </w:p>
    <w:p>
      <w:pPr>
        <w:pStyle w:val="BodyText"/>
        <w:spacing w:before="8"/>
        <w:ind w:left="522"/>
      </w:pPr>
      <w:r>
        <w:rPr/>
        <w:t>二、本附加合同约定的其他终止的情形。</w:t>
      </w:r>
    </w:p>
    <w:p>
      <w:pPr>
        <w:pStyle w:val="BodyText"/>
        <w:spacing w:line="273" w:lineRule="auto" w:before="37"/>
        <w:ind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投保人对被保险人故意杀害或伤害造成被保险人身体高度残疾的，本公司向被保险人退还本附加合同的现金价值。因投保人解除主合同导致本附加合同终止的，本公司退还本附加合同的现金价值。因主合同终止的其他情形导致本附加合同终止的，本公司不退还本附加合同的现金价值。</w:t>
      </w:r>
    </w:p>
    <w:p>
      <w:pPr>
        <w:pStyle w:val="BodyText"/>
        <w:spacing w:before="8"/>
        <w:ind w:left="0"/>
        <w:rPr>
          <w:sz w:val="19"/>
        </w:rPr>
      </w:pPr>
    </w:p>
    <w:p>
      <w:pPr>
        <w:pStyle w:val="Heading3"/>
        <w:tabs>
          <w:tab w:pos="1155" w:val="left" w:leader="none"/>
        </w:tabs>
        <w:spacing w:line="358" w:lineRule="exact"/>
      </w:pPr>
      <w:r>
        <w:rPr/>
        <w:t>第十四条</w:t>
        <w:tab/>
        <w:t>附则</w:t>
      </w:r>
    </w:p>
    <w:p>
      <w:pPr>
        <w:pStyle w:val="BodyText"/>
        <w:spacing w:line="270" w:lineRule="exact"/>
        <w:ind w:left="522"/>
      </w:pPr>
      <w:r>
        <w:rPr/>
        <w:t>一、本附加合同基本条款“借款”事项不适用于本附加合同。</w:t>
      </w:r>
    </w:p>
    <w:p>
      <w:pPr>
        <w:pStyle w:val="BodyText"/>
        <w:spacing w:line="273" w:lineRule="auto" w:before="18"/>
        <w:ind w:left="522"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before="7"/>
      </w:pPr>
      <w:r>
        <w:rPr/>
        <w:t>互有冲突，则以本附加合同条款规定为准。</w:t>
      </w:r>
    </w:p>
    <w:p>
      <w:pPr>
        <w:pStyle w:val="BodyText"/>
        <w:spacing w:before="36"/>
        <w:ind w:left="522"/>
      </w:pPr>
      <w:r>
        <w:rPr/>
        <w:t>四、主合同无效，本附加合同亦无效；主合同效力中止，本附加合同效力亦同时中止。</w:t>
      </w:r>
    </w:p>
    <w:p>
      <w:pPr>
        <w:pStyle w:val="BodyText"/>
        <w:spacing w:before="11"/>
        <w:ind w:left="0"/>
      </w:pPr>
    </w:p>
    <w:p>
      <w:pPr>
        <w:pStyle w:val="Heading3"/>
        <w:tabs>
          <w:tab w:pos="1155" w:val="left" w:leader="none"/>
        </w:tabs>
        <w:spacing w:line="240" w:lineRule="auto"/>
      </w:pPr>
      <w:r>
        <w:rPr/>
        <w:t>第十五条</w:t>
        <w:tab/>
        <w:t>释义</w:t>
      </w:r>
    </w:p>
    <w:p>
      <w:pPr>
        <w:pStyle w:val="BodyText"/>
        <w:spacing w:line="273" w:lineRule="auto" w:before="11"/>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7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71" w:firstLine="420"/>
      </w:pPr>
      <w:r>
        <w:rPr>
          <w:u w:val="single"/>
        </w:rPr>
        <w:t>意外伤害</w:t>
      </w:r>
      <w:r>
        <w:rPr/>
        <w:t>：指遭受外来的、突发的、非本意的、非疾病的客观事件直接致使身体受到的伤害。</w:t>
      </w:r>
    </w:p>
    <w:p>
      <w:pPr>
        <w:pStyle w:val="BodyText"/>
        <w:spacing w:line="273" w:lineRule="auto" w:before="7"/>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2"/>
      </w:pPr>
      <w:r>
        <w:rPr>
          <w:u w:val="single"/>
        </w:rPr>
        <w:t>无合法有效驾驶证驾驶</w:t>
      </w:r>
      <w:r>
        <w:rPr/>
        <w:t>：指下列情形之一：</w:t>
      </w:r>
    </w:p>
    <w:p>
      <w:pPr>
        <w:pStyle w:val="BodyText"/>
        <w:spacing w:before="37"/>
        <w:ind w:left="534"/>
      </w:pPr>
      <w:r>
        <w:rPr/>
        <w:t>（1）没有取得驾驶资格；</w:t>
      </w:r>
    </w:p>
    <w:p>
      <w:pPr>
        <w:pStyle w:val="BodyText"/>
        <w:spacing w:before="37"/>
        <w:ind w:left="534"/>
      </w:pPr>
      <w:r>
        <w:rPr/>
        <w:t>（2）驾驶与驾驶证准驾车型不相符合的车辆；</w:t>
      </w:r>
    </w:p>
    <w:p>
      <w:pPr>
        <w:pStyle w:val="BodyText"/>
        <w:spacing w:before="37"/>
        <w:ind w:left="534"/>
      </w:pPr>
      <w:r>
        <w:rPr/>
        <w:t>（3）持审验不合格的驾驶证驾驶；</w:t>
      </w:r>
    </w:p>
    <w:p>
      <w:pPr>
        <w:pStyle w:val="BodyText"/>
        <w:spacing w:line="273" w:lineRule="auto" w:before="37"/>
        <w:ind w:left="522" w:right="37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6"/>
        <w:ind w:left="522"/>
      </w:pPr>
      <w:r>
        <w:rPr/>
        <w:t>（2）未依法按时进行或通过机动车安全技术检验。</w:t>
      </w:r>
    </w:p>
    <w:p>
      <w:pPr>
        <w:pStyle w:val="BodyText"/>
        <w:spacing w:line="273" w:lineRule="auto" w:before="36"/>
        <w:ind w:right="271" w:firstLine="420"/>
      </w:pPr>
      <w:r>
        <w:rPr>
          <w:u w:val="single"/>
        </w:rPr>
        <w:t>机动车</w:t>
      </w:r>
      <w:r>
        <w:rPr/>
        <w:t>：指以动力装置驱动或者牵引，供人员乘用或者用于运送物品以及进行工程专项作业的轮式车辆。</w:t>
      </w:r>
    </w:p>
    <w:p>
      <w:pPr>
        <w:pStyle w:val="BodyText"/>
        <w:spacing w:before="7"/>
        <w:ind w:left="522"/>
      </w:pPr>
      <w:r>
        <w:rPr>
          <w:u w:val="single"/>
        </w:rPr>
        <w:t>战争</w:t>
      </w:r>
      <w:r>
        <w:rPr/>
        <w:t>：指国家与国家、民族与民族、政治集团与政治集团之间为了一定的政治、经济目的</w:t>
      </w:r>
    </w:p>
    <w:p>
      <w:pPr>
        <w:spacing w:after="0"/>
        <w:sectPr>
          <w:footerReference w:type="default" r:id="rId13"/>
          <w:pgSz w:w="11910" w:h="16840"/>
          <w:pgMar w:footer="940" w:header="0" w:top="1420" w:bottom="1120" w:left="1520" w:right="1400"/>
        </w:sectPr>
      </w:pPr>
    </w:p>
    <w:p>
      <w:pPr>
        <w:pStyle w:val="BodyText"/>
        <w:spacing w:before="5"/>
      </w:pPr>
      <w:r>
        <w:rPr/>
        <w:t>而进行的武装斗争，以政府宣布为准。</w:t>
      </w:r>
    </w:p>
    <w:p>
      <w:pPr>
        <w:pStyle w:val="BodyText"/>
        <w:spacing w:line="273" w:lineRule="auto" w:before="37"/>
        <w:ind w:left="522" w:right="141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151" w:firstLine="420"/>
        <w:jc w:val="both"/>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51" w:firstLine="420"/>
        <w:jc w:val="both"/>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2" w:lineRule="exact" w:before="7"/>
      </w:pPr>
      <w:r>
        <w:rPr/>
        <w:t>（ICD-10）确定。</w:t>
      </w:r>
    </w:p>
    <w:p>
      <w:pPr>
        <w:pStyle w:val="Heading3"/>
        <w:spacing w:line="206" w:lineRule="auto" w:before="37"/>
        <w:ind w:right="99" w:firstLine="422"/>
        <w:jc w:val="both"/>
      </w:pPr>
      <w:r>
        <w:rPr>
          <w:u w:val="single"/>
        </w:rPr>
        <w:t>本附加合同的现金价值</w:t>
      </w:r>
      <w:r>
        <w:rPr/>
        <w:t>：指本附加合同现金价值表所载明的金额；但如已发生提前给付特定疾病保险金给付，或依本附加合同约定应进行提前给付特定疾病保险金给付的，本附加合同的现金价值为本附加合同现金价值表所载明的金额</w:t>
      </w:r>
      <w:r>
        <w:rPr>
          <w:spacing w:val="-87"/>
          <w:w w:val="131"/>
        </w:rPr>
        <w:t>×</w:t>
      </w:r>
      <w:r>
        <w:rPr>
          <w:spacing w:val="0"/>
          <w:w w:val="95"/>
        </w:rPr>
        <w:t>（1</w:t>
      </w:r>
      <w:r>
        <w:rPr>
          <w:w w:val="95"/>
        </w:rPr>
        <w:t>－</w:t>
      </w:r>
      <w:r>
        <w:rPr/>
        <w:t>累计已提前或应提前给付的特定疾病保险金/基本保险金额）。</w:t>
      </w:r>
    </w:p>
    <w:p>
      <w:pPr>
        <w:spacing w:after="0" w:line="206" w:lineRule="auto"/>
        <w:jc w:val="both"/>
        <w:sectPr>
          <w:footerReference w:type="default" r:id="rId14"/>
          <w:pgSz w:w="11910" w:h="16840"/>
          <w:pgMar w:footer="940" w:header="0" w:top="1420" w:bottom="1120" w:left="1520" w:right="152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rPr>
          <w:rFonts w:ascii="等线" w:eastAsia="等线" w:hint="eastAsia"/>
        </w:rPr>
      </w:pPr>
      <w:r>
        <w:rPr>
          <w:rFonts w:ascii="等线" w:eastAsia="等线" w:hint="eastAsia"/>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rPr>
          <w:rFonts w:ascii="等线" w:eastAsia="等线" w:hint="eastAsia"/>
        </w:rPr>
      </w:pPr>
      <w:r>
        <w:rPr>
          <w:rFonts w:ascii="等线" w:eastAsia="等线" w:hint="eastAsia"/>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rPr>
          <w:rFonts w:ascii="等线" w:eastAsia="等线" w:hint="eastAsia"/>
        </w:rPr>
      </w:pPr>
      <w:r>
        <w:rPr>
          <w:rFonts w:ascii="等线" w:eastAsia="等线" w:hint="eastAsia"/>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rPr>
          <w:rFonts w:ascii="等线" w:eastAsia="等线" w:hint="eastAsia"/>
        </w:rPr>
      </w:pPr>
      <w:r>
        <w:rPr>
          <w:rFonts w:ascii="等线" w:eastAsia="等线" w:hint="eastAsia"/>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rPr>
          <w:rFonts w:ascii="等线" w:eastAsia="等线" w:hint="eastAsia"/>
        </w:rPr>
      </w:pPr>
      <w:r>
        <w:rPr>
          <w:rFonts w:ascii="等线" w:eastAsia="等线" w:hint="eastAsia"/>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rPr>
          <w:rFonts w:ascii="等线" w:eastAsia="等线" w:hint="eastAsia"/>
        </w:rPr>
      </w:pPr>
      <w:r>
        <w:rPr>
          <w:rFonts w:ascii="等线" w:eastAsia="等线" w:hint="eastAsia"/>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rPr>
          <w:rFonts w:ascii="等线" w:eastAsia="等线" w:hint="eastAsia"/>
        </w:rPr>
      </w:pPr>
      <w:r>
        <w:rPr>
          <w:rFonts w:ascii="等线" w:eastAsia="等线" w:hint="eastAsia"/>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rPr>
          <w:rFonts w:ascii="等线" w:eastAsia="等线" w:hint="eastAsia"/>
        </w:rPr>
      </w:pPr>
      <w:r>
        <w:rPr>
          <w:rFonts w:ascii="等线" w:eastAsia="等线" w:hint="eastAsia"/>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rPr>
          <w:rFonts w:ascii="等线" w:eastAsia="等线" w:hint="eastAsia"/>
        </w:rPr>
      </w:pPr>
      <w:r>
        <w:rPr>
          <w:rFonts w:ascii="等线" w:eastAsia="等线" w:hint="eastAsia"/>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rPr>
          <w:rFonts w:ascii="等线" w:eastAsia="等线" w:hint="eastAsia"/>
        </w:rPr>
      </w:pPr>
      <w:r>
        <w:rPr>
          <w:rFonts w:ascii="等线" w:eastAsia="等线" w:hint="eastAsia"/>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rPr>
          <w:rFonts w:ascii="等线" w:eastAsia="等线" w:hint="eastAsia"/>
        </w:rPr>
      </w:pPr>
      <w:r>
        <w:rPr>
          <w:rFonts w:ascii="等线" w:eastAsia="等线" w:hint="eastAsia"/>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rPr>
          <w:rFonts w:ascii="等线" w:eastAsia="等线" w:hint="eastAsia"/>
        </w:rPr>
      </w:pPr>
      <w:r>
        <w:rPr>
          <w:rFonts w:ascii="等线" w:eastAsia="等线" w:hint="eastAsia"/>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3"/>
        <w:tabs>
          <w:tab w:pos="1155" w:val="left" w:leader="none"/>
        </w:tabs>
        <w:spacing w:before="84"/>
        <w:rPr>
          <w:rFonts w:ascii="等线" w:eastAsia="等线" w:hint="eastAsia"/>
        </w:rPr>
      </w:pPr>
      <w:r>
        <w:rPr>
          <w:rFonts w:ascii="等线" w:eastAsia="等线" w:hint="eastAsia"/>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rFonts w:ascii="等线" w:eastAsia="等线" w:hint="eastAsia"/>
        </w:rPr>
        <w:t>一、投保人申报的被保险人年龄不真实，并且其真实年龄不符合合同约定的年龄限制的， </w:t>
      </w:r>
      <w:r>
        <w:rPr>
          <w:rFonts w:ascii="等线" w:eastAsia="等线" w:hint="eastAsia"/>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rPr>
          <w:rFonts w:ascii="等线" w:eastAsia="等线" w:hint="eastAsia"/>
        </w:rPr>
      </w:pPr>
      <w:r>
        <w:rPr>
          <w:rFonts w:ascii="等线" w:eastAsia="等线" w:hint="eastAsia"/>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rPr>
          <w:rFonts w:ascii="等线" w:eastAsia="等线" w:hint="eastAsia"/>
        </w:rPr>
      </w:pPr>
      <w:r>
        <w:rPr>
          <w:rFonts w:ascii="等线" w:eastAsia="等线" w:hint="eastAsia"/>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rPr>
          <w:rFonts w:ascii="等线" w:eastAsia="等线" w:hint="eastAsia"/>
        </w:rPr>
      </w:pPr>
      <w:r>
        <w:rPr>
          <w:rFonts w:ascii="等线" w:eastAsia="等线" w:hint="eastAsia"/>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rPr>
          <w:rFonts w:ascii="等线" w:eastAsia="等线" w:hint="eastAsia"/>
        </w:rPr>
      </w:pPr>
      <w:r>
        <w:rPr>
          <w:rFonts w:ascii="等线" w:eastAsia="等线" w:hint="eastAsia"/>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12712" type="#_x0000_t202" filled="false" stroked="false">
          <v:textbox inset="0,0,0,0">
            <w:txbxContent>
              <w:p>
                <w:pPr>
                  <w:spacing w:line="145" w:lineRule="exact" w:before="0"/>
                  <w:ind w:left="20" w:right="0" w:firstLine="0"/>
                  <w:jc w:val="left"/>
                  <w:rPr>
                    <w:sz w:val="13"/>
                  </w:rPr>
                </w:pPr>
                <w:r>
                  <w:rPr>
                    <w:sz w:val="13"/>
                  </w:rPr>
                  <w:t>国寿附加康福重大疾病保险利益条款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49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47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44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688" type="#_x0000_t202" filled="false" stroked="false">
          <v:textbox inset="0,0,0,0">
            <w:txbxContent>
              <w:p>
                <w:pPr>
                  <w:spacing w:line="145" w:lineRule="exact" w:before="0"/>
                  <w:ind w:left="20" w:right="0" w:firstLine="0"/>
                  <w:jc w:val="left"/>
                  <w:rPr>
                    <w:sz w:val="13"/>
                  </w:rPr>
                </w:pPr>
                <w:r>
                  <w:rPr>
                    <w:sz w:val="13"/>
                  </w:rPr>
                  <w:t>国寿附加康福重大疾病保险利益条款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664" type="#_x0000_t202" filled="false" stroked="false">
          <v:textbox inset="0,0,0,0">
            <w:txbxContent>
              <w:p>
                <w:pPr>
                  <w:spacing w:line="145" w:lineRule="exact" w:before="0"/>
                  <w:ind w:left="20" w:right="0" w:firstLine="0"/>
                  <w:jc w:val="left"/>
                  <w:rPr>
                    <w:sz w:val="13"/>
                  </w:rPr>
                </w:pPr>
                <w:r>
                  <w:rPr>
                    <w:sz w:val="13"/>
                  </w:rPr>
                  <w:t>国寿附加康福重大疾病保险利益条款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640" type="#_x0000_t202" filled="false" stroked="false">
          <v:textbox inset="0,0,0,0">
            <w:txbxContent>
              <w:p>
                <w:pPr>
                  <w:spacing w:line="145" w:lineRule="exact" w:before="0"/>
                  <w:ind w:left="20" w:right="0" w:firstLine="0"/>
                  <w:jc w:val="left"/>
                  <w:rPr>
                    <w:sz w:val="13"/>
                  </w:rPr>
                </w:pPr>
                <w:r>
                  <w:rPr>
                    <w:sz w:val="13"/>
                  </w:rPr>
                  <w:t>国寿附加康福重大疾病保险利益条款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616" type="#_x0000_t202" filled="false" stroked="false">
          <v:textbox inset="0,0,0,0">
            <w:txbxContent>
              <w:p>
                <w:pPr>
                  <w:spacing w:line="145" w:lineRule="exact" w:before="0"/>
                  <w:ind w:left="20" w:right="0" w:firstLine="0"/>
                  <w:jc w:val="left"/>
                  <w:rPr>
                    <w:sz w:val="13"/>
                  </w:rPr>
                </w:pPr>
                <w:r>
                  <w:rPr>
                    <w:sz w:val="13"/>
                  </w:rPr>
                  <w:t>国寿附加康福重大疾病保险利益条款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92" type="#_x0000_t202" filled="false" stroked="false">
          <v:textbox inset="0,0,0,0">
            <w:txbxContent>
              <w:p>
                <w:pPr>
                  <w:spacing w:line="145" w:lineRule="exact" w:before="0"/>
                  <w:ind w:left="20" w:right="0" w:firstLine="0"/>
                  <w:jc w:val="left"/>
                  <w:rPr>
                    <w:sz w:val="13"/>
                  </w:rPr>
                </w:pPr>
                <w:r>
                  <w:rPr>
                    <w:sz w:val="13"/>
                  </w:rPr>
                  <w:t>国寿附加康福重大疾病保险利益条款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68" type="#_x0000_t202" filled="false" stroked="false">
          <v:textbox inset="0,0,0,0">
            <w:txbxContent>
              <w:p>
                <w:pPr>
                  <w:spacing w:line="145" w:lineRule="exact" w:before="0"/>
                  <w:ind w:left="20" w:right="0" w:firstLine="0"/>
                  <w:jc w:val="left"/>
                  <w:rPr>
                    <w:sz w:val="13"/>
                  </w:rPr>
                </w:pPr>
                <w:r>
                  <w:rPr>
                    <w:sz w:val="13"/>
                  </w:rPr>
                  <w:t>国寿附加康福重大疾病保险利益条款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44" type="#_x0000_t202" filled="false" stroked="false">
          <v:textbox inset="0,0,0,0">
            <w:txbxContent>
              <w:p>
                <w:pPr>
                  <w:spacing w:line="145" w:lineRule="exact" w:before="0"/>
                  <w:ind w:left="20" w:right="0" w:firstLine="0"/>
                  <w:jc w:val="left"/>
                  <w:rPr>
                    <w:sz w:val="13"/>
                  </w:rPr>
                </w:pPr>
                <w:r>
                  <w:rPr>
                    <w:sz w:val="13"/>
                  </w:rPr>
                  <w:t>国寿附加康福重大疾病保险利益条款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20" type="#_x0000_t202" filled="false" stroked="false">
          <v:textbox inset="0,0,0,0">
            <w:txbxContent>
              <w:p>
                <w:pPr>
                  <w:spacing w:line="145" w:lineRule="exact" w:before="0"/>
                  <w:ind w:left="20" w:right="0" w:firstLine="0"/>
                  <w:jc w:val="left"/>
                  <w:rPr>
                    <w:sz w:val="13"/>
                  </w:rPr>
                </w:pPr>
                <w:r>
                  <w:rPr>
                    <w:sz w:val="13"/>
                  </w:rPr>
                  <w:t>国寿附加康福重大疾病保险利益条款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023"/>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2018-10-20T01:53:20Z</dcterms:created>
  <dcterms:modified xsi:type="dcterms:W3CDTF">2018-10-20T01:53:20Z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