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2"/>
        <w:ind w:left="0" w:right="179" w:firstLine="0"/>
        <w:jc w:val="right"/>
        <w:rPr>
          <w:sz w:val="18"/>
        </w:rPr>
      </w:pPr>
      <w:r>
        <w:rPr/>
        <w:drawing>
          <wp:anchor distT="0" distB="0" distL="0" distR="0" allowOverlap="1" layoutInCell="1" locked="0" behindDoc="0" simplePos="0" relativeHeight="0">
            <wp:simplePos x="0" y="0"/>
            <wp:positionH relativeFrom="page">
              <wp:posOffset>6193535</wp:posOffset>
            </wp:positionH>
            <wp:positionV relativeFrom="paragraph">
              <wp:posOffset>240394</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18"/>
        </w:rPr>
        <w:t>国华人寿[2015]疾病保险 048 号</w:t>
      </w:r>
    </w:p>
    <w:p>
      <w:pPr>
        <w:pStyle w:val="BodyText"/>
        <w:spacing w:before="8"/>
        <w:rPr>
          <w:sz w:val="25"/>
        </w:rPr>
      </w:pPr>
    </w:p>
    <w:p>
      <w:pPr>
        <w:spacing w:after="0"/>
        <w:rPr>
          <w:sz w:val="25"/>
        </w:rPr>
        <w:sectPr>
          <w:type w:val="continuous"/>
          <w:pgSz w:w="11910" w:h="16840"/>
          <w:pgMar w:top="520" w:bottom="280" w:left="780" w:right="840"/>
        </w:sectPr>
      </w:pPr>
    </w:p>
    <w:p>
      <w:pPr>
        <w:spacing w:line="505" w:lineRule="exact" w:before="0"/>
        <w:ind w:left="2920" w:right="0" w:firstLine="0"/>
        <w:jc w:val="center"/>
        <w:rPr>
          <w:rFonts w:ascii="微软雅黑" w:eastAsia="微软雅黑" w:hint="eastAsia"/>
          <w:b/>
          <w:sz w:val="32"/>
        </w:rPr>
      </w:pPr>
      <w:r>
        <w:rPr>
          <w:rFonts w:ascii="微软雅黑" w:eastAsia="微软雅黑" w:hint="eastAsia"/>
          <w:b/>
          <w:spacing w:val="-5"/>
          <w:sz w:val="32"/>
        </w:rPr>
        <w:t>国华 </w:t>
      </w:r>
      <w:r>
        <w:rPr>
          <w:rFonts w:ascii="Arial" w:eastAsia="Arial"/>
          <w:b/>
          <w:sz w:val="32"/>
        </w:rPr>
        <w:t>6</w:t>
      </w:r>
      <w:r>
        <w:rPr>
          <w:rFonts w:ascii="Arial" w:eastAsia="Arial"/>
          <w:b/>
          <w:spacing w:val="-10"/>
          <w:sz w:val="32"/>
        </w:rPr>
        <w:t> </w:t>
      </w:r>
      <w:r>
        <w:rPr>
          <w:rFonts w:ascii="微软雅黑" w:eastAsia="微软雅黑" w:hint="eastAsia"/>
          <w:b/>
          <w:sz w:val="32"/>
        </w:rPr>
        <w:t>号终身重大疾病保险条款</w:t>
      </w:r>
    </w:p>
    <w:p>
      <w:pPr>
        <w:spacing w:before="71"/>
        <w:ind w:left="2916" w:right="0"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0"/>
        <w:rPr>
          <w:rFonts w:ascii="微软雅黑"/>
          <w:b/>
          <w:sz w:val="18"/>
        </w:rPr>
      </w:pPr>
      <w:r>
        <w:rPr/>
        <w:br w:type="column"/>
      </w:r>
      <w:r>
        <w:rPr>
          <w:rFonts w:ascii="微软雅黑"/>
          <w:b/>
          <w:sz w:val="18"/>
        </w:rPr>
      </w:r>
    </w:p>
    <w:p>
      <w:pPr>
        <w:pStyle w:val="BodyText"/>
        <w:spacing w:before="0"/>
        <w:rPr>
          <w:rFonts w:ascii="微软雅黑"/>
          <w:b/>
          <w:sz w:val="18"/>
        </w:rPr>
      </w:pPr>
    </w:p>
    <w:p>
      <w:pPr>
        <w:pStyle w:val="BodyText"/>
        <w:spacing w:before="1"/>
        <w:rPr>
          <w:rFonts w:ascii="微软雅黑"/>
          <w:b/>
        </w:rPr>
      </w:pPr>
    </w:p>
    <w:p>
      <w:pPr>
        <w:spacing w:before="1"/>
        <w:ind w:left="840" w:right="0" w:firstLine="0"/>
        <w:jc w:val="left"/>
        <w:rPr>
          <w:sz w:val="18"/>
        </w:rPr>
      </w:pPr>
      <w:r>
        <w:rPr>
          <w:sz w:val="18"/>
        </w:rPr>
        <w:t>请扫描以查询验证条款</w:t>
      </w:r>
    </w:p>
    <w:p>
      <w:pPr>
        <w:spacing w:after="0"/>
        <w:jc w:val="left"/>
        <w:rPr>
          <w:sz w:val="18"/>
        </w:rPr>
        <w:sectPr>
          <w:type w:val="continuous"/>
          <w:pgSz w:w="11910" w:h="16840"/>
          <w:pgMar w:top="520" w:bottom="280" w:left="780" w:right="840"/>
          <w:cols w:num="2" w:equalWidth="0">
            <w:col w:w="7424" w:space="40"/>
            <w:col w:w="2826"/>
          </w:cols>
        </w:sectPr>
      </w:pPr>
    </w:p>
    <w:p>
      <w:pPr>
        <w:spacing w:before="82"/>
        <w:ind w:left="866" w:right="813" w:firstLine="0"/>
        <w:jc w:val="center"/>
        <w:rPr>
          <w:sz w:val="20"/>
        </w:rPr>
      </w:pPr>
      <w:r>
        <w:rPr/>
        <w:pict>
          <v:group style="position:absolute;margin-left:44.040001pt;margin-top:30.534512pt;width:504pt;height:626.65pt;mso-position-horizontal-relative:page;mso-position-vertical-relative:paragraph;z-index:-28432" coordorigin="881,611" coordsize="10080,12533">
            <v:shape style="position:absolute;left:880;top:610;width:10080;height:12533" type="#_x0000_t75" stroked="false">
              <v:imagedata r:id="rId6" o:title=""/>
            </v:shape>
            <v:shape style="position:absolute;left:1564;top:5737;width:9137;height:7244" type="#_x0000_t75" stroked="false">
              <v:imagedata r:id="rId7" o:title=""/>
            </v:shape>
            <w10:wrap type="none"/>
          </v:group>
        </w:pict>
      </w:r>
      <w:r>
        <w:rPr>
          <w:spacing w:val="-142"/>
          <w:w w:val="99"/>
          <w:sz w:val="20"/>
        </w:rPr>
        <w:t>本</w:t>
      </w:r>
      <w:r>
        <w:rPr>
          <w:spacing w:val="-58"/>
          <w:w w:val="99"/>
          <w:position w:val="-7"/>
          <w:sz w:val="20"/>
        </w:rPr>
        <w:t>．</w:t>
      </w:r>
      <w:r>
        <w:rPr>
          <w:spacing w:val="-142"/>
          <w:w w:val="99"/>
          <w:sz w:val="20"/>
        </w:rPr>
        <w:t>阅</w:t>
      </w:r>
      <w:r>
        <w:rPr>
          <w:spacing w:val="-58"/>
          <w:w w:val="99"/>
          <w:position w:val="-7"/>
          <w:sz w:val="20"/>
        </w:rPr>
        <w:t>．</w:t>
      </w:r>
      <w:r>
        <w:rPr>
          <w:spacing w:val="-142"/>
          <w:w w:val="99"/>
          <w:sz w:val="20"/>
        </w:rPr>
        <w:t>读</w:t>
      </w:r>
      <w:r>
        <w:rPr>
          <w:spacing w:val="-58"/>
          <w:w w:val="99"/>
          <w:position w:val="-7"/>
          <w:sz w:val="20"/>
        </w:rPr>
        <w:t>．</w:t>
      </w:r>
      <w:r>
        <w:rPr>
          <w:spacing w:val="-142"/>
          <w:w w:val="99"/>
          <w:sz w:val="20"/>
        </w:rPr>
        <w:t>指</w:t>
      </w:r>
      <w:r>
        <w:rPr>
          <w:spacing w:val="-56"/>
          <w:w w:val="99"/>
          <w:position w:val="-7"/>
          <w:sz w:val="20"/>
        </w:rPr>
        <w:t>．</w:t>
      </w:r>
      <w:r>
        <w:rPr>
          <w:spacing w:val="-142"/>
          <w:w w:val="99"/>
          <w:sz w:val="20"/>
        </w:rPr>
        <w:t>引</w:t>
      </w:r>
      <w:r>
        <w:rPr>
          <w:spacing w:val="-58"/>
          <w:w w:val="99"/>
          <w:position w:val="-7"/>
          <w:sz w:val="20"/>
        </w:rPr>
        <w:t>．</w:t>
      </w:r>
      <w:r>
        <w:rPr>
          <w:spacing w:val="-142"/>
          <w:w w:val="99"/>
          <w:sz w:val="20"/>
        </w:rPr>
        <w:t>旨</w:t>
      </w:r>
      <w:r>
        <w:rPr>
          <w:spacing w:val="-58"/>
          <w:w w:val="99"/>
          <w:position w:val="-7"/>
          <w:sz w:val="20"/>
        </w:rPr>
        <w:t>．</w:t>
      </w:r>
      <w:r>
        <w:rPr>
          <w:spacing w:val="-142"/>
          <w:w w:val="99"/>
          <w:sz w:val="20"/>
        </w:rPr>
        <w:t>在</w:t>
      </w:r>
      <w:r>
        <w:rPr>
          <w:spacing w:val="-56"/>
          <w:w w:val="99"/>
          <w:position w:val="-7"/>
          <w:sz w:val="20"/>
        </w:rPr>
        <w:t>．</w:t>
      </w:r>
      <w:r>
        <w:rPr>
          <w:spacing w:val="-142"/>
          <w:w w:val="99"/>
          <w:sz w:val="20"/>
        </w:rPr>
        <w:t>帮</w:t>
      </w:r>
      <w:r>
        <w:rPr>
          <w:spacing w:val="-58"/>
          <w:w w:val="99"/>
          <w:position w:val="-7"/>
          <w:sz w:val="20"/>
        </w:rPr>
        <w:t>．</w:t>
      </w:r>
      <w:r>
        <w:rPr>
          <w:spacing w:val="-142"/>
          <w:w w:val="99"/>
          <w:sz w:val="20"/>
        </w:rPr>
        <w:t>助</w:t>
      </w:r>
      <w:r>
        <w:rPr>
          <w:spacing w:val="-58"/>
          <w:w w:val="99"/>
          <w:position w:val="-7"/>
          <w:sz w:val="20"/>
        </w:rPr>
        <w:t>．</w:t>
      </w:r>
      <w:r>
        <w:rPr>
          <w:spacing w:val="-142"/>
          <w:w w:val="99"/>
          <w:sz w:val="20"/>
        </w:rPr>
        <w:t>您</w:t>
      </w:r>
      <w:r>
        <w:rPr>
          <w:spacing w:val="-56"/>
          <w:w w:val="99"/>
          <w:position w:val="-7"/>
          <w:sz w:val="20"/>
        </w:rPr>
        <w:t>．</w:t>
      </w:r>
      <w:r>
        <w:rPr>
          <w:spacing w:val="-142"/>
          <w:w w:val="99"/>
          <w:sz w:val="20"/>
        </w:rPr>
        <w:t>理</w:t>
      </w:r>
      <w:r>
        <w:rPr>
          <w:spacing w:val="-58"/>
          <w:w w:val="99"/>
          <w:position w:val="-7"/>
          <w:sz w:val="20"/>
        </w:rPr>
        <w:t>．</w:t>
      </w:r>
      <w:r>
        <w:rPr>
          <w:spacing w:val="-142"/>
          <w:w w:val="99"/>
          <w:sz w:val="20"/>
        </w:rPr>
        <w:t>解</w:t>
      </w:r>
      <w:r>
        <w:rPr>
          <w:spacing w:val="-56"/>
          <w:w w:val="99"/>
          <w:position w:val="-7"/>
          <w:sz w:val="20"/>
        </w:rPr>
        <w:t>．</w:t>
      </w:r>
      <w:r>
        <w:rPr>
          <w:spacing w:val="-142"/>
          <w:w w:val="99"/>
          <w:sz w:val="20"/>
        </w:rPr>
        <w:t>条</w:t>
      </w:r>
      <w:r>
        <w:rPr>
          <w:spacing w:val="-58"/>
          <w:w w:val="99"/>
          <w:position w:val="-7"/>
          <w:sz w:val="20"/>
        </w:rPr>
        <w:t>．</w:t>
      </w:r>
      <w:r>
        <w:rPr>
          <w:spacing w:val="-142"/>
          <w:w w:val="99"/>
          <w:sz w:val="20"/>
        </w:rPr>
        <w:t>款</w:t>
      </w:r>
      <w:r>
        <w:rPr>
          <w:spacing w:val="-58"/>
          <w:w w:val="99"/>
          <w:position w:val="-7"/>
          <w:sz w:val="20"/>
        </w:rPr>
        <w:t>．</w:t>
      </w:r>
      <w:r>
        <w:rPr>
          <w:spacing w:val="-142"/>
          <w:w w:val="99"/>
          <w:sz w:val="20"/>
        </w:rPr>
        <w:t>，</w:t>
      </w:r>
      <w:r>
        <w:rPr>
          <w:spacing w:val="-58"/>
          <w:w w:val="99"/>
          <w:position w:val="-7"/>
          <w:sz w:val="20"/>
        </w:rPr>
        <w:t>．</w:t>
      </w:r>
      <w:r>
        <w:rPr>
          <w:spacing w:val="-142"/>
          <w:w w:val="99"/>
          <w:sz w:val="20"/>
        </w:rPr>
        <w:t>对</w:t>
      </w:r>
      <w:r>
        <w:rPr>
          <w:spacing w:val="-58"/>
          <w:w w:val="99"/>
          <w:position w:val="-7"/>
          <w:sz w:val="20"/>
        </w:rPr>
        <w:t>．</w:t>
      </w:r>
      <w:r>
        <w:rPr>
          <w:b/>
          <w:spacing w:val="-140"/>
          <w:w w:val="99"/>
          <w:sz w:val="20"/>
        </w:rPr>
        <w:t>“</w:t>
      </w:r>
      <w:r>
        <w:rPr>
          <w:spacing w:val="-58"/>
          <w:w w:val="99"/>
          <w:position w:val="-7"/>
          <w:sz w:val="20"/>
        </w:rPr>
        <w:t>．</w:t>
      </w:r>
      <w:r>
        <w:rPr>
          <w:b/>
          <w:spacing w:val="-140"/>
          <w:w w:val="99"/>
          <w:sz w:val="20"/>
        </w:rPr>
        <w:t>国</w:t>
      </w:r>
      <w:r>
        <w:rPr>
          <w:spacing w:val="-58"/>
          <w:w w:val="99"/>
          <w:position w:val="-7"/>
          <w:sz w:val="20"/>
        </w:rPr>
        <w:t>．</w:t>
      </w:r>
      <w:r>
        <w:rPr>
          <w:b/>
          <w:spacing w:val="-140"/>
          <w:w w:val="99"/>
          <w:sz w:val="20"/>
        </w:rPr>
        <w:t>华</w:t>
      </w:r>
      <w:r>
        <w:rPr>
          <w:spacing w:val="-8"/>
          <w:w w:val="99"/>
          <w:position w:val="-7"/>
          <w:sz w:val="20"/>
        </w:rPr>
        <w:t>．</w:t>
      </w:r>
      <w:r>
        <w:rPr>
          <w:b/>
          <w:spacing w:val="-91"/>
          <w:w w:val="98"/>
          <w:sz w:val="20"/>
        </w:rPr>
        <w:t>6</w:t>
      </w:r>
      <w:r>
        <w:rPr>
          <w:spacing w:val="-56"/>
          <w:w w:val="99"/>
          <w:position w:val="-7"/>
          <w:sz w:val="20"/>
        </w:rPr>
        <w:t>．</w:t>
      </w:r>
      <w:r>
        <w:rPr>
          <w:b/>
          <w:spacing w:val="-140"/>
          <w:w w:val="99"/>
          <w:sz w:val="20"/>
        </w:rPr>
        <w:t>号</w:t>
      </w:r>
      <w:r>
        <w:rPr>
          <w:spacing w:val="-58"/>
          <w:w w:val="99"/>
          <w:position w:val="-7"/>
          <w:sz w:val="20"/>
        </w:rPr>
        <w:t>．</w:t>
      </w:r>
      <w:r>
        <w:rPr>
          <w:b/>
          <w:spacing w:val="-142"/>
          <w:w w:val="99"/>
          <w:sz w:val="20"/>
        </w:rPr>
        <w:t>终</w:t>
      </w:r>
      <w:r>
        <w:rPr>
          <w:spacing w:val="-58"/>
          <w:w w:val="99"/>
          <w:position w:val="-7"/>
          <w:sz w:val="20"/>
        </w:rPr>
        <w:t>．</w:t>
      </w:r>
      <w:r>
        <w:rPr>
          <w:b/>
          <w:spacing w:val="-140"/>
          <w:w w:val="99"/>
          <w:sz w:val="20"/>
        </w:rPr>
        <w:t>身</w:t>
      </w:r>
      <w:r>
        <w:rPr>
          <w:spacing w:val="-58"/>
          <w:w w:val="99"/>
          <w:position w:val="-7"/>
          <w:sz w:val="20"/>
        </w:rPr>
        <w:t>．</w:t>
      </w:r>
      <w:r>
        <w:rPr>
          <w:b/>
          <w:spacing w:val="-142"/>
          <w:w w:val="99"/>
          <w:sz w:val="20"/>
        </w:rPr>
        <w:t>重</w:t>
      </w:r>
      <w:r>
        <w:rPr>
          <w:spacing w:val="-58"/>
          <w:w w:val="99"/>
          <w:position w:val="-7"/>
          <w:sz w:val="20"/>
        </w:rPr>
        <w:t>．</w:t>
      </w:r>
      <w:r>
        <w:rPr>
          <w:b/>
          <w:spacing w:val="-140"/>
          <w:w w:val="99"/>
          <w:sz w:val="20"/>
        </w:rPr>
        <w:t>大</w:t>
      </w:r>
      <w:r>
        <w:rPr>
          <w:spacing w:val="-58"/>
          <w:w w:val="99"/>
          <w:position w:val="-7"/>
          <w:sz w:val="20"/>
        </w:rPr>
        <w:t>．</w:t>
      </w:r>
      <w:r>
        <w:rPr>
          <w:b/>
          <w:spacing w:val="-140"/>
          <w:w w:val="99"/>
          <w:sz w:val="20"/>
        </w:rPr>
        <w:t>疾</w:t>
      </w:r>
      <w:r>
        <w:rPr>
          <w:spacing w:val="-58"/>
          <w:w w:val="99"/>
          <w:position w:val="-7"/>
          <w:sz w:val="20"/>
        </w:rPr>
        <w:t>．</w:t>
      </w:r>
      <w:r>
        <w:rPr>
          <w:b/>
          <w:spacing w:val="-140"/>
          <w:w w:val="99"/>
          <w:sz w:val="20"/>
        </w:rPr>
        <w:t>病</w:t>
      </w:r>
      <w:r>
        <w:rPr>
          <w:spacing w:val="-58"/>
          <w:w w:val="99"/>
          <w:position w:val="-7"/>
          <w:sz w:val="20"/>
        </w:rPr>
        <w:t>．</w:t>
      </w:r>
      <w:r>
        <w:rPr>
          <w:b/>
          <w:spacing w:val="-142"/>
          <w:w w:val="99"/>
          <w:sz w:val="20"/>
        </w:rPr>
        <w:t>保</w:t>
      </w:r>
      <w:r>
        <w:rPr>
          <w:spacing w:val="-58"/>
          <w:w w:val="99"/>
          <w:position w:val="-7"/>
          <w:sz w:val="20"/>
        </w:rPr>
        <w:t>．</w:t>
      </w:r>
      <w:r>
        <w:rPr>
          <w:b/>
          <w:spacing w:val="-140"/>
          <w:w w:val="99"/>
          <w:sz w:val="20"/>
        </w:rPr>
        <w:t>险</w:t>
      </w:r>
      <w:r>
        <w:rPr>
          <w:spacing w:val="-58"/>
          <w:w w:val="99"/>
          <w:position w:val="-7"/>
          <w:sz w:val="20"/>
        </w:rPr>
        <w:t>．</w:t>
      </w:r>
      <w:r>
        <w:rPr>
          <w:b/>
          <w:spacing w:val="-140"/>
          <w:w w:val="99"/>
          <w:sz w:val="20"/>
        </w:rPr>
        <w:t>合</w:t>
      </w:r>
      <w:r>
        <w:rPr>
          <w:spacing w:val="-58"/>
          <w:w w:val="99"/>
          <w:position w:val="-7"/>
          <w:sz w:val="20"/>
        </w:rPr>
        <w:t>．</w:t>
      </w:r>
      <w:r>
        <w:rPr>
          <w:b/>
          <w:spacing w:val="-142"/>
          <w:w w:val="99"/>
          <w:sz w:val="20"/>
        </w:rPr>
        <w:t>同</w:t>
      </w:r>
      <w:r>
        <w:rPr>
          <w:spacing w:val="-58"/>
          <w:w w:val="99"/>
          <w:position w:val="-7"/>
          <w:sz w:val="20"/>
        </w:rPr>
        <w:t>．</w:t>
      </w:r>
      <w:r>
        <w:rPr>
          <w:b/>
          <w:spacing w:val="-140"/>
          <w:w w:val="99"/>
          <w:sz w:val="20"/>
        </w:rPr>
        <w:t>”</w:t>
      </w:r>
      <w:r>
        <w:rPr>
          <w:spacing w:val="-58"/>
          <w:w w:val="99"/>
          <w:position w:val="-7"/>
          <w:sz w:val="20"/>
        </w:rPr>
        <w:t>．</w:t>
      </w:r>
      <w:r>
        <w:rPr>
          <w:spacing w:val="-142"/>
          <w:w w:val="99"/>
          <w:sz w:val="20"/>
        </w:rPr>
        <w:t>内</w:t>
      </w:r>
      <w:r>
        <w:rPr>
          <w:spacing w:val="-58"/>
          <w:w w:val="99"/>
          <w:position w:val="-7"/>
          <w:sz w:val="20"/>
        </w:rPr>
        <w:t>．</w:t>
      </w:r>
      <w:r>
        <w:rPr>
          <w:spacing w:val="-142"/>
          <w:w w:val="99"/>
          <w:sz w:val="20"/>
        </w:rPr>
        <w:t>容</w:t>
      </w:r>
      <w:r>
        <w:rPr>
          <w:spacing w:val="-58"/>
          <w:w w:val="99"/>
          <w:position w:val="-7"/>
          <w:sz w:val="20"/>
        </w:rPr>
        <w:t>．</w:t>
      </w:r>
      <w:r>
        <w:rPr>
          <w:spacing w:val="-142"/>
          <w:w w:val="99"/>
          <w:sz w:val="20"/>
        </w:rPr>
        <w:t>的</w:t>
      </w:r>
      <w:r>
        <w:rPr>
          <w:spacing w:val="-58"/>
          <w:w w:val="99"/>
          <w:position w:val="-7"/>
          <w:sz w:val="20"/>
        </w:rPr>
        <w:t>．</w:t>
      </w:r>
      <w:r>
        <w:rPr>
          <w:spacing w:val="-142"/>
          <w:w w:val="99"/>
          <w:sz w:val="20"/>
        </w:rPr>
        <w:t>解</w:t>
      </w:r>
      <w:r>
        <w:rPr>
          <w:spacing w:val="-56"/>
          <w:w w:val="99"/>
          <w:position w:val="-7"/>
          <w:sz w:val="20"/>
        </w:rPr>
        <w:t>．</w:t>
      </w:r>
      <w:r>
        <w:rPr>
          <w:spacing w:val="-142"/>
          <w:w w:val="99"/>
          <w:sz w:val="20"/>
        </w:rPr>
        <w:t>释</w:t>
      </w:r>
      <w:r>
        <w:rPr>
          <w:spacing w:val="-58"/>
          <w:w w:val="99"/>
          <w:position w:val="-7"/>
          <w:sz w:val="20"/>
        </w:rPr>
        <w:t>．</w:t>
      </w:r>
      <w:r>
        <w:rPr>
          <w:spacing w:val="-142"/>
          <w:w w:val="99"/>
          <w:sz w:val="20"/>
        </w:rPr>
        <w:t>以</w:t>
      </w:r>
      <w:r>
        <w:rPr>
          <w:spacing w:val="-58"/>
          <w:w w:val="99"/>
          <w:position w:val="-7"/>
          <w:sz w:val="20"/>
        </w:rPr>
        <w:t>．</w:t>
      </w:r>
      <w:r>
        <w:rPr>
          <w:spacing w:val="-142"/>
          <w:w w:val="99"/>
          <w:sz w:val="20"/>
        </w:rPr>
        <w:t>条</w:t>
      </w:r>
      <w:r>
        <w:rPr>
          <w:spacing w:val="-58"/>
          <w:w w:val="99"/>
          <w:position w:val="-7"/>
          <w:sz w:val="20"/>
        </w:rPr>
        <w:t>．</w:t>
      </w:r>
      <w:r>
        <w:rPr>
          <w:spacing w:val="-142"/>
          <w:w w:val="99"/>
          <w:sz w:val="20"/>
        </w:rPr>
        <w:t>款</w:t>
      </w:r>
      <w:r>
        <w:rPr>
          <w:spacing w:val="-56"/>
          <w:w w:val="99"/>
          <w:position w:val="-7"/>
          <w:sz w:val="20"/>
        </w:rPr>
        <w:t>．</w:t>
      </w:r>
      <w:r>
        <w:rPr>
          <w:spacing w:val="-142"/>
          <w:w w:val="99"/>
          <w:sz w:val="20"/>
        </w:rPr>
        <w:t>为</w:t>
      </w:r>
      <w:r>
        <w:rPr>
          <w:spacing w:val="-58"/>
          <w:w w:val="99"/>
          <w:position w:val="-7"/>
          <w:sz w:val="20"/>
        </w:rPr>
        <w:t>．</w:t>
      </w:r>
      <w:r>
        <w:rPr>
          <w:spacing w:val="-142"/>
          <w:w w:val="99"/>
          <w:sz w:val="20"/>
        </w:rPr>
        <w:t>准</w:t>
      </w:r>
      <w:r>
        <w:rPr>
          <w:spacing w:val="-58"/>
          <w:w w:val="99"/>
          <w:position w:val="-7"/>
          <w:sz w:val="20"/>
        </w:rPr>
        <w:t>．</w:t>
      </w:r>
      <w:r>
        <w:rPr>
          <w:w w:val="99"/>
          <w:sz w:val="20"/>
        </w:rPr>
        <w:t>。</w:t>
      </w:r>
    </w:p>
    <w:p>
      <w:pPr>
        <w:pStyle w:val="BodyText"/>
        <w:spacing w:before="1"/>
        <w:rPr>
          <w:sz w:val="33"/>
        </w:rPr>
      </w:pPr>
    </w:p>
    <w:p>
      <w:pPr>
        <w:pStyle w:val="Heading2"/>
        <w:ind w:left="1250"/>
      </w:pPr>
      <w:r>
        <w:rPr/>
        <w:pict>
          <v:shapetype id="_x0000_t202" o:spt="202" coordsize="21600,21600" path="m,l,21600r21600,l21600,xe">
            <v:stroke joinstyle="miter"/>
            <v:path gradientshapeok="t" o:connecttype="rect"/>
          </v:shapetype>
          <v:shape style="position:absolute;margin-left:51.010403pt;margin-top:-3.685261pt;width:24.55pt;height:27.5pt;mso-position-horizontal-relative:page;mso-position-vertical-relative:paragraph;z-index:1072" type="#_x0000_t202" filled="false" stroked="false">
            <v:textbox inset="0,0,0,0">
              <w:txbxContent>
                <w:p>
                  <w:pPr>
                    <w:spacing w:line="549" w:lineRule="exact" w:before="0"/>
                    <w:ind w:left="0" w:right="0" w:firstLine="0"/>
                    <w:jc w:val="left"/>
                    <w:rPr>
                      <w:rFonts w:ascii="Times New Roman" w:hAnsi="Times New Roman"/>
                      <w:b/>
                      <w:sz w:val="52"/>
                    </w:rPr>
                  </w:pPr>
                  <w:r>
                    <w:rPr>
                      <w:rFonts w:ascii="Times New Roman" w:hAnsi="Times New Roman"/>
                      <w:b/>
                      <w:w w:val="121"/>
                      <w:sz w:val="52"/>
                    </w:rPr>
                    <w:t></w:t>
                  </w:r>
                </w:p>
              </w:txbxContent>
            </v:textbox>
            <w10:wrap type="none"/>
          </v:shape>
        </w:pict>
      </w:r>
      <w:r>
        <w:rPr/>
        <w:t>您拥有的重要权益</w:t>
      </w:r>
    </w:p>
    <w:p>
      <w:pPr>
        <w:pStyle w:val="ListParagraph"/>
        <w:numPr>
          <w:ilvl w:val="0"/>
          <w:numId w:val="1"/>
        </w:numPr>
        <w:tabs>
          <w:tab w:pos="1632" w:val="left" w:leader="none"/>
          <w:tab w:pos="1633" w:val="left" w:leader="none"/>
          <w:tab w:pos="9513" w:val="right" w:leader="dot"/>
        </w:tabs>
        <w:spacing w:line="240" w:lineRule="auto" w:before="5" w:after="0"/>
        <w:ind w:left="1632" w:right="0" w:hanging="420"/>
        <w:jc w:val="left"/>
        <w:rPr>
          <w:sz w:val="21"/>
        </w:rPr>
      </w:pPr>
      <w:r>
        <w:rPr>
          <w:sz w:val="21"/>
        </w:rPr>
        <w:t>在犹</w:t>
      </w:r>
      <w:r>
        <w:rPr>
          <w:spacing w:val="-3"/>
          <w:sz w:val="21"/>
        </w:rPr>
        <w:t>豫</w:t>
      </w:r>
      <w:r>
        <w:rPr>
          <w:sz w:val="21"/>
        </w:rPr>
        <w:t>期</w:t>
      </w:r>
      <w:r>
        <w:rPr>
          <w:spacing w:val="-3"/>
          <w:sz w:val="21"/>
        </w:rPr>
        <w:t>内</w:t>
      </w:r>
      <w:r>
        <w:rPr>
          <w:sz w:val="21"/>
        </w:rPr>
        <w:t>您</w:t>
      </w:r>
      <w:r>
        <w:rPr>
          <w:spacing w:val="-3"/>
          <w:sz w:val="21"/>
        </w:rPr>
        <w:t>可</w:t>
      </w:r>
      <w:r>
        <w:rPr>
          <w:sz w:val="21"/>
        </w:rPr>
        <w:t>以</w:t>
      </w:r>
      <w:r>
        <w:rPr>
          <w:spacing w:val="-3"/>
          <w:sz w:val="21"/>
        </w:rPr>
        <w:t>按</w:t>
      </w:r>
      <w:r>
        <w:rPr>
          <w:sz w:val="21"/>
        </w:rPr>
        <w:t>本</w:t>
      </w:r>
      <w:r>
        <w:rPr>
          <w:spacing w:val="-3"/>
          <w:sz w:val="21"/>
        </w:rPr>
        <w:t>合</w:t>
      </w:r>
      <w:r>
        <w:rPr>
          <w:sz w:val="21"/>
        </w:rPr>
        <w:t>同约</w:t>
      </w:r>
      <w:r>
        <w:rPr>
          <w:spacing w:val="-3"/>
          <w:sz w:val="21"/>
        </w:rPr>
        <w:t>定</w:t>
      </w:r>
      <w:r>
        <w:rPr>
          <w:sz w:val="21"/>
        </w:rPr>
        <w:t>要</w:t>
      </w:r>
      <w:r>
        <w:rPr>
          <w:spacing w:val="-3"/>
          <w:sz w:val="21"/>
        </w:rPr>
        <w:t>求</w:t>
      </w:r>
      <w:r>
        <w:rPr>
          <w:sz w:val="21"/>
        </w:rPr>
        <w:t>退</w:t>
      </w:r>
      <w:r>
        <w:rPr>
          <w:spacing w:val="-3"/>
          <w:sz w:val="21"/>
        </w:rPr>
        <w:t>保</w:t>
      </w:r>
      <w:r>
        <w:rPr>
          <w:sz w:val="21"/>
        </w:rPr>
        <w:t>，</w:t>
      </w:r>
      <w:r>
        <w:rPr>
          <w:spacing w:val="-3"/>
          <w:sz w:val="21"/>
        </w:rPr>
        <w:t>我</w:t>
      </w:r>
      <w:r>
        <w:rPr>
          <w:sz w:val="21"/>
        </w:rPr>
        <w:t>们</w:t>
      </w:r>
      <w:r>
        <w:rPr>
          <w:spacing w:val="-3"/>
          <w:sz w:val="21"/>
        </w:rPr>
        <w:t>仅</w:t>
      </w:r>
      <w:r>
        <w:rPr>
          <w:sz w:val="21"/>
        </w:rPr>
        <w:t>扣除</w:t>
      </w:r>
      <w:r>
        <w:rPr>
          <w:spacing w:val="-3"/>
          <w:sz w:val="21"/>
        </w:rPr>
        <w:t>工</w:t>
      </w:r>
      <w:r>
        <w:rPr>
          <w:sz w:val="21"/>
        </w:rPr>
        <w:t>本费</w:t>
        <w:tab/>
        <w:t>1.3</w:t>
      </w:r>
    </w:p>
    <w:p>
      <w:pPr>
        <w:pStyle w:val="ListParagraph"/>
        <w:numPr>
          <w:ilvl w:val="0"/>
          <w:numId w:val="1"/>
        </w:numPr>
        <w:tabs>
          <w:tab w:pos="1632" w:val="left" w:leader="none"/>
          <w:tab w:pos="1633" w:val="left" w:leader="none"/>
          <w:tab w:pos="9513" w:val="right" w:leader="dot"/>
        </w:tabs>
        <w:spacing w:line="240" w:lineRule="auto" w:before="22" w:after="0"/>
        <w:ind w:left="1632"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合</w:t>
      </w:r>
      <w:r>
        <w:rPr>
          <w:spacing w:val="-3"/>
          <w:sz w:val="21"/>
        </w:rPr>
        <w:t>同</w:t>
      </w:r>
      <w:r>
        <w:rPr>
          <w:sz w:val="21"/>
        </w:rPr>
        <w:t>提供</w:t>
      </w:r>
      <w:r>
        <w:rPr>
          <w:spacing w:val="-3"/>
          <w:sz w:val="21"/>
        </w:rPr>
        <w:t>的</w:t>
      </w:r>
      <w:r>
        <w:rPr>
          <w:sz w:val="21"/>
        </w:rPr>
        <w:t>保障</w:t>
        <w:tab/>
        <w:t>2.4</w:t>
      </w:r>
    </w:p>
    <w:p>
      <w:pPr>
        <w:pStyle w:val="ListParagraph"/>
        <w:numPr>
          <w:ilvl w:val="0"/>
          <w:numId w:val="1"/>
        </w:numPr>
        <w:tabs>
          <w:tab w:pos="1632" w:val="left" w:leader="none"/>
          <w:tab w:pos="1633" w:val="left" w:leader="none"/>
          <w:tab w:pos="9513" w:val="right" w:leader="dot"/>
        </w:tabs>
        <w:spacing w:line="240" w:lineRule="auto" w:before="22" w:after="0"/>
        <w:ind w:left="1632" w:right="0" w:hanging="420"/>
        <w:jc w:val="left"/>
        <w:rPr>
          <w:sz w:val="21"/>
        </w:rPr>
      </w:pPr>
      <w:r>
        <w:rPr>
          <w:sz w:val="21"/>
        </w:rPr>
        <w:t>您有</w:t>
      </w:r>
      <w:r>
        <w:rPr>
          <w:spacing w:val="-3"/>
          <w:sz w:val="21"/>
        </w:rPr>
        <w:t>选</w:t>
      </w:r>
      <w:r>
        <w:rPr>
          <w:sz w:val="21"/>
        </w:rPr>
        <w:t>择</w:t>
      </w:r>
      <w:r>
        <w:rPr>
          <w:spacing w:val="-3"/>
          <w:sz w:val="21"/>
        </w:rPr>
        <w:t>保</w:t>
      </w:r>
      <w:r>
        <w:rPr>
          <w:sz w:val="21"/>
        </w:rPr>
        <w:t>险</w:t>
      </w:r>
      <w:r>
        <w:rPr>
          <w:spacing w:val="-3"/>
          <w:sz w:val="21"/>
        </w:rPr>
        <w:t>费</w:t>
      </w:r>
      <w:r>
        <w:rPr>
          <w:sz w:val="21"/>
        </w:rPr>
        <w:t>自</w:t>
      </w:r>
      <w:r>
        <w:rPr>
          <w:spacing w:val="-3"/>
          <w:sz w:val="21"/>
        </w:rPr>
        <w:t>动</w:t>
      </w:r>
      <w:r>
        <w:rPr>
          <w:sz w:val="21"/>
        </w:rPr>
        <w:t>垫</w:t>
      </w:r>
      <w:r>
        <w:rPr>
          <w:spacing w:val="-3"/>
          <w:sz w:val="21"/>
        </w:rPr>
        <w:t>交</w:t>
      </w:r>
      <w:r>
        <w:rPr>
          <w:sz w:val="21"/>
        </w:rPr>
        <w:t>的权利</w:t>
        <w:tab/>
        <w:t>5.2</w:t>
      </w:r>
    </w:p>
    <w:p>
      <w:pPr>
        <w:pStyle w:val="ListParagraph"/>
        <w:numPr>
          <w:ilvl w:val="0"/>
          <w:numId w:val="1"/>
        </w:numPr>
        <w:tabs>
          <w:tab w:pos="1632" w:val="left" w:leader="none"/>
          <w:tab w:pos="1633" w:val="left" w:leader="none"/>
          <w:tab w:pos="9302" w:val="right" w:leader="dot"/>
        </w:tabs>
        <w:spacing w:line="240" w:lineRule="auto" w:before="22" w:after="0"/>
        <w:ind w:left="1632" w:right="0" w:hanging="420"/>
        <w:jc w:val="left"/>
        <w:rPr>
          <w:sz w:val="21"/>
        </w:rPr>
      </w:pPr>
      <w:r>
        <w:rPr/>
        <w:pict>
          <v:shape style="position:absolute;margin-left:51.010403pt;margin-top:14.922359pt;width:24.55pt;height:27.5pt;mso-position-horizontal-relative:page;mso-position-vertical-relative:paragraph;z-index:1096" type="#_x0000_t202" filled="false" stroked="false">
            <v:textbox inset="0,0,0,0">
              <w:txbxContent>
                <w:p>
                  <w:pPr>
                    <w:spacing w:line="549" w:lineRule="exact" w:before="0"/>
                    <w:ind w:left="0" w:right="0" w:firstLine="0"/>
                    <w:jc w:val="left"/>
                    <w:rPr>
                      <w:rFonts w:ascii="Times New Roman" w:hAnsi="Times New Roman"/>
                      <w:b/>
                      <w:sz w:val="52"/>
                    </w:rPr>
                  </w:pPr>
                  <w:r>
                    <w:rPr>
                      <w:rFonts w:ascii="Times New Roman" w:hAnsi="Times New Roman"/>
                      <w:b/>
                      <w:w w:val="121"/>
                      <w:sz w:val="52"/>
                    </w:rPr>
                    <w:t></w:t>
                  </w:r>
                </w:p>
              </w:txbxContent>
            </v:textbox>
            <w10:wrap type="none"/>
          </v:shape>
        </w:pict>
      </w:r>
      <w:r>
        <w:rPr>
          <w:sz w:val="21"/>
        </w:rPr>
        <w:t>您有</w:t>
      </w:r>
      <w:r>
        <w:rPr>
          <w:spacing w:val="-3"/>
          <w:sz w:val="21"/>
        </w:rPr>
        <w:t>退</w:t>
      </w:r>
      <w:r>
        <w:rPr>
          <w:sz w:val="21"/>
        </w:rPr>
        <w:t>保</w:t>
      </w:r>
      <w:r>
        <w:rPr>
          <w:spacing w:val="-3"/>
          <w:sz w:val="21"/>
        </w:rPr>
        <w:t>的</w:t>
      </w:r>
      <w:r>
        <w:rPr>
          <w:sz w:val="21"/>
        </w:rPr>
        <w:t>权利</w:t>
        <w:tab/>
        <w:t>7</w:t>
      </w:r>
    </w:p>
    <w:p>
      <w:pPr>
        <w:pStyle w:val="Heading2"/>
        <w:spacing w:before="60"/>
        <w:ind w:left="1250"/>
      </w:pPr>
      <w:r>
        <w:rPr/>
        <w:t>您应当特别注意的事项</w:t>
      </w:r>
    </w:p>
    <w:p>
      <w:pPr>
        <w:pStyle w:val="ListParagraph"/>
        <w:numPr>
          <w:ilvl w:val="0"/>
          <w:numId w:val="1"/>
        </w:numPr>
        <w:tabs>
          <w:tab w:pos="1632" w:val="left" w:leader="none"/>
          <w:tab w:pos="1633" w:val="left" w:leader="none"/>
          <w:tab w:pos="9513" w:val="right" w:leader="dot"/>
        </w:tabs>
        <w:spacing w:line="240" w:lineRule="auto" w:before="24" w:after="0"/>
        <w:ind w:left="1632"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2.5</w:t>
      </w:r>
    </w:p>
    <w:p>
      <w:pPr>
        <w:pStyle w:val="ListParagraph"/>
        <w:numPr>
          <w:ilvl w:val="0"/>
          <w:numId w:val="1"/>
        </w:numPr>
        <w:tabs>
          <w:tab w:pos="1632" w:val="left" w:leader="none"/>
          <w:tab w:pos="1633" w:val="left" w:leader="none"/>
          <w:tab w:pos="9513" w:val="right" w:leader="dot"/>
        </w:tabs>
        <w:spacing w:line="240" w:lineRule="auto" w:before="22" w:after="0"/>
        <w:ind w:left="1632" w:right="0" w:hanging="420"/>
        <w:jc w:val="left"/>
        <w:rPr>
          <w:sz w:val="21"/>
        </w:rPr>
      </w:pPr>
      <w:r>
        <w:rPr>
          <w:sz w:val="21"/>
        </w:rPr>
        <w:t>您有</w:t>
      </w:r>
      <w:r>
        <w:rPr>
          <w:spacing w:val="-3"/>
          <w:sz w:val="21"/>
        </w:rPr>
        <w:t>及</w:t>
      </w:r>
      <w:r>
        <w:rPr>
          <w:sz w:val="21"/>
        </w:rPr>
        <w:t>时</w:t>
      </w:r>
      <w:r>
        <w:rPr>
          <w:spacing w:val="-3"/>
          <w:sz w:val="21"/>
        </w:rPr>
        <w:t>向</w:t>
      </w:r>
      <w:r>
        <w:rPr>
          <w:sz w:val="21"/>
        </w:rPr>
        <w:t>我</w:t>
      </w:r>
      <w:r>
        <w:rPr>
          <w:spacing w:val="-3"/>
          <w:sz w:val="21"/>
        </w:rPr>
        <w:t>们</w:t>
      </w:r>
      <w:r>
        <w:rPr>
          <w:sz w:val="21"/>
        </w:rPr>
        <w:t>通</w:t>
      </w:r>
      <w:r>
        <w:rPr>
          <w:spacing w:val="-3"/>
          <w:sz w:val="21"/>
        </w:rPr>
        <w:t>知</w:t>
      </w:r>
      <w:r>
        <w:rPr>
          <w:sz w:val="21"/>
        </w:rPr>
        <w:t>保</w:t>
      </w:r>
      <w:r>
        <w:rPr>
          <w:spacing w:val="-3"/>
          <w:sz w:val="21"/>
        </w:rPr>
        <w:t>险</w:t>
      </w:r>
      <w:r>
        <w:rPr>
          <w:sz w:val="21"/>
        </w:rPr>
        <w:t>事故</w:t>
      </w:r>
      <w:r>
        <w:rPr>
          <w:spacing w:val="-3"/>
          <w:sz w:val="21"/>
        </w:rPr>
        <w:t>的</w:t>
      </w:r>
      <w:r>
        <w:rPr>
          <w:sz w:val="21"/>
        </w:rPr>
        <w:t>责任</w:t>
        <w:tab/>
        <w:t>3.2</w:t>
      </w:r>
    </w:p>
    <w:p>
      <w:pPr>
        <w:pStyle w:val="ListParagraph"/>
        <w:numPr>
          <w:ilvl w:val="0"/>
          <w:numId w:val="1"/>
        </w:numPr>
        <w:tabs>
          <w:tab w:pos="1632" w:val="left" w:leader="none"/>
          <w:tab w:pos="1633" w:val="left" w:leader="none"/>
          <w:tab w:pos="9513" w:val="right" w:leader="dot"/>
        </w:tabs>
        <w:spacing w:line="240" w:lineRule="auto" w:before="22" w:after="0"/>
        <w:ind w:left="1632" w:right="0" w:hanging="420"/>
        <w:jc w:val="left"/>
        <w:rPr>
          <w:sz w:val="21"/>
        </w:rPr>
      </w:pPr>
      <w:r>
        <w:rPr>
          <w:sz w:val="21"/>
        </w:rPr>
        <w:t>您应</w:t>
      </w:r>
      <w:r>
        <w:rPr>
          <w:spacing w:val="-3"/>
          <w:sz w:val="21"/>
        </w:rPr>
        <w:t>当</w:t>
      </w:r>
      <w:r>
        <w:rPr>
          <w:sz w:val="21"/>
        </w:rPr>
        <w:t>按</w:t>
      </w:r>
      <w:r>
        <w:rPr>
          <w:spacing w:val="-3"/>
          <w:sz w:val="21"/>
        </w:rPr>
        <w:t>时</w:t>
      </w:r>
      <w:r>
        <w:rPr>
          <w:sz w:val="21"/>
        </w:rPr>
        <w:t>支</w:t>
      </w:r>
      <w:r>
        <w:rPr>
          <w:spacing w:val="-3"/>
          <w:sz w:val="21"/>
        </w:rPr>
        <w:t>付</w:t>
      </w:r>
      <w:r>
        <w:rPr>
          <w:sz w:val="21"/>
        </w:rPr>
        <w:t>保</w:t>
      </w:r>
      <w:r>
        <w:rPr>
          <w:spacing w:val="-3"/>
          <w:sz w:val="21"/>
        </w:rPr>
        <w:t>险</w:t>
      </w:r>
      <w:r>
        <w:rPr>
          <w:sz w:val="21"/>
        </w:rPr>
        <w:t>费</w:t>
        <w:tab/>
        <w:t>4.1</w:t>
      </w:r>
    </w:p>
    <w:p>
      <w:pPr>
        <w:pStyle w:val="ListParagraph"/>
        <w:numPr>
          <w:ilvl w:val="0"/>
          <w:numId w:val="1"/>
        </w:numPr>
        <w:tabs>
          <w:tab w:pos="1632" w:val="left" w:leader="none"/>
          <w:tab w:pos="1633" w:val="left" w:leader="none"/>
          <w:tab w:pos="9513" w:val="right" w:leader="dot"/>
        </w:tabs>
        <w:spacing w:line="240" w:lineRule="auto" w:before="21" w:after="0"/>
        <w:ind w:left="1632" w:right="0" w:hanging="420"/>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7.1</w:t>
      </w:r>
    </w:p>
    <w:p>
      <w:pPr>
        <w:pStyle w:val="ListParagraph"/>
        <w:numPr>
          <w:ilvl w:val="0"/>
          <w:numId w:val="1"/>
        </w:numPr>
        <w:tabs>
          <w:tab w:pos="1632" w:val="left" w:leader="none"/>
          <w:tab w:pos="1633" w:val="left" w:leader="none"/>
          <w:tab w:pos="9513" w:val="right" w:leader="dot"/>
        </w:tabs>
        <w:spacing w:line="240" w:lineRule="auto" w:before="21" w:after="0"/>
        <w:ind w:left="1632" w:right="0" w:hanging="420"/>
        <w:jc w:val="left"/>
        <w:rPr>
          <w:sz w:val="21"/>
        </w:rPr>
      </w:pPr>
      <w:r>
        <w:rPr>
          <w:sz w:val="21"/>
        </w:rPr>
        <w:t>您有</w:t>
      </w:r>
      <w:r>
        <w:rPr>
          <w:spacing w:val="-3"/>
          <w:sz w:val="21"/>
        </w:rPr>
        <w:t>如</w:t>
      </w:r>
      <w:r>
        <w:rPr>
          <w:sz w:val="21"/>
        </w:rPr>
        <w:t>实</w:t>
      </w:r>
      <w:r>
        <w:rPr>
          <w:spacing w:val="-3"/>
          <w:sz w:val="21"/>
        </w:rPr>
        <w:t>告</w:t>
      </w:r>
      <w:r>
        <w:rPr>
          <w:sz w:val="21"/>
        </w:rPr>
        <w:t>知</w:t>
      </w:r>
      <w:r>
        <w:rPr>
          <w:spacing w:val="-3"/>
          <w:sz w:val="21"/>
        </w:rPr>
        <w:t>的</w:t>
      </w:r>
      <w:r>
        <w:rPr>
          <w:sz w:val="21"/>
        </w:rPr>
        <w:t>义务</w:t>
        <w:tab/>
        <w:t>8.2</w:t>
      </w:r>
    </w:p>
    <w:p>
      <w:pPr>
        <w:pStyle w:val="ListParagraph"/>
        <w:numPr>
          <w:ilvl w:val="0"/>
          <w:numId w:val="1"/>
        </w:numPr>
        <w:tabs>
          <w:tab w:pos="1632" w:val="left" w:leader="none"/>
          <w:tab w:pos="1633" w:val="left" w:leader="none"/>
          <w:tab w:pos="9302" w:val="right" w:leader="dot"/>
        </w:tabs>
        <w:spacing w:line="240" w:lineRule="auto" w:before="21" w:after="0"/>
        <w:ind w:left="1632"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9</w:t>
      </w:r>
    </w:p>
    <w:p>
      <w:pPr>
        <w:pStyle w:val="ListParagraph"/>
        <w:numPr>
          <w:ilvl w:val="0"/>
          <w:numId w:val="1"/>
        </w:numPr>
        <w:tabs>
          <w:tab w:pos="1632" w:val="left" w:leader="none"/>
          <w:tab w:pos="1633" w:val="left" w:leader="none"/>
          <w:tab w:pos="9513" w:val="right" w:leader="dot"/>
        </w:tabs>
        <w:spacing w:line="255" w:lineRule="exact" w:before="60" w:after="0"/>
        <w:ind w:left="1632" w:right="0" w:hanging="420"/>
        <w:jc w:val="left"/>
        <w:rPr>
          <w:sz w:val="21"/>
        </w:rPr>
      </w:pPr>
      <w:r>
        <w:rPr>
          <w:sz w:val="21"/>
        </w:rPr>
        <w:t>保险</w:t>
      </w:r>
      <w:r>
        <w:rPr>
          <w:spacing w:val="-3"/>
          <w:sz w:val="21"/>
        </w:rPr>
        <w:t>条</w:t>
      </w:r>
      <w:r>
        <w:rPr>
          <w:sz w:val="21"/>
        </w:rPr>
        <w:t>款</w:t>
      </w:r>
      <w:r>
        <w:rPr>
          <w:spacing w:val="-3"/>
          <w:sz w:val="21"/>
        </w:rPr>
        <w:t>有</w:t>
      </w:r>
      <w:r>
        <w:rPr>
          <w:sz w:val="21"/>
        </w:rPr>
        <w:t>关</w:t>
      </w:r>
      <w:r>
        <w:rPr>
          <w:spacing w:val="-3"/>
          <w:sz w:val="21"/>
        </w:rPr>
        <w:t>于</w:t>
      </w:r>
      <w:r>
        <w:rPr>
          <w:sz w:val="21"/>
        </w:rPr>
        <w:t>疾</w:t>
      </w:r>
      <w:r>
        <w:rPr>
          <w:spacing w:val="-3"/>
          <w:sz w:val="21"/>
        </w:rPr>
        <w:t>病</w:t>
      </w:r>
      <w:r>
        <w:rPr>
          <w:sz w:val="21"/>
        </w:rPr>
        <w:t>的</w:t>
      </w:r>
      <w:r>
        <w:rPr>
          <w:spacing w:val="-3"/>
          <w:sz w:val="21"/>
        </w:rPr>
        <w:t>释</w:t>
      </w:r>
      <w:r>
        <w:rPr>
          <w:sz w:val="21"/>
        </w:rPr>
        <w:t>义，</w:t>
      </w:r>
      <w:r>
        <w:rPr>
          <w:spacing w:val="-3"/>
          <w:sz w:val="21"/>
        </w:rPr>
        <w:t>请</w:t>
      </w:r>
      <w:r>
        <w:rPr>
          <w:sz w:val="21"/>
        </w:rPr>
        <w:t>您</w:t>
      </w:r>
      <w:r>
        <w:rPr>
          <w:spacing w:val="-3"/>
          <w:sz w:val="21"/>
        </w:rPr>
        <w:t>留</w:t>
      </w:r>
      <w:r>
        <w:rPr>
          <w:sz w:val="21"/>
        </w:rPr>
        <w:t>意</w:t>
        <w:tab/>
        <w:t>9.7</w:t>
      </w:r>
    </w:p>
    <w:p>
      <w:pPr>
        <w:pStyle w:val="Heading2"/>
        <w:tabs>
          <w:tab w:pos="1250" w:val="left" w:leader="none"/>
        </w:tabs>
        <w:spacing w:line="435" w:lineRule="exact"/>
        <w:ind w:left="240"/>
      </w:pPr>
      <w:r>
        <w:rPr>
          <w:rFonts w:ascii="Times New Roman" w:hAnsi="Times New Roman" w:eastAsia="Times New Roman"/>
          <w:w w:val="105"/>
          <w:position w:val="-11"/>
          <w:sz w:val="52"/>
        </w:rPr>
        <w:t></w:t>
        <w:tab/>
      </w:r>
      <w:r>
        <w:rPr>
          <w:spacing w:val="-3"/>
        </w:rPr>
        <w:t>条款是保险合同的重要内容，为充分保障您的权益，请您仔细阅读本条款。</w:t>
      </w:r>
    </w:p>
    <w:p>
      <w:pPr>
        <w:tabs>
          <w:tab w:pos="1250" w:val="left" w:leader="none"/>
        </w:tabs>
        <w:spacing w:line="469" w:lineRule="exact" w:before="0"/>
        <w:ind w:left="240" w:right="0" w:firstLine="0"/>
        <w:jc w:val="left"/>
        <w:rPr>
          <w:b/>
          <w:sz w:val="21"/>
        </w:rPr>
      </w:pPr>
      <w:r>
        <w:rPr>
          <w:rFonts w:ascii="Times New Roman" w:hAnsi="Times New Roman" w:eastAsia="Times New Roman"/>
          <w:b/>
          <w:w w:val="110"/>
          <w:position w:val="-11"/>
          <w:sz w:val="52"/>
        </w:rPr>
        <w:t></w:t>
        <w:tab/>
      </w:r>
      <w:r>
        <w:rPr>
          <w:b/>
          <w:sz w:val="21"/>
        </w:rPr>
        <w:t>条款目录</w:t>
      </w:r>
    </w:p>
    <w:p>
      <w:pPr>
        <w:spacing w:after="0" w:line="469" w:lineRule="exact"/>
        <w:jc w:val="left"/>
        <w:rPr>
          <w:sz w:val="21"/>
        </w:rPr>
        <w:sectPr>
          <w:type w:val="continuous"/>
          <w:pgSz w:w="11910" w:h="16840"/>
          <w:pgMar w:top="520" w:bottom="280" w:left="780" w:right="840"/>
        </w:sectPr>
      </w:pPr>
    </w:p>
    <w:p>
      <w:pPr>
        <w:pStyle w:val="Heading2"/>
        <w:spacing w:line="341" w:lineRule="exact"/>
        <w:ind w:left="981"/>
        <w:rPr>
          <w:rFonts w:ascii="Microsoft JhengHei" w:eastAsia="Microsoft JhengHei" w:hint="eastAsia"/>
        </w:rPr>
      </w:pPr>
      <w:r>
        <w:rPr/>
        <w:t>1.</w:t>
      </w:r>
      <w:r>
        <w:rPr>
          <w:rFonts w:ascii="Microsoft JhengHei" w:eastAsia="Microsoft JhengHei" w:hint="eastAsia"/>
        </w:rPr>
        <w:t>您与我们的合同</w:t>
      </w:r>
    </w:p>
    <w:p>
      <w:pPr>
        <w:pStyle w:val="ListParagraph"/>
        <w:numPr>
          <w:ilvl w:val="1"/>
          <w:numId w:val="2"/>
        </w:numPr>
        <w:tabs>
          <w:tab w:pos="1563" w:val="left" w:leader="none"/>
        </w:tabs>
        <w:spacing w:line="240" w:lineRule="auto" w:before="20" w:after="0"/>
        <w:ind w:left="1612" w:right="0" w:hanging="420"/>
        <w:jc w:val="left"/>
        <w:rPr>
          <w:sz w:val="21"/>
        </w:rPr>
      </w:pPr>
      <w:r>
        <w:rPr>
          <w:spacing w:val="-3"/>
          <w:sz w:val="21"/>
        </w:rPr>
        <w:t>保险合同构成</w:t>
      </w:r>
    </w:p>
    <w:p>
      <w:pPr>
        <w:pStyle w:val="ListParagraph"/>
        <w:numPr>
          <w:ilvl w:val="1"/>
          <w:numId w:val="2"/>
        </w:numPr>
        <w:tabs>
          <w:tab w:pos="1616" w:val="left" w:leader="none"/>
        </w:tabs>
        <w:spacing w:line="278" w:lineRule="auto" w:before="46" w:after="0"/>
        <w:ind w:left="1612" w:right="0" w:hanging="420"/>
        <w:jc w:val="left"/>
        <w:rPr>
          <w:sz w:val="21"/>
        </w:rPr>
      </w:pPr>
      <w:r>
        <w:rPr>
          <w:sz w:val="21"/>
        </w:rPr>
        <w:t>保险合同成立与生效</w:t>
      </w:r>
    </w:p>
    <w:p>
      <w:pPr>
        <w:pStyle w:val="ListParagraph"/>
        <w:numPr>
          <w:ilvl w:val="1"/>
          <w:numId w:val="2"/>
        </w:numPr>
        <w:tabs>
          <w:tab w:pos="1563" w:val="left" w:leader="none"/>
        </w:tabs>
        <w:spacing w:line="265" w:lineRule="exact" w:before="10" w:after="0"/>
        <w:ind w:left="1612" w:right="0" w:hanging="420"/>
        <w:jc w:val="left"/>
        <w:rPr>
          <w:sz w:val="21"/>
        </w:rPr>
      </w:pPr>
      <w:r>
        <w:rPr>
          <w:spacing w:val="-2"/>
          <w:sz w:val="21"/>
        </w:rPr>
        <w:t>犹豫期</w:t>
      </w:r>
    </w:p>
    <w:p>
      <w:pPr>
        <w:pStyle w:val="Heading2"/>
        <w:spacing w:line="355" w:lineRule="exact"/>
        <w:ind w:left="981"/>
        <w:rPr>
          <w:rFonts w:ascii="Microsoft JhengHei" w:eastAsia="Microsoft JhengHei" w:hint="eastAsia"/>
        </w:rPr>
      </w:pPr>
      <w:r>
        <w:rPr/>
        <w:t>2.</w:t>
      </w:r>
      <w:r>
        <w:rPr>
          <w:rFonts w:ascii="Microsoft JhengHei" w:eastAsia="Microsoft JhengHei" w:hint="eastAsia"/>
        </w:rPr>
        <w:t>我们提供的保障</w:t>
      </w:r>
    </w:p>
    <w:p>
      <w:pPr>
        <w:pStyle w:val="ListParagraph"/>
        <w:numPr>
          <w:ilvl w:val="1"/>
          <w:numId w:val="3"/>
        </w:numPr>
        <w:tabs>
          <w:tab w:pos="1563" w:val="left" w:leader="none"/>
        </w:tabs>
        <w:spacing w:line="240" w:lineRule="auto" w:before="21" w:after="0"/>
        <w:ind w:left="1562" w:right="0" w:hanging="370"/>
        <w:jc w:val="left"/>
        <w:rPr>
          <w:sz w:val="21"/>
        </w:rPr>
      </w:pPr>
      <w:r>
        <w:rPr>
          <w:spacing w:val="-3"/>
          <w:sz w:val="21"/>
        </w:rPr>
        <w:t>保险期间</w:t>
      </w:r>
    </w:p>
    <w:p>
      <w:pPr>
        <w:pStyle w:val="ListParagraph"/>
        <w:numPr>
          <w:ilvl w:val="1"/>
          <w:numId w:val="3"/>
        </w:numPr>
        <w:tabs>
          <w:tab w:pos="1563" w:val="left" w:leader="none"/>
        </w:tabs>
        <w:spacing w:line="240" w:lineRule="auto" w:before="44" w:after="0"/>
        <w:ind w:left="1562" w:right="0" w:hanging="370"/>
        <w:jc w:val="left"/>
        <w:rPr>
          <w:sz w:val="21"/>
        </w:rPr>
      </w:pPr>
      <w:r>
        <w:rPr>
          <w:spacing w:val="-3"/>
          <w:sz w:val="21"/>
        </w:rPr>
        <w:t>投保条件</w:t>
      </w:r>
    </w:p>
    <w:p>
      <w:pPr>
        <w:pStyle w:val="ListParagraph"/>
        <w:numPr>
          <w:ilvl w:val="1"/>
          <w:numId w:val="3"/>
        </w:numPr>
        <w:tabs>
          <w:tab w:pos="1563" w:val="left" w:leader="none"/>
        </w:tabs>
        <w:spacing w:line="240" w:lineRule="auto" w:before="46" w:after="0"/>
        <w:ind w:left="1562" w:right="0" w:hanging="370"/>
        <w:jc w:val="left"/>
        <w:rPr>
          <w:sz w:val="21"/>
        </w:rPr>
      </w:pPr>
      <w:r>
        <w:rPr>
          <w:spacing w:val="-3"/>
          <w:sz w:val="21"/>
        </w:rPr>
        <w:t>基本保险金额</w:t>
      </w:r>
    </w:p>
    <w:p>
      <w:pPr>
        <w:pStyle w:val="ListParagraph"/>
        <w:numPr>
          <w:ilvl w:val="1"/>
          <w:numId w:val="3"/>
        </w:numPr>
        <w:tabs>
          <w:tab w:pos="1563" w:val="left" w:leader="none"/>
        </w:tabs>
        <w:spacing w:line="240" w:lineRule="auto" w:before="43" w:after="0"/>
        <w:ind w:left="1562" w:right="0" w:hanging="370"/>
        <w:jc w:val="left"/>
        <w:rPr>
          <w:sz w:val="21"/>
        </w:rPr>
      </w:pPr>
      <w:r>
        <w:rPr>
          <w:spacing w:val="-3"/>
          <w:sz w:val="21"/>
        </w:rPr>
        <w:t>保险责任</w:t>
      </w:r>
    </w:p>
    <w:p>
      <w:pPr>
        <w:pStyle w:val="ListParagraph"/>
        <w:numPr>
          <w:ilvl w:val="1"/>
          <w:numId w:val="3"/>
        </w:numPr>
        <w:tabs>
          <w:tab w:pos="1563" w:val="left" w:leader="none"/>
        </w:tabs>
        <w:spacing w:line="265" w:lineRule="exact" w:before="43" w:after="0"/>
        <w:ind w:left="1562" w:right="0" w:hanging="370"/>
        <w:jc w:val="left"/>
        <w:rPr>
          <w:sz w:val="21"/>
        </w:rPr>
      </w:pPr>
      <w:r>
        <w:rPr>
          <w:spacing w:val="-3"/>
          <w:sz w:val="21"/>
        </w:rPr>
        <w:t>责任免除</w:t>
      </w:r>
    </w:p>
    <w:p>
      <w:pPr>
        <w:pStyle w:val="Heading2"/>
        <w:spacing w:line="356" w:lineRule="exact"/>
        <w:ind w:left="981"/>
        <w:rPr>
          <w:rFonts w:ascii="Microsoft JhengHei" w:eastAsia="Microsoft JhengHei" w:hint="eastAsia"/>
        </w:rPr>
      </w:pPr>
      <w:r>
        <w:rPr/>
        <w:t>3.</w:t>
      </w:r>
      <w:r>
        <w:rPr>
          <w:rFonts w:ascii="Microsoft JhengHei" w:eastAsia="Microsoft JhengHei" w:hint="eastAsia"/>
        </w:rPr>
        <w:t>如何申请领取保险金</w:t>
      </w:r>
    </w:p>
    <w:p>
      <w:pPr>
        <w:pStyle w:val="ListParagraph"/>
        <w:numPr>
          <w:ilvl w:val="1"/>
          <w:numId w:val="4"/>
        </w:numPr>
        <w:tabs>
          <w:tab w:pos="1563" w:val="left" w:leader="none"/>
        </w:tabs>
        <w:spacing w:line="240" w:lineRule="auto" w:before="21" w:after="0"/>
        <w:ind w:left="1562" w:right="0" w:hanging="370"/>
        <w:jc w:val="left"/>
        <w:rPr>
          <w:sz w:val="21"/>
        </w:rPr>
      </w:pPr>
      <w:r>
        <w:rPr>
          <w:spacing w:val="-2"/>
          <w:sz w:val="21"/>
        </w:rPr>
        <w:t>受益人</w:t>
      </w:r>
    </w:p>
    <w:p>
      <w:pPr>
        <w:pStyle w:val="ListParagraph"/>
        <w:numPr>
          <w:ilvl w:val="1"/>
          <w:numId w:val="4"/>
        </w:numPr>
        <w:tabs>
          <w:tab w:pos="1563" w:val="left" w:leader="none"/>
        </w:tabs>
        <w:spacing w:line="240" w:lineRule="auto" w:before="44" w:after="0"/>
        <w:ind w:left="1562" w:right="0" w:hanging="370"/>
        <w:jc w:val="left"/>
        <w:rPr>
          <w:sz w:val="21"/>
        </w:rPr>
      </w:pPr>
      <w:r>
        <w:rPr>
          <w:spacing w:val="-3"/>
          <w:sz w:val="21"/>
        </w:rPr>
        <w:t>保险事故通知</w:t>
      </w:r>
    </w:p>
    <w:p>
      <w:pPr>
        <w:pStyle w:val="ListParagraph"/>
        <w:numPr>
          <w:ilvl w:val="1"/>
          <w:numId w:val="4"/>
        </w:numPr>
        <w:tabs>
          <w:tab w:pos="1563" w:val="left" w:leader="none"/>
        </w:tabs>
        <w:spacing w:line="240" w:lineRule="auto" w:before="47" w:after="0"/>
        <w:ind w:left="1562" w:right="0" w:hanging="370"/>
        <w:jc w:val="left"/>
        <w:rPr>
          <w:sz w:val="21"/>
        </w:rPr>
      </w:pPr>
      <w:r>
        <w:rPr>
          <w:spacing w:val="-3"/>
          <w:sz w:val="21"/>
        </w:rPr>
        <w:t>保险金申请</w:t>
      </w:r>
    </w:p>
    <w:p>
      <w:pPr>
        <w:pStyle w:val="ListParagraph"/>
        <w:numPr>
          <w:ilvl w:val="1"/>
          <w:numId w:val="4"/>
        </w:numPr>
        <w:tabs>
          <w:tab w:pos="1563" w:val="left" w:leader="none"/>
        </w:tabs>
        <w:spacing w:line="240" w:lineRule="auto" w:before="44" w:after="0"/>
        <w:ind w:left="1562" w:right="0" w:hanging="370"/>
        <w:jc w:val="left"/>
        <w:rPr>
          <w:sz w:val="21"/>
        </w:rPr>
      </w:pPr>
      <w:r>
        <w:rPr>
          <w:spacing w:val="-3"/>
          <w:sz w:val="21"/>
        </w:rPr>
        <w:t>保险金给付</w:t>
      </w:r>
    </w:p>
    <w:p>
      <w:pPr>
        <w:pStyle w:val="ListParagraph"/>
        <w:numPr>
          <w:ilvl w:val="1"/>
          <w:numId w:val="4"/>
        </w:numPr>
        <w:tabs>
          <w:tab w:pos="1563" w:val="left" w:leader="none"/>
        </w:tabs>
        <w:spacing w:line="240" w:lineRule="auto" w:before="44" w:after="0"/>
        <w:ind w:left="1562" w:right="0" w:hanging="370"/>
        <w:jc w:val="left"/>
        <w:rPr>
          <w:sz w:val="21"/>
        </w:rPr>
      </w:pPr>
      <w:r>
        <w:rPr>
          <w:spacing w:val="-3"/>
          <w:sz w:val="21"/>
        </w:rPr>
        <w:t>失踪处理</w:t>
      </w:r>
    </w:p>
    <w:p>
      <w:pPr>
        <w:pStyle w:val="ListParagraph"/>
        <w:numPr>
          <w:ilvl w:val="1"/>
          <w:numId w:val="4"/>
        </w:numPr>
        <w:tabs>
          <w:tab w:pos="1563" w:val="left" w:leader="none"/>
        </w:tabs>
        <w:spacing w:line="264" w:lineRule="exact" w:before="47" w:after="0"/>
        <w:ind w:left="1562" w:right="0" w:hanging="370"/>
        <w:jc w:val="left"/>
        <w:rPr>
          <w:sz w:val="21"/>
        </w:rPr>
      </w:pPr>
      <w:r>
        <w:rPr>
          <w:spacing w:val="-3"/>
          <w:sz w:val="21"/>
        </w:rPr>
        <w:t>诉讼时效</w:t>
      </w:r>
    </w:p>
    <w:p>
      <w:pPr>
        <w:pStyle w:val="Heading2"/>
        <w:spacing w:line="354" w:lineRule="exact"/>
        <w:ind w:left="981"/>
        <w:rPr>
          <w:rFonts w:ascii="Microsoft JhengHei" w:eastAsia="Microsoft JhengHei" w:hint="eastAsia"/>
        </w:rPr>
      </w:pPr>
      <w:r>
        <w:rPr/>
        <w:t>4.</w:t>
      </w:r>
      <w:r>
        <w:rPr>
          <w:rFonts w:ascii="Microsoft JhengHei" w:eastAsia="Microsoft JhengHei" w:hint="eastAsia"/>
        </w:rPr>
        <w:t>如何支付保险费</w:t>
      </w:r>
    </w:p>
    <w:p>
      <w:pPr>
        <w:pStyle w:val="ListParagraph"/>
        <w:numPr>
          <w:ilvl w:val="1"/>
          <w:numId w:val="5"/>
        </w:numPr>
        <w:tabs>
          <w:tab w:pos="1616" w:val="left" w:leader="none"/>
        </w:tabs>
        <w:spacing w:line="240" w:lineRule="auto" w:before="20" w:after="0"/>
        <w:ind w:left="1615" w:right="0" w:hanging="423"/>
        <w:jc w:val="left"/>
        <w:rPr>
          <w:sz w:val="21"/>
        </w:rPr>
      </w:pPr>
      <w:r>
        <w:rPr>
          <w:spacing w:val="-3"/>
          <w:sz w:val="21"/>
        </w:rPr>
        <w:t>保险费的支付</w:t>
      </w:r>
    </w:p>
    <w:p>
      <w:pPr>
        <w:pStyle w:val="ListParagraph"/>
        <w:numPr>
          <w:ilvl w:val="1"/>
          <w:numId w:val="5"/>
        </w:numPr>
        <w:tabs>
          <w:tab w:pos="1616" w:val="left" w:leader="none"/>
        </w:tabs>
        <w:spacing w:line="252" w:lineRule="exact" w:before="46" w:after="0"/>
        <w:ind w:left="1615" w:right="0" w:hanging="423"/>
        <w:jc w:val="left"/>
        <w:rPr>
          <w:sz w:val="21"/>
        </w:rPr>
      </w:pPr>
      <w:r>
        <w:rPr>
          <w:spacing w:val="-2"/>
          <w:sz w:val="21"/>
        </w:rPr>
        <w:t>宽限期</w:t>
      </w:r>
    </w:p>
    <w:p>
      <w:pPr>
        <w:pStyle w:val="Heading2"/>
        <w:spacing w:line="342" w:lineRule="exact"/>
        <w:ind w:left="981"/>
        <w:rPr>
          <w:rFonts w:ascii="Microsoft JhengHei" w:eastAsia="Microsoft JhengHei" w:hint="eastAsia"/>
        </w:rPr>
      </w:pPr>
      <w:r>
        <w:rPr/>
        <w:t>5.</w:t>
      </w:r>
      <w:r>
        <w:rPr>
          <w:rFonts w:ascii="Microsoft JhengHei" w:eastAsia="Microsoft JhengHei" w:hint="eastAsia"/>
        </w:rPr>
        <w:t>现金价值权益</w:t>
      </w:r>
    </w:p>
    <w:p>
      <w:pPr>
        <w:pStyle w:val="ListParagraph"/>
        <w:numPr>
          <w:ilvl w:val="1"/>
          <w:numId w:val="6"/>
        </w:numPr>
        <w:tabs>
          <w:tab w:pos="772" w:val="left" w:leader="none"/>
        </w:tabs>
        <w:spacing w:line="240" w:lineRule="auto" w:before="25" w:after="0"/>
        <w:ind w:left="771" w:right="0" w:hanging="423"/>
        <w:jc w:val="left"/>
        <w:rPr>
          <w:sz w:val="21"/>
        </w:rPr>
      </w:pPr>
      <w:r>
        <w:rPr>
          <w:spacing w:val="-3"/>
          <w:w w:val="100"/>
          <w:sz w:val="21"/>
        </w:rPr>
        <w:br w:type="column"/>
      </w:r>
      <w:r>
        <w:rPr>
          <w:spacing w:val="-3"/>
          <w:sz w:val="21"/>
        </w:rPr>
        <w:t>现金价值</w:t>
      </w:r>
    </w:p>
    <w:p>
      <w:pPr>
        <w:pStyle w:val="ListParagraph"/>
        <w:numPr>
          <w:ilvl w:val="1"/>
          <w:numId w:val="6"/>
        </w:numPr>
        <w:tabs>
          <w:tab w:pos="772" w:val="left" w:leader="none"/>
        </w:tabs>
        <w:spacing w:line="240" w:lineRule="auto" w:before="46" w:after="0"/>
        <w:ind w:left="771" w:right="0" w:hanging="423"/>
        <w:jc w:val="left"/>
        <w:rPr>
          <w:sz w:val="21"/>
        </w:rPr>
      </w:pPr>
      <w:r>
        <w:rPr>
          <w:spacing w:val="-3"/>
          <w:sz w:val="21"/>
        </w:rPr>
        <w:t>保险费的自动垫交</w:t>
      </w:r>
    </w:p>
    <w:p>
      <w:pPr>
        <w:pStyle w:val="ListParagraph"/>
        <w:numPr>
          <w:ilvl w:val="1"/>
          <w:numId w:val="6"/>
        </w:numPr>
        <w:tabs>
          <w:tab w:pos="772" w:val="left" w:leader="none"/>
        </w:tabs>
        <w:spacing w:line="264" w:lineRule="exact" w:before="44" w:after="0"/>
        <w:ind w:left="771" w:right="0" w:hanging="423"/>
        <w:jc w:val="left"/>
        <w:rPr>
          <w:sz w:val="21"/>
        </w:rPr>
      </w:pPr>
      <w:r>
        <w:rPr>
          <w:spacing w:val="-3"/>
          <w:sz w:val="21"/>
        </w:rPr>
        <w:t>保单贷款</w:t>
      </w:r>
    </w:p>
    <w:p>
      <w:pPr>
        <w:pStyle w:val="Heading2"/>
        <w:spacing w:line="354" w:lineRule="exact"/>
        <w:ind w:left="137"/>
        <w:rPr>
          <w:rFonts w:ascii="Microsoft JhengHei" w:eastAsia="Microsoft JhengHei" w:hint="eastAsia"/>
        </w:rPr>
      </w:pPr>
      <w:r>
        <w:rPr/>
        <w:t>6.</w:t>
      </w:r>
      <w:r>
        <w:rPr>
          <w:rFonts w:ascii="Microsoft JhengHei" w:eastAsia="Microsoft JhengHei" w:hint="eastAsia"/>
        </w:rPr>
        <w:t>如何恢复合同效力</w:t>
      </w:r>
    </w:p>
    <w:p>
      <w:pPr>
        <w:pStyle w:val="ListParagraph"/>
        <w:numPr>
          <w:ilvl w:val="1"/>
          <w:numId w:val="7"/>
        </w:numPr>
        <w:tabs>
          <w:tab w:pos="772" w:val="left" w:leader="none"/>
        </w:tabs>
        <w:spacing w:line="240" w:lineRule="auto" w:before="23" w:after="0"/>
        <w:ind w:left="771" w:right="0" w:hanging="423"/>
        <w:jc w:val="left"/>
        <w:rPr>
          <w:sz w:val="21"/>
        </w:rPr>
      </w:pPr>
      <w:r>
        <w:rPr>
          <w:spacing w:val="-3"/>
          <w:sz w:val="21"/>
        </w:rPr>
        <w:t>效力中止</w:t>
      </w:r>
    </w:p>
    <w:p>
      <w:pPr>
        <w:pStyle w:val="ListParagraph"/>
        <w:numPr>
          <w:ilvl w:val="1"/>
          <w:numId w:val="7"/>
        </w:numPr>
        <w:tabs>
          <w:tab w:pos="772" w:val="left" w:leader="none"/>
        </w:tabs>
        <w:spacing w:line="264" w:lineRule="exact" w:before="44" w:after="0"/>
        <w:ind w:left="771" w:right="0" w:hanging="423"/>
        <w:jc w:val="left"/>
        <w:rPr>
          <w:sz w:val="21"/>
        </w:rPr>
      </w:pPr>
      <w:r>
        <w:rPr>
          <w:spacing w:val="-3"/>
          <w:sz w:val="21"/>
        </w:rPr>
        <w:t>效力恢复</w:t>
      </w:r>
    </w:p>
    <w:p>
      <w:pPr>
        <w:pStyle w:val="Heading2"/>
        <w:spacing w:line="354" w:lineRule="exact"/>
        <w:ind w:left="137"/>
        <w:rPr>
          <w:rFonts w:ascii="Microsoft JhengHei" w:eastAsia="Microsoft JhengHei" w:hint="eastAsia"/>
        </w:rPr>
      </w:pPr>
      <w:r>
        <w:rPr/>
        <w:t>7.</w:t>
      </w:r>
      <w:r>
        <w:rPr>
          <w:rFonts w:ascii="Microsoft JhengHei" w:eastAsia="Microsoft JhengHei" w:hint="eastAsia"/>
        </w:rPr>
        <w:t>如何解除保险合同</w:t>
      </w:r>
    </w:p>
    <w:p>
      <w:pPr>
        <w:pStyle w:val="BodyText"/>
        <w:spacing w:line="264" w:lineRule="exact" w:before="23"/>
        <w:ind w:left="348"/>
      </w:pPr>
      <w:r>
        <w:rPr/>
        <w:t>7.1 您解除合同的手续及风险</w:t>
      </w:r>
    </w:p>
    <w:p>
      <w:pPr>
        <w:pStyle w:val="Heading2"/>
        <w:spacing w:line="354" w:lineRule="exact"/>
        <w:ind w:left="137"/>
        <w:rPr>
          <w:rFonts w:ascii="Microsoft JhengHei" w:eastAsia="Microsoft JhengHei" w:hint="eastAsia"/>
        </w:rPr>
      </w:pPr>
      <w:r>
        <w:rPr/>
        <w:t>8.</w:t>
      </w:r>
      <w:r>
        <w:rPr>
          <w:rFonts w:ascii="Microsoft JhengHei" w:eastAsia="Microsoft JhengHei" w:hint="eastAsia"/>
        </w:rPr>
        <w:t>其他需要关注的事项</w:t>
      </w:r>
    </w:p>
    <w:p>
      <w:pPr>
        <w:pStyle w:val="ListParagraph"/>
        <w:numPr>
          <w:ilvl w:val="1"/>
          <w:numId w:val="8"/>
        </w:numPr>
        <w:tabs>
          <w:tab w:pos="772" w:val="left" w:leader="none"/>
        </w:tabs>
        <w:spacing w:line="240" w:lineRule="auto" w:before="21" w:after="0"/>
        <w:ind w:left="771" w:right="0" w:hanging="423"/>
        <w:jc w:val="left"/>
        <w:rPr>
          <w:sz w:val="21"/>
        </w:rPr>
      </w:pPr>
      <w:r>
        <w:rPr>
          <w:spacing w:val="-3"/>
          <w:sz w:val="21"/>
        </w:rPr>
        <w:t>未还款项</w:t>
      </w:r>
    </w:p>
    <w:p>
      <w:pPr>
        <w:pStyle w:val="ListParagraph"/>
        <w:numPr>
          <w:ilvl w:val="1"/>
          <w:numId w:val="8"/>
        </w:numPr>
        <w:tabs>
          <w:tab w:pos="772" w:val="left" w:leader="none"/>
        </w:tabs>
        <w:spacing w:line="240" w:lineRule="auto" w:before="46" w:after="0"/>
        <w:ind w:left="771" w:right="0" w:hanging="423"/>
        <w:jc w:val="left"/>
        <w:rPr>
          <w:sz w:val="21"/>
        </w:rPr>
      </w:pPr>
      <w:r>
        <w:rPr>
          <w:spacing w:val="-3"/>
          <w:sz w:val="21"/>
        </w:rPr>
        <w:t>明确说明与如实告知</w:t>
      </w:r>
    </w:p>
    <w:p>
      <w:pPr>
        <w:pStyle w:val="ListParagraph"/>
        <w:numPr>
          <w:ilvl w:val="1"/>
          <w:numId w:val="8"/>
        </w:numPr>
        <w:tabs>
          <w:tab w:pos="772" w:val="left" w:leader="none"/>
        </w:tabs>
        <w:spacing w:line="240" w:lineRule="auto" w:before="44" w:after="0"/>
        <w:ind w:left="771" w:right="0" w:hanging="423"/>
        <w:jc w:val="left"/>
        <w:rPr>
          <w:sz w:val="21"/>
        </w:rPr>
      </w:pPr>
      <w:r>
        <w:rPr>
          <w:spacing w:val="-3"/>
          <w:sz w:val="21"/>
        </w:rPr>
        <w:t>我们合同解除权的限制</w:t>
      </w:r>
    </w:p>
    <w:p>
      <w:pPr>
        <w:pStyle w:val="ListParagraph"/>
        <w:numPr>
          <w:ilvl w:val="1"/>
          <w:numId w:val="8"/>
        </w:numPr>
        <w:tabs>
          <w:tab w:pos="772" w:val="left" w:leader="none"/>
        </w:tabs>
        <w:spacing w:line="240" w:lineRule="auto" w:before="44" w:after="0"/>
        <w:ind w:left="771" w:right="0" w:hanging="423"/>
        <w:jc w:val="left"/>
        <w:rPr>
          <w:sz w:val="21"/>
        </w:rPr>
      </w:pPr>
      <w:r>
        <w:rPr>
          <w:spacing w:val="-3"/>
          <w:sz w:val="21"/>
        </w:rPr>
        <w:t>未成年人身故保险金限制</w:t>
      </w:r>
    </w:p>
    <w:p>
      <w:pPr>
        <w:pStyle w:val="ListParagraph"/>
        <w:numPr>
          <w:ilvl w:val="1"/>
          <w:numId w:val="8"/>
        </w:numPr>
        <w:tabs>
          <w:tab w:pos="772" w:val="left" w:leader="none"/>
        </w:tabs>
        <w:spacing w:line="240" w:lineRule="auto" w:before="46" w:after="0"/>
        <w:ind w:left="771" w:right="0" w:hanging="423"/>
        <w:jc w:val="left"/>
        <w:rPr>
          <w:sz w:val="21"/>
        </w:rPr>
      </w:pPr>
      <w:r>
        <w:rPr>
          <w:spacing w:val="-3"/>
          <w:sz w:val="21"/>
        </w:rPr>
        <w:t>年龄性别错误</w:t>
      </w:r>
    </w:p>
    <w:p>
      <w:pPr>
        <w:pStyle w:val="ListParagraph"/>
        <w:numPr>
          <w:ilvl w:val="1"/>
          <w:numId w:val="8"/>
        </w:numPr>
        <w:tabs>
          <w:tab w:pos="772" w:val="left" w:leader="none"/>
        </w:tabs>
        <w:spacing w:line="240" w:lineRule="auto" w:before="43" w:after="0"/>
        <w:ind w:left="771" w:right="0" w:hanging="423"/>
        <w:jc w:val="left"/>
        <w:rPr>
          <w:sz w:val="21"/>
        </w:rPr>
      </w:pPr>
      <w:r>
        <w:rPr>
          <w:spacing w:val="-3"/>
          <w:sz w:val="21"/>
        </w:rPr>
        <w:t>合同内容变更</w:t>
      </w:r>
    </w:p>
    <w:p>
      <w:pPr>
        <w:pStyle w:val="ListParagraph"/>
        <w:numPr>
          <w:ilvl w:val="1"/>
          <w:numId w:val="8"/>
        </w:numPr>
        <w:tabs>
          <w:tab w:pos="772" w:val="left" w:leader="none"/>
        </w:tabs>
        <w:spacing w:line="240" w:lineRule="auto" w:before="43" w:after="0"/>
        <w:ind w:left="771" w:right="0" w:hanging="423"/>
        <w:jc w:val="left"/>
        <w:rPr>
          <w:sz w:val="21"/>
        </w:rPr>
      </w:pPr>
      <w:r>
        <w:rPr>
          <w:spacing w:val="-3"/>
          <w:sz w:val="21"/>
        </w:rPr>
        <w:t>职业或工种变更</w:t>
      </w:r>
    </w:p>
    <w:p>
      <w:pPr>
        <w:pStyle w:val="ListParagraph"/>
        <w:numPr>
          <w:ilvl w:val="1"/>
          <w:numId w:val="8"/>
        </w:numPr>
        <w:tabs>
          <w:tab w:pos="772" w:val="left" w:leader="none"/>
        </w:tabs>
        <w:spacing w:line="240" w:lineRule="auto" w:before="46" w:after="0"/>
        <w:ind w:left="771" w:right="0" w:hanging="423"/>
        <w:jc w:val="left"/>
        <w:rPr>
          <w:sz w:val="21"/>
        </w:rPr>
      </w:pPr>
      <w:r>
        <w:rPr>
          <w:spacing w:val="-3"/>
          <w:sz w:val="21"/>
        </w:rPr>
        <w:t>联系方式变更</w:t>
      </w:r>
    </w:p>
    <w:p>
      <w:pPr>
        <w:pStyle w:val="ListParagraph"/>
        <w:numPr>
          <w:ilvl w:val="1"/>
          <w:numId w:val="8"/>
        </w:numPr>
        <w:tabs>
          <w:tab w:pos="772" w:val="left" w:leader="none"/>
        </w:tabs>
        <w:spacing w:line="264" w:lineRule="exact" w:before="44" w:after="0"/>
        <w:ind w:left="771" w:right="0" w:hanging="423"/>
        <w:jc w:val="left"/>
        <w:rPr>
          <w:sz w:val="21"/>
        </w:rPr>
      </w:pPr>
      <w:r>
        <w:rPr>
          <w:spacing w:val="-3"/>
          <w:sz w:val="21"/>
        </w:rPr>
        <w:t>争议处理</w:t>
      </w:r>
    </w:p>
    <w:p>
      <w:pPr>
        <w:pStyle w:val="Heading2"/>
        <w:spacing w:line="354" w:lineRule="exact"/>
        <w:ind w:left="137"/>
        <w:rPr>
          <w:rFonts w:ascii="Microsoft JhengHei" w:eastAsia="Microsoft JhengHei" w:hint="eastAsia"/>
        </w:rPr>
      </w:pPr>
      <w:r>
        <w:rPr/>
        <w:t>9.</w:t>
      </w:r>
      <w:r>
        <w:rPr>
          <w:rFonts w:ascii="Microsoft JhengHei" w:eastAsia="Microsoft JhengHei" w:hint="eastAsia"/>
        </w:rPr>
        <w:t>释义</w:t>
      </w:r>
    </w:p>
    <w:p>
      <w:pPr>
        <w:pStyle w:val="ListParagraph"/>
        <w:numPr>
          <w:ilvl w:val="1"/>
          <w:numId w:val="9"/>
        </w:numPr>
        <w:tabs>
          <w:tab w:pos="772" w:val="left" w:leader="none"/>
        </w:tabs>
        <w:spacing w:line="240" w:lineRule="auto" w:before="23" w:after="0"/>
        <w:ind w:left="797" w:right="0" w:hanging="449"/>
        <w:jc w:val="left"/>
        <w:rPr>
          <w:sz w:val="21"/>
        </w:rPr>
      </w:pPr>
      <w:r>
        <w:rPr>
          <w:spacing w:val="-3"/>
          <w:sz w:val="21"/>
        </w:rPr>
        <w:t>保单周年日</w:t>
      </w:r>
    </w:p>
    <w:p>
      <w:pPr>
        <w:pStyle w:val="ListParagraph"/>
        <w:numPr>
          <w:ilvl w:val="1"/>
          <w:numId w:val="9"/>
        </w:numPr>
        <w:tabs>
          <w:tab w:pos="772" w:val="left" w:leader="none"/>
        </w:tabs>
        <w:spacing w:line="240" w:lineRule="auto" w:before="44" w:after="0"/>
        <w:ind w:left="797" w:right="0" w:hanging="449"/>
        <w:jc w:val="left"/>
        <w:rPr>
          <w:sz w:val="21"/>
        </w:rPr>
      </w:pPr>
      <w:r>
        <w:rPr>
          <w:spacing w:val="-3"/>
          <w:sz w:val="21"/>
        </w:rPr>
        <w:t>保单年度</w:t>
      </w:r>
    </w:p>
    <w:p>
      <w:pPr>
        <w:pStyle w:val="ListParagraph"/>
        <w:numPr>
          <w:ilvl w:val="1"/>
          <w:numId w:val="9"/>
        </w:numPr>
        <w:tabs>
          <w:tab w:pos="772" w:val="left" w:leader="none"/>
        </w:tabs>
        <w:spacing w:line="240" w:lineRule="auto" w:before="44" w:after="0"/>
        <w:ind w:left="797" w:right="0" w:hanging="449"/>
        <w:jc w:val="left"/>
        <w:rPr>
          <w:sz w:val="21"/>
        </w:rPr>
      </w:pPr>
      <w:r>
        <w:rPr>
          <w:spacing w:val="-3"/>
          <w:sz w:val="21"/>
        </w:rPr>
        <w:t>保险费约定支付日</w:t>
      </w:r>
    </w:p>
    <w:p>
      <w:pPr>
        <w:pStyle w:val="ListParagraph"/>
        <w:numPr>
          <w:ilvl w:val="1"/>
          <w:numId w:val="9"/>
        </w:numPr>
        <w:tabs>
          <w:tab w:pos="697" w:val="left" w:leader="none"/>
        </w:tabs>
        <w:spacing w:line="240" w:lineRule="auto" w:before="45" w:after="0"/>
        <w:ind w:left="696" w:right="0" w:hanging="422"/>
        <w:jc w:val="left"/>
        <w:rPr>
          <w:sz w:val="21"/>
        </w:rPr>
      </w:pPr>
      <w:r>
        <w:rPr>
          <w:spacing w:val="-3"/>
          <w:w w:val="100"/>
          <w:sz w:val="21"/>
        </w:rPr>
        <w:br w:type="column"/>
      </w:r>
      <w:r>
        <w:rPr>
          <w:spacing w:val="-3"/>
          <w:sz w:val="21"/>
        </w:rPr>
        <w:t>有效身份证件</w:t>
      </w:r>
    </w:p>
    <w:p>
      <w:pPr>
        <w:pStyle w:val="ListParagraph"/>
        <w:numPr>
          <w:ilvl w:val="1"/>
          <w:numId w:val="9"/>
        </w:numPr>
        <w:tabs>
          <w:tab w:pos="697" w:val="left" w:leader="none"/>
        </w:tabs>
        <w:spacing w:line="240" w:lineRule="auto" w:before="44" w:after="0"/>
        <w:ind w:left="696" w:right="0" w:hanging="422"/>
        <w:jc w:val="left"/>
        <w:rPr>
          <w:sz w:val="21"/>
        </w:rPr>
      </w:pPr>
      <w:r>
        <w:rPr>
          <w:spacing w:val="-2"/>
          <w:sz w:val="21"/>
        </w:rPr>
        <w:t>周岁</w:t>
      </w:r>
    </w:p>
    <w:p>
      <w:pPr>
        <w:pStyle w:val="ListParagraph"/>
        <w:numPr>
          <w:ilvl w:val="1"/>
          <w:numId w:val="9"/>
        </w:numPr>
        <w:tabs>
          <w:tab w:pos="697" w:val="left" w:leader="none"/>
        </w:tabs>
        <w:spacing w:line="240" w:lineRule="auto" w:before="44" w:after="0"/>
        <w:ind w:left="696" w:right="0" w:hanging="422"/>
        <w:jc w:val="left"/>
        <w:rPr>
          <w:sz w:val="21"/>
        </w:rPr>
      </w:pPr>
      <w:r>
        <w:rPr>
          <w:spacing w:val="-3"/>
          <w:sz w:val="21"/>
        </w:rPr>
        <w:t>意外伤害事故</w:t>
      </w:r>
    </w:p>
    <w:p>
      <w:pPr>
        <w:pStyle w:val="ListParagraph"/>
        <w:numPr>
          <w:ilvl w:val="1"/>
          <w:numId w:val="9"/>
        </w:numPr>
        <w:tabs>
          <w:tab w:pos="697" w:val="left" w:leader="none"/>
        </w:tabs>
        <w:spacing w:line="240" w:lineRule="auto" w:before="22" w:after="0"/>
        <w:ind w:left="696" w:right="0" w:hanging="422"/>
        <w:jc w:val="left"/>
        <w:rPr>
          <w:sz w:val="21"/>
        </w:rPr>
      </w:pPr>
      <w:r>
        <w:rPr>
          <w:spacing w:val="-3"/>
          <w:sz w:val="21"/>
        </w:rPr>
        <w:t>重大疾病</w:t>
      </w:r>
    </w:p>
    <w:p>
      <w:pPr>
        <w:pStyle w:val="ListParagraph"/>
        <w:numPr>
          <w:ilvl w:val="1"/>
          <w:numId w:val="9"/>
        </w:numPr>
        <w:tabs>
          <w:tab w:pos="697" w:val="left" w:leader="none"/>
        </w:tabs>
        <w:spacing w:line="240" w:lineRule="auto" w:before="36" w:after="0"/>
        <w:ind w:left="696" w:right="0" w:hanging="422"/>
        <w:jc w:val="left"/>
        <w:rPr>
          <w:sz w:val="21"/>
        </w:rPr>
      </w:pPr>
      <w:r>
        <w:rPr>
          <w:spacing w:val="-3"/>
          <w:sz w:val="21"/>
        </w:rPr>
        <w:t>初次发生</w:t>
      </w:r>
    </w:p>
    <w:p>
      <w:pPr>
        <w:pStyle w:val="ListParagraph"/>
        <w:numPr>
          <w:ilvl w:val="1"/>
          <w:numId w:val="9"/>
        </w:numPr>
        <w:tabs>
          <w:tab w:pos="697" w:val="left" w:leader="none"/>
        </w:tabs>
        <w:spacing w:line="240" w:lineRule="auto" w:before="36" w:after="0"/>
        <w:ind w:left="696" w:right="0" w:hanging="422"/>
        <w:jc w:val="left"/>
        <w:rPr>
          <w:sz w:val="21"/>
        </w:rPr>
      </w:pPr>
      <w:r>
        <w:rPr>
          <w:spacing w:val="-2"/>
          <w:sz w:val="21"/>
        </w:rPr>
        <w:t>医院</w:t>
      </w:r>
    </w:p>
    <w:p>
      <w:pPr>
        <w:pStyle w:val="ListParagraph"/>
        <w:numPr>
          <w:ilvl w:val="1"/>
          <w:numId w:val="9"/>
        </w:numPr>
        <w:tabs>
          <w:tab w:pos="801" w:val="left" w:leader="none"/>
        </w:tabs>
        <w:spacing w:line="240" w:lineRule="auto" w:before="36" w:after="0"/>
        <w:ind w:left="800" w:right="0" w:hanging="526"/>
        <w:jc w:val="left"/>
        <w:rPr>
          <w:sz w:val="21"/>
        </w:rPr>
      </w:pPr>
      <w:r>
        <w:rPr>
          <w:spacing w:val="-2"/>
          <w:sz w:val="21"/>
        </w:rPr>
        <w:t>专科医生</w:t>
      </w:r>
    </w:p>
    <w:p>
      <w:pPr>
        <w:pStyle w:val="ListParagraph"/>
        <w:numPr>
          <w:ilvl w:val="1"/>
          <w:numId w:val="9"/>
        </w:numPr>
        <w:tabs>
          <w:tab w:pos="801" w:val="left" w:leader="none"/>
        </w:tabs>
        <w:spacing w:line="240" w:lineRule="auto" w:before="36" w:after="0"/>
        <w:ind w:left="800" w:right="0" w:hanging="526"/>
        <w:jc w:val="left"/>
        <w:rPr>
          <w:sz w:val="21"/>
        </w:rPr>
      </w:pPr>
      <w:r>
        <w:rPr>
          <w:sz w:val="21"/>
        </w:rPr>
        <w:t>酗酒</w:t>
      </w:r>
    </w:p>
    <w:p>
      <w:pPr>
        <w:pStyle w:val="ListParagraph"/>
        <w:numPr>
          <w:ilvl w:val="1"/>
          <w:numId w:val="9"/>
        </w:numPr>
        <w:tabs>
          <w:tab w:pos="801" w:val="left" w:leader="none"/>
        </w:tabs>
        <w:spacing w:line="240" w:lineRule="auto" w:before="36" w:after="0"/>
        <w:ind w:left="800" w:right="0" w:hanging="526"/>
        <w:jc w:val="left"/>
        <w:rPr>
          <w:sz w:val="21"/>
        </w:rPr>
      </w:pPr>
      <w:r>
        <w:rPr>
          <w:sz w:val="21"/>
        </w:rPr>
        <w:t>毒品</w:t>
      </w:r>
    </w:p>
    <w:p>
      <w:pPr>
        <w:pStyle w:val="ListParagraph"/>
        <w:numPr>
          <w:ilvl w:val="1"/>
          <w:numId w:val="9"/>
        </w:numPr>
        <w:tabs>
          <w:tab w:pos="801" w:val="left" w:leader="none"/>
        </w:tabs>
        <w:spacing w:line="240" w:lineRule="auto" w:before="60" w:after="0"/>
        <w:ind w:left="800" w:right="0" w:hanging="526"/>
        <w:jc w:val="left"/>
        <w:rPr>
          <w:sz w:val="21"/>
        </w:rPr>
      </w:pPr>
      <w:r>
        <w:rPr>
          <w:spacing w:val="-2"/>
          <w:sz w:val="21"/>
        </w:rPr>
        <w:t>酒后驾驶</w:t>
      </w:r>
    </w:p>
    <w:p>
      <w:pPr>
        <w:pStyle w:val="ListParagraph"/>
        <w:numPr>
          <w:ilvl w:val="1"/>
          <w:numId w:val="9"/>
        </w:numPr>
        <w:tabs>
          <w:tab w:pos="801" w:val="left" w:leader="none"/>
        </w:tabs>
        <w:spacing w:line="240" w:lineRule="auto" w:before="44" w:after="0"/>
        <w:ind w:left="800" w:right="0" w:hanging="526"/>
        <w:jc w:val="left"/>
        <w:rPr>
          <w:sz w:val="21"/>
        </w:rPr>
      </w:pPr>
      <w:r>
        <w:rPr>
          <w:spacing w:val="-3"/>
          <w:sz w:val="21"/>
        </w:rPr>
        <w:t>无合法有效驾驶证驾驶</w:t>
      </w:r>
    </w:p>
    <w:p>
      <w:pPr>
        <w:pStyle w:val="ListParagraph"/>
        <w:numPr>
          <w:ilvl w:val="1"/>
          <w:numId w:val="9"/>
        </w:numPr>
        <w:tabs>
          <w:tab w:pos="801" w:val="left" w:leader="none"/>
        </w:tabs>
        <w:spacing w:line="240" w:lineRule="auto" w:before="44" w:after="0"/>
        <w:ind w:left="800" w:right="0" w:hanging="526"/>
        <w:jc w:val="left"/>
        <w:rPr>
          <w:sz w:val="21"/>
        </w:rPr>
      </w:pPr>
      <w:r>
        <w:rPr>
          <w:spacing w:val="-3"/>
          <w:sz w:val="21"/>
        </w:rPr>
        <w:t>无有效行驶证照</w:t>
      </w:r>
    </w:p>
    <w:p>
      <w:pPr>
        <w:pStyle w:val="ListParagraph"/>
        <w:numPr>
          <w:ilvl w:val="1"/>
          <w:numId w:val="9"/>
        </w:numPr>
        <w:tabs>
          <w:tab w:pos="801" w:val="left" w:leader="none"/>
        </w:tabs>
        <w:spacing w:line="240" w:lineRule="auto" w:before="46" w:after="0"/>
        <w:ind w:left="800" w:right="0" w:hanging="526"/>
        <w:jc w:val="left"/>
        <w:rPr>
          <w:sz w:val="21"/>
        </w:rPr>
      </w:pPr>
      <w:r>
        <w:rPr>
          <w:spacing w:val="-2"/>
          <w:sz w:val="21"/>
        </w:rPr>
        <w:t>机动车</w:t>
      </w:r>
    </w:p>
    <w:p>
      <w:pPr>
        <w:pStyle w:val="ListParagraph"/>
        <w:numPr>
          <w:ilvl w:val="1"/>
          <w:numId w:val="9"/>
        </w:numPr>
        <w:tabs>
          <w:tab w:pos="801" w:val="left" w:leader="none"/>
        </w:tabs>
        <w:spacing w:line="240" w:lineRule="auto" w:before="19" w:after="0"/>
        <w:ind w:left="800" w:right="0" w:hanging="526"/>
        <w:jc w:val="left"/>
        <w:rPr>
          <w:sz w:val="21"/>
        </w:rPr>
      </w:pPr>
      <w:r>
        <w:rPr>
          <w:spacing w:val="-3"/>
          <w:sz w:val="21"/>
        </w:rPr>
        <w:t>感染艾滋病病毒或患艾滋病</w:t>
      </w:r>
    </w:p>
    <w:p>
      <w:pPr>
        <w:pStyle w:val="ListParagraph"/>
        <w:numPr>
          <w:ilvl w:val="1"/>
          <w:numId w:val="9"/>
        </w:numPr>
        <w:tabs>
          <w:tab w:pos="801" w:val="left" w:leader="none"/>
        </w:tabs>
        <w:spacing w:line="240" w:lineRule="auto" w:before="36" w:after="0"/>
        <w:ind w:left="800" w:right="0" w:hanging="526"/>
        <w:jc w:val="left"/>
        <w:rPr>
          <w:sz w:val="21"/>
        </w:rPr>
      </w:pPr>
      <w:r>
        <w:rPr>
          <w:spacing w:val="-3"/>
          <w:sz w:val="21"/>
        </w:rPr>
        <w:t>遗传性疾病</w:t>
      </w:r>
    </w:p>
    <w:p>
      <w:pPr>
        <w:pStyle w:val="ListParagraph"/>
        <w:numPr>
          <w:ilvl w:val="1"/>
          <w:numId w:val="9"/>
        </w:numPr>
        <w:tabs>
          <w:tab w:pos="808" w:val="left" w:leader="none"/>
        </w:tabs>
        <w:spacing w:line="273" w:lineRule="auto" w:before="36" w:after="0"/>
        <w:ind w:left="797" w:right="416" w:hanging="523"/>
        <w:jc w:val="left"/>
        <w:rPr>
          <w:sz w:val="21"/>
        </w:rPr>
      </w:pPr>
      <w:r>
        <w:rPr>
          <w:sz w:val="21"/>
        </w:rPr>
        <w:t>先天性畸形、变形或染色体异常</w:t>
      </w:r>
    </w:p>
    <w:p>
      <w:pPr>
        <w:pStyle w:val="ListParagraph"/>
        <w:numPr>
          <w:ilvl w:val="1"/>
          <w:numId w:val="9"/>
        </w:numPr>
        <w:tabs>
          <w:tab w:pos="801" w:val="left" w:leader="none"/>
        </w:tabs>
        <w:spacing w:line="240" w:lineRule="auto" w:before="7" w:after="0"/>
        <w:ind w:left="800" w:right="0" w:hanging="526"/>
        <w:jc w:val="left"/>
        <w:rPr>
          <w:sz w:val="21"/>
        </w:rPr>
      </w:pPr>
      <w:r>
        <w:rPr>
          <w:spacing w:val="-2"/>
          <w:sz w:val="21"/>
        </w:rPr>
        <w:t>现金价值</w:t>
      </w:r>
    </w:p>
    <w:p>
      <w:pPr>
        <w:pStyle w:val="ListParagraph"/>
        <w:numPr>
          <w:ilvl w:val="1"/>
          <w:numId w:val="9"/>
        </w:numPr>
        <w:tabs>
          <w:tab w:pos="801" w:val="left" w:leader="none"/>
        </w:tabs>
        <w:spacing w:line="240" w:lineRule="auto" w:before="37" w:after="0"/>
        <w:ind w:left="800" w:right="0" w:hanging="526"/>
        <w:jc w:val="left"/>
        <w:rPr>
          <w:sz w:val="21"/>
        </w:rPr>
      </w:pPr>
      <w:r>
        <w:rPr>
          <w:spacing w:val="-2"/>
          <w:sz w:val="21"/>
        </w:rPr>
        <w:t>医疗机构</w:t>
      </w:r>
    </w:p>
    <w:p>
      <w:pPr>
        <w:pStyle w:val="ListParagraph"/>
        <w:numPr>
          <w:ilvl w:val="1"/>
          <w:numId w:val="9"/>
        </w:numPr>
        <w:tabs>
          <w:tab w:pos="801" w:val="left" w:leader="none"/>
        </w:tabs>
        <w:spacing w:line="240" w:lineRule="auto" w:before="37" w:after="0"/>
        <w:ind w:left="800" w:right="0" w:hanging="526"/>
        <w:jc w:val="left"/>
        <w:rPr>
          <w:sz w:val="21"/>
        </w:rPr>
      </w:pPr>
      <w:r>
        <w:rPr>
          <w:spacing w:val="-3"/>
          <w:sz w:val="21"/>
        </w:rPr>
        <w:t>现金价值净额</w:t>
      </w:r>
    </w:p>
    <w:p>
      <w:pPr>
        <w:pStyle w:val="ListParagraph"/>
        <w:numPr>
          <w:ilvl w:val="1"/>
          <w:numId w:val="9"/>
        </w:numPr>
        <w:tabs>
          <w:tab w:pos="801" w:val="left" w:leader="none"/>
        </w:tabs>
        <w:spacing w:line="240" w:lineRule="auto" w:before="37" w:after="0"/>
        <w:ind w:left="800" w:right="0" w:hanging="526"/>
        <w:jc w:val="left"/>
        <w:rPr>
          <w:sz w:val="21"/>
        </w:rPr>
      </w:pPr>
      <w:r>
        <w:rPr>
          <w:spacing w:val="-3"/>
          <w:sz w:val="21"/>
        </w:rPr>
        <w:t>本条款约定利率</w:t>
      </w:r>
    </w:p>
    <w:p>
      <w:pPr>
        <w:spacing w:after="0" w:line="240" w:lineRule="auto"/>
        <w:jc w:val="left"/>
        <w:rPr>
          <w:sz w:val="21"/>
        </w:rPr>
        <w:sectPr>
          <w:type w:val="continuous"/>
          <w:pgSz w:w="11910" w:h="16840"/>
          <w:pgMar w:top="520" w:bottom="280" w:left="780" w:right="840"/>
          <w:cols w:num="3" w:equalWidth="0">
            <w:col w:w="3099" w:space="40"/>
            <w:col w:w="3083" w:space="39"/>
            <w:col w:w="4029"/>
          </w:cols>
        </w:sectPr>
      </w:pPr>
    </w:p>
    <w:p>
      <w:pPr>
        <w:pStyle w:val="BodyText"/>
        <w:spacing w:before="0"/>
        <w:ind w:left="220"/>
        <w:rPr>
          <w:sz w:val="20"/>
        </w:rPr>
      </w:pPr>
      <w:r>
        <w:rPr>
          <w:sz w:val="20"/>
        </w:rPr>
        <w:drawing>
          <wp:inline distT="0" distB="0" distL="0" distR="0">
            <wp:extent cx="6274765" cy="859536"/>
            <wp:effectExtent l="0" t="0" r="0" b="0"/>
            <wp:docPr id="3" name="image4.jpeg" descr=""/>
            <wp:cNvGraphicFramePr>
              <a:graphicFrameLocks noChangeAspect="1"/>
            </wp:cNvGraphicFramePr>
            <a:graphic>
              <a:graphicData uri="http://schemas.openxmlformats.org/drawingml/2006/picture">
                <pic:pic>
                  <pic:nvPicPr>
                    <pic:cNvPr id="4" name="image4.jpeg"/>
                    <pic:cNvPicPr/>
                  </pic:nvPicPr>
                  <pic:blipFill>
                    <a:blip r:embed="rId8" cstate="print"/>
                    <a:stretch>
                      <a:fillRect/>
                    </a:stretch>
                  </pic:blipFill>
                  <pic:spPr>
                    <a:xfrm>
                      <a:off x="0" y="0"/>
                      <a:ext cx="6274765" cy="859536"/>
                    </a:xfrm>
                    <a:prstGeom prst="rect">
                      <a:avLst/>
                    </a:prstGeom>
                  </pic:spPr>
                </pic:pic>
              </a:graphicData>
            </a:graphic>
          </wp:inline>
        </w:drawing>
      </w:r>
      <w:r>
        <w:rPr>
          <w:sz w:val="20"/>
        </w:rPr>
      </w:r>
    </w:p>
    <w:p>
      <w:pPr>
        <w:pStyle w:val="BodyText"/>
        <w:spacing w:before="0"/>
        <w:rPr>
          <w:sz w:val="20"/>
        </w:rPr>
      </w:pPr>
    </w:p>
    <w:p>
      <w:pPr>
        <w:spacing w:before="102"/>
        <w:ind w:left="2891" w:right="0" w:firstLine="0"/>
        <w:jc w:val="left"/>
        <w:rPr>
          <w:rFonts w:ascii="微软雅黑" w:eastAsia="微软雅黑" w:hint="eastAsia"/>
          <w:b/>
          <w:sz w:val="32"/>
        </w:rPr>
      </w:pPr>
      <w:r>
        <w:rPr>
          <w:rFonts w:ascii="微软雅黑" w:eastAsia="微软雅黑" w:hint="eastAsia"/>
          <w:b/>
          <w:sz w:val="32"/>
        </w:rPr>
        <w:t>国华 6 号终身重大疾病保险条款</w:t>
      </w:r>
    </w:p>
    <w:p>
      <w:pPr>
        <w:pStyle w:val="BodyText"/>
        <w:spacing w:before="2"/>
        <w:rPr>
          <w:rFonts w:ascii="微软雅黑"/>
          <w:b/>
          <w:sz w:val="29"/>
        </w:rPr>
      </w:pPr>
    </w:p>
    <w:p>
      <w:pPr>
        <w:spacing w:before="0"/>
        <w:ind w:left="220" w:right="0" w:firstLine="0"/>
        <w:jc w:val="left"/>
        <w:rPr>
          <w:sz w:val="20"/>
        </w:rPr>
      </w:pPr>
      <w:r>
        <w:rPr>
          <w:spacing w:val="-21"/>
          <w:w w:val="99"/>
          <w:sz w:val="20"/>
        </w:rPr>
        <w:t>在本条款中，“您”指投保人，“我们”、“本公司”均指国华人寿保险股份有限公司。</w:t>
      </w:r>
    </w:p>
    <w:p>
      <w:pPr>
        <w:pStyle w:val="BodyText"/>
        <w:spacing w:before="0"/>
        <w:rPr>
          <w:sz w:val="20"/>
        </w:rPr>
      </w:pPr>
    </w:p>
    <w:p>
      <w:pPr>
        <w:pStyle w:val="BodyText"/>
        <w:spacing w:before="12"/>
        <w:rPr>
          <w:sz w:val="18"/>
        </w:rPr>
      </w:pPr>
    </w:p>
    <w:p>
      <w:pPr>
        <w:tabs>
          <w:tab w:pos="1064" w:val="left" w:leader="none"/>
        </w:tabs>
        <w:spacing w:before="0"/>
        <w:ind w:left="220" w:right="0" w:firstLine="0"/>
        <w:jc w:val="left"/>
        <w:rPr>
          <w:b/>
          <w:sz w:val="24"/>
        </w:rPr>
      </w:pPr>
      <w:r>
        <w:rPr/>
        <w:pict>
          <v:group style="position:absolute;margin-left:45.599998pt;margin-top:28.065882pt;width:503.2pt;height:1pt;mso-position-horizontal-relative:page;mso-position-vertical-relative:paragraph;z-index:1120;mso-wrap-distance-left:0;mso-wrap-distance-right:0" coordorigin="912,561" coordsize="10064,20">
            <v:line style="position:absolute" from="912,571" to="1754,571" stroked="true" strokeweight=".96pt" strokecolor="#000000">
              <v:stroke dashstyle="solid"/>
            </v:line>
            <v:rect style="position:absolute;left:1754;top:561;width:20;height:20" filled="true" fillcolor="#000000" stroked="false">
              <v:fill type="solid"/>
            </v:rect>
            <v:line style="position:absolute" from="1774,571" to="3430,571" stroked="true" strokeweight=".96pt" strokecolor="#000000">
              <v:stroke dashstyle="solid"/>
            </v:line>
            <v:rect style="position:absolute;left:3429;top:561;width:20;height:20" filled="true" fillcolor="#000000" stroked="false">
              <v:fill type="solid"/>
            </v:rect>
            <v:line style="position:absolute" from="3449,571" to="10975,571" stroked="true" strokeweight=".96pt" strokecolor="#000000">
              <v:stroke dashstyle="solid"/>
            </v:line>
            <w10:wrap type="topAndBottom"/>
          </v:group>
        </w:pict>
      </w:r>
      <w:r>
        <w:rPr>
          <w:rFonts w:ascii="Times New Roman" w:hAnsi="Times New Roman" w:eastAsia="Times New Roman"/>
          <w:b/>
          <w:position w:val="-3"/>
          <w:sz w:val="40"/>
        </w:rPr>
        <w:t></w:t>
        <w:tab/>
      </w:r>
      <w:r>
        <w:rPr>
          <w:b/>
          <w:w w:val="95"/>
          <w:sz w:val="24"/>
        </w:rPr>
        <w:t>您与我们的合同</w:t>
      </w:r>
    </w:p>
    <w:p>
      <w:pPr>
        <w:pStyle w:val="BodyText"/>
        <w:spacing w:before="0"/>
        <w:rPr>
          <w:b/>
          <w:sz w:val="18"/>
        </w:rPr>
      </w:pPr>
    </w:p>
    <w:p>
      <w:pPr>
        <w:pStyle w:val="ListParagraph"/>
        <w:numPr>
          <w:ilvl w:val="1"/>
          <w:numId w:val="10"/>
        </w:numPr>
        <w:tabs>
          <w:tab w:pos="1064" w:val="left" w:leader="none"/>
          <w:tab w:pos="1065" w:val="left" w:leader="none"/>
          <w:tab w:pos="2740" w:val="left" w:leader="none"/>
        </w:tabs>
        <w:spacing w:line="273" w:lineRule="auto" w:before="37" w:after="0"/>
        <w:ind w:left="2740" w:right="213" w:hanging="2520"/>
        <w:jc w:val="left"/>
        <w:rPr>
          <w:sz w:val="21"/>
        </w:rPr>
      </w:pPr>
      <w:r>
        <w:rPr>
          <w:b/>
          <w:w w:val="100"/>
          <w:sz w:val="21"/>
        </w:rPr>
        <w:t>保险合同构成</w:t>
      </w:r>
      <w:r>
        <w:rPr>
          <w:b/>
          <w:sz w:val="21"/>
        </w:rPr>
        <w:tab/>
      </w:r>
      <w:r>
        <w:rPr>
          <w:w w:val="100"/>
          <w:sz w:val="21"/>
        </w:rPr>
        <w:t>本保</w:t>
      </w:r>
      <w:r>
        <w:rPr>
          <w:spacing w:val="-3"/>
          <w:w w:val="100"/>
          <w:sz w:val="21"/>
        </w:rPr>
        <w:t>险</w:t>
      </w:r>
      <w:r>
        <w:rPr>
          <w:w w:val="100"/>
          <w:sz w:val="21"/>
        </w:rPr>
        <w:t>合</w:t>
      </w:r>
      <w:r>
        <w:rPr>
          <w:spacing w:val="-3"/>
          <w:w w:val="100"/>
          <w:sz w:val="21"/>
        </w:rPr>
        <w:t>同</w:t>
      </w:r>
      <w:r>
        <w:rPr>
          <w:w w:val="100"/>
          <w:sz w:val="21"/>
        </w:rPr>
        <w:t>（</w:t>
      </w:r>
      <w:r>
        <w:rPr>
          <w:spacing w:val="-3"/>
          <w:w w:val="100"/>
          <w:sz w:val="21"/>
        </w:rPr>
        <w:t>以</w:t>
      </w:r>
      <w:r>
        <w:rPr>
          <w:w w:val="100"/>
          <w:sz w:val="21"/>
        </w:rPr>
        <w:t>下</w:t>
      </w:r>
      <w:r>
        <w:rPr>
          <w:spacing w:val="-3"/>
          <w:w w:val="100"/>
          <w:sz w:val="21"/>
        </w:rPr>
        <w:t>简</w:t>
      </w:r>
      <w:r>
        <w:rPr>
          <w:spacing w:val="-1"/>
          <w:w w:val="100"/>
          <w:sz w:val="21"/>
        </w:rPr>
        <w:t>称</w:t>
      </w:r>
      <w:r>
        <w:rPr>
          <w:spacing w:val="-3"/>
          <w:w w:val="100"/>
          <w:sz w:val="21"/>
        </w:rPr>
        <w:t>“</w:t>
      </w:r>
      <w:r>
        <w:rPr>
          <w:w w:val="100"/>
          <w:sz w:val="21"/>
        </w:rPr>
        <w:t>本合</w:t>
      </w:r>
      <w:r>
        <w:rPr>
          <w:spacing w:val="-3"/>
          <w:w w:val="100"/>
          <w:sz w:val="21"/>
        </w:rPr>
        <w:t>同</w:t>
      </w:r>
      <w:r>
        <w:rPr>
          <w:spacing w:val="-106"/>
          <w:w w:val="100"/>
          <w:sz w:val="21"/>
        </w:rPr>
        <w:t>”</w:t>
      </w:r>
      <w:r>
        <w:rPr>
          <w:spacing w:val="-3"/>
          <w:w w:val="100"/>
          <w:sz w:val="21"/>
        </w:rPr>
        <w:t>）</w:t>
      </w:r>
      <w:r>
        <w:rPr>
          <w:w w:val="100"/>
          <w:sz w:val="21"/>
        </w:rPr>
        <w:t>指</w:t>
      </w:r>
      <w:r>
        <w:rPr>
          <w:spacing w:val="-3"/>
          <w:w w:val="100"/>
          <w:sz w:val="21"/>
        </w:rPr>
        <w:t>您</w:t>
      </w:r>
      <w:r>
        <w:rPr>
          <w:w w:val="100"/>
          <w:sz w:val="21"/>
        </w:rPr>
        <w:t>与</w:t>
      </w:r>
      <w:r>
        <w:rPr>
          <w:spacing w:val="-3"/>
          <w:w w:val="100"/>
          <w:sz w:val="21"/>
        </w:rPr>
        <w:t>我</w:t>
      </w:r>
      <w:r>
        <w:rPr>
          <w:w w:val="100"/>
          <w:sz w:val="21"/>
        </w:rPr>
        <w:t>们</w:t>
      </w:r>
      <w:r>
        <w:rPr>
          <w:spacing w:val="-3"/>
          <w:w w:val="100"/>
          <w:sz w:val="21"/>
        </w:rPr>
        <w:t>之间</w:t>
      </w:r>
      <w:r>
        <w:rPr>
          <w:w w:val="100"/>
          <w:sz w:val="21"/>
        </w:rPr>
        <w:t>订立</w:t>
      </w:r>
      <w:r>
        <w:rPr>
          <w:spacing w:val="-3"/>
          <w:w w:val="100"/>
          <w:sz w:val="21"/>
        </w:rPr>
        <w:t>的</w:t>
      </w:r>
      <w:r>
        <w:rPr>
          <w:w w:val="100"/>
          <w:sz w:val="21"/>
        </w:rPr>
        <w:t>“</w:t>
      </w:r>
      <w:r>
        <w:rPr>
          <w:spacing w:val="-3"/>
          <w:w w:val="100"/>
          <w:sz w:val="21"/>
        </w:rPr>
        <w:t>国</w:t>
      </w:r>
      <w:r>
        <w:rPr>
          <w:w w:val="100"/>
          <w:sz w:val="21"/>
        </w:rPr>
        <w:t>华</w:t>
      </w:r>
      <w:r>
        <w:rPr>
          <w:spacing w:val="-12"/>
          <w:sz w:val="21"/>
        </w:rPr>
        <w:t> </w:t>
      </w:r>
      <w:r>
        <w:rPr>
          <w:w w:val="100"/>
          <w:sz w:val="21"/>
        </w:rPr>
        <w:t>6</w:t>
      </w:r>
      <w:r>
        <w:rPr>
          <w:spacing w:val="-12"/>
          <w:sz w:val="21"/>
        </w:rPr>
        <w:t> </w:t>
      </w:r>
      <w:r>
        <w:rPr>
          <w:spacing w:val="-3"/>
          <w:w w:val="100"/>
          <w:sz w:val="21"/>
        </w:rPr>
        <w:t>号</w:t>
      </w:r>
      <w:r>
        <w:rPr>
          <w:w w:val="100"/>
          <w:sz w:val="21"/>
        </w:rPr>
        <w:t>终</w:t>
      </w:r>
      <w:r>
        <w:rPr>
          <w:spacing w:val="-3"/>
          <w:w w:val="100"/>
          <w:sz w:val="21"/>
        </w:rPr>
        <w:t>身重</w:t>
      </w:r>
      <w:r>
        <w:rPr>
          <w:w w:val="100"/>
          <w:sz w:val="21"/>
        </w:rPr>
        <w:t>大</w:t>
      </w:r>
      <w:r>
        <w:rPr>
          <w:spacing w:val="-1"/>
          <w:sz w:val="21"/>
        </w:rPr>
        <w:t>疾</w:t>
      </w:r>
      <w:r>
        <w:rPr>
          <w:sz w:val="21"/>
        </w:rPr>
        <w:t>病</w:t>
      </w:r>
      <w:r>
        <w:rPr>
          <w:spacing w:val="-3"/>
          <w:sz w:val="21"/>
        </w:rPr>
        <w:t>保</w:t>
      </w:r>
      <w:r>
        <w:rPr>
          <w:sz w:val="21"/>
        </w:rPr>
        <w:t>险</w:t>
      </w:r>
      <w:r>
        <w:rPr>
          <w:spacing w:val="-3"/>
          <w:sz w:val="21"/>
        </w:rPr>
        <w:t>合</w:t>
      </w:r>
      <w:r>
        <w:rPr>
          <w:sz w:val="21"/>
        </w:rPr>
        <w:t>同</w:t>
      </w:r>
      <w:r>
        <w:rPr>
          <w:spacing w:val="-3"/>
          <w:sz w:val="21"/>
        </w:rPr>
        <w:t>”</w:t>
      </w:r>
      <w:r>
        <w:rPr>
          <w:sz w:val="21"/>
        </w:rPr>
        <w:t>。</w:t>
      </w:r>
    </w:p>
    <w:p>
      <w:pPr>
        <w:pStyle w:val="BodyText"/>
        <w:spacing w:before="5"/>
        <w:rPr>
          <w:sz w:val="24"/>
        </w:rPr>
      </w:pPr>
    </w:p>
    <w:p>
      <w:pPr>
        <w:pStyle w:val="BodyText"/>
        <w:spacing w:line="273" w:lineRule="auto" w:before="1"/>
        <w:ind w:left="2740" w:right="184"/>
      </w:pPr>
      <w:r>
        <w:rPr/>
        <w:t>本合同由保险单、保险条款、投保单，以及与本合同有关的投保文件、合法有效的声明、批注、批单和其他书面协议共同构成。</w:t>
      </w:r>
    </w:p>
    <w:p>
      <w:pPr>
        <w:pStyle w:val="BodyText"/>
        <w:spacing w:before="8"/>
      </w:pPr>
    </w:p>
    <w:p>
      <w:pPr>
        <w:spacing w:after="0"/>
        <w:sectPr>
          <w:pgSz w:w="11910" w:h="16840"/>
          <w:pgMar w:top="1220" w:bottom="280" w:left="800" w:right="820"/>
        </w:sectPr>
      </w:pPr>
    </w:p>
    <w:p>
      <w:pPr>
        <w:pStyle w:val="Heading2"/>
        <w:numPr>
          <w:ilvl w:val="1"/>
          <w:numId w:val="10"/>
        </w:numPr>
        <w:tabs>
          <w:tab w:pos="1064" w:val="left" w:leader="none"/>
          <w:tab w:pos="1065" w:val="left" w:leader="none"/>
        </w:tabs>
        <w:spacing w:line="273" w:lineRule="auto" w:before="37" w:after="0"/>
        <w:ind w:left="1064" w:right="0" w:hanging="844"/>
        <w:jc w:val="left"/>
      </w:pPr>
      <w:r>
        <w:rPr>
          <w:spacing w:val="30"/>
        </w:rPr>
        <w:t>保险合同成立与生效</w:t>
      </w:r>
    </w:p>
    <w:p>
      <w:pPr>
        <w:pStyle w:val="BodyText"/>
        <w:ind w:left="176"/>
      </w:pPr>
      <w:r>
        <w:rPr/>
        <w:br w:type="column"/>
      </w:r>
      <w:r>
        <w:rPr/>
        <w:t>您提出保险申请、我们同意承保，本合同成立。</w:t>
      </w:r>
    </w:p>
    <w:p>
      <w:pPr>
        <w:pStyle w:val="BodyText"/>
        <w:spacing w:before="8"/>
        <w:rPr>
          <w:sz w:val="26"/>
        </w:rPr>
      </w:pPr>
    </w:p>
    <w:p>
      <w:pPr>
        <w:pStyle w:val="BodyText"/>
        <w:spacing w:line="273" w:lineRule="auto" w:before="0"/>
        <w:ind w:left="176" w:right="211"/>
        <w:jc w:val="both"/>
      </w:pPr>
      <w:r>
        <w:rPr>
          <w:spacing w:val="-6"/>
        </w:rPr>
        <w:t>本合同自我们同意承保、收取首期保险费并签发保险单开始生效，具体生效日以</w:t>
      </w:r>
      <w:r>
        <w:rPr>
          <w:spacing w:val="-5"/>
          <w:w w:val="100"/>
        </w:rPr>
        <w:t>保险单所载的日期为准。</w:t>
      </w:r>
      <w:r>
        <w:rPr>
          <w:b/>
          <w:spacing w:val="-2"/>
          <w:w w:val="100"/>
        </w:rPr>
        <w:t>保单周年日</w:t>
      </w:r>
      <w:r>
        <w:rPr>
          <w:spacing w:val="-3"/>
          <w:w w:val="100"/>
        </w:rPr>
        <w:t>（</w:t>
      </w:r>
      <w:r>
        <w:rPr>
          <w:w w:val="100"/>
        </w:rPr>
        <w:t>见</w:t>
      </w:r>
      <w:r>
        <w:rPr>
          <w:spacing w:val="-53"/>
        </w:rPr>
        <w:t> </w:t>
      </w:r>
      <w:r>
        <w:rPr>
          <w:w w:val="100"/>
        </w:rPr>
        <w:t>9.</w:t>
      </w:r>
      <w:r>
        <w:rPr>
          <w:spacing w:val="-3"/>
          <w:w w:val="100"/>
        </w:rPr>
        <w:t>1</w:t>
      </w:r>
      <w:r>
        <w:rPr>
          <w:spacing w:val="-106"/>
          <w:w w:val="100"/>
        </w:rPr>
        <w:t>）</w:t>
      </w:r>
      <w:r>
        <w:rPr>
          <w:spacing w:val="-10"/>
          <w:w w:val="100"/>
        </w:rPr>
        <w:t>、</w:t>
      </w:r>
      <w:r>
        <w:rPr>
          <w:b/>
          <w:spacing w:val="-2"/>
          <w:w w:val="100"/>
        </w:rPr>
        <w:t>保单年度</w:t>
      </w:r>
      <w:r>
        <w:rPr>
          <w:w w:val="100"/>
        </w:rPr>
        <w:t>（见</w:t>
      </w:r>
      <w:r>
        <w:rPr>
          <w:spacing w:val="-55"/>
        </w:rPr>
        <w:t> </w:t>
      </w:r>
      <w:r>
        <w:rPr>
          <w:w w:val="100"/>
        </w:rPr>
        <w:t>9.2</w:t>
      </w:r>
      <w:r>
        <w:rPr>
          <w:spacing w:val="-10"/>
          <w:w w:val="100"/>
        </w:rPr>
        <w:t>）</w:t>
      </w:r>
      <w:r>
        <w:rPr>
          <w:spacing w:val="-3"/>
          <w:w w:val="100"/>
        </w:rPr>
        <w:t>和</w:t>
      </w:r>
      <w:r>
        <w:rPr>
          <w:b/>
          <w:w w:val="100"/>
        </w:rPr>
        <w:t>保险费约</w:t>
      </w:r>
      <w:r>
        <w:rPr>
          <w:b/>
        </w:rPr>
        <w:t>定支付日</w:t>
      </w:r>
      <w:r>
        <w:rPr/>
        <w:t>（见 9.3）</w:t>
      </w:r>
      <w:r>
        <w:rPr>
          <w:spacing w:val="-3"/>
        </w:rPr>
        <w:t>均以本合同生效日计算。如当月无对应同一日，则以该月最后一日作为对应日。</w:t>
      </w:r>
    </w:p>
    <w:p>
      <w:pPr>
        <w:spacing w:after="0" w:line="273" w:lineRule="auto"/>
        <w:jc w:val="both"/>
        <w:sectPr>
          <w:type w:val="continuous"/>
          <w:pgSz w:w="11910" w:h="16840"/>
          <w:pgMar w:top="520" w:bottom="280" w:left="800" w:right="820"/>
          <w:cols w:num="2" w:equalWidth="0">
            <w:col w:w="2525" w:space="40"/>
            <w:col w:w="7725"/>
          </w:cols>
        </w:sectPr>
      </w:pPr>
    </w:p>
    <w:p>
      <w:pPr>
        <w:pStyle w:val="BodyText"/>
        <w:spacing w:before="8"/>
      </w:pPr>
    </w:p>
    <w:p>
      <w:pPr>
        <w:pStyle w:val="ListParagraph"/>
        <w:numPr>
          <w:ilvl w:val="1"/>
          <w:numId w:val="10"/>
        </w:numPr>
        <w:tabs>
          <w:tab w:pos="1065" w:val="left" w:leader="none"/>
        </w:tabs>
        <w:spacing w:line="273" w:lineRule="auto" w:before="36" w:after="0"/>
        <w:ind w:left="2740" w:right="211" w:hanging="2520"/>
        <w:jc w:val="both"/>
        <w:rPr>
          <w:sz w:val="21"/>
        </w:rPr>
      </w:pPr>
      <w:r>
        <w:rPr>
          <w:b/>
          <w:spacing w:val="0"/>
          <w:sz w:val="21"/>
        </w:rPr>
        <w:t>犹豫期         </w:t>
      </w:r>
      <w:r>
        <w:rPr>
          <w:spacing w:val="-4"/>
          <w:sz w:val="21"/>
        </w:rPr>
        <w:t>从您收到本合同并书面签收之日起的一段时期为犹豫期，该时期以保险单上所载</w:t>
      </w:r>
      <w:r>
        <w:rPr>
          <w:spacing w:val="-6"/>
          <w:sz w:val="21"/>
        </w:rPr>
        <w:t>的日数为准。在犹豫期内请您认真审视本合同，如果您认为本合同与您的需求不</w:t>
      </w:r>
      <w:r>
        <w:rPr>
          <w:spacing w:val="-4"/>
          <w:sz w:val="21"/>
        </w:rPr>
        <w:t>相符，您可以在此期间提出解除本合同，我们将会扣除不超过人民币 </w:t>
      </w:r>
      <w:r>
        <w:rPr>
          <w:sz w:val="21"/>
        </w:rPr>
        <w:t>10 元的工</w:t>
      </w:r>
      <w:r>
        <w:rPr>
          <w:spacing w:val="-3"/>
          <w:sz w:val="21"/>
        </w:rPr>
        <w:t>本费后无息退还您所支付的保险费。</w:t>
      </w:r>
    </w:p>
    <w:p>
      <w:pPr>
        <w:pStyle w:val="BodyText"/>
        <w:spacing w:before="5"/>
        <w:rPr>
          <w:sz w:val="24"/>
        </w:rPr>
      </w:pPr>
    </w:p>
    <w:p>
      <w:pPr>
        <w:pStyle w:val="BodyText"/>
        <w:spacing w:line="273" w:lineRule="auto" w:before="0"/>
        <w:ind w:left="2740" w:right="211"/>
        <w:jc w:val="both"/>
      </w:pPr>
      <w:r>
        <w:rPr>
          <w:spacing w:val="-6"/>
        </w:rPr>
        <w:t>解除本合同时，您需要填写解除合同申请书，并提供您的保险合同及</w:t>
      </w:r>
      <w:r>
        <w:rPr>
          <w:b/>
        </w:rPr>
        <w:t>有效身份证</w:t>
      </w:r>
      <w:r>
        <w:rPr>
          <w:b/>
          <w:spacing w:val="-17"/>
          <w:w w:val="100"/>
        </w:rPr>
        <w:t>件</w:t>
      </w:r>
      <w:r>
        <w:rPr>
          <w:spacing w:val="-3"/>
          <w:w w:val="100"/>
        </w:rPr>
        <w:t>（</w:t>
      </w:r>
      <w:r>
        <w:rPr>
          <w:w w:val="100"/>
        </w:rPr>
        <w:t>见</w:t>
      </w:r>
      <w:r>
        <w:rPr>
          <w:spacing w:val="-53"/>
        </w:rPr>
        <w:t> </w:t>
      </w:r>
      <w:r>
        <w:rPr>
          <w:spacing w:val="-3"/>
          <w:w w:val="100"/>
        </w:rPr>
        <w:t>9</w:t>
      </w:r>
      <w:r>
        <w:rPr>
          <w:w w:val="100"/>
        </w:rPr>
        <w:t>.4</w:t>
      </w:r>
      <w:r>
        <w:rPr>
          <w:spacing w:val="-106"/>
          <w:w w:val="100"/>
        </w:rPr>
        <w:t>）</w:t>
      </w:r>
      <w:r>
        <w:rPr>
          <w:spacing w:val="-8"/>
          <w:w w:val="100"/>
        </w:rPr>
        <w:t>。自我们收到您的解除合同申请书时起，本合同即被解除，合同解除</w:t>
      </w:r>
      <w:r>
        <w:rPr>
          <w:spacing w:val="-5"/>
        </w:rPr>
        <w:t>前发生的保险事故我们不承担保险责任。</w:t>
      </w:r>
    </w:p>
    <w:p>
      <w:pPr>
        <w:pStyle w:val="BodyText"/>
        <w:spacing w:before="0"/>
        <w:rPr>
          <w:sz w:val="20"/>
        </w:rPr>
      </w:pPr>
    </w:p>
    <w:p>
      <w:pPr>
        <w:tabs>
          <w:tab w:pos="1064" w:val="left" w:leader="none"/>
        </w:tabs>
        <w:spacing w:before="133"/>
        <w:ind w:left="220" w:right="0" w:firstLine="0"/>
        <w:jc w:val="left"/>
        <w:rPr>
          <w:b/>
          <w:sz w:val="24"/>
        </w:rPr>
      </w:pPr>
      <w:r>
        <w:rPr/>
        <w:pict>
          <v:group style="position:absolute;margin-left:45.599998pt;margin-top:34.715881pt;width:503.2pt;height:1pt;mso-position-horizontal-relative:page;mso-position-vertical-relative:paragraph;z-index:1144;mso-wrap-distance-left:0;mso-wrap-distance-right:0" coordorigin="912,694" coordsize="10064,20">
            <v:line style="position:absolute" from="912,704" to="1754,704" stroked="true" strokeweight=".96pt" strokecolor="#000000">
              <v:stroke dashstyle="solid"/>
            </v:line>
            <v:rect style="position:absolute;left:1754;top:694;width:20;height:20" filled="true" fillcolor="#000000" stroked="false">
              <v:fill type="solid"/>
            </v:rect>
            <v:line style="position:absolute" from="1774,704" to="3430,704" stroked="true" strokeweight=".96pt" strokecolor="#000000">
              <v:stroke dashstyle="solid"/>
            </v:line>
            <v:rect style="position:absolute;left:3429;top:694;width:20;height:20" filled="true" fillcolor="#000000" stroked="false">
              <v:fill type="solid"/>
            </v:rect>
            <v:line style="position:absolute" from="3449,704" to="10975,704" stroked="true" strokeweight=".96pt" strokecolor="#000000">
              <v:stroke dashstyle="solid"/>
            </v:line>
            <w10:wrap type="topAndBottom"/>
          </v:group>
        </w:pict>
      </w:r>
      <w:r>
        <w:rPr>
          <w:rFonts w:ascii="Times New Roman" w:hAnsi="Times New Roman" w:eastAsia="Times New Roman"/>
          <w:b/>
          <w:position w:val="-3"/>
          <w:sz w:val="40"/>
        </w:rPr>
        <w:t></w:t>
        <w:tab/>
      </w:r>
      <w:r>
        <w:rPr>
          <w:b/>
          <w:w w:val="95"/>
          <w:sz w:val="24"/>
        </w:rPr>
        <w:t>我们提供的保障</w:t>
      </w:r>
    </w:p>
    <w:p>
      <w:pPr>
        <w:pStyle w:val="BodyText"/>
        <w:spacing w:before="11"/>
        <w:rPr>
          <w:b/>
          <w:sz w:val="17"/>
        </w:rPr>
      </w:pPr>
    </w:p>
    <w:p>
      <w:pPr>
        <w:pStyle w:val="ListParagraph"/>
        <w:numPr>
          <w:ilvl w:val="1"/>
          <w:numId w:val="11"/>
        </w:numPr>
        <w:tabs>
          <w:tab w:pos="1064" w:val="left" w:leader="none"/>
          <w:tab w:pos="1065" w:val="left" w:leader="none"/>
          <w:tab w:pos="2740" w:val="left" w:leader="none"/>
        </w:tabs>
        <w:spacing w:line="273" w:lineRule="auto" w:before="36" w:after="0"/>
        <w:ind w:left="2740" w:right="211" w:hanging="2520"/>
        <w:jc w:val="left"/>
        <w:rPr>
          <w:sz w:val="21"/>
        </w:rPr>
      </w:pPr>
      <w:r>
        <w:rPr>
          <w:b/>
          <w:sz w:val="21"/>
        </w:rPr>
        <w:t>保险期间</w:t>
        <w:tab/>
      </w:r>
      <w:r>
        <w:rPr>
          <w:spacing w:val="-1"/>
          <w:sz w:val="21"/>
        </w:rPr>
        <w:t>本</w:t>
      </w:r>
      <w:r>
        <w:rPr>
          <w:sz w:val="21"/>
        </w:rPr>
        <w:t>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为</w:t>
      </w:r>
      <w:r>
        <w:rPr>
          <w:sz w:val="21"/>
        </w:rPr>
        <w:t>终</w:t>
      </w:r>
      <w:r>
        <w:rPr>
          <w:spacing w:val="-3"/>
          <w:sz w:val="21"/>
        </w:rPr>
        <w:t>身</w:t>
      </w:r>
      <w:r>
        <w:rPr>
          <w:spacing w:val="-13"/>
          <w:sz w:val="21"/>
        </w:rPr>
        <w:t>。</w:t>
      </w:r>
      <w:r>
        <w:rPr>
          <w:sz w:val="21"/>
        </w:rPr>
        <w:t>除</w:t>
      </w:r>
      <w:r>
        <w:rPr>
          <w:spacing w:val="-3"/>
          <w:sz w:val="21"/>
        </w:rPr>
        <w:t>合</w:t>
      </w:r>
      <w:r>
        <w:rPr>
          <w:sz w:val="21"/>
        </w:rPr>
        <w:t>同</w:t>
      </w:r>
      <w:r>
        <w:rPr>
          <w:spacing w:val="-3"/>
          <w:sz w:val="21"/>
        </w:rPr>
        <w:t>另</w:t>
      </w:r>
      <w:r>
        <w:rPr>
          <w:sz w:val="21"/>
        </w:rPr>
        <w:t>有</w:t>
      </w:r>
      <w:r>
        <w:rPr>
          <w:spacing w:val="-3"/>
          <w:sz w:val="21"/>
        </w:rPr>
        <w:t>约</w:t>
      </w:r>
      <w:r>
        <w:rPr>
          <w:sz w:val="21"/>
        </w:rPr>
        <w:t>定外</w:t>
      </w:r>
      <w:r>
        <w:rPr>
          <w:spacing w:val="-15"/>
          <w:sz w:val="21"/>
        </w:rPr>
        <w:t>，</w:t>
      </w:r>
      <w:r>
        <w:rPr>
          <w:spacing w:val="-3"/>
          <w:sz w:val="21"/>
        </w:rPr>
        <w:t>本</w:t>
      </w:r>
      <w:r>
        <w:rPr>
          <w:sz w:val="21"/>
        </w:rPr>
        <w:t>合同</w:t>
      </w:r>
      <w:r>
        <w:rPr>
          <w:spacing w:val="-3"/>
          <w:sz w:val="21"/>
        </w:rPr>
        <w:t>的</w:t>
      </w:r>
      <w:r>
        <w:rPr>
          <w:sz w:val="21"/>
        </w:rPr>
        <w:t>保</w:t>
      </w:r>
      <w:r>
        <w:rPr>
          <w:spacing w:val="-3"/>
          <w:sz w:val="21"/>
        </w:rPr>
        <w:t>险</w:t>
      </w:r>
      <w:r>
        <w:rPr>
          <w:sz w:val="21"/>
        </w:rPr>
        <w:t>期</w:t>
      </w:r>
      <w:r>
        <w:rPr>
          <w:spacing w:val="-3"/>
          <w:sz w:val="21"/>
        </w:rPr>
        <w:t>间</w:t>
      </w:r>
      <w:r>
        <w:rPr>
          <w:sz w:val="21"/>
        </w:rPr>
        <w:t>自</w:t>
      </w:r>
      <w:r>
        <w:rPr>
          <w:spacing w:val="-3"/>
          <w:sz w:val="21"/>
        </w:rPr>
        <w:t>本</w:t>
      </w:r>
      <w:r>
        <w:rPr>
          <w:sz w:val="21"/>
        </w:rPr>
        <w:t>合</w:t>
      </w:r>
      <w:r>
        <w:rPr>
          <w:spacing w:val="-3"/>
          <w:sz w:val="21"/>
        </w:rPr>
        <w:t>同</w:t>
      </w:r>
      <w:r>
        <w:rPr>
          <w:sz w:val="21"/>
        </w:rPr>
        <w:t>生效 日起</w:t>
      </w:r>
      <w:r>
        <w:rPr>
          <w:spacing w:val="-3"/>
          <w:sz w:val="21"/>
        </w:rPr>
        <w:t>，</w:t>
      </w:r>
      <w:r>
        <w:rPr>
          <w:sz w:val="21"/>
        </w:rPr>
        <w:t>至</w:t>
      </w:r>
      <w:r>
        <w:rPr>
          <w:spacing w:val="-3"/>
          <w:sz w:val="21"/>
        </w:rPr>
        <w:t>被</w:t>
      </w:r>
      <w:r>
        <w:rPr>
          <w:sz w:val="21"/>
        </w:rPr>
        <w:t>保</w:t>
      </w:r>
      <w:r>
        <w:rPr>
          <w:spacing w:val="-3"/>
          <w:sz w:val="21"/>
        </w:rPr>
        <w:t>险</w:t>
      </w:r>
      <w:r>
        <w:rPr>
          <w:sz w:val="21"/>
        </w:rPr>
        <w:t>人</w:t>
      </w:r>
      <w:r>
        <w:rPr>
          <w:spacing w:val="-3"/>
          <w:sz w:val="21"/>
        </w:rPr>
        <w:t>身</w:t>
      </w:r>
      <w:r>
        <w:rPr>
          <w:sz w:val="21"/>
        </w:rPr>
        <w:t>故</w:t>
      </w:r>
      <w:r>
        <w:rPr>
          <w:spacing w:val="-3"/>
          <w:sz w:val="21"/>
        </w:rPr>
        <w:t>时</w:t>
      </w:r>
      <w:r>
        <w:rPr>
          <w:sz w:val="21"/>
        </w:rPr>
        <w:t>止。</w:t>
      </w:r>
    </w:p>
    <w:p>
      <w:pPr>
        <w:pStyle w:val="BodyText"/>
        <w:spacing w:before="5"/>
        <w:rPr>
          <w:sz w:val="24"/>
        </w:rPr>
      </w:pPr>
    </w:p>
    <w:p>
      <w:pPr>
        <w:pStyle w:val="ListParagraph"/>
        <w:numPr>
          <w:ilvl w:val="1"/>
          <w:numId w:val="11"/>
        </w:numPr>
        <w:tabs>
          <w:tab w:pos="1064" w:val="left" w:leader="none"/>
          <w:tab w:pos="1065" w:val="left" w:leader="none"/>
          <w:tab w:pos="2740" w:val="left" w:leader="none"/>
        </w:tabs>
        <w:spacing w:line="240" w:lineRule="auto" w:before="0" w:after="0"/>
        <w:ind w:left="2740" w:right="0" w:hanging="2520"/>
        <w:jc w:val="left"/>
        <w:rPr>
          <w:sz w:val="21"/>
        </w:rPr>
      </w:pPr>
      <w:r>
        <w:rPr>
          <w:b/>
          <w:sz w:val="21"/>
        </w:rPr>
        <w:t>投保条件</w:t>
        <w:tab/>
      </w:r>
      <w:r>
        <w:rPr>
          <w:spacing w:val="-1"/>
          <w:sz w:val="21"/>
        </w:rPr>
        <w:t>您</w:t>
      </w:r>
      <w:r>
        <w:rPr>
          <w:sz w:val="21"/>
        </w:rPr>
        <w:t>和</w:t>
      </w:r>
      <w:r>
        <w:rPr>
          <w:spacing w:val="-3"/>
          <w:sz w:val="21"/>
        </w:rPr>
        <w:t>被</w:t>
      </w:r>
      <w:r>
        <w:rPr>
          <w:sz w:val="21"/>
        </w:rPr>
        <w:t>保</w:t>
      </w:r>
      <w:r>
        <w:rPr>
          <w:spacing w:val="-3"/>
          <w:sz w:val="21"/>
        </w:rPr>
        <w:t>险</w:t>
      </w:r>
      <w:r>
        <w:rPr>
          <w:sz w:val="21"/>
        </w:rPr>
        <w:t>人</w:t>
      </w:r>
      <w:r>
        <w:rPr>
          <w:spacing w:val="-3"/>
          <w:sz w:val="21"/>
        </w:rPr>
        <w:t>必</w:t>
      </w:r>
      <w:r>
        <w:rPr>
          <w:sz w:val="21"/>
        </w:rPr>
        <w:t>须</w:t>
      </w:r>
      <w:r>
        <w:rPr>
          <w:spacing w:val="-3"/>
          <w:sz w:val="21"/>
        </w:rPr>
        <w:t>符</w:t>
      </w:r>
      <w:r>
        <w:rPr>
          <w:sz w:val="21"/>
        </w:rPr>
        <w:t>合</w:t>
      </w:r>
      <w:r>
        <w:rPr>
          <w:spacing w:val="-3"/>
          <w:sz w:val="21"/>
        </w:rPr>
        <w:t>以</w:t>
      </w:r>
      <w:r>
        <w:rPr>
          <w:sz w:val="21"/>
        </w:rPr>
        <w:t>下条</w:t>
      </w:r>
      <w:r>
        <w:rPr>
          <w:spacing w:val="-3"/>
          <w:sz w:val="21"/>
        </w:rPr>
        <w:t>件</w:t>
      </w:r>
      <w:r>
        <w:rPr>
          <w:sz w:val="21"/>
        </w:rPr>
        <w:t>：</w:t>
      </w:r>
    </w:p>
    <w:p>
      <w:pPr>
        <w:pStyle w:val="BodyText"/>
        <w:spacing w:before="5"/>
      </w:pPr>
    </w:p>
    <w:p>
      <w:pPr>
        <w:pStyle w:val="BodyText"/>
        <w:tabs>
          <w:tab w:pos="2740" w:val="left" w:leader="none"/>
        </w:tabs>
        <w:spacing w:line="230" w:lineRule="auto" w:before="1"/>
        <w:ind w:left="2740" w:right="211" w:hanging="1676"/>
      </w:pPr>
      <w:r>
        <w:rPr>
          <w:rFonts w:ascii="Microsoft JhengHei" w:eastAsia="Microsoft JhengHei" w:hint="eastAsia"/>
          <w:b/>
          <w:position w:val="-1"/>
          <w:sz w:val="24"/>
        </w:rPr>
        <w:t>投保人</w:t>
      </w:r>
      <w:r>
        <w:rPr>
          <w:rFonts w:ascii="Microsoft JhengHei" w:eastAsia="Microsoft JhengHei" w:hint="eastAsia"/>
          <w:b/>
          <w:spacing w:val="1"/>
          <w:position w:val="-1"/>
          <w:sz w:val="24"/>
        </w:rPr>
        <w:t>条</w:t>
      </w:r>
      <w:r>
        <w:rPr>
          <w:rFonts w:ascii="Microsoft JhengHei" w:eastAsia="Microsoft JhengHei" w:hint="eastAsia"/>
          <w:b/>
          <w:position w:val="-1"/>
          <w:sz w:val="24"/>
        </w:rPr>
        <w:t>件</w:t>
        <w:tab/>
      </w:r>
      <w:r>
        <w:rPr>
          <w:w w:val="100"/>
        </w:rPr>
        <w:t>凡</w:t>
      </w:r>
      <w:r>
        <w:rPr>
          <w:spacing w:val="-3"/>
          <w:w w:val="100"/>
        </w:rPr>
        <w:t>年</w:t>
      </w:r>
      <w:r>
        <w:rPr>
          <w:w w:val="100"/>
        </w:rPr>
        <w:t>满</w:t>
      </w:r>
      <w:r>
        <w:rPr>
          <w:spacing w:val="-43"/>
        </w:rPr>
        <w:t> </w:t>
      </w:r>
      <w:r>
        <w:rPr>
          <w:w w:val="100"/>
        </w:rPr>
        <w:t>18</w:t>
      </w:r>
      <w:r>
        <w:rPr>
          <w:spacing w:val="-46"/>
        </w:rPr>
        <w:t> </w:t>
      </w:r>
      <w:r>
        <w:rPr>
          <w:b/>
          <w:w w:val="100"/>
        </w:rPr>
        <w:t>周岁</w:t>
      </w:r>
      <w:r>
        <w:rPr>
          <w:spacing w:val="-3"/>
          <w:w w:val="100"/>
        </w:rPr>
        <w:t>（</w:t>
      </w:r>
      <w:r>
        <w:rPr>
          <w:w w:val="100"/>
        </w:rPr>
        <w:t>见</w:t>
      </w:r>
      <w:r>
        <w:rPr>
          <w:spacing w:val="-43"/>
        </w:rPr>
        <w:t> </w:t>
      </w:r>
      <w:r>
        <w:rPr>
          <w:w w:val="100"/>
        </w:rPr>
        <w:t>9.</w:t>
      </w:r>
      <w:r>
        <w:rPr>
          <w:spacing w:val="-3"/>
          <w:w w:val="100"/>
        </w:rPr>
        <w:t>5</w:t>
      </w:r>
      <w:r>
        <w:rPr>
          <w:spacing w:val="-109"/>
          <w:w w:val="100"/>
        </w:rPr>
        <w:t>）</w:t>
      </w:r>
      <w:r>
        <w:rPr>
          <w:w w:val="100"/>
        </w:rPr>
        <w:t>，具</w:t>
      </w:r>
      <w:r>
        <w:rPr>
          <w:spacing w:val="-3"/>
          <w:w w:val="100"/>
        </w:rPr>
        <w:t>有</w:t>
      </w:r>
      <w:r>
        <w:rPr>
          <w:w w:val="100"/>
        </w:rPr>
        <w:t>完</w:t>
      </w:r>
      <w:r>
        <w:rPr>
          <w:spacing w:val="-3"/>
          <w:w w:val="100"/>
        </w:rPr>
        <w:t>全</w:t>
      </w:r>
      <w:r>
        <w:rPr>
          <w:w w:val="100"/>
        </w:rPr>
        <w:t>民</w:t>
      </w:r>
      <w:r>
        <w:rPr>
          <w:spacing w:val="-3"/>
          <w:w w:val="100"/>
        </w:rPr>
        <w:t>事</w:t>
      </w:r>
      <w:r>
        <w:rPr>
          <w:w w:val="100"/>
        </w:rPr>
        <w:t>行</w:t>
      </w:r>
      <w:r>
        <w:rPr>
          <w:spacing w:val="-3"/>
          <w:w w:val="100"/>
        </w:rPr>
        <w:t>为</w:t>
      </w:r>
      <w:r>
        <w:rPr>
          <w:w w:val="100"/>
        </w:rPr>
        <w:t>能</w:t>
      </w:r>
      <w:r>
        <w:rPr>
          <w:spacing w:val="-3"/>
          <w:w w:val="100"/>
        </w:rPr>
        <w:t>力</w:t>
      </w:r>
      <w:r>
        <w:rPr>
          <w:w w:val="100"/>
        </w:rPr>
        <w:t>且对</w:t>
      </w:r>
      <w:r>
        <w:rPr>
          <w:spacing w:val="-3"/>
          <w:w w:val="100"/>
        </w:rPr>
        <w:t>被</w:t>
      </w:r>
      <w:r>
        <w:rPr>
          <w:w w:val="100"/>
        </w:rPr>
        <w:t>保</w:t>
      </w:r>
      <w:r>
        <w:rPr>
          <w:spacing w:val="-3"/>
          <w:w w:val="100"/>
        </w:rPr>
        <w:t>险</w:t>
      </w:r>
      <w:r>
        <w:rPr>
          <w:w w:val="100"/>
        </w:rPr>
        <w:t>人</w:t>
      </w:r>
      <w:r>
        <w:rPr>
          <w:spacing w:val="-3"/>
          <w:w w:val="100"/>
        </w:rPr>
        <w:t>具</w:t>
      </w:r>
      <w:r>
        <w:rPr>
          <w:w w:val="100"/>
        </w:rPr>
        <w:t>有</w:t>
      </w:r>
      <w:r>
        <w:rPr>
          <w:spacing w:val="-3"/>
          <w:w w:val="100"/>
        </w:rPr>
        <w:t>保</w:t>
      </w:r>
      <w:r>
        <w:rPr>
          <w:w w:val="100"/>
        </w:rPr>
        <w:t>险</w:t>
      </w:r>
      <w:r>
        <w:rPr>
          <w:spacing w:val="-3"/>
          <w:w w:val="100"/>
        </w:rPr>
        <w:t>利</w:t>
      </w:r>
      <w:r>
        <w:rPr>
          <w:w w:val="100"/>
        </w:rPr>
        <w:t>益的</w:t>
      </w:r>
      <w:r>
        <w:rPr>
          <w:spacing w:val="-1"/>
        </w:rPr>
        <w:t>人</w:t>
      </w:r>
      <w:r>
        <w:rPr/>
        <w:t>，</w:t>
      </w:r>
      <w:r>
        <w:rPr>
          <w:spacing w:val="-3"/>
        </w:rPr>
        <w:t>均</w:t>
      </w:r>
      <w:r>
        <w:rPr/>
        <w:t>可</w:t>
      </w:r>
      <w:r>
        <w:rPr>
          <w:spacing w:val="-3"/>
        </w:rPr>
        <w:t>作</w:t>
      </w:r>
      <w:r>
        <w:rPr/>
        <w:t>为</w:t>
      </w:r>
      <w:r>
        <w:rPr>
          <w:spacing w:val="-3"/>
        </w:rPr>
        <w:t>本</w:t>
      </w:r>
      <w:r>
        <w:rPr/>
        <w:t>保</w:t>
      </w:r>
      <w:r>
        <w:rPr>
          <w:spacing w:val="-3"/>
        </w:rPr>
        <w:t>险</w:t>
      </w:r>
      <w:r>
        <w:rPr/>
        <w:t>的</w:t>
      </w:r>
      <w:r>
        <w:rPr>
          <w:spacing w:val="-3"/>
        </w:rPr>
        <w:t>投</w:t>
      </w:r>
      <w:r>
        <w:rPr/>
        <w:t>保人。</w:t>
      </w:r>
    </w:p>
    <w:p>
      <w:pPr>
        <w:spacing w:after="0" w:line="230" w:lineRule="auto"/>
        <w:sectPr>
          <w:type w:val="continuous"/>
          <w:pgSz w:w="11910" w:h="16840"/>
          <w:pgMar w:top="520" w:bottom="280" w:left="800" w:right="820"/>
        </w:sectPr>
      </w:pPr>
    </w:p>
    <w:p>
      <w:pPr>
        <w:pStyle w:val="BodyText"/>
        <w:tabs>
          <w:tab w:pos="2620" w:val="left" w:leader="none"/>
        </w:tabs>
        <w:spacing w:line="341" w:lineRule="exact" w:before="0"/>
        <w:ind w:left="944"/>
      </w:pPr>
      <w:r>
        <w:rPr>
          <w:rFonts w:ascii="Microsoft JhengHei" w:eastAsia="Microsoft JhengHei" w:hint="eastAsia"/>
          <w:b/>
          <w:position w:val="-1"/>
          <w:sz w:val="24"/>
        </w:rPr>
        <w:t>被保险人条件</w:t>
        <w:tab/>
      </w:r>
      <w:r>
        <w:rPr>
          <w:spacing w:val="-1"/>
        </w:rPr>
        <w:t>凡</w:t>
      </w:r>
      <w:r>
        <w:rPr/>
        <w:t>投</w:t>
      </w:r>
      <w:r>
        <w:rPr>
          <w:spacing w:val="-3"/>
        </w:rPr>
        <w:t>保</w:t>
      </w:r>
      <w:r>
        <w:rPr/>
        <w:t>时</w:t>
      </w:r>
      <w:r>
        <w:rPr>
          <w:spacing w:val="-3"/>
        </w:rPr>
        <w:t>身</w:t>
      </w:r>
      <w:r>
        <w:rPr/>
        <w:t>体</w:t>
      </w:r>
      <w:r>
        <w:rPr>
          <w:spacing w:val="-3"/>
        </w:rPr>
        <w:t>健</w:t>
      </w:r>
      <w:r>
        <w:rPr/>
        <w:t>康</w:t>
      </w:r>
      <w:r>
        <w:rPr>
          <w:spacing w:val="-3"/>
        </w:rPr>
        <w:t>，</w:t>
      </w:r>
      <w:r>
        <w:rPr/>
        <w:t>且</w:t>
      </w:r>
      <w:r>
        <w:rPr>
          <w:spacing w:val="-3"/>
        </w:rPr>
        <w:t>符</w:t>
      </w:r>
      <w:r>
        <w:rPr/>
        <w:t>合我</w:t>
      </w:r>
      <w:r>
        <w:rPr>
          <w:spacing w:val="-3"/>
        </w:rPr>
        <w:t>们</w:t>
      </w:r>
      <w:r>
        <w:rPr/>
        <w:t>承</w:t>
      </w:r>
      <w:r>
        <w:rPr>
          <w:spacing w:val="-3"/>
        </w:rPr>
        <w:t>保</w:t>
      </w:r>
      <w:r>
        <w:rPr/>
        <w:t>条</w:t>
      </w:r>
      <w:r>
        <w:rPr>
          <w:spacing w:val="-3"/>
        </w:rPr>
        <w:t>件</w:t>
      </w:r>
      <w:r>
        <w:rPr/>
        <w:t>的</w:t>
      </w:r>
      <w:r>
        <w:rPr>
          <w:spacing w:val="-3"/>
        </w:rPr>
        <w:t>人</w:t>
      </w:r>
      <w:r>
        <w:rPr/>
        <w:t>，</w:t>
      </w:r>
      <w:r>
        <w:rPr>
          <w:spacing w:val="-3"/>
        </w:rPr>
        <w:t>均</w:t>
      </w:r>
      <w:r>
        <w:rPr/>
        <w:t>可作</w:t>
      </w:r>
      <w:r>
        <w:rPr>
          <w:spacing w:val="-3"/>
        </w:rPr>
        <w:t>为</w:t>
      </w:r>
      <w:r>
        <w:rPr/>
        <w:t>本</w:t>
      </w:r>
      <w:r>
        <w:rPr>
          <w:spacing w:val="-3"/>
        </w:rPr>
        <w:t>保</w:t>
      </w:r>
      <w:r>
        <w:rPr/>
        <w:t>险</w:t>
      </w:r>
      <w:r>
        <w:rPr>
          <w:spacing w:val="-3"/>
        </w:rPr>
        <w:t>的</w:t>
      </w:r>
      <w:r>
        <w:rPr/>
        <w:t>被</w:t>
      </w:r>
      <w:r>
        <w:rPr>
          <w:spacing w:val="-3"/>
        </w:rPr>
        <w:t>保</w:t>
      </w:r>
      <w:r>
        <w:rPr/>
        <w:t>险</w:t>
      </w:r>
      <w:r>
        <w:rPr>
          <w:spacing w:val="-3"/>
        </w:rPr>
        <w:t>人</w:t>
      </w:r>
      <w:r>
        <w:rPr/>
        <w:t>。</w:t>
      </w:r>
    </w:p>
    <w:p>
      <w:pPr>
        <w:pStyle w:val="BodyText"/>
        <w:spacing w:before="6"/>
        <w:rPr>
          <w:sz w:val="23"/>
        </w:rPr>
      </w:pPr>
    </w:p>
    <w:p>
      <w:pPr>
        <w:pStyle w:val="ListParagraph"/>
        <w:numPr>
          <w:ilvl w:val="1"/>
          <w:numId w:val="11"/>
        </w:numPr>
        <w:tabs>
          <w:tab w:pos="945" w:val="left" w:leader="none"/>
        </w:tabs>
        <w:spacing w:line="273" w:lineRule="auto" w:before="0" w:after="0"/>
        <w:ind w:left="2620" w:right="111" w:hanging="2520"/>
        <w:jc w:val="both"/>
        <w:rPr>
          <w:sz w:val="21"/>
        </w:rPr>
      </w:pPr>
      <w:r>
        <w:rPr>
          <w:b/>
          <w:spacing w:val="1"/>
          <w:sz w:val="21"/>
        </w:rPr>
        <w:t>基本保险金额   </w:t>
      </w:r>
      <w:r>
        <w:rPr>
          <w:spacing w:val="-4"/>
          <w:sz w:val="21"/>
        </w:rPr>
        <w:t>本合同的基本保险金额由您在投保时与我们约定并在保险单上载明，投保时的基</w:t>
      </w:r>
      <w:r>
        <w:rPr>
          <w:spacing w:val="-5"/>
          <w:sz w:val="21"/>
        </w:rPr>
        <w:t>本保险金额须符合我们当时的投保规定。若该金额发生变更，则以变更后的金额</w:t>
      </w:r>
      <w:r>
        <w:rPr>
          <w:spacing w:val="-4"/>
          <w:sz w:val="21"/>
        </w:rPr>
        <w:t>为基本保险金额。</w:t>
      </w:r>
    </w:p>
    <w:p>
      <w:pPr>
        <w:pStyle w:val="BodyText"/>
        <w:spacing w:before="5"/>
        <w:rPr>
          <w:sz w:val="24"/>
        </w:rPr>
      </w:pPr>
    </w:p>
    <w:p>
      <w:pPr>
        <w:pStyle w:val="ListParagraph"/>
        <w:numPr>
          <w:ilvl w:val="1"/>
          <w:numId w:val="11"/>
        </w:numPr>
        <w:tabs>
          <w:tab w:pos="944" w:val="left" w:leader="none"/>
          <w:tab w:pos="945" w:val="left" w:leader="none"/>
          <w:tab w:pos="2620" w:val="left" w:leader="none"/>
        </w:tabs>
        <w:spacing w:line="240" w:lineRule="auto" w:before="0" w:after="0"/>
        <w:ind w:left="944" w:right="0" w:hanging="844"/>
        <w:jc w:val="left"/>
        <w:rPr>
          <w:sz w:val="21"/>
        </w:rPr>
      </w:pPr>
      <w:r>
        <w:rPr>
          <w:b/>
          <w:sz w:val="21"/>
        </w:rPr>
        <w:t>保险责任</w:t>
        <w:tab/>
      </w:r>
      <w:r>
        <w:rPr>
          <w:spacing w:val="-1"/>
          <w:sz w:val="21"/>
        </w:rPr>
        <w:t>在</w:t>
      </w:r>
      <w:r>
        <w:rPr>
          <w:sz w:val="21"/>
        </w:rPr>
        <w:t>本</w:t>
      </w:r>
      <w:r>
        <w:rPr>
          <w:spacing w:val="-3"/>
          <w:sz w:val="21"/>
        </w:rPr>
        <w:t>合</w:t>
      </w:r>
      <w:r>
        <w:rPr>
          <w:sz w:val="21"/>
        </w:rPr>
        <w:t>同</w:t>
      </w:r>
      <w:r>
        <w:rPr>
          <w:spacing w:val="-3"/>
          <w:sz w:val="21"/>
        </w:rPr>
        <w:t>有</w:t>
      </w:r>
      <w:r>
        <w:rPr>
          <w:sz w:val="21"/>
        </w:rPr>
        <w:t>效</w:t>
      </w:r>
      <w:r>
        <w:rPr>
          <w:spacing w:val="-3"/>
          <w:sz w:val="21"/>
        </w:rPr>
        <w:t>期</w:t>
      </w:r>
      <w:r>
        <w:rPr>
          <w:sz w:val="21"/>
        </w:rPr>
        <w:t>内</w:t>
      </w:r>
      <w:r>
        <w:rPr>
          <w:spacing w:val="-3"/>
          <w:sz w:val="21"/>
        </w:rPr>
        <w:t>，</w:t>
      </w:r>
      <w:r>
        <w:rPr>
          <w:sz w:val="21"/>
        </w:rPr>
        <w:t>我</w:t>
      </w:r>
      <w:r>
        <w:rPr>
          <w:spacing w:val="-3"/>
          <w:sz w:val="21"/>
        </w:rPr>
        <w:t>们</w:t>
      </w:r>
      <w:r>
        <w:rPr>
          <w:sz w:val="21"/>
        </w:rPr>
        <w:t>承担</w:t>
      </w:r>
      <w:r>
        <w:rPr>
          <w:spacing w:val="-3"/>
          <w:sz w:val="21"/>
        </w:rPr>
        <w:t>如</w:t>
      </w:r>
      <w:r>
        <w:rPr>
          <w:sz w:val="21"/>
        </w:rPr>
        <w:t>下</w:t>
      </w:r>
      <w:r>
        <w:rPr>
          <w:spacing w:val="-3"/>
          <w:sz w:val="21"/>
        </w:rPr>
        <w:t>保</w:t>
      </w:r>
      <w:r>
        <w:rPr>
          <w:sz w:val="21"/>
        </w:rPr>
        <w:t>险</w:t>
      </w:r>
      <w:r>
        <w:rPr>
          <w:spacing w:val="-3"/>
          <w:sz w:val="21"/>
        </w:rPr>
        <w:t>责</w:t>
      </w:r>
      <w:r>
        <w:rPr>
          <w:sz w:val="21"/>
        </w:rPr>
        <w:t>任：</w:t>
      </w:r>
    </w:p>
    <w:p>
      <w:pPr>
        <w:pStyle w:val="BodyText"/>
        <w:spacing w:before="9"/>
        <w:rPr>
          <w:sz w:val="18"/>
        </w:rPr>
      </w:pPr>
    </w:p>
    <w:p>
      <w:pPr>
        <w:pStyle w:val="BodyText"/>
        <w:spacing w:line="252" w:lineRule="auto" w:before="0"/>
        <w:ind w:left="2620" w:right="195" w:hanging="1676"/>
        <w:jc w:val="both"/>
      </w:pPr>
      <w:r>
        <w:rPr>
          <w:rFonts w:ascii="Microsoft JhengHei" w:eastAsia="Microsoft JhengHei" w:hint="eastAsia"/>
          <w:b/>
          <w:spacing w:val="1"/>
          <w:sz w:val="24"/>
        </w:rPr>
        <w:t>身故保险金     </w:t>
      </w:r>
      <w:r>
        <w:rPr>
          <w:spacing w:val="-6"/>
          <w:position w:val="1"/>
        </w:rPr>
        <w:t>在本合同有效期内，若被保险人在 </w:t>
      </w:r>
      <w:r>
        <w:rPr>
          <w:position w:val="1"/>
        </w:rPr>
        <w:t>65</w:t>
      </w:r>
      <w:r>
        <w:rPr>
          <w:spacing w:val="-8"/>
          <w:position w:val="1"/>
        </w:rPr>
        <w:t> 周岁后的首个保单周年日之前身故，我们</w:t>
      </w:r>
      <w:r>
        <w:rPr>
          <w:spacing w:val="-7"/>
        </w:rPr>
        <w:t>按被保险人身故时本合同现金价值与本合同累计已交保险费的 </w:t>
      </w:r>
      <w:r>
        <w:rPr/>
        <w:t>120</w:t>
      </w:r>
      <w:r>
        <w:rPr>
          <w:spacing w:val="-3"/>
        </w:rPr>
        <w:t>%之间的较大者给付身故保险金，本合同终止。</w:t>
      </w:r>
    </w:p>
    <w:p>
      <w:pPr>
        <w:pStyle w:val="BodyText"/>
        <w:spacing w:before="11"/>
        <w:rPr>
          <w:sz w:val="25"/>
        </w:rPr>
      </w:pPr>
    </w:p>
    <w:p>
      <w:pPr>
        <w:pStyle w:val="BodyText"/>
        <w:spacing w:line="273" w:lineRule="auto" w:before="0"/>
        <w:ind w:left="2620" w:right="195"/>
      </w:pPr>
      <w:r>
        <w:rPr>
          <w:spacing w:val="-7"/>
        </w:rPr>
        <w:t>若被保险人在 </w:t>
      </w:r>
      <w:r>
        <w:rPr/>
        <w:t>65</w:t>
      </w:r>
      <w:r>
        <w:rPr>
          <w:spacing w:val="-8"/>
        </w:rPr>
        <w:t> 周岁后的首个保单周年日之后</w:t>
      </w:r>
      <w:r>
        <w:rPr/>
        <w:t>（</w:t>
      </w:r>
      <w:r>
        <w:rPr>
          <w:spacing w:val="-3"/>
        </w:rPr>
        <w:t>含保单周年日当日</w:t>
      </w:r>
      <w:r>
        <w:rPr/>
        <w:t>）</w:t>
      </w:r>
      <w:r>
        <w:rPr>
          <w:spacing w:val="-3"/>
        </w:rPr>
        <w:t>身故，我们按被保险人身故时本合同的现金价值给付身故保险金，本合同终止。</w:t>
      </w:r>
    </w:p>
    <w:p>
      <w:pPr>
        <w:pStyle w:val="BodyText"/>
        <w:spacing w:before="5"/>
        <w:rPr>
          <w:sz w:val="17"/>
        </w:rPr>
      </w:pPr>
    </w:p>
    <w:p>
      <w:pPr>
        <w:tabs>
          <w:tab w:pos="2620" w:val="left" w:leader="none"/>
        </w:tabs>
        <w:spacing w:line="411" w:lineRule="exact" w:before="0"/>
        <w:ind w:left="944" w:right="0" w:firstLine="0"/>
        <w:jc w:val="left"/>
        <w:rPr>
          <w:b/>
          <w:sz w:val="21"/>
        </w:rPr>
      </w:pPr>
      <w:r>
        <w:rPr>
          <w:rFonts w:ascii="Microsoft JhengHei" w:eastAsia="Microsoft JhengHei" w:hint="eastAsia"/>
          <w:b/>
          <w:position w:val="-1"/>
          <w:sz w:val="24"/>
        </w:rPr>
        <w:t>等待期</w:t>
        <w:tab/>
      </w:r>
      <w:r>
        <w:rPr>
          <w:sz w:val="21"/>
        </w:rPr>
        <w:t>在本</w:t>
      </w:r>
      <w:r>
        <w:rPr>
          <w:spacing w:val="-3"/>
          <w:sz w:val="21"/>
        </w:rPr>
        <w:t>合</w:t>
      </w:r>
      <w:r>
        <w:rPr>
          <w:sz w:val="21"/>
        </w:rPr>
        <w:t>同</w:t>
      </w:r>
      <w:r>
        <w:rPr>
          <w:spacing w:val="-3"/>
          <w:sz w:val="21"/>
        </w:rPr>
        <w:t>生</w:t>
      </w:r>
      <w:r>
        <w:rPr>
          <w:sz w:val="21"/>
        </w:rPr>
        <w:t>效</w:t>
      </w:r>
      <w:r>
        <w:rPr>
          <w:spacing w:val="-3"/>
          <w:sz w:val="21"/>
        </w:rPr>
        <w:t>或</w:t>
      </w:r>
      <w:r>
        <w:rPr>
          <w:sz w:val="21"/>
        </w:rPr>
        <w:t>最</w:t>
      </w:r>
      <w:r>
        <w:rPr>
          <w:spacing w:val="-3"/>
          <w:sz w:val="21"/>
        </w:rPr>
        <w:t>后</w:t>
      </w:r>
      <w:r>
        <w:rPr>
          <w:sz w:val="21"/>
        </w:rPr>
        <w:t>复</w:t>
      </w:r>
      <w:r>
        <w:rPr>
          <w:spacing w:val="-3"/>
          <w:sz w:val="21"/>
        </w:rPr>
        <w:t>效</w:t>
      </w:r>
      <w:r>
        <w:rPr>
          <w:sz w:val="21"/>
        </w:rPr>
        <w:t>日(</w:t>
      </w:r>
      <w:r>
        <w:rPr>
          <w:spacing w:val="-3"/>
          <w:sz w:val="21"/>
        </w:rPr>
        <w:t>以</w:t>
      </w:r>
      <w:r>
        <w:rPr>
          <w:sz w:val="21"/>
        </w:rPr>
        <w:t>较</w:t>
      </w:r>
      <w:r>
        <w:rPr>
          <w:spacing w:val="-3"/>
          <w:sz w:val="21"/>
        </w:rPr>
        <w:t>迟</w:t>
      </w:r>
      <w:r>
        <w:rPr>
          <w:sz w:val="21"/>
        </w:rPr>
        <w:t>者</w:t>
      </w:r>
      <w:r>
        <w:rPr>
          <w:spacing w:val="-3"/>
          <w:sz w:val="21"/>
        </w:rPr>
        <w:t>为</w:t>
      </w:r>
      <w:r>
        <w:rPr>
          <w:sz w:val="21"/>
        </w:rPr>
        <w:t>准</w:t>
      </w:r>
      <w:r>
        <w:rPr>
          <w:spacing w:val="-3"/>
          <w:sz w:val="21"/>
        </w:rPr>
        <w:t>)</w:t>
      </w:r>
      <w:r>
        <w:rPr>
          <w:sz w:val="21"/>
        </w:rPr>
        <w:t>起</w:t>
      </w:r>
      <w:r>
        <w:rPr>
          <w:spacing w:val="-35"/>
          <w:sz w:val="21"/>
        </w:rPr>
        <w:t> </w:t>
      </w:r>
      <w:r>
        <w:rPr>
          <w:sz w:val="21"/>
        </w:rPr>
        <w:t>180</w:t>
      </w:r>
      <w:r>
        <w:rPr>
          <w:spacing w:val="-38"/>
          <w:sz w:val="21"/>
        </w:rPr>
        <w:t> </w:t>
      </w:r>
      <w:r>
        <w:rPr>
          <w:sz w:val="21"/>
        </w:rPr>
        <w:t>日内</w:t>
      </w:r>
      <w:r>
        <w:rPr>
          <w:spacing w:val="-29"/>
          <w:sz w:val="21"/>
        </w:rPr>
        <w:t>，</w:t>
      </w:r>
      <w:r>
        <w:rPr>
          <w:sz w:val="21"/>
        </w:rPr>
        <w:t>被</w:t>
      </w:r>
      <w:r>
        <w:rPr>
          <w:spacing w:val="-3"/>
          <w:sz w:val="21"/>
        </w:rPr>
        <w:t>保险人因</w:t>
      </w:r>
      <w:r>
        <w:rPr>
          <w:b/>
          <w:sz w:val="21"/>
        </w:rPr>
        <w:t>意外伤害事</w:t>
      </w:r>
    </w:p>
    <w:p>
      <w:pPr>
        <w:pStyle w:val="BodyText"/>
        <w:spacing w:line="273" w:lineRule="auto" w:before="0"/>
        <w:ind w:left="2620" w:right="111"/>
      </w:pPr>
      <w:r>
        <w:rPr>
          <w:b/>
        </w:rPr>
        <w:t>故</w:t>
      </w:r>
      <w:r>
        <w:rPr/>
        <w:t>（</w:t>
      </w:r>
      <w:r>
        <w:rPr>
          <w:spacing w:val="-24"/>
        </w:rPr>
        <w:t>见 </w:t>
      </w:r>
      <w:r>
        <w:rPr/>
        <w:t>9.6）</w:t>
      </w:r>
      <w:r>
        <w:rPr>
          <w:spacing w:val="-3"/>
        </w:rPr>
        <w:t>以外的原因导致患本合同约定的</w:t>
      </w:r>
      <w:r>
        <w:rPr>
          <w:b/>
          <w:spacing w:val="-2"/>
        </w:rPr>
        <w:t>重大疾病</w:t>
      </w:r>
      <w:r>
        <w:rPr/>
        <w:t>（</w:t>
      </w:r>
      <w:r>
        <w:rPr>
          <w:spacing w:val="-24"/>
        </w:rPr>
        <w:t>见 </w:t>
      </w:r>
      <w:r>
        <w:rPr/>
        <w:t>9.7）</w:t>
      </w:r>
      <w:r>
        <w:rPr>
          <w:spacing w:val="-3"/>
        </w:rPr>
        <w:t>的，我们不承</w:t>
      </w:r>
      <w:r>
        <w:rPr>
          <w:spacing w:val="-7"/>
        </w:rPr>
        <w:t>担重大疾病保险责任，我们向您退还本合同已交保险费，本合同终止。这 </w:t>
      </w:r>
      <w:r>
        <w:rPr/>
        <w:t>180</w:t>
      </w:r>
      <w:r>
        <w:rPr>
          <w:spacing w:val="-20"/>
        </w:rPr>
        <w:t> 日</w:t>
      </w:r>
      <w:r>
        <w:rPr>
          <w:spacing w:val="-3"/>
        </w:rPr>
        <w:t>的时间称为等待期。</w:t>
      </w:r>
    </w:p>
    <w:p>
      <w:pPr>
        <w:pStyle w:val="BodyText"/>
        <w:spacing w:before="0"/>
        <w:rPr>
          <w:sz w:val="25"/>
        </w:rPr>
      </w:pPr>
    </w:p>
    <w:p>
      <w:pPr>
        <w:pStyle w:val="BodyText"/>
        <w:spacing w:before="0"/>
        <w:ind w:left="2620"/>
      </w:pPr>
      <w:r>
        <w:rPr/>
        <w:t>因遭受意外伤害事故患本合同约定的重大疾病的无等待期。</w:t>
      </w:r>
    </w:p>
    <w:p>
      <w:pPr>
        <w:pStyle w:val="BodyText"/>
        <w:spacing w:before="8"/>
        <w:rPr>
          <w:sz w:val="26"/>
        </w:rPr>
      </w:pPr>
    </w:p>
    <w:p>
      <w:pPr>
        <w:pStyle w:val="BodyText"/>
        <w:spacing w:before="0"/>
        <w:ind w:left="2620"/>
      </w:pPr>
      <w:r>
        <w:rPr/>
        <w:t>如被保险人在等待期后发生如下保险事故，我们按照下列方式给付保险金：</w:t>
      </w:r>
    </w:p>
    <w:p>
      <w:pPr>
        <w:pStyle w:val="BodyText"/>
        <w:spacing w:before="8"/>
        <w:rPr>
          <w:sz w:val="23"/>
        </w:rPr>
      </w:pPr>
    </w:p>
    <w:p>
      <w:pPr>
        <w:spacing w:after="0"/>
        <w:rPr>
          <w:sz w:val="23"/>
        </w:rPr>
        <w:sectPr>
          <w:pgSz w:w="11910" w:h="16840"/>
          <w:pgMar w:top="1400" w:bottom="280" w:left="920" w:right="920"/>
        </w:sectPr>
      </w:pPr>
    </w:p>
    <w:p>
      <w:pPr>
        <w:pStyle w:val="Heading1"/>
        <w:spacing w:line="172" w:lineRule="auto" w:before="52"/>
        <w:ind w:left="944"/>
        <w:rPr>
          <w:rFonts w:ascii="Microsoft JhengHei" w:eastAsia="Microsoft JhengHei" w:hint="eastAsia"/>
        </w:rPr>
      </w:pPr>
      <w:r>
        <w:rPr>
          <w:rFonts w:ascii="Microsoft JhengHei" w:eastAsia="Microsoft JhengHei" w:hint="eastAsia"/>
        </w:rPr>
        <w:t>重大疾病保险金</w:t>
      </w:r>
    </w:p>
    <w:p>
      <w:pPr>
        <w:pStyle w:val="BodyText"/>
        <w:spacing w:line="273" w:lineRule="auto" w:before="39"/>
        <w:ind w:left="192" w:right="111"/>
        <w:jc w:val="both"/>
      </w:pPr>
      <w:r>
        <w:rPr/>
        <w:br w:type="column"/>
      </w:r>
      <w:r>
        <w:rPr>
          <w:spacing w:val="-2"/>
        </w:rPr>
        <w:t>被保险人</w:t>
      </w:r>
      <w:r>
        <w:rPr>
          <w:b/>
        </w:rPr>
        <w:t>初次发生</w:t>
      </w:r>
      <w:r>
        <w:rPr>
          <w:spacing w:val="-3"/>
        </w:rPr>
        <w:t>（</w:t>
      </w:r>
      <w:r>
        <w:rPr>
          <w:spacing w:val="-25"/>
        </w:rPr>
        <w:t>见 </w:t>
      </w:r>
      <w:r>
        <w:rPr/>
        <w:t>9.8）</w:t>
      </w:r>
      <w:r>
        <w:rPr>
          <w:spacing w:val="-3"/>
        </w:rPr>
        <w:t>并被</w:t>
      </w:r>
      <w:r>
        <w:rPr>
          <w:b/>
        </w:rPr>
        <w:t>医院</w:t>
      </w:r>
      <w:r>
        <w:rPr/>
        <w:t>（</w:t>
      </w:r>
      <w:r>
        <w:rPr>
          <w:spacing w:val="-25"/>
        </w:rPr>
        <w:t>见 </w:t>
      </w:r>
      <w:r>
        <w:rPr/>
        <w:t>9.9）</w:t>
      </w:r>
      <w:r>
        <w:rPr>
          <w:spacing w:val="-3"/>
        </w:rPr>
        <w:t>的</w:t>
      </w:r>
      <w:r>
        <w:rPr>
          <w:b/>
        </w:rPr>
        <w:t>专科医生</w:t>
      </w:r>
      <w:r>
        <w:rPr>
          <w:spacing w:val="-3"/>
        </w:rPr>
        <w:t>（</w:t>
      </w:r>
      <w:r>
        <w:rPr>
          <w:spacing w:val="-25"/>
        </w:rPr>
        <w:t>见 </w:t>
      </w:r>
      <w:r>
        <w:rPr/>
        <w:t>9.10）</w:t>
      </w:r>
      <w:r>
        <w:rPr>
          <w:spacing w:val="-2"/>
        </w:rPr>
        <w:t>确诊患</w:t>
      </w:r>
      <w:r>
        <w:rPr>
          <w:spacing w:val="-5"/>
        </w:rPr>
        <w:t>有本合同约定的重大疾病，我们按本合同基本保险金额给付重大疾病保险金，本</w:t>
      </w:r>
      <w:r>
        <w:rPr>
          <w:spacing w:val="-2"/>
        </w:rPr>
        <w:t>合同终止。</w:t>
      </w:r>
    </w:p>
    <w:p>
      <w:pPr>
        <w:spacing w:after="0" w:line="273" w:lineRule="auto"/>
        <w:jc w:val="both"/>
        <w:sectPr>
          <w:type w:val="continuous"/>
          <w:pgSz w:w="11910" w:h="16840"/>
          <w:pgMar w:top="520" w:bottom="280" w:left="920" w:right="920"/>
          <w:cols w:num="2" w:equalWidth="0">
            <w:col w:w="2388" w:space="40"/>
            <w:col w:w="7642"/>
          </w:cols>
        </w:sectPr>
      </w:pPr>
    </w:p>
    <w:p>
      <w:pPr>
        <w:pStyle w:val="BodyText"/>
        <w:spacing w:before="8"/>
      </w:pPr>
    </w:p>
    <w:p>
      <w:pPr>
        <w:pStyle w:val="ListParagraph"/>
        <w:numPr>
          <w:ilvl w:val="1"/>
          <w:numId w:val="11"/>
        </w:numPr>
        <w:tabs>
          <w:tab w:pos="944" w:val="left" w:leader="none"/>
          <w:tab w:pos="945" w:val="left" w:leader="none"/>
          <w:tab w:pos="2620" w:val="left" w:leader="none"/>
        </w:tabs>
        <w:spacing w:line="273" w:lineRule="auto" w:before="36" w:after="0"/>
        <w:ind w:left="2620" w:right="111" w:hanging="2520"/>
        <w:jc w:val="left"/>
        <w:rPr>
          <w:rFonts w:ascii="黑体" w:hAnsi="黑体" w:eastAsia="黑体" w:hint="eastAsia"/>
          <w:sz w:val="21"/>
        </w:rPr>
      </w:pPr>
      <w:r>
        <w:rPr>
          <w:b/>
          <w:sz w:val="21"/>
        </w:rPr>
        <w:t>责任免除</w:t>
        <w:tab/>
      </w:r>
      <w:r>
        <w:rPr>
          <w:rFonts w:ascii="黑体" w:hAnsi="黑体" w:eastAsia="黑体" w:hint="eastAsia"/>
          <w:sz w:val="21"/>
        </w:rPr>
        <w:t>（一</w:t>
      </w:r>
      <w:r>
        <w:rPr>
          <w:rFonts w:ascii="黑体" w:hAnsi="黑体" w:eastAsia="黑体" w:hint="eastAsia"/>
          <w:spacing w:val="-8"/>
          <w:sz w:val="21"/>
        </w:rPr>
        <w:t>）</w:t>
      </w:r>
      <w:r>
        <w:rPr>
          <w:rFonts w:ascii="黑体" w:hAnsi="黑体" w:eastAsia="黑体" w:hint="eastAsia"/>
          <w:sz w:val="21"/>
        </w:rPr>
        <w:t>因</w:t>
      </w:r>
      <w:r>
        <w:rPr>
          <w:rFonts w:ascii="黑体" w:hAnsi="黑体" w:eastAsia="黑体" w:hint="eastAsia"/>
          <w:spacing w:val="-3"/>
          <w:sz w:val="21"/>
        </w:rPr>
        <w:t>下</w:t>
      </w:r>
      <w:r>
        <w:rPr>
          <w:rFonts w:ascii="黑体" w:hAnsi="黑体" w:eastAsia="黑体" w:hint="eastAsia"/>
          <w:sz w:val="21"/>
        </w:rPr>
        <w:t>列</w:t>
      </w:r>
      <w:r>
        <w:rPr>
          <w:rFonts w:ascii="黑体" w:hAnsi="黑体" w:eastAsia="黑体" w:hint="eastAsia"/>
          <w:spacing w:val="-3"/>
          <w:sz w:val="21"/>
        </w:rPr>
        <w:t>情</w:t>
      </w:r>
      <w:r>
        <w:rPr>
          <w:rFonts w:ascii="黑体" w:hAnsi="黑体" w:eastAsia="黑体" w:hint="eastAsia"/>
          <w:sz w:val="21"/>
        </w:rPr>
        <w:t>形</w:t>
      </w:r>
      <w:r>
        <w:rPr>
          <w:rFonts w:ascii="黑体" w:hAnsi="黑体" w:eastAsia="黑体" w:hint="eastAsia"/>
          <w:spacing w:val="-3"/>
          <w:sz w:val="21"/>
        </w:rPr>
        <w:t>之</w:t>
      </w:r>
      <w:r>
        <w:rPr>
          <w:rFonts w:ascii="黑体" w:hAnsi="黑体" w:eastAsia="黑体" w:hint="eastAsia"/>
          <w:sz w:val="21"/>
        </w:rPr>
        <w:t>一</w:t>
      </w:r>
      <w:r>
        <w:rPr>
          <w:rFonts w:ascii="黑体" w:hAnsi="黑体" w:eastAsia="黑体" w:hint="eastAsia"/>
          <w:spacing w:val="-8"/>
          <w:sz w:val="21"/>
        </w:rPr>
        <w:t>，</w:t>
      </w:r>
      <w:r>
        <w:rPr>
          <w:rFonts w:ascii="黑体" w:hAnsi="黑体" w:eastAsia="黑体" w:hint="eastAsia"/>
          <w:sz w:val="21"/>
        </w:rPr>
        <w:t>导致</w:t>
      </w:r>
      <w:r>
        <w:rPr>
          <w:rFonts w:ascii="黑体" w:hAnsi="黑体" w:eastAsia="黑体" w:hint="eastAsia"/>
          <w:spacing w:val="-3"/>
          <w:sz w:val="21"/>
        </w:rPr>
        <w:t>被</w:t>
      </w:r>
      <w:r>
        <w:rPr>
          <w:rFonts w:ascii="黑体" w:hAnsi="黑体" w:eastAsia="黑体" w:hint="eastAsia"/>
          <w:sz w:val="21"/>
        </w:rPr>
        <w:t>保</w:t>
      </w:r>
      <w:r>
        <w:rPr>
          <w:rFonts w:ascii="黑体" w:hAnsi="黑体" w:eastAsia="黑体" w:hint="eastAsia"/>
          <w:spacing w:val="-3"/>
          <w:sz w:val="21"/>
        </w:rPr>
        <w:t>险</w:t>
      </w:r>
      <w:r>
        <w:rPr>
          <w:rFonts w:ascii="黑体" w:hAnsi="黑体" w:eastAsia="黑体" w:hint="eastAsia"/>
          <w:sz w:val="21"/>
        </w:rPr>
        <w:t>人</w:t>
      </w:r>
      <w:r>
        <w:rPr>
          <w:rFonts w:ascii="黑体" w:hAnsi="黑体" w:eastAsia="黑体" w:hint="eastAsia"/>
          <w:spacing w:val="-3"/>
          <w:sz w:val="21"/>
        </w:rPr>
        <w:t>初</w:t>
      </w:r>
      <w:r>
        <w:rPr>
          <w:rFonts w:ascii="黑体" w:hAnsi="黑体" w:eastAsia="黑体" w:hint="eastAsia"/>
          <w:sz w:val="21"/>
        </w:rPr>
        <w:t>次</w:t>
      </w:r>
      <w:r>
        <w:rPr>
          <w:rFonts w:ascii="黑体" w:hAnsi="黑体" w:eastAsia="黑体" w:hint="eastAsia"/>
          <w:spacing w:val="-3"/>
          <w:sz w:val="21"/>
        </w:rPr>
        <w:t>发Th“</w:t>
      </w:r>
      <w:r>
        <w:rPr>
          <w:rFonts w:ascii="黑体" w:hAnsi="黑体" w:eastAsia="黑体" w:hint="eastAsia"/>
          <w:sz w:val="21"/>
        </w:rPr>
        <w:t>重大</w:t>
      </w:r>
      <w:r>
        <w:rPr>
          <w:rFonts w:ascii="黑体" w:hAnsi="黑体" w:eastAsia="黑体" w:hint="eastAsia"/>
          <w:spacing w:val="-3"/>
          <w:sz w:val="21"/>
        </w:rPr>
        <w:t>疾</w:t>
      </w:r>
      <w:r>
        <w:rPr>
          <w:rFonts w:ascii="黑体" w:hAnsi="黑体" w:eastAsia="黑体" w:hint="eastAsia"/>
          <w:sz w:val="21"/>
        </w:rPr>
        <w:t>病</w:t>
      </w:r>
      <w:r>
        <w:rPr>
          <w:rFonts w:ascii="黑体" w:hAnsi="黑体" w:eastAsia="黑体" w:hint="eastAsia"/>
          <w:spacing w:val="-8"/>
          <w:sz w:val="21"/>
        </w:rPr>
        <w:t>”</w:t>
      </w:r>
      <w:r>
        <w:rPr>
          <w:rFonts w:ascii="黑体" w:hAnsi="黑体" w:eastAsia="黑体" w:hint="eastAsia"/>
          <w:sz w:val="21"/>
        </w:rPr>
        <w:t>的</w:t>
      </w:r>
      <w:r>
        <w:rPr>
          <w:rFonts w:ascii="黑体" w:hAnsi="黑体" w:eastAsia="黑体" w:hint="eastAsia"/>
          <w:spacing w:val="-8"/>
          <w:sz w:val="21"/>
        </w:rPr>
        <w:t>，</w:t>
      </w:r>
      <w:r>
        <w:rPr>
          <w:rFonts w:ascii="黑体" w:hAnsi="黑体" w:eastAsia="黑体" w:hint="eastAsia"/>
          <w:sz w:val="21"/>
        </w:rPr>
        <w:t>我</w:t>
      </w:r>
      <w:r>
        <w:rPr>
          <w:rFonts w:ascii="黑体" w:hAnsi="黑体" w:eastAsia="黑体" w:hint="eastAsia"/>
          <w:spacing w:val="-3"/>
          <w:sz w:val="21"/>
        </w:rPr>
        <w:t>们</w:t>
      </w:r>
      <w:r>
        <w:rPr>
          <w:rFonts w:ascii="黑体" w:hAnsi="黑体" w:eastAsia="黑体" w:hint="eastAsia"/>
          <w:sz w:val="21"/>
        </w:rPr>
        <w:t>不</w:t>
      </w:r>
      <w:r>
        <w:rPr>
          <w:rFonts w:ascii="黑体" w:hAnsi="黑体" w:eastAsia="黑体" w:hint="eastAsia"/>
          <w:spacing w:val="-3"/>
          <w:sz w:val="21"/>
        </w:rPr>
        <w:t>承</w:t>
      </w:r>
      <w:r>
        <w:rPr>
          <w:rFonts w:ascii="黑体" w:hAnsi="黑体" w:eastAsia="黑体" w:hint="eastAsia"/>
          <w:sz w:val="21"/>
        </w:rPr>
        <w:t>担给 付保</w:t>
      </w:r>
      <w:r>
        <w:rPr>
          <w:rFonts w:ascii="黑体" w:hAnsi="黑体" w:eastAsia="黑体" w:hint="eastAsia"/>
          <w:spacing w:val="-3"/>
          <w:sz w:val="21"/>
        </w:rPr>
        <w:t>险</w:t>
      </w:r>
      <w:r>
        <w:rPr>
          <w:rFonts w:ascii="黑体" w:hAnsi="黑体" w:eastAsia="黑体" w:hint="eastAsia"/>
          <w:sz w:val="21"/>
        </w:rPr>
        <w:t>金</w:t>
      </w:r>
      <w:r>
        <w:rPr>
          <w:rFonts w:ascii="黑体" w:hAnsi="黑体" w:eastAsia="黑体" w:hint="eastAsia"/>
          <w:spacing w:val="-3"/>
          <w:sz w:val="21"/>
        </w:rPr>
        <w:t>的</w:t>
      </w:r>
      <w:r>
        <w:rPr>
          <w:rFonts w:ascii="黑体" w:hAnsi="黑体" w:eastAsia="黑体" w:hint="eastAsia"/>
          <w:sz w:val="21"/>
        </w:rPr>
        <w:t>责</w:t>
      </w:r>
      <w:r>
        <w:rPr>
          <w:rFonts w:ascii="黑体" w:hAnsi="黑体" w:eastAsia="黑体" w:hint="eastAsia"/>
          <w:spacing w:val="-3"/>
          <w:sz w:val="21"/>
        </w:rPr>
        <w:t>任</w:t>
      </w:r>
      <w:r>
        <w:rPr>
          <w:rFonts w:ascii="黑体" w:hAnsi="黑体" w:eastAsia="黑体" w:hint="eastAsia"/>
          <w:sz w:val="21"/>
        </w:rPr>
        <w:t>：</w:t>
      </w:r>
    </w:p>
    <w:p>
      <w:pPr>
        <w:pStyle w:val="ListParagraph"/>
        <w:numPr>
          <w:ilvl w:val="2"/>
          <w:numId w:val="11"/>
        </w:numPr>
        <w:tabs>
          <w:tab w:pos="3026" w:val="left" w:leader="none"/>
        </w:tabs>
        <w:spacing w:line="240" w:lineRule="auto" w:before="7" w:after="0"/>
        <w:ind w:left="3025" w:right="0" w:hanging="405"/>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2"/>
          <w:numId w:val="11"/>
        </w:numPr>
        <w:tabs>
          <w:tab w:pos="3026" w:val="left" w:leader="none"/>
        </w:tabs>
        <w:spacing w:line="273" w:lineRule="auto" w:before="37" w:after="0"/>
        <w:ind w:left="3025" w:right="111" w:hanging="405"/>
        <w:jc w:val="left"/>
        <w:rPr>
          <w:rFonts w:ascii="黑体" w:eastAsia="黑体" w:hint="eastAsia"/>
          <w:sz w:val="21"/>
        </w:rPr>
      </w:pPr>
      <w:r>
        <w:rPr>
          <w:rFonts w:ascii="黑体" w:eastAsia="黑体" w:hint="eastAsia"/>
          <w:spacing w:val="-5"/>
          <w:sz w:val="21"/>
        </w:rPr>
        <w:t>被保险人自本合同成立或者合同效力恢复之日起 </w:t>
      </w:r>
      <w:r>
        <w:rPr>
          <w:rFonts w:ascii="黑体" w:eastAsia="黑体" w:hint="eastAsia"/>
          <w:sz w:val="21"/>
        </w:rPr>
        <w:t>2</w:t>
      </w:r>
      <w:r>
        <w:rPr>
          <w:rFonts w:ascii="黑体" w:eastAsia="黑体" w:hint="eastAsia"/>
          <w:spacing w:val="-8"/>
          <w:sz w:val="21"/>
        </w:rPr>
        <w:t> 年内自杀，但被保险人自</w:t>
      </w:r>
      <w:r>
        <w:rPr>
          <w:rFonts w:ascii="黑体" w:eastAsia="黑体" w:hint="eastAsia"/>
          <w:spacing w:val="-5"/>
          <w:sz w:val="21"/>
        </w:rPr>
        <w:t>杀时为无民事行为能力人的除外；</w:t>
      </w:r>
    </w:p>
    <w:p>
      <w:pPr>
        <w:pStyle w:val="ListParagraph"/>
        <w:numPr>
          <w:ilvl w:val="2"/>
          <w:numId w:val="11"/>
        </w:numPr>
        <w:tabs>
          <w:tab w:pos="3043" w:val="left" w:leader="none"/>
        </w:tabs>
        <w:spacing w:line="240" w:lineRule="auto" w:before="7" w:after="0"/>
        <w:ind w:left="3042" w:right="0" w:hanging="422"/>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ListParagraph"/>
        <w:numPr>
          <w:ilvl w:val="2"/>
          <w:numId w:val="11"/>
        </w:numPr>
        <w:tabs>
          <w:tab w:pos="3043" w:val="left" w:leader="none"/>
        </w:tabs>
        <w:spacing w:line="273" w:lineRule="auto" w:before="36" w:after="0"/>
        <w:ind w:left="3040" w:right="113" w:hanging="420"/>
        <w:jc w:val="left"/>
        <w:rPr>
          <w:rFonts w:ascii="黑体" w:eastAsia="黑体" w:hint="eastAsia"/>
          <w:sz w:val="21"/>
        </w:rPr>
      </w:pPr>
      <w:r>
        <w:rPr>
          <w:rFonts w:ascii="黑体" w:eastAsia="黑体" w:hint="eastAsia"/>
          <w:spacing w:val="-3"/>
          <w:w w:val="100"/>
          <w:sz w:val="21"/>
        </w:rPr>
        <w:t>被保险人</w:t>
      </w:r>
      <w:r>
        <w:rPr>
          <w:rFonts w:ascii="黑体" w:eastAsia="黑体" w:hint="eastAsia"/>
          <w:b/>
          <w:w w:val="100"/>
          <w:sz w:val="21"/>
        </w:rPr>
        <w:t>酗酒</w:t>
      </w:r>
      <w:r>
        <w:rPr>
          <w:rFonts w:ascii="黑体" w:eastAsia="黑体" w:hint="eastAsia"/>
          <w:w w:val="100"/>
          <w:sz w:val="21"/>
        </w:rPr>
        <w:t>（见</w:t>
      </w:r>
      <w:r>
        <w:rPr>
          <w:rFonts w:ascii="黑体" w:eastAsia="黑体" w:hint="eastAsia"/>
          <w:spacing w:val="-14"/>
          <w:sz w:val="21"/>
        </w:rPr>
        <w:t> </w:t>
      </w:r>
      <w:r>
        <w:rPr>
          <w:rFonts w:ascii="黑体" w:eastAsia="黑体" w:hint="eastAsia"/>
          <w:w w:val="100"/>
          <w:sz w:val="21"/>
        </w:rPr>
        <w:t>9</w:t>
      </w:r>
      <w:r>
        <w:rPr>
          <w:rFonts w:ascii="黑体" w:eastAsia="黑体" w:hint="eastAsia"/>
          <w:spacing w:val="-3"/>
          <w:w w:val="100"/>
          <w:sz w:val="21"/>
        </w:rPr>
        <w:t>.</w:t>
      </w:r>
      <w:r>
        <w:rPr>
          <w:rFonts w:ascii="黑体" w:eastAsia="黑体" w:hint="eastAsia"/>
          <w:w w:val="100"/>
          <w:sz w:val="21"/>
        </w:rPr>
        <w:t>1</w:t>
      </w:r>
      <w:r>
        <w:rPr>
          <w:rFonts w:ascii="黑体" w:eastAsia="黑体" w:hint="eastAsia"/>
          <w:spacing w:val="-1"/>
          <w:w w:val="100"/>
          <w:sz w:val="21"/>
        </w:rPr>
        <w:t>1</w:t>
      </w:r>
      <w:r>
        <w:rPr>
          <w:rFonts w:ascii="黑体" w:eastAsia="黑体" w:hint="eastAsia"/>
          <w:spacing w:val="-106"/>
          <w:w w:val="100"/>
          <w:sz w:val="21"/>
        </w:rPr>
        <w:t>）</w:t>
      </w:r>
      <w:r>
        <w:rPr>
          <w:rFonts w:ascii="黑体" w:eastAsia="黑体" w:hint="eastAsia"/>
          <w:spacing w:val="-3"/>
          <w:w w:val="100"/>
          <w:sz w:val="21"/>
        </w:rPr>
        <w:t>、殴斗、服用、主动吸食或注射</w:t>
      </w:r>
      <w:r>
        <w:rPr>
          <w:rFonts w:ascii="黑体" w:eastAsia="黑体" w:hint="eastAsia"/>
          <w:b/>
          <w:w w:val="100"/>
          <w:sz w:val="21"/>
        </w:rPr>
        <w:t>毒品</w:t>
      </w:r>
      <w:r>
        <w:rPr>
          <w:rFonts w:ascii="黑体" w:eastAsia="黑体" w:hint="eastAsia"/>
          <w:w w:val="100"/>
          <w:sz w:val="21"/>
        </w:rPr>
        <w:t>（见</w:t>
      </w:r>
      <w:r>
        <w:rPr>
          <w:rFonts w:ascii="黑体" w:eastAsia="黑体" w:hint="eastAsia"/>
          <w:spacing w:val="-14"/>
          <w:sz w:val="21"/>
        </w:rPr>
        <w:t> </w:t>
      </w:r>
      <w:r>
        <w:rPr>
          <w:rFonts w:ascii="黑体" w:eastAsia="黑体" w:hint="eastAsia"/>
          <w:w w:val="100"/>
          <w:sz w:val="21"/>
        </w:rPr>
        <w:t>9</w:t>
      </w:r>
      <w:r>
        <w:rPr>
          <w:rFonts w:ascii="黑体" w:eastAsia="黑体" w:hint="eastAsia"/>
          <w:spacing w:val="-3"/>
          <w:w w:val="100"/>
          <w:sz w:val="21"/>
        </w:rPr>
        <w:t>.</w:t>
      </w:r>
      <w:r>
        <w:rPr>
          <w:rFonts w:ascii="黑体" w:eastAsia="黑体" w:hint="eastAsia"/>
          <w:w w:val="100"/>
          <w:sz w:val="21"/>
        </w:rPr>
        <w:t>1</w:t>
      </w:r>
      <w:r>
        <w:rPr>
          <w:rFonts w:ascii="黑体" w:eastAsia="黑体" w:hint="eastAsia"/>
          <w:spacing w:val="-1"/>
          <w:w w:val="100"/>
          <w:sz w:val="21"/>
        </w:rPr>
        <w:t>2</w:t>
      </w:r>
      <w:r>
        <w:rPr>
          <w:rFonts w:ascii="黑体" w:eastAsia="黑体" w:hint="eastAsia"/>
          <w:spacing w:val="-108"/>
          <w:w w:val="100"/>
          <w:sz w:val="21"/>
        </w:rPr>
        <w:t>）</w:t>
      </w:r>
      <w:r>
        <w:rPr>
          <w:rFonts w:ascii="黑体" w:eastAsia="黑体" w:hint="eastAsia"/>
          <w:w w:val="100"/>
          <w:sz w:val="21"/>
        </w:rPr>
        <w:t>，</w:t>
      </w:r>
      <w:r>
        <w:rPr>
          <w:rFonts w:ascii="黑体" w:eastAsia="黑体" w:hint="eastAsia"/>
          <w:spacing w:val="-3"/>
          <w:sz w:val="21"/>
        </w:rPr>
        <w:t>违反规定使用麻醉或精神药品，未遵医嘱私自服用、涂用、注射药物；</w:t>
      </w:r>
    </w:p>
    <w:p>
      <w:pPr>
        <w:pStyle w:val="ListParagraph"/>
        <w:numPr>
          <w:ilvl w:val="2"/>
          <w:numId w:val="11"/>
        </w:numPr>
        <w:tabs>
          <w:tab w:pos="3043" w:val="left" w:leader="none"/>
        </w:tabs>
        <w:spacing w:line="273" w:lineRule="auto" w:before="7" w:after="0"/>
        <w:ind w:left="3040" w:right="111" w:hanging="420"/>
        <w:jc w:val="left"/>
        <w:rPr>
          <w:rFonts w:ascii="黑体" w:eastAsia="黑体" w:hint="eastAsia"/>
          <w:sz w:val="21"/>
        </w:rPr>
      </w:pPr>
      <w:r>
        <w:rPr>
          <w:rFonts w:ascii="黑体" w:eastAsia="黑体" w:hint="eastAsia"/>
          <w:spacing w:val="-3"/>
          <w:w w:val="100"/>
          <w:sz w:val="21"/>
        </w:rPr>
        <w:t>被保险人</w:t>
      </w:r>
      <w:r>
        <w:rPr>
          <w:rFonts w:ascii="黑体" w:eastAsia="黑体" w:hint="eastAsia"/>
          <w:b/>
          <w:w w:val="100"/>
          <w:sz w:val="21"/>
        </w:rPr>
        <w:t>酒后驾驶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17"/>
          <w:sz w:val="21"/>
        </w:rPr>
        <w:t> </w:t>
      </w:r>
      <w:r>
        <w:rPr>
          <w:rFonts w:ascii="黑体" w:eastAsia="黑体" w:hint="eastAsia"/>
          <w:w w:val="100"/>
          <w:sz w:val="21"/>
        </w:rPr>
        <w:t>9.</w:t>
      </w:r>
      <w:r>
        <w:rPr>
          <w:rFonts w:ascii="黑体" w:eastAsia="黑体" w:hint="eastAsia"/>
          <w:spacing w:val="-3"/>
          <w:w w:val="100"/>
          <w:sz w:val="21"/>
        </w:rPr>
        <w:t>1</w:t>
      </w:r>
      <w:r>
        <w:rPr>
          <w:rFonts w:ascii="黑体" w:eastAsia="黑体" w:hint="eastAsia"/>
          <w:w w:val="100"/>
          <w:sz w:val="21"/>
        </w:rPr>
        <w:t>3</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无合法有效驾驶证驾驶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17"/>
          <w:sz w:val="21"/>
        </w:rPr>
        <w:t> </w:t>
      </w:r>
      <w:r>
        <w:rPr>
          <w:rFonts w:ascii="黑体" w:eastAsia="黑体" w:hint="eastAsia"/>
          <w:w w:val="100"/>
          <w:sz w:val="21"/>
        </w:rPr>
        <w:t>9</w:t>
      </w:r>
      <w:r>
        <w:rPr>
          <w:rFonts w:ascii="黑体" w:eastAsia="黑体" w:hint="eastAsia"/>
          <w:spacing w:val="-3"/>
          <w:w w:val="100"/>
          <w:sz w:val="21"/>
        </w:rPr>
        <w:t>.</w:t>
      </w:r>
      <w:r>
        <w:rPr>
          <w:rFonts w:ascii="黑体" w:eastAsia="黑体" w:hint="eastAsia"/>
          <w:w w:val="100"/>
          <w:sz w:val="21"/>
        </w:rPr>
        <w:t>14</w:t>
      </w:r>
      <w:r>
        <w:rPr>
          <w:rFonts w:ascii="黑体" w:eastAsia="黑体" w:hint="eastAsia"/>
          <w:spacing w:val="-108"/>
          <w:w w:val="100"/>
          <w:sz w:val="21"/>
        </w:rPr>
        <w:t>）</w:t>
      </w:r>
      <w:r>
        <w:rPr>
          <w:rFonts w:ascii="黑体" w:eastAsia="黑体" w:hint="eastAsia"/>
          <w:spacing w:val="-2"/>
          <w:w w:val="100"/>
          <w:sz w:val="21"/>
        </w:rPr>
        <w:t>，或驾驶</w:t>
      </w:r>
      <w:r>
        <w:rPr>
          <w:rFonts w:ascii="黑体" w:eastAsia="黑体" w:hint="eastAsia"/>
          <w:b/>
          <w:spacing w:val="-2"/>
          <w:w w:val="100"/>
          <w:sz w:val="21"/>
        </w:rPr>
        <w:t>无有效行驶证照</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9</w:t>
      </w:r>
      <w:r>
        <w:rPr>
          <w:rFonts w:ascii="黑体" w:eastAsia="黑体" w:hint="eastAsia"/>
          <w:w w:val="100"/>
          <w:sz w:val="21"/>
        </w:rPr>
        <w:t>.1</w:t>
      </w:r>
      <w:r>
        <w:rPr>
          <w:rFonts w:ascii="黑体" w:eastAsia="黑体" w:hint="eastAsia"/>
          <w:spacing w:val="-3"/>
          <w:w w:val="100"/>
          <w:sz w:val="21"/>
        </w:rPr>
        <w:t>5</w:t>
      </w:r>
      <w:r>
        <w:rPr>
          <w:rFonts w:ascii="黑体" w:eastAsia="黑体" w:hint="eastAsia"/>
          <w:w w:val="100"/>
          <w:sz w:val="21"/>
        </w:rPr>
        <w:t>）</w:t>
      </w:r>
      <w:r>
        <w:rPr>
          <w:rFonts w:ascii="黑体" w:eastAsia="黑体" w:hint="eastAsia"/>
          <w:spacing w:val="-3"/>
          <w:w w:val="100"/>
          <w:sz w:val="21"/>
        </w:rPr>
        <w:t>的</w:t>
      </w:r>
      <w:r>
        <w:rPr>
          <w:rFonts w:ascii="黑体" w:eastAsia="黑体" w:hint="eastAsia"/>
          <w:b/>
          <w:w w:val="100"/>
          <w:sz w:val="21"/>
        </w:rPr>
        <w:t>机动车</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9.</w:t>
      </w:r>
      <w:r>
        <w:rPr>
          <w:rFonts w:ascii="黑体" w:eastAsia="黑体" w:hint="eastAsia"/>
          <w:spacing w:val="-3"/>
          <w:w w:val="100"/>
          <w:sz w:val="21"/>
        </w:rPr>
        <w:t>1</w:t>
      </w:r>
      <w:r>
        <w:rPr>
          <w:rFonts w:ascii="黑体" w:eastAsia="黑体" w:hint="eastAsia"/>
          <w:w w:val="100"/>
          <w:sz w:val="21"/>
        </w:rPr>
        <w:t>6</w:t>
      </w:r>
      <w:r>
        <w:rPr>
          <w:rFonts w:ascii="黑体" w:eastAsia="黑体" w:hint="eastAsia"/>
          <w:spacing w:val="-106"/>
          <w:w w:val="100"/>
          <w:sz w:val="21"/>
        </w:rPr>
        <w:t>）</w:t>
      </w:r>
      <w:r>
        <w:rPr>
          <w:rFonts w:ascii="黑体" w:eastAsia="黑体" w:hint="eastAsia"/>
          <w:w w:val="100"/>
          <w:sz w:val="21"/>
        </w:rPr>
        <w:t>；</w:t>
      </w:r>
    </w:p>
    <w:p>
      <w:pPr>
        <w:pStyle w:val="ListParagraph"/>
        <w:numPr>
          <w:ilvl w:val="2"/>
          <w:numId w:val="11"/>
        </w:numPr>
        <w:tabs>
          <w:tab w:pos="3043" w:val="left" w:leader="none"/>
        </w:tabs>
        <w:spacing w:line="240" w:lineRule="auto" w:before="7" w:after="0"/>
        <w:ind w:left="3042" w:right="0" w:hanging="422"/>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2"/>
          <w:numId w:val="11"/>
        </w:numPr>
        <w:tabs>
          <w:tab w:pos="3043" w:val="left" w:leader="none"/>
        </w:tabs>
        <w:spacing w:line="240" w:lineRule="auto" w:before="36" w:after="0"/>
        <w:ind w:left="3042" w:right="0" w:hanging="422"/>
        <w:jc w:val="left"/>
        <w:rPr>
          <w:rFonts w:ascii="黑体" w:eastAsia="黑体" w:hint="eastAsia"/>
          <w:sz w:val="21"/>
        </w:rPr>
      </w:pPr>
      <w:r>
        <w:rPr>
          <w:rFonts w:ascii="黑体" w:eastAsia="黑体" w:hint="eastAsia"/>
          <w:spacing w:val="-3"/>
          <w:sz w:val="21"/>
        </w:rPr>
        <w:t>核爆炸、核辐射或核污染；</w:t>
      </w:r>
    </w:p>
    <w:p>
      <w:pPr>
        <w:pStyle w:val="ListParagraph"/>
        <w:numPr>
          <w:ilvl w:val="2"/>
          <w:numId w:val="11"/>
        </w:numPr>
        <w:tabs>
          <w:tab w:pos="3043" w:val="left" w:leader="none"/>
        </w:tabs>
        <w:spacing w:line="240" w:lineRule="auto" w:before="36" w:after="0"/>
        <w:ind w:left="3042" w:right="0" w:hanging="422"/>
        <w:jc w:val="left"/>
        <w:rPr>
          <w:rFonts w:ascii="黑体" w:eastAsia="黑体" w:hint="eastAsia"/>
          <w:sz w:val="21"/>
        </w:rPr>
      </w:pPr>
      <w:r>
        <w:rPr>
          <w:rFonts w:ascii="黑体" w:eastAsia="黑体" w:hint="eastAsia"/>
          <w:spacing w:val="-3"/>
          <w:sz w:val="21"/>
        </w:rPr>
        <w:t>被保险人</w:t>
      </w:r>
      <w:r>
        <w:rPr>
          <w:rFonts w:ascii="黑体" w:eastAsia="黑体" w:hint="eastAsia"/>
          <w:b/>
          <w:spacing w:val="-1"/>
          <w:sz w:val="21"/>
        </w:rPr>
        <w:t>感染艾滋病病毒或患艾滋病</w:t>
      </w:r>
      <w:r>
        <w:rPr>
          <w:rFonts w:ascii="黑体" w:eastAsia="黑体" w:hint="eastAsia"/>
          <w:spacing w:val="-3"/>
          <w:sz w:val="21"/>
        </w:rPr>
        <w:t>（</w:t>
      </w:r>
      <w:r>
        <w:rPr>
          <w:rFonts w:ascii="黑体" w:eastAsia="黑体" w:hint="eastAsia"/>
          <w:spacing w:val="-17"/>
          <w:sz w:val="21"/>
        </w:rPr>
        <w:t>见 </w:t>
      </w:r>
      <w:r>
        <w:rPr>
          <w:rFonts w:ascii="黑体" w:eastAsia="黑体" w:hint="eastAsia"/>
          <w:sz w:val="21"/>
        </w:rPr>
        <w:t>9.17）</w:t>
      </w:r>
      <w:r>
        <w:rPr>
          <w:rFonts w:ascii="黑体" w:eastAsia="黑体" w:hint="eastAsia"/>
          <w:spacing w:val="-3"/>
          <w:sz w:val="21"/>
        </w:rPr>
        <w:t>期间因疾病导致的；</w:t>
      </w:r>
    </w:p>
    <w:p>
      <w:pPr>
        <w:pStyle w:val="ListParagraph"/>
        <w:numPr>
          <w:ilvl w:val="2"/>
          <w:numId w:val="11"/>
        </w:numPr>
        <w:tabs>
          <w:tab w:pos="3040" w:val="left" w:leader="none"/>
        </w:tabs>
        <w:spacing w:line="240" w:lineRule="auto" w:before="36" w:after="0"/>
        <w:ind w:left="3040" w:right="0" w:hanging="420"/>
        <w:jc w:val="left"/>
        <w:rPr>
          <w:rFonts w:ascii="黑体" w:eastAsia="黑体" w:hint="eastAsia"/>
          <w:sz w:val="21"/>
        </w:rPr>
      </w:pP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9</w:t>
      </w:r>
      <w:r>
        <w:rPr>
          <w:rFonts w:ascii="黑体" w:eastAsia="黑体" w:hint="eastAsia"/>
          <w:spacing w:val="-3"/>
          <w:w w:val="100"/>
          <w:sz w:val="21"/>
        </w:rPr>
        <w:t>.</w:t>
      </w:r>
      <w:r>
        <w:rPr>
          <w:rFonts w:ascii="黑体" w:eastAsia="黑体" w:hint="eastAsia"/>
          <w:w w:val="100"/>
          <w:sz w:val="21"/>
        </w:rPr>
        <w:t>1</w:t>
      </w:r>
      <w:r>
        <w:rPr>
          <w:rFonts w:ascii="黑体" w:eastAsia="黑体" w:hint="eastAsia"/>
          <w:spacing w:val="-3"/>
          <w:w w:val="100"/>
          <w:sz w:val="21"/>
        </w:rPr>
        <w:t>8</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9.</w:t>
      </w:r>
      <w:r>
        <w:rPr>
          <w:rFonts w:ascii="黑体" w:eastAsia="黑体" w:hint="eastAsia"/>
          <w:spacing w:val="-3"/>
          <w:w w:val="100"/>
          <w:sz w:val="21"/>
        </w:rPr>
        <w:t>1</w:t>
      </w:r>
      <w:r>
        <w:rPr>
          <w:rFonts w:ascii="黑体" w:eastAsia="黑体" w:hint="eastAsia"/>
          <w:spacing w:val="-1"/>
          <w:w w:val="100"/>
          <w:sz w:val="21"/>
        </w:rPr>
        <w:t>9</w:t>
      </w:r>
      <w:r>
        <w:rPr>
          <w:rFonts w:ascii="黑体" w:eastAsia="黑体" w:hint="eastAsia"/>
          <w:spacing w:val="-106"/>
          <w:w w:val="100"/>
          <w:sz w:val="21"/>
        </w:rPr>
        <w:t>）</w:t>
      </w:r>
      <w:r>
        <w:rPr>
          <w:rFonts w:ascii="黑体" w:eastAsia="黑体" w:hint="eastAsia"/>
          <w:w w:val="100"/>
          <w:sz w:val="21"/>
        </w:rPr>
        <w:t>。</w:t>
      </w:r>
    </w:p>
    <w:p>
      <w:pPr>
        <w:pStyle w:val="BodyText"/>
        <w:spacing w:before="8"/>
        <w:rPr>
          <w:rFonts w:ascii="黑体"/>
          <w:sz w:val="26"/>
        </w:rPr>
      </w:pPr>
    </w:p>
    <w:p>
      <w:pPr>
        <w:pStyle w:val="BodyText"/>
        <w:spacing w:line="273" w:lineRule="auto" w:before="0"/>
        <w:ind w:left="2620" w:right="113"/>
        <w:rPr>
          <w:rFonts w:ascii="黑体" w:hAnsi="黑体" w:eastAsia="黑体" w:hint="eastAsia"/>
          <w:b/>
        </w:rPr>
      </w:pPr>
      <w:r>
        <w:rPr>
          <w:rFonts w:ascii="黑体" w:hAnsi="黑体" w:eastAsia="黑体" w:hint="eastAsia"/>
        </w:rPr>
        <w:t>发Th上述第（1）项情形导致被保险人初次发Th“重大疾病”的，本合同终止， </w:t>
      </w:r>
      <w:r>
        <w:rPr>
          <w:rFonts w:ascii="黑体" w:hAnsi="黑体" w:eastAsia="黑体" w:hint="eastAsia"/>
          <w:spacing w:val="-8"/>
        </w:rPr>
        <w:t>您已交足 </w:t>
      </w:r>
      <w:r>
        <w:rPr>
          <w:rFonts w:ascii="黑体" w:hAnsi="黑体" w:eastAsia="黑体" w:hint="eastAsia"/>
        </w:rPr>
        <w:t>2</w:t>
      </w:r>
      <w:r>
        <w:rPr>
          <w:rFonts w:ascii="黑体" w:hAnsi="黑体" w:eastAsia="黑体" w:hint="eastAsia"/>
          <w:spacing w:val="-10"/>
        </w:rPr>
        <w:t> 年以上保险费的，我们向受益人退还合同效力终止之日本合同的</w:t>
      </w:r>
      <w:r>
        <w:rPr>
          <w:rFonts w:ascii="黑体" w:hAnsi="黑体" w:eastAsia="黑体" w:hint="eastAsia"/>
          <w:b/>
        </w:rPr>
        <w:t>现金</w:t>
      </w:r>
    </w:p>
    <w:p>
      <w:pPr>
        <w:spacing w:after="0" w:line="273" w:lineRule="auto"/>
        <w:rPr>
          <w:rFonts w:ascii="黑体" w:hAnsi="黑体" w:eastAsia="黑体" w:hint="eastAsia"/>
        </w:rPr>
        <w:sectPr>
          <w:type w:val="continuous"/>
          <w:pgSz w:w="11910" w:h="16840"/>
          <w:pgMar w:top="520" w:bottom="280" w:left="920" w:right="920"/>
        </w:sectPr>
      </w:pPr>
    </w:p>
    <w:p>
      <w:pPr>
        <w:pStyle w:val="BodyText"/>
        <w:spacing w:before="22"/>
        <w:ind w:left="2740"/>
        <w:rPr>
          <w:rFonts w:ascii="黑体" w:eastAsia="黑体" w:hint="eastAsia"/>
        </w:rPr>
      </w:pPr>
      <w:r>
        <w:rPr>
          <w:rFonts w:ascii="黑体" w:eastAsia="黑体" w:hint="eastAsia"/>
          <w:b/>
          <w:w w:val="100"/>
        </w:rPr>
        <w:t>价值</w:t>
      </w:r>
      <w:r>
        <w:rPr>
          <w:rFonts w:ascii="黑体" w:eastAsia="黑体" w:hint="eastAsia"/>
          <w:w w:val="100"/>
        </w:rPr>
        <w:t>（见</w:t>
      </w:r>
      <w:r>
        <w:rPr>
          <w:rFonts w:ascii="黑体" w:eastAsia="黑体" w:hint="eastAsia"/>
          <w:spacing w:val="-55"/>
        </w:rPr>
        <w:t> </w:t>
      </w:r>
      <w:r>
        <w:rPr>
          <w:rFonts w:ascii="黑体" w:eastAsia="黑体" w:hint="eastAsia"/>
          <w:w w:val="100"/>
        </w:rPr>
        <w:t>9.2</w:t>
      </w:r>
      <w:r>
        <w:rPr>
          <w:rFonts w:ascii="黑体" w:eastAsia="黑体" w:hint="eastAsia"/>
          <w:spacing w:val="-3"/>
          <w:w w:val="100"/>
        </w:rPr>
        <w:t>0</w:t>
      </w:r>
      <w:r>
        <w:rPr>
          <w:rFonts w:ascii="黑体" w:eastAsia="黑体" w:hint="eastAsia"/>
          <w:spacing w:val="-106"/>
          <w:w w:val="100"/>
        </w:rPr>
        <w:t>）</w:t>
      </w:r>
      <w:r>
        <w:rPr>
          <w:rFonts w:ascii="黑体" w:eastAsia="黑体" w:hint="eastAsia"/>
          <w:w w:val="100"/>
        </w:rPr>
        <w:t>。</w:t>
      </w:r>
    </w:p>
    <w:p>
      <w:pPr>
        <w:pStyle w:val="BodyText"/>
        <w:spacing w:before="8"/>
        <w:rPr>
          <w:rFonts w:ascii="黑体"/>
          <w:sz w:val="26"/>
        </w:rPr>
      </w:pPr>
    </w:p>
    <w:p>
      <w:pPr>
        <w:pStyle w:val="BodyText"/>
        <w:spacing w:line="273" w:lineRule="auto" w:before="0"/>
        <w:ind w:left="2740" w:right="166"/>
        <w:rPr>
          <w:rFonts w:ascii="黑体" w:hAnsi="黑体" w:eastAsia="黑体" w:hint="eastAsia"/>
        </w:rPr>
      </w:pPr>
      <w:r>
        <w:rPr>
          <w:rFonts w:ascii="黑体" w:hAnsi="黑体" w:eastAsia="黑体" w:hint="eastAsia"/>
        </w:rPr>
        <w:t>发Th上述第（2）项至第（9）项情形导致被保险人初次发Th“重大疾病”的，本合同终止，我们向您退还合同效力终止之日本合同的现金价值。</w:t>
      </w:r>
    </w:p>
    <w:p>
      <w:pPr>
        <w:pStyle w:val="BodyText"/>
        <w:spacing w:before="5"/>
        <w:rPr>
          <w:rFonts w:ascii="黑体"/>
          <w:sz w:val="24"/>
        </w:rPr>
      </w:pPr>
    </w:p>
    <w:p>
      <w:pPr>
        <w:pStyle w:val="BodyText"/>
        <w:spacing w:before="0"/>
        <w:ind w:left="2740"/>
        <w:rPr>
          <w:rFonts w:ascii="黑体" w:eastAsia="黑体" w:hint="eastAsia"/>
        </w:rPr>
      </w:pPr>
      <w:r>
        <w:rPr>
          <w:rFonts w:ascii="黑体" w:eastAsia="黑体" w:hint="eastAsia"/>
        </w:rPr>
        <w:t>（二）因下列情形之一，导致被保险人身故的，我们不承担给付保险金的责任：</w:t>
      </w:r>
    </w:p>
    <w:p>
      <w:pPr>
        <w:pStyle w:val="ListParagraph"/>
        <w:numPr>
          <w:ilvl w:val="3"/>
          <w:numId w:val="11"/>
        </w:numPr>
        <w:tabs>
          <w:tab w:pos="3160" w:val="left" w:leader="none"/>
        </w:tabs>
        <w:spacing w:line="240" w:lineRule="auto" w:before="37" w:after="0"/>
        <w:ind w:left="3160" w:right="0" w:hanging="420"/>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3"/>
          <w:numId w:val="11"/>
        </w:numPr>
        <w:tabs>
          <w:tab w:pos="3160" w:val="left" w:leader="none"/>
        </w:tabs>
        <w:spacing w:line="273" w:lineRule="auto" w:before="37" w:after="0"/>
        <w:ind w:left="3160" w:right="213" w:hanging="420"/>
        <w:jc w:val="left"/>
        <w:rPr>
          <w:rFonts w:ascii="黑体" w:eastAsia="黑体" w:hint="eastAsia"/>
          <w:sz w:val="21"/>
        </w:rPr>
      </w:pPr>
      <w:r>
        <w:rPr>
          <w:rFonts w:ascii="黑体" w:eastAsia="黑体" w:hint="eastAsia"/>
          <w:spacing w:val="-5"/>
          <w:sz w:val="21"/>
        </w:rPr>
        <w:t>被保险人自本合同成立或者合同效力恢复之日起 </w:t>
      </w:r>
      <w:r>
        <w:rPr>
          <w:rFonts w:ascii="黑体" w:eastAsia="黑体" w:hint="eastAsia"/>
          <w:sz w:val="21"/>
        </w:rPr>
        <w:t>2</w:t>
      </w:r>
      <w:r>
        <w:rPr>
          <w:rFonts w:ascii="黑体" w:eastAsia="黑体" w:hint="eastAsia"/>
          <w:spacing w:val="-11"/>
          <w:sz w:val="21"/>
        </w:rPr>
        <w:t> 年内自杀，但被保险人自</w:t>
      </w:r>
      <w:r>
        <w:rPr>
          <w:rFonts w:ascii="黑体" w:eastAsia="黑体" w:hint="eastAsia"/>
          <w:spacing w:val="-6"/>
          <w:sz w:val="21"/>
        </w:rPr>
        <w:t>杀时为无民事行为能力人的除外；</w:t>
      </w:r>
    </w:p>
    <w:p>
      <w:pPr>
        <w:pStyle w:val="ListParagraph"/>
        <w:numPr>
          <w:ilvl w:val="3"/>
          <w:numId w:val="11"/>
        </w:numPr>
        <w:tabs>
          <w:tab w:pos="3160" w:val="left" w:leader="none"/>
        </w:tabs>
        <w:spacing w:line="240" w:lineRule="auto" w:before="7" w:after="0"/>
        <w:ind w:left="3160" w:right="0" w:hanging="420"/>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ListParagraph"/>
        <w:numPr>
          <w:ilvl w:val="3"/>
          <w:numId w:val="11"/>
        </w:numPr>
        <w:tabs>
          <w:tab w:pos="3160" w:val="left" w:leader="none"/>
        </w:tabs>
        <w:spacing w:line="273" w:lineRule="auto" w:before="36" w:after="0"/>
        <w:ind w:left="3160" w:right="213" w:hanging="420"/>
        <w:jc w:val="left"/>
        <w:rPr>
          <w:rFonts w:ascii="黑体" w:eastAsia="黑体" w:hint="eastAsia"/>
          <w:sz w:val="21"/>
        </w:rPr>
      </w:pPr>
      <w:r>
        <w:rPr>
          <w:rFonts w:ascii="黑体" w:eastAsia="黑体" w:hint="eastAsia"/>
          <w:spacing w:val="-6"/>
          <w:sz w:val="21"/>
        </w:rPr>
        <w:t>被保险人酗酒、殴斗、服用、主动吸食或注射毒品，违反规定使用麻醉或精</w:t>
      </w:r>
      <w:r>
        <w:rPr>
          <w:rFonts w:ascii="黑体" w:eastAsia="黑体" w:hint="eastAsia"/>
          <w:spacing w:val="-4"/>
          <w:sz w:val="21"/>
        </w:rPr>
        <w:t>神药品，未遵医嘱私自服用、涂用、注射药物；</w:t>
      </w:r>
    </w:p>
    <w:p>
      <w:pPr>
        <w:pStyle w:val="ListParagraph"/>
        <w:numPr>
          <w:ilvl w:val="3"/>
          <w:numId w:val="11"/>
        </w:numPr>
        <w:tabs>
          <w:tab w:pos="3160" w:val="left" w:leader="none"/>
        </w:tabs>
        <w:spacing w:line="273" w:lineRule="auto" w:before="7" w:after="0"/>
        <w:ind w:left="3160" w:right="211" w:hanging="420"/>
        <w:jc w:val="left"/>
        <w:rPr>
          <w:rFonts w:ascii="黑体" w:eastAsia="黑体" w:hint="eastAsia"/>
          <w:sz w:val="21"/>
        </w:rPr>
      </w:pPr>
      <w:r>
        <w:rPr>
          <w:rFonts w:ascii="黑体" w:eastAsia="黑体" w:hint="eastAsia"/>
          <w:spacing w:val="-6"/>
          <w:sz w:val="21"/>
        </w:rPr>
        <w:t>被保险人酒后驾驶、无合法有效驾驶证驾驶，或驾驶无有效行驶证照的机动车；</w:t>
      </w:r>
    </w:p>
    <w:p>
      <w:pPr>
        <w:pStyle w:val="ListParagraph"/>
        <w:numPr>
          <w:ilvl w:val="3"/>
          <w:numId w:val="11"/>
        </w:numPr>
        <w:tabs>
          <w:tab w:pos="3160" w:val="left" w:leader="none"/>
        </w:tabs>
        <w:spacing w:line="240" w:lineRule="auto" w:before="7" w:after="0"/>
        <w:ind w:left="3160" w:right="0" w:hanging="420"/>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3"/>
          <w:numId w:val="11"/>
        </w:numPr>
        <w:tabs>
          <w:tab w:pos="3160" w:val="left" w:leader="none"/>
        </w:tabs>
        <w:spacing w:line="240" w:lineRule="auto" w:before="37" w:after="0"/>
        <w:ind w:left="3160" w:right="0" w:hanging="420"/>
        <w:jc w:val="left"/>
        <w:rPr>
          <w:rFonts w:ascii="黑体" w:eastAsia="黑体" w:hint="eastAsia"/>
          <w:sz w:val="21"/>
        </w:rPr>
      </w:pPr>
      <w:r>
        <w:rPr>
          <w:rFonts w:ascii="黑体" w:eastAsia="黑体" w:hint="eastAsia"/>
          <w:spacing w:val="-3"/>
          <w:sz w:val="21"/>
        </w:rPr>
        <w:t>核爆炸、核辐射或核污染。</w:t>
      </w:r>
    </w:p>
    <w:p>
      <w:pPr>
        <w:pStyle w:val="BodyText"/>
        <w:spacing w:before="8"/>
        <w:rPr>
          <w:rFonts w:ascii="黑体"/>
          <w:sz w:val="26"/>
        </w:rPr>
      </w:pPr>
    </w:p>
    <w:p>
      <w:pPr>
        <w:pStyle w:val="BodyText"/>
        <w:spacing w:line="273" w:lineRule="auto" w:before="1"/>
        <w:ind w:left="2740" w:right="166"/>
        <w:rPr>
          <w:rFonts w:ascii="黑体" w:eastAsia="黑体" w:hint="eastAsia"/>
        </w:rPr>
      </w:pPr>
      <w:r>
        <w:rPr>
          <w:rFonts w:ascii="黑体" w:eastAsia="黑体" w:hint="eastAsia"/>
        </w:rPr>
        <w:t>发Th上述第（1）项情形导致被保险人身故的，本合同终止，您已交足 2 年以上保险费的，我们向受益人退还被保险人身故时本合同的现金价值。</w:t>
      </w:r>
    </w:p>
    <w:p>
      <w:pPr>
        <w:pStyle w:val="BodyText"/>
        <w:spacing w:before="5"/>
        <w:rPr>
          <w:rFonts w:ascii="黑体"/>
          <w:sz w:val="24"/>
        </w:rPr>
      </w:pPr>
    </w:p>
    <w:p>
      <w:pPr>
        <w:pStyle w:val="BodyText"/>
        <w:spacing w:line="273" w:lineRule="auto" w:before="1"/>
        <w:ind w:left="2740" w:right="168"/>
        <w:rPr>
          <w:rFonts w:ascii="黑体" w:eastAsia="黑体" w:hint="eastAsia"/>
        </w:rPr>
      </w:pPr>
      <w:r>
        <w:rPr>
          <w:rFonts w:ascii="黑体" w:eastAsia="黑体" w:hint="eastAsia"/>
        </w:rPr>
        <w:t>发Th上述第（2）项至第（7）项情形导致被保险人身故的，本合同终止，我们向您退还被保险人身故时本合同的现金价值。</w:t>
      </w:r>
    </w:p>
    <w:p>
      <w:pPr>
        <w:pStyle w:val="BodyText"/>
        <w:spacing w:before="0"/>
        <w:rPr>
          <w:rFonts w:ascii="黑体"/>
          <w:sz w:val="20"/>
        </w:rPr>
      </w:pPr>
    </w:p>
    <w:p>
      <w:pPr>
        <w:pStyle w:val="Heading1"/>
        <w:tabs>
          <w:tab w:pos="1064" w:val="left" w:leader="none"/>
        </w:tabs>
      </w:pPr>
      <w:r>
        <w:rPr/>
        <w:pict>
          <v:group style="position:absolute;margin-left:45.599998pt;margin-top:34.715889pt;width:503.2pt;height:.5pt;mso-position-horizontal-relative:page;mso-position-vertical-relative:paragraph;z-index:1168;mso-wrap-distance-left:0;mso-wrap-distance-right:0" coordorigin="912,694" coordsize="10064,10">
            <v:line style="position:absolute" from="912,699" to="1754,699" stroked="true" strokeweight=".48pt" strokecolor="#000000">
              <v:stroke dashstyle="solid"/>
            </v:line>
            <v:rect style="position:absolute;left:1754;top:694;width:10;height:10" filled="true" fillcolor="#000000" stroked="false">
              <v:fill type="solid"/>
            </v:rect>
            <v:line style="position:absolute" from="1764,699" to="3430,699" stroked="true" strokeweight=".48pt" strokecolor="#000000">
              <v:stroke dashstyle="solid"/>
            </v:line>
            <v:rect style="position:absolute;left:3429;top:694;width:10;height:10" filled="true" fillcolor="#000000" stroked="false">
              <v:fill type="solid"/>
            </v:rect>
            <v:line style="position:absolute" from="3439,699" to="10975,699" stroked="true" strokeweight=".48pt" strokecolor="#000000">
              <v:stroke dashstyle="solid"/>
            </v:line>
            <w10:wrap type="topAndBottom"/>
          </v:group>
        </w:pict>
      </w:r>
      <w:r>
        <w:rPr>
          <w:rFonts w:ascii="Times New Roman" w:hAnsi="Times New Roman" w:eastAsia="Times New Roman"/>
          <w:position w:val="-3"/>
          <w:sz w:val="40"/>
        </w:rPr>
        <w:t></w:t>
        <w:tab/>
      </w:r>
      <w:r>
        <w:rPr>
          <w:w w:val="95"/>
        </w:rPr>
        <w:t>如何申请领取保险金</w:t>
      </w:r>
    </w:p>
    <w:p>
      <w:pPr>
        <w:pStyle w:val="BodyText"/>
        <w:spacing w:before="0"/>
        <w:rPr>
          <w:b/>
          <w:sz w:val="18"/>
        </w:rPr>
      </w:pPr>
    </w:p>
    <w:p>
      <w:pPr>
        <w:tabs>
          <w:tab w:pos="1064" w:val="left" w:leader="none"/>
          <w:tab w:pos="2740" w:val="left" w:leader="none"/>
        </w:tabs>
        <w:spacing w:before="37"/>
        <w:ind w:left="220" w:right="0" w:firstLine="0"/>
        <w:jc w:val="left"/>
        <w:rPr>
          <w:sz w:val="21"/>
        </w:rPr>
      </w:pPr>
      <w:r>
        <w:rPr>
          <w:b/>
          <w:sz w:val="21"/>
        </w:rPr>
        <w:t>3.1</w:t>
        <w:tab/>
        <w:t>受益人</w:t>
        <w:tab/>
      </w:r>
      <w:r>
        <w:rPr>
          <w:spacing w:val="-1"/>
          <w:sz w:val="21"/>
        </w:rPr>
        <w:t>您</w:t>
      </w:r>
      <w:r>
        <w:rPr>
          <w:sz w:val="21"/>
        </w:rPr>
        <w:t>或</w:t>
      </w:r>
      <w:r>
        <w:rPr>
          <w:spacing w:val="-3"/>
          <w:sz w:val="21"/>
        </w:rPr>
        <w:t>者</w:t>
      </w:r>
      <w:r>
        <w:rPr>
          <w:sz w:val="21"/>
        </w:rPr>
        <w:t>被</w:t>
      </w:r>
      <w:r>
        <w:rPr>
          <w:spacing w:val="-3"/>
          <w:sz w:val="21"/>
        </w:rPr>
        <w:t>保</w:t>
      </w:r>
      <w:r>
        <w:rPr>
          <w:sz w:val="21"/>
        </w:rPr>
        <w:t>险</w:t>
      </w:r>
      <w:r>
        <w:rPr>
          <w:spacing w:val="-3"/>
          <w:sz w:val="21"/>
        </w:rPr>
        <w:t>人</w:t>
      </w:r>
      <w:r>
        <w:rPr>
          <w:sz w:val="21"/>
        </w:rPr>
        <w:t>可</w:t>
      </w:r>
      <w:r>
        <w:rPr>
          <w:spacing w:val="-3"/>
          <w:sz w:val="21"/>
        </w:rPr>
        <w:t>以</w:t>
      </w:r>
      <w:r>
        <w:rPr>
          <w:sz w:val="21"/>
        </w:rPr>
        <w:t>指</w:t>
      </w:r>
      <w:r>
        <w:rPr>
          <w:spacing w:val="-3"/>
          <w:sz w:val="21"/>
        </w:rPr>
        <w:t>定</w:t>
      </w:r>
      <w:r>
        <w:rPr>
          <w:sz w:val="21"/>
        </w:rPr>
        <w:t>一人</w:t>
      </w:r>
      <w:r>
        <w:rPr>
          <w:spacing w:val="-3"/>
          <w:sz w:val="21"/>
        </w:rPr>
        <w:t>或</w:t>
      </w:r>
      <w:r>
        <w:rPr>
          <w:sz w:val="21"/>
        </w:rPr>
        <w:t>者</w:t>
      </w:r>
      <w:r>
        <w:rPr>
          <w:spacing w:val="-3"/>
          <w:sz w:val="21"/>
        </w:rPr>
        <w:t>多</w:t>
      </w:r>
      <w:r>
        <w:rPr>
          <w:sz w:val="21"/>
        </w:rPr>
        <w:t>人</w:t>
      </w:r>
      <w:r>
        <w:rPr>
          <w:spacing w:val="-3"/>
          <w:sz w:val="21"/>
        </w:rPr>
        <w:t>为</w:t>
      </w:r>
      <w:r>
        <w:rPr>
          <w:sz w:val="21"/>
        </w:rPr>
        <w:t>身</w:t>
      </w:r>
      <w:r>
        <w:rPr>
          <w:spacing w:val="-3"/>
          <w:sz w:val="21"/>
        </w:rPr>
        <w:t>故</w:t>
      </w:r>
      <w:r>
        <w:rPr>
          <w:sz w:val="21"/>
        </w:rPr>
        <w:t>保</w:t>
      </w:r>
      <w:r>
        <w:rPr>
          <w:spacing w:val="-3"/>
          <w:sz w:val="21"/>
        </w:rPr>
        <w:t>险</w:t>
      </w:r>
      <w:r>
        <w:rPr>
          <w:sz w:val="21"/>
        </w:rPr>
        <w:t>金受</w:t>
      </w:r>
      <w:r>
        <w:rPr>
          <w:spacing w:val="-3"/>
          <w:sz w:val="21"/>
        </w:rPr>
        <w:t>益</w:t>
      </w:r>
      <w:r>
        <w:rPr>
          <w:sz w:val="21"/>
        </w:rPr>
        <w:t>人。</w:t>
      </w:r>
    </w:p>
    <w:p>
      <w:pPr>
        <w:pStyle w:val="BodyText"/>
        <w:spacing w:before="8"/>
        <w:rPr>
          <w:sz w:val="26"/>
        </w:rPr>
      </w:pPr>
    </w:p>
    <w:p>
      <w:pPr>
        <w:pStyle w:val="BodyText"/>
        <w:spacing w:line="273" w:lineRule="auto" w:before="1"/>
        <w:ind w:left="2740" w:right="184"/>
      </w:pPr>
      <w:r>
        <w:rPr/>
        <w:t>身故保险金受益人为多人时，可以确定受益顺序和受益份额；如果没有确定受益份额，各受益人按照相等份额享有受益权。</w:t>
      </w:r>
    </w:p>
    <w:p>
      <w:pPr>
        <w:pStyle w:val="BodyText"/>
        <w:spacing w:before="5"/>
        <w:rPr>
          <w:sz w:val="24"/>
        </w:rPr>
      </w:pPr>
    </w:p>
    <w:p>
      <w:pPr>
        <w:pStyle w:val="BodyText"/>
        <w:spacing w:line="273" w:lineRule="auto" w:before="1"/>
        <w:ind w:left="2740" w:right="166"/>
      </w:pPr>
      <w:r>
        <w:rPr/>
        <w:t>被保险人为无民事行为能力人或限制民事行为能力人的，可以由其监护人指定受益人。</w:t>
      </w:r>
    </w:p>
    <w:p>
      <w:pPr>
        <w:pStyle w:val="BodyText"/>
        <w:spacing w:before="5"/>
        <w:rPr>
          <w:sz w:val="24"/>
        </w:rPr>
      </w:pPr>
    </w:p>
    <w:p>
      <w:pPr>
        <w:pStyle w:val="BodyText"/>
        <w:spacing w:line="273" w:lineRule="auto" w:before="1"/>
        <w:ind w:left="2740" w:right="211"/>
        <w:jc w:val="both"/>
      </w:pPr>
      <w:r>
        <w:rPr>
          <w:spacing w:val="-4"/>
        </w:rPr>
        <w:t>您或者被保险人可以变更身故保险金受益人并书面通知我们，我们收到变更受益</w:t>
      </w:r>
      <w:r>
        <w:rPr>
          <w:spacing w:val="-6"/>
        </w:rPr>
        <w:t>人的书面通知后，在保险单或其他保险凭证上批注或者附贴批单，变更自我们在</w:t>
      </w:r>
      <w:r>
        <w:rPr>
          <w:spacing w:val="-4"/>
        </w:rPr>
        <w:t>保险单或者其他保险凭证上批注或者附贴批单之日起产生效力。</w:t>
      </w:r>
    </w:p>
    <w:p>
      <w:pPr>
        <w:pStyle w:val="BodyText"/>
        <w:spacing w:before="5"/>
        <w:rPr>
          <w:sz w:val="24"/>
        </w:rPr>
      </w:pPr>
    </w:p>
    <w:p>
      <w:pPr>
        <w:pStyle w:val="BodyText"/>
        <w:spacing w:line="544" w:lineRule="auto" w:before="1"/>
        <w:ind w:left="2740" w:right="1238"/>
      </w:pPr>
      <w:r>
        <w:rPr/>
        <w:t>您在指定和变更身故保险金受益人时，必须经过被保险人书面同意。除另有约定外，疾病保险金受益人为被保险人本人。</w:t>
      </w:r>
    </w:p>
    <w:p>
      <w:pPr>
        <w:pStyle w:val="BodyText"/>
        <w:spacing w:line="273" w:lineRule="auto" w:before="82"/>
        <w:ind w:left="2740" w:right="211"/>
      </w:pPr>
      <w:r>
        <w:rPr>
          <w:spacing w:val="-6"/>
        </w:rPr>
        <w:t>被保险人身故后，遇有下列情形之一的，保险金作为被保险人的遗产，由我们依</w:t>
      </w:r>
      <w:r>
        <w:rPr>
          <w:spacing w:val="-3"/>
        </w:rPr>
        <w:t>照《中华人民共和国继承法》的规定履行给付保险金的义务：</w:t>
      </w:r>
    </w:p>
    <w:p>
      <w:pPr>
        <w:pStyle w:val="BodyText"/>
        <w:spacing w:before="7"/>
        <w:ind w:left="2740"/>
        <w:jc w:val="both"/>
      </w:pPr>
      <w:r>
        <w:rPr/>
        <w:t>（1）没有指定受益人，或者受益人指定不明无法确定的；</w:t>
      </w:r>
    </w:p>
    <w:p>
      <w:pPr>
        <w:pStyle w:val="BodyText"/>
        <w:ind w:left="2740"/>
        <w:jc w:val="both"/>
      </w:pPr>
      <w:r>
        <w:rPr/>
        <w:t>（2）受益人先于被保险人身故，没有其他受益人的；</w:t>
      </w:r>
    </w:p>
    <w:p>
      <w:pPr>
        <w:spacing w:after="0"/>
        <w:jc w:val="both"/>
        <w:sectPr>
          <w:pgSz w:w="11910" w:h="16840"/>
          <w:pgMar w:top="1080" w:bottom="280" w:left="800" w:right="8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1"/>
        <w:gridCol w:w="1831"/>
        <w:gridCol w:w="7593"/>
      </w:tblGrid>
      <w:tr>
        <w:trPr>
          <w:trHeight w:val="417" w:hRule="atLeast"/>
        </w:trPr>
        <w:tc>
          <w:tcPr>
            <w:tcW w:w="2462" w:type="dxa"/>
            <w:gridSpan w:val="2"/>
            <w:vMerge w:val="restart"/>
          </w:tcPr>
          <w:p>
            <w:pPr>
              <w:pStyle w:val="TableParagraph"/>
              <w:rPr>
                <w:rFonts w:ascii="Times New Roman"/>
                <w:sz w:val="20"/>
              </w:rPr>
            </w:pPr>
          </w:p>
        </w:tc>
        <w:tc>
          <w:tcPr>
            <w:tcW w:w="7593" w:type="dxa"/>
          </w:tcPr>
          <w:p>
            <w:pPr>
              <w:pStyle w:val="TableParagraph"/>
              <w:spacing w:line="211" w:lineRule="exact"/>
              <w:ind w:left="108"/>
              <w:rPr>
                <w:sz w:val="21"/>
              </w:rPr>
            </w:pPr>
            <w:r>
              <w:rPr>
                <w:sz w:val="21"/>
              </w:rPr>
              <w:t>（3）受益人依法丧失受益权或者放弃受益权，没有其他受益人的。</w:t>
            </w:r>
          </w:p>
        </w:tc>
      </w:tr>
      <w:tr>
        <w:trPr>
          <w:trHeight w:val="468" w:hRule="atLeast"/>
        </w:trPr>
        <w:tc>
          <w:tcPr>
            <w:tcW w:w="2462" w:type="dxa"/>
            <w:gridSpan w:val="2"/>
            <w:vMerge/>
            <w:tcBorders>
              <w:top w:val="nil"/>
            </w:tcBorders>
          </w:tcPr>
          <w:p>
            <w:pPr>
              <w:rPr>
                <w:sz w:val="2"/>
                <w:szCs w:val="2"/>
              </w:rPr>
            </w:pPr>
          </w:p>
        </w:tc>
        <w:tc>
          <w:tcPr>
            <w:tcW w:w="7593" w:type="dxa"/>
          </w:tcPr>
          <w:p>
            <w:pPr>
              <w:pStyle w:val="TableParagraph"/>
              <w:spacing w:before="142"/>
              <w:ind w:left="108"/>
              <w:rPr>
                <w:sz w:val="21"/>
              </w:rPr>
            </w:pPr>
            <w:r>
              <w:rPr>
                <w:sz w:val="21"/>
              </w:rPr>
              <w:t>受益人与被保险人在同一事件中身故，且不能确定身故先后顺序的，推定受益人</w:t>
            </w:r>
          </w:p>
        </w:tc>
      </w:tr>
      <w:tr>
        <w:trPr>
          <w:trHeight w:val="468" w:hRule="atLeast"/>
        </w:trPr>
        <w:tc>
          <w:tcPr>
            <w:tcW w:w="2462" w:type="dxa"/>
            <w:gridSpan w:val="2"/>
            <w:vMerge/>
            <w:tcBorders>
              <w:top w:val="nil"/>
            </w:tcBorders>
          </w:tcPr>
          <w:p>
            <w:pPr>
              <w:rPr>
                <w:sz w:val="2"/>
                <w:szCs w:val="2"/>
              </w:rPr>
            </w:pPr>
          </w:p>
        </w:tc>
        <w:tc>
          <w:tcPr>
            <w:tcW w:w="7593" w:type="dxa"/>
          </w:tcPr>
          <w:p>
            <w:pPr>
              <w:pStyle w:val="TableParagraph"/>
              <w:spacing w:line="261" w:lineRule="exact"/>
              <w:ind w:left="108"/>
              <w:rPr>
                <w:sz w:val="21"/>
              </w:rPr>
            </w:pPr>
            <w:r>
              <w:rPr>
                <w:sz w:val="21"/>
              </w:rPr>
              <w:t>身故在先。</w:t>
            </w:r>
          </w:p>
        </w:tc>
      </w:tr>
      <w:tr>
        <w:trPr>
          <w:trHeight w:val="468" w:hRule="atLeast"/>
        </w:trPr>
        <w:tc>
          <w:tcPr>
            <w:tcW w:w="2462" w:type="dxa"/>
            <w:gridSpan w:val="2"/>
            <w:vMerge/>
            <w:tcBorders>
              <w:top w:val="nil"/>
            </w:tcBorders>
          </w:tcPr>
          <w:p>
            <w:pPr>
              <w:rPr>
                <w:sz w:val="2"/>
                <w:szCs w:val="2"/>
              </w:rPr>
            </w:pPr>
          </w:p>
        </w:tc>
        <w:tc>
          <w:tcPr>
            <w:tcW w:w="7593" w:type="dxa"/>
          </w:tcPr>
          <w:p>
            <w:pPr>
              <w:pStyle w:val="TableParagraph"/>
              <w:spacing w:before="142"/>
              <w:ind w:left="108"/>
              <w:rPr>
                <w:sz w:val="21"/>
              </w:rPr>
            </w:pPr>
            <w:r>
              <w:rPr>
                <w:sz w:val="21"/>
              </w:rPr>
              <w:t>受益人故意造成被保险人身故、伤残、疾病的，或者故意杀害被保险人未遂的，</w:t>
            </w:r>
          </w:p>
        </w:tc>
      </w:tr>
      <w:tr>
        <w:trPr>
          <w:trHeight w:val="468" w:hRule="atLeast"/>
        </w:trPr>
        <w:tc>
          <w:tcPr>
            <w:tcW w:w="2462" w:type="dxa"/>
            <w:gridSpan w:val="2"/>
            <w:vMerge/>
            <w:tcBorders>
              <w:top w:val="nil"/>
            </w:tcBorders>
          </w:tcPr>
          <w:p>
            <w:pPr>
              <w:rPr>
                <w:sz w:val="2"/>
                <w:szCs w:val="2"/>
              </w:rPr>
            </w:pPr>
          </w:p>
        </w:tc>
        <w:tc>
          <w:tcPr>
            <w:tcW w:w="7593" w:type="dxa"/>
          </w:tcPr>
          <w:p>
            <w:pPr>
              <w:pStyle w:val="TableParagraph"/>
              <w:spacing w:line="261" w:lineRule="exact"/>
              <w:ind w:left="108"/>
              <w:rPr>
                <w:sz w:val="21"/>
              </w:rPr>
            </w:pPr>
            <w:r>
              <w:rPr>
                <w:sz w:val="21"/>
              </w:rPr>
              <w:t>该受益人丧失受益权。</w:t>
            </w:r>
          </w:p>
        </w:tc>
      </w:tr>
      <w:tr>
        <w:trPr>
          <w:trHeight w:val="623" w:hRule="atLeast"/>
        </w:trPr>
        <w:tc>
          <w:tcPr>
            <w:tcW w:w="631" w:type="dxa"/>
          </w:tcPr>
          <w:p>
            <w:pPr>
              <w:pStyle w:val="TableParagraph"/>
              <w:spacing w:before="142"/>
              <w:ind w:left="50"/>
              <w:rPr>
                <w:b/>
                <w:sz w:val="21"/>
              </w:rPr>
            </w:pPr>
            <w:r>
              <w:rPr>
                <w:b/>
                <w:sz w:val="21"/>
              </w:rPr>
              <w:t>3.2</w:t>
            </w:r>
          </w:p>
        </w:tc>
        <w:tc>
          <w:tcPr>
            <w:tcW w:w="1831" w:type="dxa"/>
          </w:tcPr>
          <w:p>
            <w:pPr>
              <w:pStyle w:val="TableParagraph"/>
              <w:spacing w:before="142"/>
              <w:ind w:left="263"/>
              <w:rPr>
                <w:b/>
                <w:sz w:val="21"/>
              </w:rPr>
            </w:pPr>
            <w:r>
              <w:rPr>
                <w:b/>
                <w:sz w:val="21"/>
              </w:rPr>
              <w:t>保险事故通知</w:t>
            </w:r>
          </w:p>
        </w:tc>
        <w:tc>
          <w:tcPr>
            <w:tcW w:w="7593" w:type="dxa"/>
          </w:tcPr>
          <w:p>
            <w:pPr>
              <w:pStyle w:val="TableParagraph"/>
              <w:spacing w:before="142"/>
              <w:ind w:left="108"/>
              <w:rPr>
                <w:sz w:val="21"/>
              </w:rPr>
            </w:pPr>
            <w:r>
              <w:rPr>
                <w:sz w:val="21"/>
              </w:rPr>
              <w:t>您或受益人知道保险事故后应当在10日内通知我们。</w:t>
            </w:r>
          </w:p>
        </w:tc>
      </w:tr>
      <w:tr>
        <w:trPr>
          <w:trHeight w:val="467" w:hRule="atLeast"/>
        </w:trPr>
        <w:tc>
          <w:tcPr>
            <w:tcW w:w="631" w:type="dxa"/>
          </w:tcPr>
          <w:p>
            <w:pPr>
              <w:pStyle w:val="TableParagraph"/>
              <w:rPr>
                <w:rFonts w:ascii="Times New Roman"/>
                <w:sz w:val="20"/>
              </w:rPr>
            </w:pPr>
          </w:p>
        </w:tc>
        <w:tc>
          <w:tcPr>
            <w:tcW w:w="1831" w:type="dxa"/>
          </w:tcPr>
          <w:p>
            <w:pPr>
              <w:pStyle w:val="TableParagraph"/>
              <w:rPr>
                <w:rFonts w:ascii="Times New Roman"/>
                <w:sz w:val="20"/>
              </w:rPr>
            </w:pPr>
          </w:p>
        </w:tc>
        <w:tc>
          <w:tcPr>
            <w:tcW w:w="7593" w:type="dxa"/>
          </w:tcPr>
          <w:p>
            <w:pPr>
              <w:pStyle w:val="TableParagraph"/>
              <w:spacing w:before="142"/>
              <w:ind w:left="108"/>
              <w:rPr>
                <w:sz w:val="21"/>
              </w:rPr>
            </w:pPr>
            <w:r>
              <w:rPr>
                <w:sz w:val="21"/>
              </w:rPr>
              <w:t>如果您或受益人故意或者因重大过失未及时通知，致使保险事故的性质、原因、</w:t>
            </w:r>
          </w:p>
        </w:tc>
      </w:tr>
      <w:tr>
        <w:trPr>
          <w:trHeight w:val="312" w:hRule="atLeast"/>
        </w:trPr>
        <w:tc>
          <w:tcPr>
            <w:tcW w:w="631" w:type="dxa"/>
          </w:tcPr>
          <w:p>
            <w:pPr>
              <w:pStyle w:val="TableParagraph"/>
              <w:rPr>
                <w:rFonts w:ascii="Times New Roman"/>
                <w:sz w:val="20"/>
              </w:rPr>
            </w:pPr>
          </w:p>
        </w:tc>
        <w:tc>
          <w:tcPr>
            <w:tcW w:w="1831" w:type="dxa"/>
          </w:tcPr>
          <w:p>
            <w:pPr>
              <w:pStyle w:val="TableParagraph"/>
              <w:rPr>
                <w:rFonts w:ascii="Times New Roman"/>
                <w:sz w:val="20"/>
              </w:rPr>
            </w:pPr>
          </w:p>
        </w:tc>
        <w:tc>
          <w:tcPr>
            <w:tcW w:w="7593" w:type="dxa"/>
          </w:tcPr>
          <w:p>
            <w:pPr>
              <w:pStyle w:val="TableParagraph"/>
              <w:spacing w:line="261" w:lineRule="exact"/>
              <w:ind w:left="108"/>
              <w:rPr>
                <w:sz w:val="21"/>
              </w:rPr>
            </w:pPr>
            <w:r>
              <w:rPr>
                <w:sz w:val="21"/>
              </w:rPr>
              <w:t>损失程度等难以确定的，我们对无法确定的部分，不承担给付保险金的责任，但</w:t>
            </w:r>
          </w:p>
        </w:tc>
      </w:tr>
      <w:tr>
        <w:trPr>
          <w:trHeight w:val="312" w:hRule="atLeast"/>
        </w:trPr>
        <w:tc>
          <w:tcPr>
            <w:tcW w:w="631" w:type="dxa"/>
          </w:tcPr>
          <w:p>
            <w:pPr>
              <w:pStyle w:val="TableParagraph"/>
              <w:rPr>
                <w:rFonts w:ascii="Times New Roman"/>
                <w:sz w:val="20"/>
              </w:rPr>
            </w:pPr>
          </w:p>
        </w:tc>
        <w:tc>
          <w:tcPr>
            <w:tcW w:w="1831" w:type="dxa"/>
          </w:tcPr>
          <w:p>
            <w:pPr>
              <w:pStyle w:val="TableParagraph"/>
              <w:rPr>
                <w:rFonts w:ascii="Times New Roman"/>
                <w:sz w:val="20"/>
              </w:rPr>
            </w:pPr>
          </w:p>
        </w:tc>
        <w:tc>
          <w:tcPr>
            <w:tcW w:w="7593" w:type="dxa"/>
          </w:tcPr>
          <w:p>
            <w:pPr>
              <w:pStyle w:val="TableParagraph"/>
              <w:spacing w:line="262" w:lineRule="exact"/>
              <w:ind w:left="108"/>
              <w:rPr>
                <w:sz w:val="21"/>
              </w:rPr>
            </w:pPr>
            <w:r>
              <w:rPr>
                <w:sz w:val="21"/>
              </w:rPr>
              <w:t>我们通过其他途径已经及时知道或者应当及时知道保险事故发生或者虽未及时</w:t>
            </w:r>
          </w:p>
        </w:tc>
      </w:tr>
      <w:tr>
        <w:trPr>
          <w:trHeight w:val="468" w:hRule="atLeast"/>
        </w:trPr>
        <w:tc>
          <w:tcPr>
            <w:tcW w:w="631" w:type="dxa"/>
          </w:tcPr>
          <w:p>
            <w:pPr>
              <w:pStyle w:val="TableParagraph"/>
              <w:rPr>
                <w:rFonts w:ascii="Times New Roman"/>
                <w:sz w:val="20"/>
              </w:rPr>
            </w:pPr>
          </w:p>
        </w:tc>
        <w:tc>
          <w:tcPr>
            <w:tcW w:w="1831" w:type="dxa"/>
          </w:tcPr>
          <w:p>
            <w:pPr>
              <w:pStyle w:val="TableParagraph"/>
              <w:rPr>
                <w:rFonts w:ascii="Times New Roman"/>
                <w:sz w:val="20"/>
              </w:rPr>
            </w:pPr>
          </w:p>
        </w:tc>
        <w:tc>
          <w:tcPr>
            <w:tcW w:w="7593" w:type="dxa"/>
          </w:tcPr>
          <w:p>
            <w:pPr>
              <w:pStyle w:val="TableParagraph"/>
              <w:spacing w:line="261" w:lineRule="exact"/>
              <w:ind w:left="108"/>
              <w:rPr>
                <w:sz w:val="21"/>
              </w:rPr>
            </w:pPr>
            <w:r>
              <w:rPr>
                <w:sz w:val="21"/>
              </w:rPr>
              <w:t>通知但不影响我们确定保险事故的性质、原因、损失程度的除外。</w:t>
            </w:r>
          </w:p>
        </w:tc>
      </w:tr>
      <w:tr>
        <w:trPr>
          <w:trHeight w:val="623" w:hRule="atLeast"/>
        </w:trPr>
        <w:tc>
          <w:tcPr>
            <w:tcW w:w="631" w:type="dxa"/>
          </w:tcPr>
          <w:p>
            <w:pPr>
              <w:pStyle w:val="TableParagraph"/>
              <w:spacing w:before="142"/>
              <w:ind w:left="50"/>
              <w:rPr>
                <w:b/>
                <w:sz w:val="21"/>
              </w:rPr>
            </w:pPr>
            <w:r>
              <w:rPr>
                <w:b/>
                <w:sz w:val="21"/>
              </w:rPr>
              <w:t>3.3</w:t>
            </w:r>
          </w:p>
        </w:tc>
        <w:tc>
          <w:tcPr>
            <w:tcW w:w="1831" w:type="dxa"/>
          </w:tcPr>
          <w:p>
            <w:pPr>
              <w:pStyle w:val="TableParagraph"/>
              <w:spacing w:before="142"/>
              <w:ind w:left="263"/>
              <w:rPr>
                <w:b/>
                <w:sz w:val="21"/>
              </w:rPr>
            </w:pPr>
            <w:r>
              <w:rPr>
                <w:b/>
                <w:sz w:val="21"/>
              </w:rPr>
              <w:t>保险金申请</w:t>
            </w:r>
          </w:p>
        </w:tc>
        <w:tc>
          <w:tcPr>
            <w:tcW w:w="7593" w:type="dxa"/>
          </w:tcPr>
          <w:p>
            <w:pPr>
              <w:pStyle w:val="TableParagraph"/>
              <w:spacing w:before="142"/>
              <w:ind w:left="108"/>
              <w:rPr>
                <w:sz w:val="21"/>
              </w:rPr>
            </w:pPr>
            <w:r>
              <w:rPr>
                <w:sz w:val="21"/>
              </w:rPr>
              <w:t>在申请保险金时，请按照下列方式办理：</w:t>
            </w:r>
          </w:p>
        </w:tc>
      </w:tr>
      <w:tr>
        <w:trPr>
          <w:trHeight w:val="493" w:hRule="atLeast"/>
        </w:trPr>
        <w:tc>
          <w:tcPr>
            <w:tcW w:w="631" w:type="dxa"/>
          </w:tcPr>
          <w:p>
            <w:pPr>
              <w:pStyle w:val="TableParagraph"/>
              <w:rPr>
                <w:rFonts w:ascii="Times New Roman"/>
                <w:sz w:val="20"/>
              </w:rPr>
            </w:pPr>
          </w:p>
        </w:tc>
        <w:tc>
          <w:tcPr>
            <w:tcW w:w="1831" w:type="dxa"/>
          </w:tcPr>
          <w:p>
            <w:pPr>
              <w:pStyle w:val="TableParagraph"/>
              <w:spacing w:before="55"/>
              <w:ind w:left="263"/>
              <w:rPr>
                <w:rFonts w:ascii="Microsoft JhengHei" w:eastAsia="Microsoft JhengHei" w:hint="eastAsia"/>
                <w:b/>
                <w:sz w:val="24"/>
              </w:rPr>
            </w:pPr>
            <w:r>
              <w:rPr>
                <w:rFonts w:ascii="Microsoft JhengHei" w:eastAsia="Microsoft JhengHei" w:hint="eastAsia"/>
                <w:b/>
                <w:sz w:val="24"/>
              </w:rPr>
              <w:t>疾病保险金申</w:t>
            </w:r>
          </w:p>
        </w:tc>
        <w:tc>
          <w:tcPr>
            <w:tcW w:w="7593" w:type="dxa"/>
          </w:tcPr>
          <w:p>
            <w:pPr>
              <w:pStyle w:val="TableParagraph"/>
              <w:spacing w:before="142"/>
              <w:ind w:left="108"/>
              <w:rPr>
                <w:sz w:val="21"/>
              </w:rPr>
            </w:pPr>
            <w:r>
              <w:rPr>
                <w:spacing w:val="-13"/>
                <w:sz w:val="21"/>
              </w:rPr>
              <w:t>在申请疾病保险金时，申请人须填写保险金给付申请书，并提供下列证明和资料：</w:t>
            </w:r>
          </w:p>
        </w:tc>
      </w:tr>
      <w:tr>
        <w:trPr>
          <w:trHeight w:val="598" w:hRule="atLeast"/>
        </w:trPr>
        <w:tc>
          <w:tcPr>
            <w:tcW w:w="631" w:type="dxa"/>
          </w:tcPr>
          <w:p>
            <w:pPr>
              <w:pStyle w:val="TableParagraph"/>
              <w:rPr>
                <w:rFonts w:ascii="Times New Roman"/>
                <w:sz w:val="20"/>
              </w:rPr>
            </w:pPr>
          </w:p>
        </w:tc>
        <w:tc>
          <w:tcPr>
            <w:tcW w:w="1831" w:type="dxa"/>
          </w:tcPr>
          <w:p>
            <w:pPr>
              <w:pStyle w:val="TableParagraph"/>
              <w:spacing w:line="301" w:lineRule="exact"/>
              <w:ind w:left="263"/>
              <w:rPr>
                <w:rFonts w:ascii="Microsoft JhengHei" w:eastAsia="Microsoft JhengHei" w:hint="eastAsia"/>
                <w:b/>
                <w:sz w:val="24"/>
              </w:rPr>
            </w:pPr>
            <w:r>
              <w:rPr>
                <w:rFonts w:ascii="Microsoft JhengHei" w:eastAsia="Microsoft JhengHei" w:hint="eastAsia"/>
                <w:b/>
                <w:sz w:val="24"/>
              </w:rPr>
              <w:t>请</w:t>
            </w:r>
          </w:p>
        </w:tc>
        <w:tc>
          <w:tcPr>
            <w:tcW w:w="7593" w:type="dxa"/>
          </w:tcPr>
          <w:p>
            <w:pPr>
              <w:pStyle w:val="TableParagraph"/>
              <w:spacing w:line="236" w:lineRule="exact"/>
              <w:ind w:left="108"/>
              <w:rPr>
                <w:sz w:val="21"/>
              </w:rPr>
            </w:pPr>
            <w:r>
              <w:rPr>
                <w:sz w:val="21"/>
              </w:rPr>
              <w:t>（1）保险合同；</w:t>
            </w:r>
          </w:p>
          <w:p>
            <w:pPr>
              <w:pStyle w:val="TableParagraph"/>
              <w:spacing w:before="37"/>
              <w:ind w:left="108"/>
              <w:rPr>
                <w:sz w:val="21"/>
              </w:rPr>
            </w:pPr>
            <w:r>
              <w:rPr>
                <w:sz w:val="21"/>
              </w:rPr>
              <w:t>（2）申请人的有效身份证件；</w:t>
            </w:r>
          </w:p>
        </w:tc>
      </w:tr>
      <w:tr>
        <w:trPr>
          <w:trHeight w:val="261" w:hRule="atLeast"/>
        </w:trPr>
        <w:tc>
          <w:tcPr>
            <w:tcW w:w="631" w:type="dxa"/>
          </w:tcPr>
          <w:p>
            <w:pPr>
              <w:pStyle w:val="TableParagraph"/>
              <w:rPr>
                <w:rFonts w:ascii="Times New Roman"/>
                <w:sz w:val="18"/>
              </w:rPr>
            </w:pPr>
          </w:p>
        </w:tc>
        <w:tc>
          <w:tcPr>
            <w:tcW w:w="1831" w:type="dxa"/>
          </w:tcPr>
          <w:p>
            <w:pPr>
              <w:pStyle w:val="TableParagraph"/>
              <w:rPr>
                <w:rFonts w:ascii="Times New Roman"/>
                <w:sz w:val="18"/>
              </w:rPr>
            </w:pPr>
          </w:p>
        </w:tc>
        <w:tc>
          <w:tcPr>
            <w:tcW w:w="7593" w:type="dxa"/>
          </w:tcPr>
          <w:p>
            <w:pPr>
              <w:pStyle w:val="TableParagraph"/>
              <w:spacing w:line="242" w:lineRule="exact"/>
              <w:ind w:left="108"/>
              <w:rPr>
                <w:sz w:val="21"/>
              </w:rPr>
            </w:pPr>
            <w:r>
              <w:rPr>
                <w:sz w:val="21"/>
              </w:rPr>
              <w:t>（3）医院的专科医生出具的附有病理显微镜检查、血液检验及其他科学方法检</w:t>
            </w:r>
          </w:p>
        </w:tc>
      </w:tr>
    </w:tbl>
    <w:p>
      <w:pPr>
        <w:pStyle w:val="BodyText"/>
        <w:spacing w:before="43"/>
        <w:ind w:left="3184"/>
      </w:pPr>
      <w:r>
        <w:rPr/>
        <w:t>验报告的、诊断结论符合“9.7 重大疾病”所列举情形的疾病诊断证明书；</w:t>
      </w:r>
    </w:p>
    <w:p>
      <w:pPr>
        <w:pStyle w:val="BodyText"/>
        <w:ind w:left="2696"/>
      </w:pPr>
      <w:r>
        <w:rPr/>
        <w:t>（4）所能提供的与确认保险事故的性质、原因等有关的其他证明和资料。</w:t>
      </w:r>
    </w:p>
    <w:p>
      <w:pPr>
        <w:pStyle w:val="BodyText"/>
        <w:spacing w:before="9"/>
        <w:rPr>
          <w:sz w:val="26"/>
        </w:rPr>
      </w:pPr>
    </w:p>
    <w:p>
      <w:pPr>
        <w:pStyle w:val="BodyText"/>
        <w:spacing w:line="273" w:lineRule="auto" w:before="0"/>
        <w:ind w:left="2680" w:right="225"/>
      </w:pPr>
      <w:r>
        <w:rPr/>
        <w:t>以上证明和资料不完整的，我们将及时一次性通知申请人补充提供有关证明和资料。</w:t>
      </w:r>
    </w:p>
    <w:p>
      <w:pPr>
        <w:pStyle w:val="BodyText"/>
        <w:spacing w:before="5"/>
        <w:rPr>
          <w:sz w:val="22"/>
        </w:rPr>
      </w:pPr>
    </w:p>
    <w:p>
      <w:pPr>
        <w:spacing w:after="0"/>
        <w:rPr>
          <w:sz w:val="22"/>
        </w:rPr>
        <w:sectPr>
          <w:pgSz w:w="11910" w:h="16840"/>
          <w:pgMar w:top="1160" w:bottom="280" w:left="860" w:right="780"/>
        </w:sectPr>
      </w:pPr>
    </w:p>
    <w:p>
      <w:pPr>
        <w:pStyle w:val="Heading1"/>
        <w:spacing w:line="182" w:lineRule="auto" w:before="49"/>
        <w:ind w:left="1004"/>
        <w:rPr>
          <w:rFonts w:ascii="Microsoft JhengHei" w:eastAsia="Microsoft JhengHei" w:hint="eastAsia"/>
        </w:rPr>
      </w:pPr>
      <w:r>
        <w:rPr>
          <w:rFonts w:ascii="Microsoft JhengHei" w:eastAsia="Microsoft JhengHei" w:hint="eastAsia"/>
        </w:rPr>
        <w:t>身故保险金申请</w:t>
      </w:r>
    </w:p>
    <w:p>
      <w:pPr>
        <w:pStyle w:val="BodyText"/>
        <w:spacing w:before="36"/>
        <w:ind w:left="176"/>
      </w:pPr>
      <w:r>
        <w:rPr/>
        <w:br w:type="column"/>
      </w:r>
      <w:r>
        <w:rPr/>
        <w:t>在申请身故保险金时，申请人须填写保险金给付申请书，并提供下列证明和资料：</w:t>
      </w:r>
    </w:p>
    <w:p>
      <w:pPr>
        <w:pStyle w:val="BodyText"/>
        <w:ind w:left="176"/>
      </w:pPr>
      <w:r>
        <w:rPr/>
        <w:t>（1）保险合同；</w:t>
      </w:r>
    </w:p>
    <w:p>
      <w:pPr>
        <w:pStyle w:val="BodyText"/>
        <w:ind w:left="176"/>
      </w:pPr>
      <w:r>
        <w:rPr/>
        <w:t>（2）申请人的有效身份证件；</w:t>
      </w:r>
    </w:p>
    <w:p>
      <w:pPr>
        <w:pStyle w:val="BodyText"/>
        <w:spacing w:line="273" w:lineRule="auto"/>
        <w:ind w:left="716" w:right="253" w:hanging="524"/>
      </w:pPr>
      <w:r>
        <w:rPr>
          <w:w w:val="100"/>
        </w:rPr>
        <w:t>（3</w:t>
      </w:r>
      <w:r>
        <w:rPr>
          <w:spacing w:val="-34"/>
          <w:w w:val="100"/>
        </w:rPr>
        <w:t>）</w:t>
      </w:r>
      <w:r>
        <w:rPr>
          <w:spacing w:val="-3"/>
          <w:w w:val="100"/>
        </w:rPr>
        <w:t>国家卫生行政部门认定的</w:t>
      </w:r>
      <w:r>
        <w:rPr>
          <w:b/>
          <w:spacing w:val="-8"/>
          <w:w w:val="100"/>
        </w:rPr>
        <w:t>医疗机构</w:t>
      </w:r>
      <w:r>
        <w:rPr>
          <w:spacing w:val="-3"/>
          <w:w w:val="100"/>
        </w:rPr>
        <w:t>（</w:t>
      </w:r>
      <w:r>
        <w:rPr>
          <w:w w:val="100"/>
        </w:rPr>
        <w:t>见</w:t>
      </w:r>
      <w:r>
        <w:rPr>
          <w:spacing w:val="-53"/>
        </w:rPr>
        <w:t> </w:t>
      </w:r>
      <w:r>
        <w:rPr>
          <w:w w:val="100"/>
        </w:rPr>
        <w:t>9</w:t>
      </w:r>
      <w:r>
        <w:rPr>
          <w:spacing w:val="-3"/>
          <w:w w:val="100"/>
        </w:rPr>
        <w:t>.</w:t>
      </w:r>
      <w:r>
        <w:rPr>
          <w:w w:val="100"/>
        </w:rPr>
        <w:t>21</w:t>
      </w:r>
      <w:r>
        <w:rPr>
          <w:spacing w:val="-108"/>
          <w:w w:val="100"/>
        </w:rPr>
        <w:t>）</w:t>
      </w:r>
      <w:r>
        <w:rPr>
          <w:spacing w:val="-7"/>
          <w:w w:val="100"/>
        </w:rPr>
        <w:t>、公安部门或其他相关机构出</w:t>
      </w:r>
      <w:r>
        <w:rPr>
          <w:spacing w:val="-3"/>
        </w:rPr>
        <w:t>具的被保险人的死亡证明；</w:t>
      </w:r>
    </w:p>
    <w:p>
      <w:pPr>
        <w:pStyle w:val="BodyText"/>
        <w:spacing w:line="273" w:lineRule="auto" w:before="8"/>
        <w:ind w:left="680" w:right="335" w:hanging="504"/>
      </w:pPr>
      <w:r>
        <w:rPr/>
        <w:t>（4）如被保险人为宣告死亡，须提供法院出具的宣告死亡判决书和被保险人户籍注销证明；</w:t>
      </w:r>
    </w:p>
    <w:p>
      <w:pPr>
        <w:pStyle w:val="BodyText"/>
        <w:spacing w:line="544" w:lineRule="auto" w:before="7"/>
        <w:ind w:left="176" w:right="647"/>
      </w:pPr>
      <w:r>
        <w:rPr/>
        <w:t>（5）所能提供的与确认保险事故的性质、原因等有关的其他证明和资料。保险金作为被保险人遗产时，必须提供可证明合法继承权的相关权利文件。</w:t>
      </w:r>
    </w:p>
    <w:p>
      <w:pPr>
        <w:pStyle w:val="BodyText"/>
        <w:spacing w:line="273" w:lineRule="auto" w:before="81"/>
        <w:ind w:left="176" w:right="224"/>
      </w:pPr>
      <w:r>
        <w:rPr/>
        <w:t>以上证明和资料不完整的，我们将及时一次性通知申请人补充提供有关证明和资料。</w:t>
      </w:r>
    </w:p>
    <w:p>
      <w:pPr>
        <w:spacing w:after="0" w:line="273" w:lineRule="auto"/>
        <w:sectPr>
          <w:type w:val="continuous"/>
          <w:pgSz w:w="11910" w:h="16840"/>
          <w:pgMar w:top="520" w:bottom="280" w:left="860" w:right="780"/>
          <w:cols w:num="2" w:equalWidth="0">
            <w:col w:w="2465" w:space="40"/>
            <w:col w:w="7765"/>
          </w:cols>
        </w:sectPr>
      </w:pPr>
    </w:p>
    <w:p>
      <w:pPr>
        <w:pStyle w:val="BodyText"/>
        <w:spacing w:before="2"/>
        <w:rPr>
          <w:sz w:val="22"/>
        </w:rPr>
      </w:pPr>
    </w:p>
    <w:p>
      <w:pPr>
        <w:pStyle w:val="ListParagraph"/>
        <w:numPr>
          <w:ilvl w:val="1"/>
          <w:numId w:val="12"/>
        </w:numPr>
        <w:tabs>
          <w:tab w:pos="1004" w:val="left" w:leader="none"/>
          <w:tab w:pos="1005" w:val="left" w:leader="none"/>
          <w:tab w:pos="2680" w:val="left" w:leader="none"/>
        </w:tabs>
        <w:spacing w:line="273" w:lineRule="auto" w:before="36" w:after="0"/>
        <w:ind w:left="2680" w:right="145" w:hanging="2520"/>
        <w:jc w:val="left"/>
        <w:rPr>
          <w:sz w:val="21"/>
        </w:rPr>
      </w:pPr>
      <w:r>
        <w:rPr>
          <w:b/>
          <w:sz w:val="21"/>
        </w:rPr>
        <w:t>保险金给付</w:t>
        <w:tab/>
      </w:r>
      <w:r>
        <w:rPr>
          <w:sz w:val="21"/>
        </w:rPr>
        <w:t>我们</w:t>
      </w:r>
      <w:r>
        <w:rPr>
          <w:spacing w:val="-3"/>
          <w:sz w:val="21"/>
        </w:rPr>
        <w:t>在</w:t>
      </w:r>
      <w:r>
        <w:rPr>
          <w:sz w:val="21"/>
        </w:rPr>
        <w:t>收</w:t>
      </w:r>
      <w:r>
        <w:rPr>
          <w:spacing w:val="-3"/>
          <w:sz w:val="21"/>
        </w:rPr>
        <w:t>到</w:t>
      </w:r>
      <w:r>
        <w:rPr>
          <w:sz w:val="21"/>
        </w:rPr>
        <w:t>保</w:t>
      </w:r>
      <w:r>
        <w:rPr>
          <w:spacing w:val="-3"/>
          <w:sz w:val="21"/>
        </w:rPr>
        <w:t>险</w:t>
      </w:r>
      <w:r>
        <w:rPr>
          <w:sz w:val="21"/>
        </w:rPr>
        <w:t>金</w:t>
      </w:r>
      <w:r>
        <w:rPr>
          <w:spacing w:val="-3"/>
          <w:sz w:val="21"/>
        </w:rPr>
        <w:t>给</w:t>
      </w:r>
      <w:r>
        <w:rPr>
          <w:sz w:val="21"/>
        </w:rPr>
        <w:t>付</w:t>
      </w:r>
      <w:r>
        <w:rPr>
          <w:spacing w:val="-3"/>
          <w:sz w:val="21"/>
        </w:rPr>
        <w:t>申</w:t>
      </w:r>
      <w:r>
        <w:rPr>
          <w:sz w:val="21"/>
        </w:rPr>
        <w:t>请书</w:t>
      </w:r>
      <w:r>
        <w:rPr>
          <w:spacing w:val="-3"/>
          <w:sz w:val="21"/>
        </w:rPr>
        <w:t>及</w:t>
      </w:r>
      <w:r>
        <w:rPr>
          <w:sz w:val="21"/>
        </w:rPr>
        <w:t>合</w:t>
      </w:r>
      <w:r>
        <w:rPr>
          <w:spacing w:val="-3"/>
          <w:sz w:val="21"/>
        </w:rPr>
        <w:t>同</w:t>
      </w:r>
      <w:r>
        <w:rPr>
          <w:sz w:val="21"/>
        </w:rPr>
        <w:t>约</w:t>
      </w:r>
      <w:r>
        <w:rPr>
          <w:spacing w:val="-3"/>
          <w:sz w:val="21"/>
        </w:rPr>
        <w:t>定</w:t>
      </w:r>
      <w:r>
        <w:rPr>
          <w:sz w:val="21"/>
        </w:rPr>
        <w:t>的</w:t>
      </w:r>
      <w:r>
        <w:rPr>
          <w:spacing w:val="-3"/>
          <w:sz w:val="21"/>
        </w:rPr>
        <w:t>证</w:t>
      </w:r>
      <w:r>
        <w:rPr>
          <w:sz w:val="21"/>
        </w:rPr>
        <w:t>明</w:t>
      </w:r>
      <w:r>
        <w:rPr>
          <w:spacing w:val="-3"/>
          <w:sz w:val="21"/>
        </w:rPr>
        <w:t>和</w:t>
      </w:r>
      <w:r>
        <w:rPr>
          <w:sz w:val="21"/>
        </w:rPr>
        <w:t>资料</w:t>
      </w:r>
      <w:r>
        <w:rPr>
          <w:spacing w:val="-3"/>
          <w:sz w:val="21"/>
        </w:rPr>
        <w:t>后</w:t>
      </w:r>
      <w:r>
        <w:rPr>
          <w:spacing w:val="-106"/>
          <w:sz w:val="21"/>
        </w:rPr>
        <w:t>，</w:t>
      </w:r>
      <w:r>
        <w:rPr>
          <w:sz w:val="21"/>
        </w:rPr>
        <w:t>将在</w:t>
      </w:r>
      <w:r>
        <w:rPr>
          <w:spacing w:val="-44"/>
          <w:sz w:val="21"/>
        </w:rPr>
        <w:t> </w:t>
      </w:r>
      <w:r>
        <w:rPr>
          <w:sz w:val="21"/>
        </w:rPr>
        <w:t>5</w:t>
      </w:r>
      <w:r>
        <w:rPr>
          <w:spacing w:val="-47"/>
          <w:sz w:val="21"/>
        </w:rPr>
        <w:t> </w:t>
      </w:r>
      <w:r>
        <w:rPr>
          <w:sz w:val="21"/>
        </w:rPr>
        <w:t>日</w:t>
      </w:r>
      <w:r>
        <w:rPr>
          <w:spacing w:val="-3"/>
          <w:sz w:val="21"/>
        </w:rPr>
        <w:t>内</w:t>
      </w:r>
      <w:r>
        <w:rPr>
          <w:sz w:val="21"/>
        </w:rPr>
        <w:t>作</w:t>
      </w:r>
      <w:r>
        <w:rPr>
          <w:spacing w:val="-3"/>
          <w:sz w:val="21"/>
        </w:rPr>
        <w:t>出核</w:t>
      </w:r>
      <w:r>
        <w:rPr>
          <w:sz w:val="21"/>
        </w:rPr>
        <w:t>定；情形</w:t>
      </w:r>
      <w:r>
        <w:rPr>
          <w:spacing w:val="-3"/>
          <w:sz w:val="21"/>
        </w:rPr>
        <w:t>复</w:t>
      </w:r>
      <w:r>
        <w:rPr>
          <w:sz w:val="21"/>
        </w:rPr>
        <w:t>杂</w:t>
      </w:r>
      <w:r>
        <w:rPr>
          <w:spacing w:val="-3"/>
          <w:sz w:val="21"/>
        </w:rPr>
        <w:t>的</w:t>
      </w:r>
      <w:r>
        <w:rPr>
          <w:sz w:val="21"/>
        </w:rPr>
        <w:t>，在</w:t>
      </w:r>
      <w:r>
        <w:rPr>
          <w:spacing w:val="-3"/>
          <w:sz w:val="21"/>
        </w:rPr>
        <w:t> </w:t>
      </w:r>
      <w:r>
        <w:rPr>
          <w:sz w:val="21"/>
        </w:rPr>
        <w:t>30 </w:t>
      </w:r>
      <w:r>
        <w:rPr>
          <w:spacing w:val="-3"/>
          <w:sz w:val="21"/>
        </w:rPr>
        <w:t>日内</w:t>
      </w:r>
      <w:r>
        <w:rPr>
          <w:sz w:val="21"/>
        </w:rPr>
        <w:t>作出</w:t>
      </w:r>
      <w:r>
        <w:rPr>
          <w:spacing w:val="-3"/>
          <w:sz w:val="21"/>
        </w:rPr>
        <w:t>核</w:t>
      </w:r>
      <w:r>
        <w:rPr>
          <w:sz w:val="21"/>
        </w:rPr>
        <w:t>定</w:t>
      </w:r>
      <w:r>
        <w:rPr>
          <w:spacing w:val="-3"/>
          <w:sz w:val="21"/>
        </w:rPr>
        <w:t>。</w:t>
      </w:r>
      <w:r>
        <w:rPr>
          <w:sz w:val="21"/>
        </w:rPr>
        <w:t>但</w:t>
      </w:r>
      <w:r>
        <w:rPr>
          <w:spacing w:val="-3"/>
          <w:sz w:val="21"/>
        </w:rPr>
        <w:t>因</w:t>
      </w:r>
      <w:r>
        <w:rPr>
          <w:sz w:val="21"/>
        </w:rPr>
        <w:t>第</w:t>
      </w:r>
      <w:r>
        <w:rPr>
          <w:spacing w:val="-3"/>
          <w:sz w:val="21"/>
        </w:rPr>
        <w:t>三</w:t>
      </w:r>
      <w:r>
        <w:rPr>
          <w:sz w:val="21"/>
        </w:rPr>
        <w:t>方</w:t>
      </w:r>
      <w:r>
        <w:rPr>
          <w:spacing w:val="-3"/>
          <w:sz w:val="21"/>
        </w:rPr>
        <w:t>责</w:t>
      </w:r>
      <w:r>
        <w:rPr>
          <w:sz w:val="21"/>
        </w:rPr>
        <w:t>任或</w:t>
      </w:r>
      <w:r>
        <w:rPr>
          <w:spacing w:val="-3"/>
          <w:sz w:val="21"/>
        </w:rPr>
        <w:t>其</w:t>
      </w:r>
      <w:r>
        <w:rPr>
          <w:sz w:val="21"/>
        </w:rPr>
        <w:t>他</w:t>
      </w:r>
      <w:r>
        <w:rPr>
          <w:spacing w:val="-3"/>
          <w:sz w:val="21"/>
        </w:rPr>
        <w:t>非</w:t>
      </w:r>
      <w:r>
        <w:rPr>
          <w:sz w:val="21"/>
        </w:rPr>
        <w:t>我</w:t>
      </w:r>
      <w:r>
        <w:rPr>
          <w:spacing w:val="-3"/>
          <w:sz w:val="21"/>
        </w:rPr>
        <w:t>们</w:t>
      </w:r>
      <w:r>
        <w:rPr>
          <w:sz w:val="21"/>
        </w:rPr>
        <w:t>的</w:t>
      </w:r>
      <w:r>
        <w:rPr>
          <w:spacing w:val="-3"/>
          <w:sz w:val="21"/>
        </w:rPr>
        <w:t>责</w:t>
      </w:r>
      <w:r>
        <w:rPr>
          <w:sz w:val="21"/>
        </w:rPr>
        <w:t>任</w:t>
      </w:r>
      <w:r>
        <w:rPr>
          <w:spacing w:val="-3"/>
          <w:sz w:val="21"/>
        </w:rPr>
        <w:t>导</w:t>
      </w:r>
      <w:r>
        <w:rPr>
          <w:sz w:val="21"/>
        </w:rPr>
        <w:t>致保</w:t>
      </w:r>
      <w:r>
        <w:rPr>
          <w:spacing w:val="-1"/>
          <w:sz w:val="21"/>
        </w:rPr>
        <w:t>险</w:t>
      </w:r>
      <w:r>
        <w:rPr>
          <w:sz w:val="21"/>
        </w:rPr>
        <w:t>事</w:t>
      </w:r>
      <w:r>
        <w:rPr>
          <w:spacing w:val="-3"/>
          <w:sz w:val="21"/>
        </w:rPr>
        <w:t>故</w:t>
      </w:r>
      <w:r>
        <w:rPr>
          <w:sz w:val="21"/>
        </w:rPr>
        <w:t>的</w:t>
      </w:r>
      <w:r>
        <w:rPr>
          <w:spacing w:val="-3"/>
          <w:sz w:val="21"/>
        </w:rPr>
        <w:t>性</w:t>
      </w:r>
      <w:r>
        <w:rPr>
          <w:sz w:val="21"/>
        </w:rPr>
        <w:t>质</w:t>
      </w:r>
      <w:r>
        <w:rPr>
          <w:spacing w:val="-3"/>
          <w:sz w:val="21"/>
        </w:rPr>
        <w:t>、</w:t>
      </w:r>
      <w:r>
        <w:rPr>
          <w:sz w:val="21"/>
        </w:rPr>
        <w:t>金</w:t>
      </w:r>
      <w:r>
        <w:rPr>
          <w:spacing w:val="-3"/>
          <w:sz w:val="21"/>
        </w:rPr>
        <w:t>额</w:t>
      </w:r>
      <w:r>
        <w:rPr>
          <w:sz w:val="21"/>
        </w:rPr>
        <w:t>无</w:t>
      </w:r>
      <w:r>
        <w:rPr>
          <w:spacing w:val="-3"/>
          <w:sz w:val="21"/>
        </w:rPr>
        <w:t>法</w:t>
      </w:r>
      <w:r>
        <w:rPr>
          <w:sz w:val="21"/>
        </w:rPr>
        <w:t>确定</w:t>
      </w:r>
      <w:r>
        <w:rPr>
          <w:spacing w:val="-3"/>
          <w:sz w:val="21"/>
        </w:rPr>
        <w:t>的</w:t>
      </w:r>
      <w:r>
        <w:rPr>
          <w:sz w:val="21"/>
        </w:rPr>
        <w:t>除</w:t>
      </w:r>
      <w:r>
        <w:rPr>
          <w:spacing w:val="-3"/>
          <w:sz w:val="21"/>
        </w:rPr>
        <w:t>外</w:t>
      </w:r>
      <w:r>
        <w:rPr>
          <w:sz w:val="21"/>
        </w:rPr>
        <w:t>。</w:t>
      </w:r>
    </w:p>
    <w:p>
      <w:pPr>
        <w:pStyle w:val="BodyText"/>
        <w:spacing w:before="5"/>
        <w:rPr>
          <w:sz w:val="24"/>
        </w:rPr>
      </w:pPr>
    </w:p>
    <w:p>
      <w:pPr>
        <w:pStyle w:val="BodyText"/>
        <w:spacing w:before="0"/>
        <w:ind w:left="2680"/>
      </w:pPr>
      <w:r>
        <w:rPr/>
        <w:t>对确定属于保险责任的，在与受益人达成有关给付保险金数额的协议后 10 日内，</w:t>
      </w:r>
    </w:p>
    <w:p>
      <w:pPr>
        <w:spacing w:after="0"/>
        <w:sectPr>
          <w:type w:val="continuous"/>
          <w:pgSz w:w="11910" w:h="16840"/>
          <w:pgMar w:top="520" w:bottom="280" w:left="860" w:right="780"/>
        </w:sectPr>
      </w:pPr>
    </w:p>
    <w:p>
      <w:pPr>
        <w:pStyle w:val="BodyText"/>
        <w:spacing w:before="22"/>
        <w:ind w:left="2740"/>
      </w:pPr>
      <w:r>
        <w:rPr/>
        <w:t>履行给付保险金义务。</w:t>
      </w:r>
    </w:p>
    <w:p>
      <w:pPr>
        <w:pStyle w:val="BodyText"/>
        <w:spacing w:before="8"/>
        <w:rPr>
          <w:sz w:val="26"/>
        </w:rPr>
      </w:pPr>
    </w:p>
    <w:p>
      <w:pPr>
        <w:pStyle w:val="BodyText"/>
        <w:spacing w:line="273" w:lineRule="auto" w:before="0"/>
        <w:ind w:left="2740" w:right="211"/>
        <w:jc w:val="both"/>
      </w:pPr>
      <w:r>
        <w:rPr>
          <w:spacing w:val="-5"/>
        </w:rPr>
        <w:t>我们未及时履行前款规定义务的，除支付保险金外，应当赔偿受益人因此受到的损失。</w:t>
      </w:r>
    </w:p>
    <w:p>
      <w:pPr>
        <w:pStyle w:val="BodyText"/>
        <w:spacing w:before="5"/>
        <w:rPr>
          <w:sz w:val="24"/>
        </w:rPr>
      </w:pPr>
    </w:p>
    <w:p>
      <w:pPr>
        <w:pStyle w:val="BodyText"/>
        <w:spacing w:line="273" w:lineRule="auto" w:before="0"/>
        <w:ind w:left="2740" w:right="211"/>
        <w:jc w:val="both"/>
      </w:pPr>
      <w:r>
        <w:rPr>
          <w:spacing w:val="-8"/>
        </w:rPr>
        <w:t>对不属于保险责任的，我们自作出核定之日起 </w:t>
      </w:r>
      <w:r>
        <w:rPr/>
        <w:t>3</w:t>
      </w:r>
      <w:r>
        <w:rPr>
          <w:spacing w:val="-8"/>
        </w:rPr>
        <w:t> 日内向受益人发出拒绝给付保险</w:t>
      </w:r>
      <w:r>
        <w:rPr>
          <w:spacing w:val="-5"/>
        </w:rPr>
        <w:t>金通知书并说明理由。</w:t>
      </w:r>
    </w:p>
    <w:p>
      <w:pPr>
        <w:pStyle w:val="BodyText"/>
        <w:spacing w:before="5"/>
        <w:rPr>
          <w:sz w:val="24"/>
        </w:rPr>
      </w:pPr>
    </w:p>
    <w:p>
      <w:pPr>
        <w:pStyle w:val="BodyText"/>
        <w:spacing w:line="273" w:lineRule="auto" w:before="0"/>
        <w:ind w:left="2740" w:right="211"/>
        <w:jc w:val="both"/>
      </w:pPr>
      <w:r>
        <w:rPr>
          <w:spacing w:val="-3"/>
        </w:rPr>
        <w:t>我们在收到保险金给付申请书及有关证明和资料之日起 </w:t>
      </w:r>
      <w:r>
        <w:rPr/>
        <w:t>60</w:t>
      </w:r>
      <w:r>
        <w:rPr>
          <w:spacing w:val="-3"/>
        </w:rPr>
        <w:t> 日内，对给付保险金</w:t>
      </w:r>
      <w:r>
        <w:rPr>
          <w:spacing w:val="-6"/>
        </w:rPr>
        <w:t>的数额不能确定的，根据已有证明和资料可以确定的数额先予支付；我们最终确</w:t>
      </w:r>
      <w:r>
        <w:rPr>
          <w:spacing w:val="-3"/>
        </w:rPr>
        <w:t>定给付保险金的数额后，将支付相应的差额。</w:t>
      </w:r>
    </w:p>
    <w:p>
      <w:pPr>
        <w:pStyle w:val="BodyText"/>
        <w:spacing w:before="5"/>
        <w:rPr>
          <w:sz w:val="24"/>
        </w:rPr>
      </w:pPr>
    </w:p>
    <w:p>
      <w:pPr>
        <w:pStyle w:val="ListParagraph"/>
        <w:numPr>
          <w:ilvl w:val="1"/>
          <w:numId w:val="12"/>
        </w:numPr>
        <w:tabs>
          <w:tab w:pos="1065" w:val="left" w:leader="none"/>
        </w:tabs>
        <w:spacing w:line="273" w:lineRule="auto" w:before="0" w:after="0"/>
        <w:ind w:left="2740" w:right="211" w:hanging="2520"/>
        <w:jc w:val="both"/>
        <w:rPr>
          <w:sz w:val="21"/>
        </w:rPr>
      </w:pPr>
      <w:r>
        <w:rPr>
          <w:b/>
          <w:spacing w:val="1"/>
          <w:sz w:val="21"/>
        </w:rPr>
        <w:t>失踪处理       </w:t>
      </w:r>
      <w:r>
        <w:rPr>
          <w:spacing w:val="-6"/>
          <w:sz w:val="21"/>
        </w:rPr>
        <w:t>在本合同有效期内，如果被保险人因本合同约定的保险事故失踪且被法院宣告死亡，我们以法院判决宣告死亡之日作为被保险人的死亡时间，按本合同的约定给</w:t>
      </w:r>
      <w:r>
        <w:rPr>
          <w:spacing w:val="-3"/>
          <w:sz w:val="21"/>
        </w:rPr>
        <w:t>付身故保险金，本合同终止。</w:t>
      </w:r>
    </w:p>
    <w:p>
      <w:pPr>
        <w:pStyle w:val="BodyText"/>
        <w:spacing w:before="5"/>
        <w:rPr>
          <w:sz w:val="24"/>
        </w:rPr>
      </w:pPr>
    </w:p>
    <w:p>
      <w:pPr>
        <w:pStyle w:val="BodyText"/>
        <w:spacing w:line="273" w:lineRule="auto" w:before="0"/>
        <w:ind w:left="2740" w:right="211"/>
        <w:jc w:val="both"/>
      </w:pPr>
      <w:r>
        <w:rPr>
          <w:spacing w:val="-4"/>
        </w:rPr>
        <w:t>如果被保险人在宣告死亡后重新出现或者受益人确知其没有死亡的，受益人应于知道后</w:t>
      </w:r>
      <w:r>
        <w:rPr/>
        <w:t>30</w:t>
      </w:r>
      <w:r>
        <w:rPr>
          <w:spacing w:val="-3"/>
        </w:rPr>
        <w:t>日内向我们退还已给付的保险金，本合同的效力依法确定。</w:t>
      </w:r>
    </w:p>
    <w:p>
      <w:pPr>
        <w:pStyle w:val="BodyText"/>
        <w:spacing w:before="5"/>
        <w:rPr>
          <w:sz w:val="24"/>
        </w:rPr>
      </w:pPr>
    </w:p>
    <w:p>
      <w:pPr>
        <w:pStyle w:val="ListParagraph"/>
        <w:numPr>
          <w:ilvl w:val="1"/>
          <w:numId w:val="12"/>
        </w:numPr>
        <w:tabs>
          <w:tab w:pos="1065" w:val="left" w:leader="none"/>
        </w:tabs>
        <w:spacing w:line="273" w:lineRule="auto" w:before="0" w:after="0"/>
        <w:ind w:left="2740" w:right="295" w:hanging="2520"/>
        <w:jc w:val="both"/>
        <w:rPr>
          <w:sz w:val="21"/>
        </w:rPr>
      </w:pPr>
      <w:r>
        <w:rPr>
          <w:b/>
          <w:spacing w:val="1"/>
          <w:sz w:val="21"/>
        </w:rPr>
        <w:t>诉讼时效       </w:t>
      </w:r>
      <w:r>
        <w:rPr>
          <w:spacing w:val="-3"/>
          <w:sz w:val="21"/>
        </w:rPr>
        <w:t>受益人向我们请求给付身故保险金的诉讼时效期间为</w:t>
      </w:r>
      <w:r>
        <w:rPr>
          <w:sz w:val="21"/>
        </w:rPr>
        <w:t>5</w:t>
      </w:r>
      <w:r>
        <w:rPr>
          <w:spacing w:val="-3"/>
          <w:sz w:val="21"/>
        </w:rPr>
        <w:t>年，其余保险金的诉讼时</w:t>
      </w:r>
      <w:r>
        <w:rPr>
          <w:spacing w:val="-2"/>
          <w:sz w:val="21"/>
        </w:rPr>
        <w:t>效期间为</w:t>
      </w:r>
      <w:r>
        <w:rPr>
          <w:spacing w:val="-3"/>
          <w:sz w:val="21"/>
        </w:rPr>
        <w:t>2年，自其知道或者应当知道保险事故发生之日起计算。</w:t>
      </w:r>
    </w:p>
    <w:p>
      <w:pPr>
        <w:pStyle w:val="BodyText"/>
        <w:spacing w:before="0"/>
        <w:rPr>
          <w:sz w:val="20"/>
        </w:rPr>
      </w:pPr>
    </w:p>
    <w:p>
      <w:pPr>
        <w:tabs>
          <w:tab w:pos="1064" w:val="left" w:leader="none"/>
        </w:tabs>
        <w:spacing w:before="133"/>
        <w:ind w:left="220" w:right="0" w:firstLine="0"/>
        <w:jc w:val="left"/>
        <w:rPr>
          <w:b/>
          <w:sz w:val="24"/>
        </w:rPr>
      </w:pPr>
      <w:r>
        <w:rPr/>
        <w:pict>
          <v:group style="position:absolute;margin-left:45.599998pt;margin-top:34.715862pt;width:503.2pt;height:1pt;mso-position-horizontal-relative:page;mso-position-vertical-relative:paragraph;z-index:1192;mso-wrap-distance-left:0;mso-wrap-distance-right:0" coordorigin="912,694" coordsize="10064,20">
            <v:line style="position:absolute" from="912,704" to="1754,704" stroked="true" strokeweight=".96pt" strokecolor="#000000">
              <v:stroke dashstyle="solid"/>
            </v:line>
            <v:rect style="position:absolute;left:1754;top:694;width:20;height:20" filled="true" fillcolor="#000000" stroked="false">
              <v:fill type="solid"/>
            </v:rect>
            <v:line style="position:absolute" from="1774,704" to="3430,704" stroked="true" strokeweight=".96pt" strokecolor="#000000">
              <v:stroke dashstyle="solid"/>
            </v:line>
            <v:rect style="position:absolute;left:3429;top:694;width:20;height:20" filled="true" fillcolor="#000000" stroked="false">
              <v:fill type="solid"/>
            </v:rect>
            <v:line style="position:absolute" from="3449,704" to="10975,704" stroked="true" strokeweight=".96pt" strokecolor="#000000">
              <v:stroke dashstyle="solid"/>
            </v:line>
            <w10:wrap type="topAndBottom"/>
          </v:group>
        </w:pict>
      </w:r>
      <w:r>
        <w:rPr>
          <w:rFonts w:ascii="Times New Roman" w:hAnsi="Times New Roman" w:eastAsia="Times New Roman"/>
          <w:b/>
          <w:position w:val="-3"/>
          <w:sz w:val="40"/>
        </w:rPr>
        <w:t></w:t>
        <w:tab/>
      </w:r>
      <w:r>
        <w:rPr>
          <w:b/>
          <w:w w:val="95"/>
          <w:sz w:val="24"/>
        </w:rPr>
        <w:t>如何支付保险费</w:t>
      </w:r>
    </w:p>
    <w:p>
      <w:pPr>
        <w:pStyle w:val="BodyText"/>
        <w:spacing w:before="0"/>
        <w:rPr>
          <w:b/>
          <w:sz w:val="18"/>
        </w:rPr>
      </w:pPr>
    </w:p>
    <w:p>
      <w:pPr>
        <w:pStyle w:val="ListParagraph"/>
        <w:numPr>
          <w:ilvl w:val="1"/>
          <w:numId w:val="13"/>
        </w:numPr>
        <w:tabs>
          <w:tab w:pos="1064" w:val="left" w:leader="none"/>
          <w:tab w:pos="1065" w:val="left" w:leader="none"/>
          <w:tab w:pos="2740" w:val="left" w:leader="none"/>
        </w:tabs>
        <w:spacing w:line="240" w:lineRule="auto" w:before="37" w:after="0"/>
        <w:ind w:left="2740" w:right="0" w:hanging="2520"/>
        <w:jc w:val="left"/>
        <w:rPr>
          <w:sz w:val="21"/>
        </w:rPr>
      </w:pPr>
      <w:r>
        <w:rPr>
          <w:b/>
          <w:sz w:val="21"/>
        </w:rPr>
        <w:t>保险费的支付</w:t>
        <w:tab/>
      </w:r>
      <w:r>
        <w:rPr>
          <w:spacing w:val="-1"/>
          <w:sz w:val="21"/>
        </w:rPr>
        <w:t>本</w:t>
      </w:r>
      <w:r>
        <w:rPr>
          <w:sz w:val="21"/>
        </w:rPr>
        <w:t>合</w:t>
      </w:r>
      <w:r>
        <w:rPr>
          <w:spacing w:val="-3"/>
          <w:sz w:val="21"/>
        </w:rPr>
        <w:t>同</w:t>
      </w:r>
      <w:r>
        <w:rPr>
          <w:sz w:val="21"/>
        </w:rPr>
        <w:t>的</w:t>
      </w:r>
      <w:r>
        <w:rPr>
          <w:spacing w:val="-3"/>
          <w:sz w:val="21"/>
        </w:rPr>
        <w:t>交</w:t>
      </w:r>
      <w:r>
        <w:rPr>
          <w:sz w:val="21"/>
        </w:rPr>
        <w:t>费</w:t>
      </w:r>
      <w:r>
        <w:rPr>
          <w:spacing w:val="-3"/>
          <w:sz w:val="21"/>
        </w:rPr>
        <w:t>方</w:t>
      </w:r>
      <w:r>
        <w:rPr>
          <w:sz w:val="21"/>
        </w:rPr>
        <w:t>式</w:t>
      </w:r>
      <w:r>
        <w:rPr>
          <w:spacing w:val="-3"/>
          <w:sz w:val="21"/>
        </w:rPr>
        <w:t>和</w:t>
      </w:r>
      <w:r>
        <w:rPr>
          <w:sz w:val="21"/>
        </w:rPr>
        <w:t>交</w:t>
      </w:r>
      <w:r>
        <w:rPr>
          <w:spacing w:val="-3"/>
          <w:sz w:val="21"/>
        </w:rPr>
        <w:t>费</w:t>
      </w:r>
      <w:r>
        <w:rPr>
          <w:sz w:val="21"/>
        </w:rPr>
        <w:t>期间</w:t>
      </w:r>
      <w:r>
        <w:rPr>
          <w:spacing w:val="-3"/>
          <w:sz w:val="21"/>
        </w:rPr>
        <w:t>由</w:t>
      </w:r>
      <w:r>
        <w:rPr>
          <w:sz w:val="21"/>
        </w:rPr>
        <w:t>您</w:t>
      </w:r>
      <w:r>
        <w:rPr>
          <w:spacing w:val="-3"/>
          <w:sz w:val="21"/>
        </w:rPr>
        <w:t>和</w:t>
      </w:r>
      <w:r>
        <w:rPr>
          <w:sz w:val="21"/>
        </w:rPr>
        <w:t>我</w:t>
      </w:r>
      <w:r>
        <w:rPr>
          <w:spacing w:val="-3"/>
          <w:sz w:val="21"/>
        </w:rPr>
        <w:t>们</w:t>
      </w:r>
      <w:r>
        <w:rPr>
          <w:sz w:val="21"/>
        </w:rPr>
        <w:t>约</w:t>
      </w:r>
      <w:r>
        <w:rPr>
          <w:spacing w:val="-3"/>
          <w:sz w:val="21"/>
        </w:rPr>
        <w:t>定</w:t>
      </w:r>
      <w:r>
        <w:rPr>
          <w:sz w:val="21"/>
        </w:rPr>
        <w:t>并</w:t>
      </w:r>
      <w:r>
        <w:rPr>
          <w:spacing w:val="-3"/>
          <w:sz w:val="21"/>
        </w:rPr>
        <w:t>在</w:t>
      </w:r>
      <w:r>
        <w:rPr>
          <w:sz w:val="21"/>
        </w:rPr>
        <w:t>保险</w:t>
      </w:r>
      <w:r>
        <w:rPr>
          <w:spacing w:val="-3"/>
          <w:sz w:val="21"/>
        </w:rPr>
        <w:t>单</w:t>
      </w:r>
      <w:r>
        <w:rPr>
          <w:sz w:val="21"/>
        </w:rPr>
        <w:t>上</w:t>
      </w:r>
      <w:r>
        <w:rPr>
          <w:spacing w:val="-3"/>
          <w:sz w:val="21"/>
        </w:rPr>
        <w:t>载</w:t>
      </w:r>
      <w:r>
        <w:rPr>
          <w:sz w:val="21"/>
        </w:rPr>
        <w:t>明。</w:t>
      </w:r>
    </w:p>
    <w:p>
      <w:pPr>
        <w:pStyle w:val="BodyText"/>
        <w:spacing w:before="8"/>
        <w:rPr>
          <w:sz w:val="26"/>
        </w:rPr>
      </w:pPr>
    </w:p>
    <w:p>
      <w:pPr>
        <w:pStyle w:val="BodyText"/>
        <w:spacing w:line="273" w:lineRule="auto" w:before="0"/>
        <w:ind w:left="2740" w:right="184"/>
      </w:pPr>
      <w:r>
        <w:rPr/>
        <w:t>您应当按照本合同约定向我们支付保险费。如果您选择分期支付保险费，您在支付首期保险费后，应在每期保险费约定支付日或之前支付对应各期的保险费。</w:t>
      </w:r>
    </w:p>
    <w:p>
      <w:pPr>
        <w:pStyle w:val="BodyText"/>
        <w:spacing w:before="5"/>
        <w:rPr>
          <w:sz w:val="24"/>
        </w:rPr>
      </w:pPr>
    </w:p>
    <w:p>
      <w:pPr>
        <w:pStyle w:val="ListParagraph"/>
        <w:numPr>
          <w:ilvl w:val="1"/>
          <w:numId w:val="13"/>
        </w:numPr>
        <w:tabs>
          <w:tab w:pos="1064" w:val="left" w:leader="none"/>
          <w:tab w:pos="1065" w:val="left" w:leader="none"/>
          <w:tab w:pos="2740" w:val="left" w:leader="none"/>
        </w:tabs>
        <w:spacing w:line="273" w:lineRule="auto" w:before="0" w:after="0"/>
        <w:ind w:left="2740" w:right="108" w:hanging="2520"/>
        <w:jc w:val="left"/>
        <w:rPr>
          <w:sz w:val="21"/>
        </w:rPr>
      </w:pPr>
      <w:r>
        <w:rPr>
          <w:b/>
          <w:sz w:val="21"/>
        </w:rPr>
        <w:t>宽限期</w:t>
        <w:tab/>
      </w:r>
      <w:r>
        <w:rPr>
          <w:spacing w:val="-1"/>
          <w:sz w:val="21"/>
        </w:rPr>
        <w:t>分</w:t>
      </w:r>
      <w:r>
        <w:rPr>
          <w:sz w:val="21"/>
        </w:rPr>
        <w:t>期</w:t>
      </w:r>
      <w:r>
        <w:rPr>
          <w:spacing w:val="-3"/>
          <w:sz w:val="21"/>
        </w:rPr>
        <w:t>支</w:t>
      </w:r>
      <w:r>
        <w:rPr>
          <w:sz w:val="21"/>
        </w:rPr>
        <w:t>付</w:t>
      </w:r>
      <w:r>
        <w:rPr>
          <w:spacing w:val="-3"/>
          <w:sz w:val="21"/>
        </w:rPr>
        <w:t>保</w:t>
      </w:r>
      <w:r>
        <w:rPr>
          <w:sz w:val="21"/>
        </w:rPr>
        <w:t>险</w:t>
      </w:r>
      <w:r>
        <w:rPr>
          <w:spacing w:val="-3"/>
          <w:sz w:val="21"/>
        </w:rPr>
        <w:t>费</w:t>
      </w:r>
      <w:r>
        <w:rPr>
          <w:sz w:val="21"/>
        </w:rPr>
        <w:t>的</w:t>
      </w:r>
      <w:r>
        <w:rPr>
          <w:spacing w:val="-10"/>
          <w:sz w:val="21"/>
        </w:rPr>
        <w:t>，</w:t>
      </w:r>
      <w:r>
        <w:rPr>
          <w:sz w:val="21"/>
        </w:rPr>
        <w:t>您</w:t>
      </w:r>
      <w:r>
        <w:rPr>
          <w:spacing w:val="-3"/>
          <w:sz w:val="21"/>
        </w:rPr>
        <w:t>支</w:t>
      </w:r>
      <w:r>
        <w:rPr>
          <w:sz w:val="21"/>
        </w:rPr>
        <w:t>付首</w:t>
      </w:r>
      <w:r>
        <w:rPr>
          <w:spacing w:val="-3"/>
          <w:sz w:val="21"/>
        </w:rPr>
        <w:t>期</w:t>
      </w:r>
      <w:r>
        <w:rPr>
          <w:sz w:val="21"/>
        </w:rPr>
        <w:t>保</w:t>
      </w:r>
      <w:r>
        <w:rPr>
          <w:spacing w:val="-3"/>
          <w:sz w:val="21"/>
        </w:rPr>
        <w:t>险</w:t>
      </w:r>
      <w:r>
        <w:rPr>
          <w:sz w:val="21"/>
        </w:rPr>
        <w:t>费</w:t>
      </w:r>
      <w:r>
        <w:rPr>
          <w:spacing w:val="-3"/>
          <w:sz w:val="21"/>
        </w:rPr>
        <w:t>后</w:t>
      </w:r>
      <w:r>
        <w:rPr>
          <w:spacing w:val="-8"/>
          <w:sz w:val="21"/>
        </w:rPr>
        <w:t>，</w:t>
      </w:r>
      <w:r>
        <w:rPr>
          <w:spacing w:val="-3"/>
          <w:sz w:val="21"/>
        </w:rPr>
        <w:t>除</w:t>
      </w:r>
      <w:r>
        <w:rPr>
          <w:sz w:val="21"/>
        </w:rPr>
        <w:t>本</w:t>
      </w:r>
      <w:r>
        <w:rPr>
          <w:spacing w:val="-3"/>
          <w:sz w:val="21"/>
        </w:rPr>
        <w:t>合</w:t>
      </w:r>
      <w:r>
        <w:rPr>
          <w:sz w:val="21"/>
        </w:rPr>
        <w:t>同另</w:t>
      </w:r>
      <w:r>
        <w:rPr>
          <w:spacing w:val="-3"/>
          <w:sz w:val="21"/>
        </w:rPr>
        <w:t>有</w:t>
      </w:r>
      <w:r>
        <w:rPr>
          <w:sz w:val="21"/>
        </w:rPr>
        <w:t>约</w:t>
      </w:r>
      <w:r>
        <w:rPr>
          <w:spacing w:val="-3"/>
          <w:sz w:val="21"/>
        </w:rPr>
        <w:t>定外</w:t>
      </w:r>
      <w:r>
        <w:rPr>
          <w:spacing w:val="-8"/>
          <w:sz w:val="21"/>
        </w:rPr>
        <w:t>，</w:t>
      </w:r>
      <w:r>
        <w:rPr>
          <w:sz w:val="21"/>
        </w:rPr>
        <w:t>如</w:t>
      </w:r>
      <w:r>
        <w:rPr>
          <w:spacing w:val="-3"/>
          <w:sz w:val="21"/>
        </w:rPr>
        <w:t>果</w:t>
      </w:r>
      <w:r>
        <w:rPr>
          <w:sz w:val="21"/>
        </w:rPr>
        <w:t>您</w:t>
      </w:r>
      <w:r>
        <w:rPr>
          <w:spacing w:val="-3"/>
          <w:sz w:val="21"/>
        </w:rPr>
        <w:t>到期</w:t>
      </w:r>
      <w:r>
        <w:rPr>
          <w:sz w:val="21"/>
        </w:rPr>
        <w:t>未 支付</w:t>
      </w:r>
      <w:r>
        <w:rPr>
          <w:spacing w:val="-3"/>
          <w:sz w:val="21"/>
        </w:rPr>
        <w:t>保</w:t>
      </w:r>
      <w:r>
        <w:rPr>
          <w:sz w:val="21"/>
        </w:rPr>
        <w:t>险</w:t>
      </w:r>
      <w:r>
        <w:rPr>
          <w:spacing w:val="-3"/>
          <w:sz w:val="21"/>
        </w:rPr>
        <w:t>费</w:t>
      </w:r>
      <w:r>
        <w:rPr>
          <w:sz w:val="21"/>
        </w:rPr>
        <w:t>，</w:t>
      </w:r>
      <w:r>
        <w:rPr>
          <w:spacing w:val="-3"/>
          <w:sz w:val="21"/>
        </w:rPr>
        <w:t>自</w:t>
      </w:r>
      <w:r>
        <w:rPr>
          <w:sz w:val="21"/>
        </w:rPr>
        <w:t>保</w:t>
      </w:r>
      <w:r>
        <w:rPr>
          <w:spacing w:val="-3"/>
          <w:sz w:val="21"/>
        </w:rPr>
        <w:t>险</w:t>
      </w:r>
      <w:r>
        <w:rPr>
          <w:sz w:val="21"/>
        </w:rPr>
        <w:t>费</w:t>
      </w:r>
      <w:r>
        <w:rPr>
          <w:spacing w:val="-3"/>
          <w:sz w:val="21"/>
        </w:rPr>
        <w:t>约</w:t>
      </w:r>
      <w:r>
        <w:rPr>
          <w:sz w:val="21"/>
        </w:rPr>
        <w:t>定支</w:t>
      </w:r>
      <w:r>
        <w:rPr>
          <w:spacing w:val="-3"/>
          <w:sz w:val="21"/>
        </w:rPr>
        <w:t>付</w:t>
      </w:r>
      <w:r>
        <w:rPr>
          <w:sz w:val="21"/>
        </w:rPr>
        <w:t>日</w:t>
      </w:r>
      <w:r>
        <w:rPr>
          <w:spacing w:val="-3"/>
          <w:sz w:val="21"/>
        </w:rPr>
        <w:t>的</w:t>
      </w:r>
      <w:r>
        <w:rPr>
          <w:sz w:val="21"/>
        </w:rPr>
        <w:t>次</w:t>
      </w:r>
      <w:r>
        <w:rPr>
          <w:spacing w:val="-3"/>
          <w:sz w:val="21"/>
        </w:rPr>
        <w:t>日</w:t>
      </w:r>
      <w:r>
        <w:rPr>
          <w:sz w:val="21"/>
        </w:rPr>
        <w:t>零</w:t>
      </w:r>
      <w:r>
        <w:rPr>
          <w:spacing w:val="-3"/>
          <w:sz w:val="21"/>
        </w:rPr>
        <w:t>时</w:t>
      </w:r>
      <w:r>
        <w:rPr>
          <w:sz w:val="21"/>
        </w:rPr>
        <w:t>起</w:t>
      </w:r>
      <w:r>
        <w:rPr>
          <w:spacing w:val="-38"/>
          <w:sz w:val="21"/>
        </w:rPr>
        <w:t> </w:t>
      </w:r>
      <w:r>
        <w:rPr>
          <w:sz w:val="21"/>
        </w:rPr>
        <w:t>60</w:t>
      </w:r>
      <w:r>
        <w:rPr>
          <w:spacing w:val="-40"/>
          <w:sz w:val="21"/>
        </w:rPr>
        <w:t> </w:t>
      </w:r>
      <w:r>
        <w:rPr>
          <w:sz w:val="21"/>
        </w:rPr>
        <w:t>日为</w:t>
      </w:r>
      <w:r>
        <w:rPr>
          <w:spacing w:val="-3"/>
          <w:sz w:val="21"/>
        </w:rPr>
        <w:t>宽</w:t>
      </w:r>
      <w:r>
        <w:rPr>
          <w:sz w:val="21"/>
        </w:rPr>
        <w:t>限</w:t>
      </w:r>
      <w:r>
        <w:rPr>
          <w:spacing w:val="-3"/>
          <w:sz w:val="21"/>
        </w:rPr>
        <w:t>期</w:t>
      </w:r>
      <w:r>
        <w:rPr>
          <w:sz w:val="21"/>
        </w:rPr>
        <w:t>。</w:t>
      </w:r>
      <w:r>
        <w:rPr>
          <w:spacing w:val="-3"/>
          <w:sz w:val="21"/>
        </w:rPr>
        <w:t>宽</w:t>
      </w:r>
      <w:r>
        <w:rPr>
          <w:sz w:val="21"/>
        </w:rPr>
        <w:t>限</w:t>
      </w:r>
      <w:r>
        <w:rPr>
          <w:spacing w:val="-3"/>
          <w:sz w:val="21"/>
        </w:rPr>
        <w:t>期</w:t>
      </w:r>
      <w:r>
        <w:rPr>
          <w:sz w:val="21"/>
        </w:rPr>
        <w:t>内</w:t>
      </w:r>
      <w:r>
        <w:rPr>
          <w:spacing w:val="-3"/>
          <w:sz w:val="21"/>
        </w:rPr>
        <w:t>发</w:t>
      </w:r>
      <w:r>
        <w:rPr>
          <w:sz w:val="21"/>
        </w:rPr>
        <w:t>生的保</w:t>
      </w:r>
      <w:r>
        <w:rPr>
          <w:spacing w:val="-3"/>
          <w:sz w:val="21"/>
        </w:rPr>
        <w:t>险</w:t>
      </w:r>
      <w:r>
        <w:rPr>
          <w:sz w:val="21"/>
        </w:rPr>
        <w:t>事</w:t>
      </w:r>
      <w:r>
        <w:rPr>
          <w:spacing w:val="-3"/>
          <w:sz w:val="21"/>
        </w:rPr>
        <w:t>故</w:t>
      </w:r>
      <w:r>
        <w:rPr>
          <w:spacing w:val="-65"/>
          <w:sz w:val="21"/>
        </w:rPr>
        <w:t>，</w:t>
      </w:r>
      <w:r>
        <w:rPr>
          <w:sz w:val="21"/>
        </w:rPr>
        <w:t>我</w:t>
      </w:r>
      <w:r>
        <w:rPr>
          <w:spacing w:val="-3"/>
          <w:sz w:val="21"/>
        </w:rPr>
        <w:t>们</w:t>
      </w:r>
      <w:r>
        <w:rPr>
          <w:sz w:val="21"/>
        </w:rPr>
        <w:t>仍</w:t>
      </w:r>
      <w:r>
        <w:rPr>
          <w:spacing w:val="-3"/>
          <w:sz w:val="21"/>
        </w:rPr>
        <w:t>会承</w:t>
      </w:r>
      <w:r>
        <w:rPr>
          <w:sz w:val="21"/>
        </w:rPr>
        <w:t>担保</w:t>
      </w:r>
      <w:r>
        <w:rPr>
          <w:spacing w:val="-3"/>
          <w:sz w:val="21"/>
        </w:rPr>
        <w:t>险</w:t>
      </w:r>
      <w:r>
        <w:rPr>
          <w:sz w:val="21"/>
        </w:rPr>
        <w:t>责</w:t>
      </w:r>
      <w:r>
        <w:rPr>
          <w:spacing w:val="-3"/>
          <w:sz w:val="21"/>
        </w:rPr>
        <w:t>任</w:t>
      </w:r>
      <w:r>
        <w:rPr>
          <w:spacing w:val="-65"/>
          <w:sz w:val="21"/>
        </w:rPr>
        <w:t>，</w:t>
      </w:r>
      <w:r>
        <w:rPr>
          <w:sz w:val="21"/>
        </w:rPr>
        <w:t>但</w:t>
      </w:r>
      <w:r>
        <w:rPr>
          <w:spacing w:val="-3"/>
          <w:sz w:val="21"/>
        </w:rPr>
        <w:t>在</w:t>
      </w:r>
      <w:r>
        <w:rPr>
          <w:sz w:val="21"/>
        </w:rPr>
        <w:t>给</w:t>
      </w:r>
      <w:r>
        <w:rPr>
          <w:spacing w:val="-3"/>
          <w:sz w:val="21"/>
        </w:rPr>
        <w:t>付保</w:t>
      </w:r>
      <w:r>
        <w:rPr>
          <w:sz w:val="21"/>
        </w:rPr>
        <w:t>险金</w:t>
      </w:r>
      <w:r>
        <w:rPr>
          <w:spacing w:val="-3"/>
          <w:sz w:val="21"/>
        </w:rPr>
        <w:t>时</w:t>
      </w:r>
      <w:r>
        <w:rPr>
          <w:sz w:val="21"/>
        </w:rPr>
        <w:t>会</w:t>
      </w:r>
      <w:r>
        <w:rPr>
          <w:spacing w:val="-3"/>
          <w:sz w:val="21"/>
        </w:rPr>
        <w:t>扣</w:t>
      </w:r>
      <w:r>
        <w:rPr>
          <w:sz w:val="21"/>
        </w:rPr>
        <w:t>减</w:t>
      </w:r>
      <w:r>
        <w:rPr>
          <w:spacing w:val="-3"/>
          <w:sz w:val="21"/>
        </w:rPr>
        <w:t>您</w:t>
      </w:r>
      <w:r>
        <w:rPr>
          <w:sz w:val="21"/>
        </w:rPr>
        <w:t>欠</w:t>
      </w:r>
      <w:r>
        <w:rPr>
          <w:spacing w:val="-3"/>
          <w:sz w:val="21"/>
        </w:rPr>
        <w:t>交</w:t>
      </w:r>
      <w:r>
        <w:rPr>
          <w:sz w:val="21"/>
        </w:rPr>
        <w:t>的</w:t>
      </w:r>
      <w:r>
        <w:rPr>
          <w:spacing w:val="-3"/>
          <w:sz w:val="21"/>
        </w:rPr>
        <w:t>保</w:t>
      </w:r>
      <w:r>
        <w:rPr>
          <w:sz w:val="21"/>
        </w:rPr>
        <w:t>险</w:t>
      </w:r>
      <w:r>
        <w:rPr>
          <w:spacing w:val="-3"/>
          <w:sz w:val="21"/>
        </w:rPr>
        <w:t>费</w:t>
      </w:r>
      <w:r>
        <w:rPr>
          <w:sz w:val="21"/>
        </w:rPr>
        <w:t>。</w:t>
      </w:r>
    </w:p>
    <w:p>
      <w:pPr>
        <w:pStyle w:val="BodyText"/>
        <w:spacing w:before="5"/>
        <w:rPr>
          <w:sz w:val="24"/>
        </w:rPr>
      </w:pPr>
    </w:p>
    <w:p>
      <w:pPr>
        <w:pStyle w:val="BodyText"/>
        <w:spacing w:line="273" w:lineRule="auto" w:before="0"/>
        <w:ind w:left="2740" w:right="184"/>
      </w:pPr>
      <w:r>
        <w:rPr/>
        <w:t>如果您在宽限期结束之后仍未支付保险费，则本合同自宽限期满的次日零时起效力中止。</w:t>
      </w:r>
    </w:p>
    <w:p>
      <w:pPr>
        <w:pStyle w:val="BodyText"/>
        <w:spacing w:before="0"/>
        <w:rPr>
          <w:sz w:val="20"/>
        </w:rPr>
      </w:pPr>
    </w:p>
    <w:p>
      <w:pPr>
        <w:tabs>
          <w:tab w:pos="1064" w:val="left" w:leader="none"/>
        </w:tabs>
        <w:spacing w:before="132"/>
        <w:ind w:left="220" w:right="0" w:firstLine="0"/>
        <w:jc w:val="left"/>
        <w:rPr>
          <w:b/>
          <w:sz w:val="24"/>
        </w:rPr>
      </w:pPr>
      <w:r>
        <w:rPr/>
        <w:pict>
          <v:group style="position:absolute;margin-left:45.599998pt;margin-top:34.665878pt;width:503.2pt;height:.5pt;mso-position-horizontal-relative:page;mso-position-vertical-relative:paragraph;z-index:1216;mso-wrap-distance-left:0;mso-wrap-distance-right:0" coordorigin="912,693" coordsize="10064,10">
            <v:line style="position:absolute" from="912,698" to="1754,698" stroked="true" strokeweight=".48pt" strokecolor="#000000">
              <v:stroke dashstyle="solid"/>
            </v:line>
            <v:rect style="position:absolute;left:1754;top:693;width:10;height:10" filled="true" fillcolor="#000000" stroked="false">
              <v:fill type="solid"/>
            </v:rect>
            <v:line style="position:absolute" from="1764,698" to="3430,698" stroked="true" strokeweight=".48pt" strokecolor="#000000">
              <v:stroke dashstyle="solid"/>
            </v:line>
            <v:rect style="position:absolute;left:3429;top:693;width:10;height:10" filled="true" fillcolor="#000000" stroked="false">
              <v:fill type="solid"/>
            </v:rect>
            <v:line style="position:absolute" from="3439,698" to="10975,698" stroked="true" strokeweight=".48pt" strokecolor="#000000">
              <v:stroke dashstyle="solid"/>
            </v:line>
            <w10:wrap type="topAndBottom"/>
          </v:group>
        </w:pict>
      </w:r>
      <w:r>
        <w:rPr>
          <w:rFonts w:ascii="Times New Roman" w:hAnsi="Times New Roman" w:eastAsia="Times New Roman"/>
          <w:b/>
          <w:position w:val="-3"/>
          <w:sz w:val="40"/>
        </w:rPr>
        <w:t></w:t>
        <w:tab/>
      </w:r>
      <w:r>
        <w:rPr>
          <w:b/>
          <w:w w:val="95"/>
          <w:sz w:val="24"/>
        </w:rPr>
        <w:t>现金价值权益</w:t>
      </w:r>
    </w:p>
    <w:p>
      <w:pPr>
        <w:pStyle w:val="BodyText"/>
        <w:spacing w:before="11"/>
        <w:rPr>
          <w:b/>
          <w:sz w:val="17"/>
        </w:rPr>
      </w:pPr>
    </w:p>
    <w:p>
      <w:pPr>
        <w:pStyle w:val="ListParagraph"/>
        <w:numPr>
          <w:ilvl w:val="1"/>
          <w:numId w:val="14"/>
        </w:numPr>
        <w:tabs>
          <w:tab w:pos="1065" w:val="left" w:leader="none"/>
        </w:tabs>
        <w:spacing w:line="273" w:lineRule="auto" w:before="37" w:after="0"/>
        <w:ind w:left="2740" w:right="211" w:hanging="2520"/>
        <w:jc w:val="both"/>
        <w:rPr>
          <w:sz w:val="21"/>
        </w:rPr>
      </w:pPr>
      <w:r>
        <w:rPr>
          <w:b/>
          <w:spacing w:val="1"/>
          <w:sz w:val="21"/>
        </w:rPr>
        <w:t>现金价值       </w:t>
      </w:r>
      <w:r>
        <w:rPr>
          <w:spacing w:val="-5"/>
          <w:sz w:val="21"/>
        </w:rPr>
        <w:t>本合同保单年度末的现金价值会在保险单上载明。保单年度内的现金价值，您可</w:t>
      </w:r>
      <w:r>
        <w:rPr>
          <w:spacing w:val="-7"/>
          <w:sz w:val="21"/>
        </w:rPr>
        <w:t>以向我们咨询。若基本保险金额发生变更，则现金价值将按变更后的基本保险金</w:t>
      </w:r>
      <w:r>
        <w:rPr>
          <w:spacing w:val="-5"/>
          <w:sz w:val="21"/>
        </w:rPr>
        <w:t>额重新计算。</w:t>
      </w:r>
    </w:p>
    <w:p>
      <w:pPr>
        <w:pStyle w:val="BodyText"/>
        <w:spacing w:before="8"/>
      </w:pPr>
    </w:p>
    <w:p>
      <w:pPr>
        <w:spacing w:after="0"/>
        <w:sectPr>
          <w:pgSz w:w="11910" w:h="16840"/>
          <w:pgMar w:top="1080" w:bottom="280" w:left="800" w:right="820"/>
        </w:sectPr>
      </w:pPr>
    </w:p>
    <w:p>
      <w:pPr>
        <w:pStyle w:val="Heading2"/>
        <w:numPr>
          <w:ilvl w:val="1"/>
          <w:numId w:val="14"/>
        </w:numPr>
        <w:tabs>
          <w:tab w:pos="1064" w:val="left" w:leader="none"/>
          <w:tab w:pos="1065" w:val="left" w:leader="none"/>
        </w:tabs>
        <w:spacing w:line="273" w:lineRule="auto" w:before="37" w:after="0"/>
        <w:ind w:left="1064" w:right="0" w:hanging="844"/>
        <w:jc w:val="left"/>
      </w:pPr>
      <w:r>
        <w:rPr>
          <w:spacing w:val="30"/>
        </w:rPr>
        <w:t>保险费的自动垫交</w:t>
      </w:r>
    </w:p>
    <w:p>
      <w:pPr>
        <w:pStyle w:val="BodyText"/>
        <w:spacing w:line="273" w:lineRule="auto"/>
        <w:ind w:left="176" w:right="108"/>
      </w:pPr>
      <w:r>
        <w:rPr/>
        <w:br w:type="column"/>
      </w:r>
      <w:r>
        <w:rPr>
          <w:spacing w:val="-4"/>
        </w:rPr>
        <w:t>若您在投保时选择了或宽限期结束前书面同意了保险费的自动垫交，并且您在宽</w:t>
      </w:r>
      <w:r>
        <w:rPr>
          <w:spacing w:val="-10"/>
        </w:rPr>
        <w:t>限期结束时仍未支付保险费，本合同及其附加合同当时的</w:t>
      </w:r>
      <w:r>
        <w:rPr>
          <w:b/>
          <w:spacing w:val="-16"/>
        </w:rPr>
        <w:t>现金价值净额</w:t>
      </w:r>
      <w:r>
        <w:rPr>
          <w:spacing w:val="-3"/>
        </w:rPr>
        <w:t>（</w:t>
      </w:r>
      <w:r>
        <w:rPr>
          <w:spacing w:val="-12"/>
        </w:rPr>
        <w:t>见 </w:t>
      </w:r>
      <w:r>
        <w:rPr/>
        <w:t>9.22）</w:t>
      </w:r>
    </w:p>
    <w:p>
      <w:pPr>
        <w:spacing w:after="0" w:line="273" w:lineRule="auto"/>
        <w:sectPr>
          <w:type w:val="continuous"/>
          <w:pgSz w:w="11910" w:h="16840"/>
          <w:pgMar w:top="520" w:bottom="280" w:left="800" w:right="820"/>
          <w:cols w:num="2" w:equalWidth="0">
            <w:col w:w="2525" w:space="40"/>
            <w:col w:w="7725"/>
          </w:cols>
        </w:sectPr>
      </w:pPr>
    </w:p>
    <w:p>
      <w:pPr>
        <w:pStyle w:val="BodyText"/>
        <w:spacing w:line="273" w:lineRule="auto" w:before="22"/>
        <w:ind w:left="2740" w:right="211"/>
        <w:jc w:val="both"/>
      </w:pPr>
      <w:r>
        <w:rPr>
          <w:spacing w:val="-5"/>
        </w:rPr>
        <w:t>足以垫交到期应交保险费的，我们将以现金价值净额自动垫交本合同及其附加合</w:t>
      </w:r>
      <w:r>
        <w:rPr>
          <w:spacing w:val="-6"/>
        </w:rPr>
        <w:t>同的到期应交保险费，使本合同及其附加合同继续有效。若本合同及其附加合同</w:t>
      </w:r>
      <w:r>
        <w:rPr>
          <w:spacing w:val="-5"/>
        </w:rPr>
        <w:t>当时的现金价值净额不足以垫交一期保险费的，我们按当时本合同及其附加合同的现金价值净额计算本合同及其附加合同可以继续有效的日数。当现金价值净额</w:t>
      </w:r>
      <w:r>
        <w:rPr>
          <w:spacing w:val="-3"/>
        </w:rPr>
        <w:t>小于零时，本合同及其附加合同效力即行中止。</w:t>
      </w:r>
    </w:p>
    <w:p>
      <w:pPr>
        <w:pStyle w:val="BodyText"/>
        <w:spacing w:before="6"/>
      </w:pPr>
    </w:p>
    <w:p>
      <w:pPr>
        <w:pStyle w:val="BodyText"/>
        <w:spacing w:line="273" w:lineRule="auto" w:before="0"/>
        <w:ind w:left="2740" w:right="213"/>
        <w:jc w:val="both"/>
      </w:pPr>
      <w:r>
        <w:rPr>
          <w:spacing w:val="-3"/>
        </w:rPr>
        <w:t>我们为您垫交的保险费将按照</w:t>
      </w:r>
      <w:r>
        <w:rPr>
          <w:b/>
          <w:spacing w:val="-6"/>
        </w:rPr>
        <w:t>本条款约定利率</w:t>
      </w:r>
      <w:r>
        <w:rPr>
          <w:spacing w:val="-3"/>
        </w:rPr>
        <w:t>（</w:t>
      </w:r>
      <w:r>
        <w:rPr>
          <w:spacing w:val="-13"/>
        </w:rPr>
        <w:t>见 </w:t>
      </w:r>
      <w:r>
        <w:rPr>
          <w:spacing w:val="-9"/>
        </w:rPr>
        <w:t>9.23）</w:t>
      </w:r>
      <w:r>
        <w:rPr>
          <w:spacing w:val="-3"/>
        </w:rPr>
        <w:t>以年复利方式计算并收取利息。</w:t>
      </w:r>
    </w:p>
    <w:p>
      <w:pPr>
        <w:pStyle w:val="BodyText"/>
        <w:spacing w:before="5"/>
        <w:rPr>
          <w:sz w:val="24"/>
        </w:rPr>
      </w:pPr>
    </w:p>
    <w:p>
      <w:pPr>
        <w:pStyle w:val="ListParagraph"/>
        <w:numPr>
          <w:ilvl w:val="1"/>
          <w:numId w:val="14"/>
        </w:numPr>
        <w:tabs>
          <w:tab w:pos="1065" w:val="left" w:leader="none"/>
        </w:tabs>
        <w:spacing w:line="273" w:lineRule="auto" w:before="0" w:after="0"/>
        <w:ind w:left="2740" w:right="211" w:hanging="2520"/>
        <w:jc w:val="both"/>
        <w:rPr>
          <w:sz w:val="21"/>
        </w:rPr>
      </w:pPr>
      <w:r>
        <w:rPr>
          <w:b/>
          <w:spacing w:val="1"/>
          <w:sz w:val="21"/>
        </w:rPr>
        <w:t>保单贷款       </w:t>
      </w:r>
      <w:r>
        <w:rPr>
          <w:spacing w:val="-6"/>
          <w:sz w:val="21"/>
        </w:rPr>
        <w:t>在本合同有效期内，经我们同意，您可以凭保险单向我们申请贷款。贷款金额不</w:t>
      </w:r>
      <w:r>
        <w:rPr>
          <w:spacing w:val="-5"/>
          <w:sz w:val="21"/>
        </w:rPr>
        <w:t>得超过本合同及其附加合同现金价值净额的最高比例</w:t>
      </w:r>
      <w:r>
        <w:rPr>
          <w:spacing w:val="-3"/>
          <w:sz w:val="21"/>
        </w:rPr>
        <w:t>（我们根据市场情况和产品</w:t>
      </w:r>
      <w:r>
        <w:rPr>
          <w:spacing w:val="-3"/>
          <w:w w:val="100"/>
          <w:sz w:val="21"/>
        </w:rPr>
        <w:t>特征确定该比例</w:t>
      </w:r>
      <w:r>
        <w:rPr>
          <w:spacing w:val="-106"/>
          <w:w w:val="100"/>
          <w:sz w:val="21"/>
        </w:rPr>
        <w:t>）</w:t>
      </w:r>
      <w:r>
        <w:rPr>
          <w:spacing w:val="-3"/>
          <w:w w:val="100"/>
          <w:sz w:val="21"/>
        </w:rPr>
        <w:t>，每次贷款期限最长不超过</w:t>
      </w:r>
      <w:r>
        <w:rPr>
          <w:spacing w:val="-12"/>
          <w:sz w:val="21"/>
        </w:rPr>
        <w:t> </w:t>
      </w:r>
      <w:r>
        <w:rPr>
          <w:w w:val="100"/>
          <w:sz w:val="21"/>
        </w:rPr>
        <w:t>6</w:t>
      </w:r>
      <w:r>
        <w:rPr>
          <w:spacing w:val="-12"/>
          <w:sz w:val="21"/>
        </w:rPr>
        <w:t> </w:t>
      </w:r>
      <w:r>
        <w:rPr>
          <w:spacing w:val="-3"/>
          <w:w w:val="100"/>
          <w:sz w:val="21"/>
        </w:rPr>
        <w:t>个月。贷款本金及利息（</w:t>
      </w:r>
      <w:r>
        <w:rPr>
          <w:spacing w:val="-2"/>
          <w:w w:val="100"/>
          <w:sz w:val="21"/>
        </w:rPr>
        <w:t>按本条</w:t>
      </w:r>
      <w:r>
        <w:rPr>
          <w:spacing w:val="-3"/>
          <w:sz w:val="21"/>
        </w:rPr>
        <w:t>款约定利率计算</w:t>
      </w:r>
      <w:r>
        <w:rPr>
          <w:spacing w:val="-13"/>
          <w:sz w:val="21"/>
        </w:rPr>
        <w:t>）</w:t>
      </w:r>
      <w:r>
        <w:rPr>
          <w:spacing w:val="-4"/>
          <w:sz w:val="21"/>
        </w:rPr>
        <w:t>在贷款到期时一并归还。若您到期未能足额偿还贷款本金及利</w:t>
      </w:r>
      <w:r>
        <w:rPr>
          <w:spacing w:val="-3"/>
          <w:sz w:val="21"/>
        </w:rPr>
        <w:t>息，则您所欠的贷款本金及利息将作为新的贷款本金计息。</w:t>
      </w:r>
    </w:p>
    <w:p>
      <w:pPr>
        <w:pStyle w:val="BodyText"/>
        <w:spacing w:before="5"/>
        <w:rPr>
          <w:sz w:val="24"/>
        </w:rPr>
      </w:pPr>
    </w:p>
    <w:p>
      <w:pPr>
        <w:pStyle w:val="BodyText"/>
        <w:spacing w:line="273" w:lineRule="auto" w:before="0"/>
        <w:ind w:left="2740" w:right="189"/>
        <w:jc w:val="both"/>
      </w:pPr>
      <w:r>
        <w:rPr/>
        <w:t>当未还贷款本金及利息加上其他各项欠款达到本合同及其附加合同现金价值时， 本合同及其附加合同效力即行中止。</w:t>
      </w:r>
    </w:p>
    <w:p>
      <w:pPr>
        <w:pStyle w:val="BodyText"/>
        <w:spacing w:before="0"/>
        <w:rPr>
          <w:sz w:val="20"/>
        </w:rPr>
      </w:pPr>
    </w:p>
    <w:p>
      <w:pPr>
        <w:pStyle w:val="Heading1"/>
        <w:tabs>
          <w:tab w:pos="1064" w:val="left" w:leader="none"/>
        </w:tabs>
      </w:pPr>
      <w:r>
        <w:rPr/>
        <w:pict>
          <v:group style="position:absolute;margin-left:45.599998pt;margin-top:34.715870pt;width:503.2pt;height:1pt;mso-position-horizontal-relative:page;mso-position-vertical-relative:paragraph;z-index:1240;mso-wrap-distance-left:0;mso-wrap-distance-right:0" coordorigin="912,694" coordsize="10064,20">
            <v:line style="position:absolute" from="912,704" to="1754,704" stroked="true" strokeweight=".96pt" strokecolor="#000000">
              <v:stroke dashstyle="solid"/>
            </v:line>
            <v:rect style="position:absolute;left:1754;top:694;width:20;height:20" filled="true" fillcolor="#000000" stroked="false">
              <v:fill type="solid"/>
            </v:rect>
            <v:line style="position:absolute" from="1774,704" to="3430,704" stroked="true" strokeweight=".96pt" strokecolor="#000000">
              <v:stroke dashstyle="solid"/>
            </v:line>
            <v:rect style="position:absolute;left:3429;top:694;width:20;height:20" filled="true" fillcolor="#000000" stroked="false">
              <v:fill type="solid"/>
            </v:rect>
            <v:line style="position:absolute" from="3449,704" to="10975,704" stroked="true" strokeweight=".96pt" strokecolor="#000000">
              <v:stroke dashstyle="solid"/>
            </v:line>
            <w10:wrap type="topAndBottom"/>
          </v:group>
        </w:pict>
      </w:r>
      <w:r>
        <w:rPr>
          <w:rFonts w:ascii="Times New Roman" w:hAnsi="Times New Roman" w:eastAsia="Times New Roman"/>
          <w:position w:val="-3"/>
          <w:sz w:val="40"/>
        </w:rPr>
        <w:t></w:t>
        <w:tab/>
      </w:r>
      <w:r>
        <w:rPr>
          <w:w w:val="95"/>
        </w:rPr>
        <w:t>如何恢复合同效力</w:t>
      </w:r>
    </w:p>
    <w:p>
      <w:pPr>
        <w:pStyle w:val="BodyText"/>
        <w:spacing w:before="11"/>
        <w:rPr>
          <w:b/>
          <w:sz w:val="17"/>
        </w:rPr>
      </w:pPr>
    </w:p>
    <w:p>
      <w:pPr>
        <w:pStyle w:val="ListParagraph"/>
        <w:numPr>
          <w:ilvl w:val="1"/>
          <w:numId w:val="15"/>
        </w:numPr>
        <w:tabs>
          <w:tab w:pos="1064" w:val="left" w:leader="none"/>
          <w:tab w:pos="1065" w:val="left" w:leader="none"/>
          <w:tab w:pos="2740" w:val="left" w:leader="none"/>
        </w:tabs>
        <w:spacing w:line="240" w:lineRule="auto" w:before="36" w:after="0"/>
        <w:ind w:left="2740" w:right="0" w:hanging="2520"/>
        <w:jc w:val="left"/>
        <w:rPr>
          <w:sz w:val="21"/>
        </w:rPr>
      </w:pPr>
      <w:r>
        <w:rPr>
          <w:b/>
          <w:sz w:val="21"/>
        </w:rPr>
        <w:t>效力中止</w:t>
        <w:tab/>
      </w:r>
      <w:r>
        <w:rPr>
          <w:spacing w:val="-1"/>
          <w:sz w:val="21"/>
        </w:rPr>
        <w:t>出</w:t>
      </w:r>
      <w:r>
        <w:rPr>
          <w:sz w:val="21"/>
        </w:rPr>
        <w:t>现</w:t>
      </w:r>
      <w:r>
        <w:rPr>
          <w:spacing w:val="-3"/>
          <w:sz w:val="21"/>
        </w:rPr>
        <w:t>下</w:t>
      </w:r>
      <w:r>
        <w:rPr>
          <w:sz w:val="21"/>
        </w:rPr>
        <w:t>列</w:t>
      </w:r>
      <w:r>
        <w:rPr>
          <w:spacing w:val="-3"/>
          <w:sz w:val="21"/>
        </w:rPr>
        <w:t>情</w:t>
      </w:r>
      <w:r>
        <w:rPr>
          <w:sz w:val="21"/>
        </w:rPr>
        <w:t>况</w:t>
      </w:r>
      <w:r>
        <w:rPr>
          <w:spacing w:val="-3"/>
          <w:sz w:val="21"/>
        </w:rPr>
        <w:t>之</w:t>
      </w:r>
      <w:r>
        <w:rPr>
          <w:sz w:val="21"/>
        </w:rPr>
        <w:t>一</w:t>
      </w:r>
      <w:r>
        <w:rPr>
          <w:spacing w:val="-3"/>
          <w:sz w:val="21"/>
        </w:rPr>
        <w:t>，</w:t>
      </w:r>
      <w:r>
        <w:rPr>
          <w:sz w:val="21"/>
        </w:rPr>
        <w:t>本</w:t>
      </w:r>
      <w:r>
        <w:rPr>
          <w:spacing w:val="-3"/>
          <w:sz w:val="21"/>
        </w:rPr>
        <w:t>合</w:t>
      </w:r>
      <w:r>
        <w:rPr>
          <w:sz w:val="21"/>
        </w:rPr>
        <w:t>同效</w:t>
      </w:r>
      <w:r>
        <w:rPr>
          <w:spacing w:val="-3"/>
          <w:sz w:val="21"/>
        </w:rPr>
        <w:t>力</w:t>
      </w:r>
      <w:r>
        <w:rPr>
          <w:sz w:val="21"/>
        </w:rPr>
        <w:t>中</w:t>
      </w:r>
      <w:r>
        <w:rPr>
          <w:spacing w:val="-3"/>
          <w:sz w:val="21"/>
        </w:rPr>
        <w:t>止</w:t>
      </w:r>
      <w:r>
        <w:rPr>
          <w:sz w:val="21"/>
        </w:rPr>
        <w:t>。</w:t>
      </w:r>
    </w:p>
    <w:p>
      <w:pPr>
        <w:pStyle w:val="BodyText"/>
        <w:spacing w:line="273" w:lineRule="auto" w:before="36"/>
        <w:ind w:left="3260" w:right="213" w:hanging="521"/>
      </w:pPr>
      <w:r>
        <w:rPr/>
        <w:t>（1）当支付保险费宽限期结束时，您仍未支付应交保险费，且您未选择保险费自动垫交；</w:t>
      </w:r>
    </w:p>
    <w:p>
      <w:pPr>
        <w:pStyle w:val="BodyText"/>
        <w:spacing w:line="544" w:lineRule="auto" w:before="7"/>
        <w:ind w:left="2740" w:right="924"/>
      </w:pPr>
      <w:r>
        <w:rPr/>
        <w:t>（2）因自动垫交保险费或保单贷款导致本合同现金价值净额小于零时。在本合同效力中止期间，我们不承担保险责任。</w:t>
      </w:r>
    </w:p>
    <w:p>
      <w:pPr>
        <w:pStyle w:val="ListParagraph"/>
        <w:numPr>
          <w:ilvl w:val="1"/>
          <w:numId w:val="15"/>
        </w:numPr>
        <w:tabs>
          <w:tab w:pos="1065" w:val="left" w:leader="none"/>
        </w:tabs>
        <w:spacing w:line="273" w:lineRule="auto" w:before="82" w:after="0"/>
        <w:ind w:left="2740" w:right="211" w:hanging="2520"/>
        <w:jc w:val="both"/>
        <w:rPr>
          <w:sz w:val="21"/>
        </w:rPr>
      </w:pPr>
      <w:r>
        <w:rPr>
          <w:b/>
          <w:spacing w:val="0"/>
          <w:sz w:val="21"/>
        </w:rPr>
        <w:t>效力恢复       </w:t>
      </w:r>
      <w:r>
        <w:rPr>
          <w:spacing w:val="-9"/>
          <w:sz w:val="21"/>
        </w:rPr>
        <w:t>本合同效力中止后 </w:t>
      </w:r>
      <w:r>
        <w:rPr>
          <w:sz w:val="21"/>
        </w:rPr>
        <w:t>2</w:t>
      </w:r>
      <w:r>
        <w:rPr>
          <w:spacing w:val="-11"/>
          <w:sz w:val="21"/>
        </w:rPr>
        <w:t> 年内，您可以申请恢复合同效力。经我们与您协商并达成协</w:t>
      </w:r>
      <w:r>
        <w:rPr>
          <w:spacing w:val="-5"/>
          <w:sz w:val="21"/>
        </w:rPr>
        <w:t>议，在您补交保险费、偿还保单贷款及利息、及其他未还款项之日起，合同效力恢复。</w:t>
      </w:r>
    </w:p>
    <w:p>
      <w:pPr>
        <w:pStyle w:val="BodyText"/>
        <w:spacing w:before="5"/>
        <w:rPr>
          <w:sz w:val="24"/>
        </w:rPr>
      </w:pPr>
    </w:p>
    <w:p>
      <w:pPr>
        <w:pStyle w:val="BodyText"/>
        <w:spacing w:line="273" w:lineRule="auto" w:before="0"/>
        <w:ind w:left="2740" w:right="211"/>
      </w:pPr>
      <w:r>
        <w:rPr>
          <w:spacing w:val="-6"/>
        </w:rPr>
        <w:t>自本合同效力中止之日起满 </w:t>
      </w:r>
      <w:r>
        <w:rPr/>
        <w:t>2</w:t>
      </w:r>
      <w:r>
        <w:rPr>
          <w:spacing w:val="-10"/>
        </w:rPr>
        <w:t> 年您和我们未达成协议的，我们有权解除合同。我</w:t>
      </w:r>
      <w:r>
        <w:rPr>
          <w:spacing w:val="-3"/>
        </w:rPr>
        <w:t>们解除合同的，向您退还合同效力中止时本合同的现金价值。</w:t>
      </w:r>
    </w:p>
    <w:p>
      <w:pPr>
        <w:pStyle w:val="BodyText"/>
        <w:spacing w:before="0"/>
        <w:rPr>
          <w:sz w:val="20"/>
        </w:rPr>
      </w:pPr>
    </w:p>
    <w:p>
      <w:pPr>
        <w:pStyle w:val="Heading1"/>
        <w:tabs>
          <w:tab w:pos="1064" w:val="left" w:leader="none"/>
        </w:tabs>
      </w:pPr>
      <w:r>
        <w:rPr/>
        <w:pict>
          <v:group style="position:absolute;margin-left:45.599998pt;margin-top:34.715881pt;width:503.2pt;height:.5pt;mso-position-horizontal-relative:page;mso-position-vertical-relative:paragraph;z-index:1264;mso-wrap-distance-left:0;mso-wrap-distance-right:0" coordorigin="912,694" coordsize="10064,10">
            <v:line style="position:absolute" from="912,699" to="1754,699" stroked="true" strokeweight=".48pt" strokecolor="#000000">
              <v:stroke dashstyle="solid"/>
            </v:line>
            <v:rect style="position:absolute;left:1754;top:694;width:10;height:10" filled="true" fillcolor="#000000" stroked="false">
              <v:fill type="solid"/>
            </v:rect>
            <v:line style="position:absolute" from="1764,699" to="3430,699" stroked="true" strokeweight=".48pt" strokecolor="#000000">
              <v:stroke dashstyle="solid"/>
            </v:line>
            <v:rect style="position:absolute;left:3429;top:694;width:10;height:10" filled="true" fillcolor="#000000" stroked="false">
              <v:fill type="solid"/>
            </v:rect>
            <v:line style="position:absolute" from="3439,699" to="10975,699" stroked="true" strokeweight=".48pt" strokecolor="#000000">
              <v:stroke dashstyle="solid"/>
            </v:line>
            <w10:wrap type="topAndBottom"/>
          </v:group>
        </w:pict>
      </w:r>
      <w:r>
        <w:rPr>
          <w:rFonts w:ascii="Times New Roman" w:hAnsi="Times New Roman" w:eastAsia="Times New Roman"/>
          <w:position w:val="-3"/>
          <w:sz w:val="40"/>
        </w:rPr>
        <w:t></w:t>
        <w:tab/>
      </w:r>
      <w:r>
        <w:rPr>
          <w:w w:val="95"/>
        </w:rPr>
        <w:t>如何解除保险合同</w:t>
      </w:r>
    </w:p>
    <w:p>
      <w:pPr>
        <w:pStyle w:val="BodyText"/>
        <w:spacing w:before="11"/>
        <w:rPr>
          <w:b/>
          <w:sz w:val="17"/>
        </w:rPr>
      </w:pPr>
    </w:p>
    <w:p>
      <w:pPr>
        <w:spacing w:after="0"/>
        <w:rPr>
          <w:sz w:val="17"/>
        </w:rPr>
        <w:sectPr>
          <w:pgSz w:w="11910" w:h="16840"/>
          <w:pgMar w:top="1080" w:bottom="280" w:left="800" w:right="820"/>
        </w:sectPr>
      </w:pPr>
    </w:p>
    <w:p>
      <w:pPr>
        <w:pStyle w:val="Heading2"/>
        <w:tabs>
          <w:tab w:pos="1064" w:val="left" w:leader="none"/>
        </w:tabs>
        <w:spacing w:line="273" w:lineRule="auto" w:before="36"/>
        <w:ind w:left="1064" w:hanging="845"/>
      </w:pPr>
      <w:r>
        <w:rPr/>
        <w:t>7.1</w:t>
        <w:tab/>
      </w:r>
      <w:r>
        <w:rPr>
          <w:spacing w:val="30"/>
        </w:rPr>
        <w:t>您解除合同的 手续及风险</w:t>
      </w:r>
    </w:p>
    <w:p>
      <w:pPr>
        <w:pStyle w:val="BodyText"/>
        <w:spacing w:line="273" w:lineRule="auto" w:before="36"/>
        <w:ind w:left="176" w:right="213"/>
      </w:pPr>
      <w:r>
        <w:rPr/>
        <w:br w:type="column"/>
      </w:r>
      <w:r>
        <w:rPr>
          <w:spacing w:val="-1"/>
          <w:w w:val="100"/>
        </w:rPr>
        <w:t>如您在犹豫期后申请解除本合同</w:t>
      </w:r>
      <w:r>
        <w:rPr>
          <w:spacing w:val="1"/>
          <w:w w:val="100"/>
        </w:rPr>
        <w:t>（</w:t>
      </w:r>
      <w:r>
        <w:rPr>
          <w:w w:val="100"/>
        </w:rPr>
        <w:t>简称退保</w:t>
      </w:r>
      <w:r>
        <w:rPr>
          <w:spacing w:val="-106"/>
          <w:w w:val="100"/>
        </w:rPr>
        <w:t>）</w:t>
      </w:r>
      <w:r>
        <w:rPr>
          <w:w w:val="100"/>
        </w:rPr>
        <w:t>，请填写解除合同申请书并向我们</w:t>
      </w:r>
      <w:r>
        <w:rPr>
          <w:spacing w:val="-3"/>
        </w:rPr>
        <w:t>提供下列资料：</w:t>
      </w:r>
    </w:p>
    <w:p>
      <w:pPr>
        <w:pStyle w:val="BodyText"/>
        <w:spacing w:before="7"/>
        <w:ind w:left="176"/>
      </w:pPr>
      <w:r>
        <w:rPr/>
        <w:t>（1）保险合同；</w:t>
      </w:r>
    </w:p>
    <w:p>
      <w:pPr>
        <w:pStyle w:val="BodyText"/>
        <w:ind w:left="176"/>
      </w:pPr>
      <w:r>
        <w:rPr/>
        <w:t>（2）您的有效身份证件。</w:t>
      </w:r>
    </w:p>
    <w:p>
      <w:pPr>
        <w:pStyle w:val="BodyText"/>
        <w:spacing w:before="8"/>
        <w:rPr>
          <w:sz w:val="26"/>
        </w:rPr>
      </w:pPr>
    </w:p>
    <w:p>
      <w:pPr>
        <w:pStyle w:val="BodyText"/>
        <w:spacing w:line="273" w:lineRule="auto" w:before="1"/>
        <w:ind w:left="176" w:right="192"/>
      </w:pPr>
      <w:r>
        <w:rPr/>
        <w:t>自我们收到解除合同申请书时起，本合同终止。我们自收到解除合同申请书之日起 30 日内，向您退还收到解除合同申请书之日本合同的现金价值。</w:t>
      </w:r>
    </w:p>
    <w:p>
      <w:pPr>
        <w:spacing w:after="0" w:line="273" w:lineRule="auto"/>
        <w:sectPr>
          <w:type w:val="continuous"/>
          <w:pgSz w:w="11910" w:h="16840"/>
          <w:pgMar w:top="520" w:bottom="280" w:left="800" w:right="820"/>
          <w:cols w:num="2" w:equalWidth="0">
            <w:col w:w="2525" w:space="40"/>
            <w:col w:w="7725"/>
          </w:cols>
        </w:sectPr>
      </w:pPr>
    </w:p>
    <w:p>
      <w:pPr>
        <w:pStyle w:val="BodyText"/>
        <w:spacing w:before="22"/>
        <w:ind w:left="2740"/>
      </w:pPr>
      <w:r>
        <w:rPr/>
        <w:t>您在犹豫期后解除合同会遭受一定损失。</w:t>
      </w:r>
    </w:p>
    <w:p>
      <w:pPr>
        <w:pStyle w:val="BodyText"/>
        <w:spacing w:before="0"/>
        <w:rPr>
          <w:sz w:val="20"/>
        </w:rPr>
      </w:pPr>
    </w:p>
    <w:p>
      <w:pPr>
        <w:pStyle w:val="Heading1"/>
        <w:tabs>
          <w:tab w:pos="1064" w:val="left" w:leader="none"/>
        </w:tabs>
        <w:spacing w:before="162"/>
      </w:pPr>
      <w:r>
        <w:rPr/>
        <w:pict>
          <v:group style="position:absolute;margin-left:45.599998pt;margin-top:36.165894pt;width:503.2pt;height:1pt;mso-position-horizontal-relative:page;mso-position-vertical-relative:paragraph;z-index:1288;mso-wrap-distance-left:0;mso-wrap-distance-right:0" coordorigin="912,723" coordsize="10064,20">
            <v:line style="position:absolute" from="912,733" to="1754,733" stroked="true" strokeweight=".96pt" strokecolor="#000000">
              <v:stroke dashstyle="solid"/>
            </v:line>
            <v:rect style="position:absolute;left:1754;top:723;width:20;height:20" filled="true" fillcolor="#000000" stroked="false">
              <v:fill type="solid"/>
            </v:rect>
            <v:line style="position:absolute" from="1774,733" to="3430,733" stroked="true" strokeweight=".96pt" strokecolor="#000000">
              <v:stroke dashstyle="solid"/>
            </v:line>
            <v:rect style="position:absolute;left:3429;top:723;width:20;height:20" filled="true" fillcolor="#000000" stroked="false">
              <v:fill type="solid"/>
            </v:rect>
            <v:line style="position:absolute" from="3449,733" to="10975,733" stroked="true" strokeweight=".96pt" strokecolor="#000000">
              <v:stroke dashstyle="solid"/>
            </v:line>
            <w10:wrap type="topAndBottom"/>
          </v:group>
        </w:pict>
      </w:r>
      <w:r>
        <w:rPr>
          <w:rFonts w:ascii="Times New Roman" w:hAnsi="Times New Roman" w:eastAsia="Times New Roman"/>
          <w:position w:val="-3"/>
          <w:sz w:val="40"/>
        </w:rPr>
        <w:t></w:t>
        <w:tab/>
      </w:r>
      <w:r>
        <w:rPr>
          <w:w w:val="95"/>
        </w:rPr>
        <w:t>其他需要关注的事项</w:t>
      </w:r>
    </w:p>
    <w:p>
      <w:pPr>
        <w:pStyle w:val="BodyText"/>
        <w:spacing w:before="0"/>
        <w:rPr>
          <w:b/>
          <w:sz w:val="18"/>
        </w:rPr>
      </w:pPr>
    </w:p>
    <w:p>
      <w:pPr>
        <w:pStyle w:val="ListParagraph"/>
        <w:numPr>
          <w:ilvl w:val="1"/>
          <w:numId w:val="16"/>
        </w:numPr>
        <w:tabs>
          <w:tab w:pos="1064" w:val="left" w:leader="none"/>
          <w:tab w:pos="1065" w:val="left" w:leader="none"/>
          <w:tab w:pos="2740" w:val="left" w:leader="none"/>
        </w:tabs>
        <w:spacing w:line="273" w:lineRule="auto" w:before="37" w:after="0"/>
        <w:ind w:left="2740" w:right="211" w:hanging="2520"/>
        <w:jc w:val="left"/>
        <w:rPr>
          <w:sz w:val="21"/>
        </w:rPr>
      </w:pPr>
      <w:r>
        <w:rPr>
          <w:b/>
          <w:sz w:val="21"/>
        </w:rPr>
        <w:t>未还款项</w:t>
        <w:tab/>
      </w:r>
      <w:r>
        <w:rPr>
          <w:spacing w:val="-1"/>
          <w:sz w:val="21"/>
        </w:rPr>
        <w:t>我</w:t>
      </w:r>
      <w:r>
        <w:rPr>
          <w:sz w:val="21"/>
        </w:rPr>
        <w:t>们</w:t>
      </w:r>
      <w:r>
        <w:rPr>
          <w:spacing w:val="-3"/>
          <w:sz w:val="21"/>
        </w:rPr>
        <w:t>在</w:t>
      </w:r>
      <w:r>
        <w:rPr>
          <w:sz w:val="21"/>
        </w:rPr>
        <w:t>给</w:t>
      </w:r>
      <w:r>
        <w:rPr>
          <w:spacing w:val="-3"/>
          <w:sz w:val="21"/>
        </w:rPr>
        <w:t>付</w:t>
      </w:r>
      <w:r>
        <w:rPr>
          <w:sz w:val="21"/>
        </w:rPr>
        <w:t>各</w:t>
      </w:r>
      <w:r>
        <w:rPr>
          <w:spacing w:val="-3"/>
          <w:sz w:val="21"/>
        </w:rPr>
        <w:t>项</w:t>
      </w:r>
      <w:r>
        <w:rPr>
          <w:sz w:val="21"/>
        </w:rPr>
        <w:t>保</w:t>
      </w:r>
      <w:r>
        <w:rPr>
          <w:spacing w:val="-3"/>
          <w:sz w:val="21"/>
        </w:rPr>
        <w:t>险</w:t>
      </w:r>
      <w:r>
        <w:rPr>
          <w:sz w:val="21"/>
        </w:rPr>
        <w:t>金</w:t>
      </w:r>
      <w:r>
        <w:rPr>
          <w:spacing w:val="-15"/>
          <w:sz w:val="21"/>
        </w:rPr>
        <w:t>、</w:t>
      </w:r>
      <w:r>
        <w:rPr>
          <w:sz w:val="21"/>
        </w:rPr>
        <w:t>退还</w:t>
      </w:r>
      <w:r>
        <w:rPr>
          <w:spacing w:val="-3"/>
          <w:sz w:val="21"/>
        </w:rPr>
        <w:t>现</w:t>
      </w:r>
      <w:r>
        <w:rPr>
          <w:sz w:val="21"/>
        </w:rPr>
        <w:t>金</w:t>
      </w:r>
      <w:r>
        <w:rPr>
          <w:spacing w:val="-3"/>
          <w:sz w:val="21"/>
        </w:rPr>
        <w:t>价</w:t>
      </w:r>
      <w:r>
        <w:rPr>
          <w:sz w:val="21"/>
        </w:rPr>
        <w:t>值</w:t>
      </w:r>
      <w:r>
        <w:rPr>
          <w:spacing w:val="-3"/>
          <w:sz w:val="21"/>
        </w:rPr>
        <w:t>或</w:t>
      </w:r>
      <w:r>
        <w:rPr>
          <w:sz w:val="21"/>
        </w:rPr>
        <w:t>退</w:t>
      </w:r>
      <w:r>
        <w:rPr>
          <w:spacing w:val="-3"/>
          <w:sz w:val="21"/>
        </w:rPr>
        <w:t>还</w:t>
      </w:r>
      <w:r>
        <w:rPr>
          <w:sz w:val="21"/>
        </w:rPr>
        <w:t>保</w:t>
      </w:r>
      <w:r>
        <w:rPr>
          <w:spacing w:val="-3"/>
          <w:sz w:val="21"/>
        </w:rPr>
        <w:t>险</w:t>
      </w:r>
      <w:r>
        <w:rPr>
          <w:sz w:val="21"/>
        </w:rPr>
        <w:t>费时</w:t>
      </w:r>
      <w:r>
        <w:rPr>
          <w:spacing w:val="-15"/>
          <w:sz w:val="21"/>
        </w:rPr>
        <w:t>，</w:t>
      </w:r>
      <w:r>
        <w:rPr>
          <w:sz w:val="21"/>
        </w:rPr>
        <w:t>如</w:t>
      </w:r>
      <w:r>
        <w:rPr>
          <w:spacing w:val="-3"/>
          <w:sz w:val="21"/>
        </w:rPr>
        <w:t>果</w:t>
      </w:r>
      <w:r>
        <w:rPr>
          <w:sz w:val="21"/>
        </w:rPr>
        <w:t>有</w:t>
      </w:r>
      <w:r>
        <w:rPr>
          <w:spacing w:val="-3"/>
          <w:sz w:val="21"/>
        </w:rPr>
        <w:t>您</w:t>
      </w:r>
      <w:r>
        <w:rPr>
          <w:sz w:val="21"/>
        </w:rPr>
        <w:t>欠</w:t>
      </w:r>
      <w:r>
        <w:rPr>
          <w:spacing w:val="-3"/>
          <w:sz w:val="21"/>
        </w:rPr>
        <w:t>交</w:t>
      </w:r>
      <w:r>
        <w:rPr>
          <w:sz w:val="21"/>
        </w:rPr>
        <w:t>的</w:t>
      </w:r>
      <w:r>
        <w:rPr>
          <w:spacing w:val="-3"/>
          <w:sz w:val="21"/>
        </w:rPr>
        <w:t>保</w:t>
      </w:r>
      <w:r>
        <w:rPr>
          <w:sz w:val="21"/>
        </w:rPr>
        <w:t>险费 </w:t>
      </w:r>
      <w:r>
        <w:rPr>
          <w:spacing w:val="-1"/>
          <w:sz w:val="21"/>
        </w:rPr>
        <w:t>或</w:t>
      </w:r>
      <w:r>
        <w:rPr>
          <w:sz w:val="21"/>
        </w:rPr>
        <w:t>其</w:t>
      </w:r>
      <w:r>
        <w:rPr>
          <w:spacing w:val="-3"/>
          <w:sz w:val="21"/>
        </w:rPr>
        <w:t>他</w:t>
      </w:r>
      <w:r>
        <w:rPr>
          <w:sz w:val="21"/>
        </w:rPr>
        <w:t>未</w:t>
      </w:r>
      <w:r>
        <w:rPr>
          <w:spacing w:val="-3"/>
          <w:sz w:val="21"/>
        </w:rPr>
        <w:t>还</w:t>
      </w:r>
      <w:r>
        <w:rPr>
          <w:sz w:val="21"/>
        </w:rPr>
        <w:t>清</w:t>
      </w:r>
      <w:r>
        <w:rPr>
          <w:spacing w:val="-3"/>
          <w:sz w:val="21"/>
        </w:rPr>
        <w:t>款</w:t>
      </w:r>
      <w:r>
        <w:rPr>
          <w:sz w:val="21"/>
        </w:rPr>
        <w:t>项</w:t>
      </w:r>
      <w:r>
        <w:rPr>
          <w:spacing w:val="-3"/>
          <w:sz w:val="21"/>
        </w:rPr>
        <w:t>，</w:t>
      </w:r>
      <w:r>
        <w:rPr>
          <w:sz w:val="21"/>
        </w:rPr>
        <w:t>我</w:t>
      </w:r>
      <w:r>
        <w:rPr>
          <w:spacing w:val="-3"/>
          <w:sz w:val="21"/>
        </w:rPr>
        <w:t>们</w:t>
      </w:r>
      <w:r>
        <w:rPr>
          <w:sz w:val="21"/>
        </w:rPr>
        <w:t>会在</w:t>
      </w:r>
      <w:r>
        <w:rPr>
          <w:spacing w:val="-3"/>
          <w:sz w:val="21"/>
        </w:rPr>
        <w:t>扣</w:t>
      </w:r>
      <w:r>
        <w:rPr>
          <w:sz w:val="21"/>
        </w:rPr>
        <w:t>除</w:t>
      </w:r>
      <w:r>
        <w:rPr>
          <w:spacing w:val="-3"/>
          <w:sz w:val="21"/>
        </w:rPr>
        <w:t>上</w:t>
      </w:r>
      <w:r>
        <w:rPr>
          <w:sz w:val="21"/>
        </w:rPr>
        <w:t>述</w:t>
      </w:r>
      <w:r>
        <w:rPr>
          <w:spacing w:val="-3"/>
          <w:sz w:val="21"/>
        </w:rPr>
        <w:t>欠</w:t>
      </w:r>
      <w:r>
        <w:rPr>
          <w:sz w:val="21"/>
        </w:rPr>
        <w:t>款</w:t>
      </w:r>
      <w:r>
        <w:rPr>
          <w:spacing w:val="-3"/>
          <w:sz w:val="21"/>
        </w:rPr>
        <w:t>及</w:t>
      </w:r>
      <w:r>
        <w:rPr>
          <w:sz w:val="21"/>
        </w:rPr>
        <w:t>应</w:t>
      </w:r>
      <w:r>
        <w:rPr>
          <w:spacing w:val="-3"/>
          <w:sz w:val="21"/>
        </w:rPr>
        <w:t>付</w:t>
      </w:r>
      <w:r>
        <w:rPr>
          <w:sz w:val="21"/>
        </w:rPr>
        <w:t>利息</w:t>
      </w:r>
      <w:r>
        <w:rPr>
          <w:spacing w:val="-3"/>
          <w:sz w:val="21"/>
        </w:rPr>
        <w:t>后</w:t>
      </w:r>
      <w:r>
        <w:rPr>
          <w:sz w:val="21"/>
        </w:rPr>
        <w:t>给</w:t>
      </w:r>
      <w:r>
        <w:rPr>
          <w:spacing w:val="-3"/>
          <w:sz w:val="21"/>
        </w:rPr>
        <w:t>付</w:t>
      </w:r>
      <w:r>
        <w:rPr>
          <w:sz w:val="21"/>
        </w:rPr>
        <w:t>。</w:t>
      </w:r>
    </w:p>
    <w:p>
      <w:pPr>
        <w:pStyle w:val="BodyText"/>
        <w:spacing w:before="8"/>
      </w:pPr>
    </w:p>
    <w:p>
      <w:pPr>
        <w:spacing w:after="0"/>
        <w:sectPr>
          <w:pgSz w:w="11910" w:h="16840"/>
          <w:pgMar w:top="1080" w:bottom="280" w:left="800" w:right="820"/>
        </w:sectPr>
      </w:pPr>
    </w:p>
    <w:p>
      <w:pPr>
        <w:pStyle w:val="Heading2"/>
        <w:numPr>
          <w:ilvl w:val="1"/>
          <w:numId w:val="16"/>
        </w:numPr>
        <w:tabs>
          <w:tab w:pos="1064" w:val="left" w:leader="none"/>
          <w:tab w:pos="1065" w:val="left" w:leader="none"/>
        </w:tabs>
        <w:spacing w:line="273" w:lineRule="auto" w:before="37" w:after="0"/>
        <w:ind w:left="1064" w:right="0" w:hanging="844"/>
        <w:jc w:val="left"/>
      </w:pPr>
      <w:r>
        <w:rPr>
          <w:spacing w:val="30"/>
        </w:rPr>
        <w:t>明确说明与如实告知</w:t>
      </w:r>
    </w:p>
    <w:p>
      <w:pPr>
        <w:pStyle w:val="BodyText"/>
        <w:ind w:left="176"/>
      </w:pPr>
      <w:r>
        <w:rPr/>
        <w:br w:type="column"/>
      </w:r>
      <w:r>
        <w:rPr/>
        <w:t>订立本合同时，我们应向您说明本合同的内容。</w:t>
      </w:r>
    </w:p>
    <w:p>
      <w:pPr>
        <w:pStyle w:val="BodyText"/>
        <w:spacing w:before="8"/>
        <w:rPr>
          <w:sz w:val="26"/>
        </w:rPr>
      </w:pPr>
    </w:p>
    <w:p>
      <w:pPr>
        <w:pStyle w:val="BodyText"/>
        <w:spacing w:line="273" w:lineRule="auto" w:before="0"/>
        <w:ind w:left="176" w:right="211"/>
        <w:jc w:val="both"/>
      </w:pPr>
      <w:r>
        <w:rPr>
          <w:spacing w:val="-5"/>
        </w:rPr>
        <w:t>对保险条款中免除我们责任的条款，我们在订立合同时应当在投保单、保险单或者其他保险凭证上作出足以引起您注意的提示，并对该条款的内容以书面或者口</w:t>
      </w:r>
      <w:r>
        <w:rPr>
          <w:spacing w:val="-3"/>
        </w:rPr>
        <w:t>头形式向您作出明确说明，未作提示或者明确说明的，该条款不产生效力。</w:t>
      </w:r>
    </w:p>
    <w:p>
      <w:pPr>
        <w:pStyle w:val="BodyText"/>
        <w:spacing w:before="5"/>
        <w:rPr>
          <w:sz w:val="24"/>
        </w:rPr>
      </w:pPr>
    </w:p>
    <w:p>
      <w:pPr>
        <w:pStyle w:val="BodyText"/>
        <w:spacing w:before="0"/>
        <w:ind w:left="176"/>
      </w:pPr>
      <w:r>
        <w:rPr/>
        <w:t>我们就您和被保险人的有关情况提出询问，您应当如实告知。</w:t>
      </w:r>
    </w:p>
    <w:p>
      <w:pPr>
        <w:pStyle w:val="BodyText"/>
        <w:spacing w:before="8"/>
        <w:rPr>
          <w:sz w:val="26"/>
        </w:rPr>
      </w:pPr>
    </w:p>
    <w:p>
      <w:pPr>
        <w:pStyle w:val="BodyText"/>
        <w:spacing w:line="273" w:lineRule="auto" w:before="0"/>
        <w:ind w:left="176" w:right="211"/>
        <w:jc w:val="both"/>
      </w:pPr>
      <w:r>
        <w:rPr>
          <w:spacing w:val="-4"/>
        </w:rPr>
        <w:t>如果您故意或者因重大过失未履行前款规定的如实告知义务，足以影响我们决定</w:t>
      </w:r>
      <w:r>
        <w:rPr>
          <w:spacing w:val="-3"/>
        </w:rPr>
        <w:t>是否同意承保或者提高保险费率的，我们有权解除本合同。</w:t>
      </w:r>
    </w:p>
    <w:p>
      <w:pPr>
        <w:pStyle w:val="BodyText"/>
        <w:spacing w:before="5"/>
        <w:rPr>
          <w:sz w:val="24"/>
        </w:rPr>
      </w:pPr>
    </w:p>
    <w:p>
      <w:pPr>
        <w:pStyle w:val="BodyText"/>
        <w:spacing w:line="273" w:lineRule="auto" w:before="0"/>
        <w:ind w:left="176" w:right="211"/>
        <w:jc w:val="both"/>
      </w:pPr>
      <w:r>
        <w:rPr>
          <w:spacing w:val="-5"/>
        </w:rPr>
        <w:t>如果您故意不履行如实告知义务，对于本合同解除前发生的保险事故，我们不承</w:t>
      </w:r>
      <w:r>
        <w:rPr>
          <w:spacing w:val="-4"/>
        </w:rPr>
        <w:t>担给付保险金的责任，并不退还保险费。</w:t>
      </w:r>
    </w:p>
    <w:p>
      <w:pPr>
        <w:pStyle w:val="BodyText"/>
        <w:spacing w:before="5"/>
        <w:rPr>
          <w:sz w:val="24"/>
        </w:rPr>
      </w:pPr>
    </w:p>
    <w:p>
      <w:pPr>
        <w:pStyle w:val="BodyText"/>
        <w:spacing w:line="273" w:lineRule="auto" w:before="0"/>
        <w:ind w:left="176" w:right="211"/>
        <w:jc w:val="both"/>
      </w:pPr>
      <w:r>
        <w:rPr>
          <w:spacing w:val="-5"/>
        </w:rPr>
        <w:t>如果您因重大过失未履行如实告知义务，对保险事故的发生有严重影响的，对于</w:t>
      </w:r>
      <w:r>
        <w:rPr>
          <w:spacing w:val="-6"/>
        </w:rPr>
        <w:t>本合同解除前发生的保险事故，我们不承担给付保险金的责任，但应当退还保险费。</w:t>
      </w:r>
    </w:p>
    <w:p>
      <w:pPr>
        <w:pStyle w:val="BodyText"/>
        <w:spacing w:before="5"/>
        <w:rPr>
          <w:sz w:val="24"/>
        </w:rPr>
      </w:pPr>
    </w:p>
    <w:p>
      <w:pPr>
        <w:pStyle w:val="BodyText"/>
        <w:spacing w:line="273" w:lineRule="auto" w:before="0"/>
        <w:ind w:left="176" w:right="211"/>
        <w:jc w:val="both"/>
      </w:pPr>
      <w:r>
        <w:rPr>
          <w:spacing w:val="-5"/>
        </w:rPr>
        <w:t>我们在合同订立时已经知道您未如实告知的情况的，我们不得解除合同；发生保</w:t>
      </w:r>
      <w:r>
        <w:rPr>
          <w:spacing w:val="-3"/>
        </w:rPr>
        <w:t>险事故的，我们承担给付保险金的责任。</w:t>
      </w:r>
    </w:p>
    <w:p>
      <w:pPr>
        <w:spacing w:after="0" w:line="273" w:lineRule="auto"/>
        <w:jc w:val="both"/>
        <w:sectPr>
          <w:type w:val="continuous"/>
          <w:pgSz w:w="11910" w:h="16840"/>
          <w:pgMar w:top="520" w:bottom="280" w:left="800" w:right="820"/>
          <w:cols w:num="2" w:equalWidth="0">
            <w:col w:w="2525" w:space="40"/>
            <w:col w:w="7725"/>
          </w:cols>
        </w:sectPr>
      </w:pPr>
    </w:p>
    <w:p>
      <w:pPr>
        <w:pStyle w:val="BodyText"/>
        <w:spacing w:before="8"/>
      </w:pPr>
    </w:p>
    <w:p>
      <w:pPr>
        <w:spacing w:after="0"/>
        <w:sectPr>
          <w:type w:val="continuous"/>
          <w:pgSz w:w="11910" w:h="16840"/>
          <w:pgMar w:top="520" w:bottom="280" w:left="800" w:right="820"/>
        </w:sectPr>
      </w:pPr>
    </w:p>
    <w:p>
      <w:pPr>
        <w:pStyle w:val="Heading2"/>
        <w:numPr>
          <w:ilvl w:val="1"/>
          <w:numId w:val="16"/>
        </w:numPr>
        <w:tabs>
          <w:tab w:pos="1064" w:val="left" w:leader="none"/>
          <w:tab w:pos="1065" w:val="left" w:leader="none"/>
        </w:tabs>
        <w:spacing w:line="273" w:lineRule="auto" w:before="37" w:after="0"/>
        <w:ind w:left="1064" w:right="0" w:hanging="844"/>
        <w:jc w:val="left"/>
      </w:pPr>
      <w:r>
        <w:rPr>
          <w:spacing w:val="30"/>
        </w:rPr>
        <w:t>我们合同解除权的限制</w:t>
      </w:r>
    </w:p>
    <w:p>
      <w:pPr>
        <w:pStyle w:val="BodyText"/>
        <w:ind w:left="176"/>
      </w:pPr>
      <w:r>
        <w:rPr/>
        <w:br w:type="column"/>
      </w:r>
      <w:r>
        <w:rPr/>
        <w:t>前条规定的合同解除权，自我们知道有解除事由之日起，超过 30 日不行使而消</w:t>
      </w:r>
    </w:p>
    <w:p>
      <w:pPr>
        <w:pStyle w:val="BodyText"/>
        <w:spacing w:line="273" w:lineRule="auto"/>
        <w:ind w:left="176" w:right="211"/>
      </w:pPr>
      <w:r>
        <w:rPr>
          <w:spacing w:val="-6"/>
        </w:rPr>
        <w:t>灭。自本合同成立或复效之日起超过 </w:t>
      </w:r>
      <w:r>
        <w:rPr/>
        <w:t>2</w:t>
      </w:r>
      <w:r>
        <w:rPr>
          <w:spacing w:val="-8"/>
        </w:rPr>
        <w:t> 年的，我们不得解除合同；发生保险事故</w:t>
      </w:r>
      <w:r>
        <w:rPr>
          <w:spacing w:val="-5"/>
        </w:rPr>
        <w:t>的，我们承担给付保险金的责任。</w:t>
      </w:r>
    </w:p>
    <w:p>
      <w:pPr>
        <w:spacing w:after="0" w:line="273" w:lineRule="auto"/>
        <w:sectPr>
          <w:type w:val="continuous"/>
          <w:pgSz w:w="11910" w:h="16840"/>
          <w:pgMar w:top="520" w:bottom="280" w:left="800" w:right="820"/>
          <w:cols w:num="2" w:equalWidth="0">
            <w:col w:w="2525" w:space="40"/>
            <w:col w:w="7725"/>
          </w:cols>
        </w:sectPr>
      </w:pPr>
    </w:p>
    <w:p>
      <w:pPr>
        <w:pStyle w:val="BodyText"/>
        <w:spacing w:before="8"/>
      </w:pPr>
    </w:p>
    <w:p>
      <w:pPr>
        <w:spacing w:after="0"/>
        <w:sectPr>
          <w:type w:val="continuous"/>
          <w:pgSz w:w="11910" w:h="16840"/>
          <w:pgMar w:top="520" w:bottom="280" w:left="800" w:right="820"/>
        </w:sectPr>
      </w:pPr>
    </w:p>
    <w:p>
      <w:pPr>
        <w:pStyle w:val="Heading2"/>
        <w:numPr>
          <w:ilvl w:val="1"/>
          <w:numId w:val="16"/>
        </w:numPr>
        <w:tabs>
          <w:tab w:pos="1064" w:val="left" w:leader="none"/>
          <w:tab w:pos="1065" w:val="left" w:leader="none"/>
        </w:tabs>
        <w:spacing w:line="273" w:lineRule="auto" w:before="37" w:after="0"/>
        <w:ind w:left="1064" w:right="0" w:hanging="844"/>
        <w:jc w:val="left"/>
      </w:pPr>
      <w:r>
        <w:rPr>
          <w:spacing w:val="5"/>
        </w:rPr>
        <w:t>未成年人身故保险金限制</w:t>
      </w:r>
    </w:p>
    <w:p>
      <w:pPr>
        <w:pStyle w:val="BodyText"/>
        <w:spacing w:line="273" w:lineRule="auto"/>
        <w:ind w:left="173" w:right="211"/>
        <w:jc w:val="both"/>
      </w:pPr>
      <w:r>
        <w:rPr/>
        <w:br w:type="column"/>
      </w:r>
      <w:r>
        <w:rPr>
          <w:spacing w:val="-10"/>
        </w:rPr>
        <w:t>为未成年子女投保的人身保险，因被保险人身故给付的保险金总和不得超过国务院保险监督管理机构规定的限额，身故给付的保险金额总和约定也不得超过前述限额。</w:t>
      </w:r>
    </w:p>
    <w:p>
      <w:pPr>
        <w:spacing w:after="0" w:line="273" w:lineRule="auto"/>
        <w:jc w:val="both"/>
        <w:sectPr>
          <w:type w:val="continuous"/>
          <w:pgSz w:w="11910" w:h="16840"/>
          <w:pgMar w:top="520" w:bottom="280" w:left="800" w:right="820"/>
          <w:cols w:num="2" w:equalWidth="0">
            <w:col w:w="2383" w:space="40"/>
            <w:col w:w="7867"/>
          </w:cols>
        </w:sectPr>
      </w:pPr>
    </w:p>
    <w:p>
      <w:pPr>
        <w:pStyle w:val="BodyText"/>
        <w:spacing w:before="8"/>
      </w:pPr>
    </w:p>
    <w:p>
      <w:pPr>
        <w:pStyle w:val="ListParagraph"/>
        <w:numPr>
          <w:ilvl w:val="1"/>
          <w:numId w:val="16"/>
        </w:numPr>
        <w:tabs>
          <w:tab w:pos="1064" w:val="left" w:leader="none"/>
          <w:tab w:pos="1065" w:val="left" w:leader="none"/>
          <w:tab w:pos="2740" w:val="left" w:leader="none"/>
        </w:tabs>
        <w:spacing w:line="273" w:lineRule="auto" w:before="37" w:after="0"/>
        <w:ind w:left="2740" w:right="211" w:hanging="2520"/>
        <w:jc w:val="left"/>
        <w:rPr>
          <w:sz w:val="21"/>
        </w:rPr>
      </w:pPr>
      <w:r>
        <w:rPr>
          <w:b/>
          <w:sz w:val="21"/>
        </w:rPr>
        <w:t>年龄性别错误</w:t>
        <w:tab/>
      </w:r>
      <w:r>
        <w:rPr>
          <w:sz w:val="21"/>
        </w:rPr>
        <w:t>您在</w:t>
      </w:r>
      <w:r>
        <w:rPr>
          <w:spacing w:val="-3"/>
          <w:sz w:val="21"/>
        </w:rPr>
        <w:t>申</w:t>
      </w:r>
      <w:r>
        <w:rPr>
          <w:sz w:val="21"/>
        </w:rPr>
        <w:t>请</w:t>
      </w:r>
      <w:r>
        <w:rPr>
          <w:spacing w:val="-3"/>
          <w:sz w:val="21"/>
        </w:rPr>
        <w:t>投</w:t>
      </w:r>
      <w:r>
        <w:rPr>
          <w:sz w:val="21"/>
        </w:rPr>
        <w:t>保</w:t>
      </w:r>
      <w:r>
        <w:rPr>
          <w:spacing w:val="-3"/>
          <w:sz w:val="21"/>
        </w:rPr>
        <w:t>时</w:t>
      </w:r>
      <w:r>
        <w:rPr>
          <w:spacing w:val="-25"/>
          <w:sz w:val="21"/>
        </w:rPr>
        <w:t>，</w:t>
      </w:r>
      <w:r>
        <w:rPr>
          <w:sz w:val="21"/>
        </w:rPr>
        <w:t>应</w:t>
      </w:r>
      <w:r>
        <w:rPr>
          <w:spacing w:val="-3"/>
          <w:sz w:val="21"/>
        </w:rPr>
        <w:t>将与</w:t>
      </w:r>
      <w:r>
        <w:rPr>
          <w:sz w:val="21"/>
        </w:rPr>
        <w:t>有效</w:t>
      </w:r>
      <w:r>
        <w:rPr>
          <w:spacing w:val="-3"/>
          <w:sz w:val="21"/>
        </w:rPr>
        <w:t>身</w:t>
      </w:r>
      <w:r>
        <w:rPr>
          <w:sz w:val="21"/>
        </w:rPr>
        <w:t>份</w:t>
      </w:r>
      <w:r>
        <w:rPr>
          <w:spacing w:val="-3"/>
          <w:sz w:val="21"/>
        </w:rPr>
        <w:t>证</w:t>
      </w:r>
      <w:r>
        <w:rPr>
          <w:sz w:val="21"/>
        </w:rPr>
        <w:t>件</w:t>
      </w:r>
      <w:r>
        <w:rPr>
          <w:spacing w:val="-3"/>
          <w:sz w:val="21"/>
        </w:rPr>
        <w:t>相</w:t>
      </w:r>
      <w:r>
        <w:rPr>
          <w:sz w:val="21"/>
        </w:rPr>
        <w:t>符</w:t>
      </w:r>
      <w:r>
        <w:rPr>
          <w:spacing w:val="-3"/>
          <w:sz w:val="21"/>
        </w:rPr>
        <w:t>的</w:t>
      </w:r>
      <w:r>
        <w:rPr>
          <w:sz w:val="21"/>
        </w:rPr>
        <w:t>被</w:t>
      </w:r>
      <w:r>
        <w:rPr>
          <w:spacing w:val="-3"/>
          <w:sz w:val="21"/>
        </w:rPr>
        <w:t>保</w:t>
      </w:r>
      <w:r>
        <w:rPr>
          <w:sz w:val="21"/>
        </w:rPr>
        <w:t>险人</w:t>
      </w:r>
      <w:r>
        <w:rPr>
          <w:spacing w:val="-3"/>
          <w:sz w:val="21"/>
        </w:rPr>
        <w:t>的</w:t>
      </w:r>
      <w:r>
        <w:rPr>
          <w:sz w:val="21"/>
        </w:rPr>
        <w:t>出</w:t>
      </w:r>
      <w:r>
        <w:rPr>
          <w:spacing w:val="-3"/>
          <w:sz w:val="21"/>
        </w:rPr>
        <w:t>生</w:t>
      </w:r>
      <w:r>
        <w:rPr>
          <w:sz w:val="21"/>
        </w:rPr>
        <w:t>日</w:t>
      </w:r>
      <w:r>
        <w:rPr>
          <w:spacing w:val="-3"/>
          <w:sz w:val="21"/>
        </w:rPr>
        <w:t>期</w:t>
      </w:r>
      <w:r>
        <w:rPr>
          <w:sz w:val="21"/>
        </w:rPr>
        <w:t>和</w:t>
      </w:r>
      <w:r>
        <w:rPr>
          <w:spacing w:val="-3"/>
          <w:sz w:val="21"/>
        </w:rPr>
        <w:t>性</w:t>
      </w:r>
      <w:r>
        <w:rPr>
          <w:sz w:val="21"/>
        </w:rPr>
        <w:t>别</w:t>
      </w:r>
      <w:r>
        <w:rPr>
          <w:spacing w:val="-3"/>
          <w:sz w:val="21"/>
        </w:rPr>
        <w:t>在</w:t>
      </w:r>
      <w:r>
        <w:rPr>
          <w:sz w:val="21"/>
        </w:rPr>
        <w:t>投保 </w:t>
      </w:r>
      <w:r>
        <w:rPr>
          <w:spacing w:val="-1"/>
          <w:sz w:val="21"/>
        </w:rPr>
        <w:t>单上</w:t>
      </w:r>
      <w:r>
        <w:rPr>
          <w:spacing w:val="-3"/>
          <w:sz w:val="21"/>
        </w:rPr>
        <w:t>填</w:t>
      </w:r>
      <w:r>
        <w:rPr>
          <w:sz w:val="21"/>
        </w:rPr>
        <w:t>明</w:t>
      </w:r>
      <w:r>
        <w:rPr>
          <w:spacing w:val="-3"/>
          <w:sz w:val="21"/>
        </w:rPr>
        <w:t>，</w:t>
      </w:r>
      <w:r>
        <w:rPr>
          <w:sz w:val="21"/>
        </w:rPr>
        <w:t>如</w:t>
      </w:r>
      <w:r>
        <w:rPr>
          <w:spacing w:val="-3"/>
          <w:sz w:val="21"/>
        </w:rPr>
        <w:t>果</w:t>
      </w:r>
      <w:r>
        <w:rPr>
          <w:sz w:val="21"/>
        </w:rPr>
        <w:t>发</w:t>
      </w:r>
      <w:r>
        <w:rPr>
          <w:spacing w:val="-3"/>
          <w:sz w:val="21"/>
        </w:rPr>
        <w:t>生</w:t>
      </w:r>
      <w:r>
        <w:rPr>
          <w:sz w:val="21"/>
        </w:rPr>
        <w:t>错</w:t>
      </w:r>
      <w:r>
        <w:rPr>
          <w:spacing w:val="-3"/>
          <w:sz w:val="21"/>
        </w:rPr>
        <w:t>误</w:t>
      </w:r>
      <w:r>
        <w:rPr>
          <w:sz w:val="21"/>
        </w:rPr>
        <w:t>按照</w:t>
      </w:r>
      <w:r>
        <w:rPr>
          <w:spacing w:val="-3"/>
          <w:sz w:val="21"/>
        </w:rPr>
        <w:t>下</w:t>
      </w:r>
      <w:r>
        <w:rPr>
          <w:sz w:val="21"/>
        </w:rPr>
        <w:t>列</w:t>
      </w:r>
      <w:r>
        <w:rPr>
          <w:spacing w:val="-3"/>
          <w:sz w:val="21"/>
        </w:rPr>
        <w:t>方</w:t>
      </w:r>
      <w:r>
        <w:rPr>
          <w:sz w:val="21"/>
        </w:rPr>
        <w:t>式</w:t>
      </w:r>
      <w:r>
        <w:rPr>
          <w:spacing w:val="-3"/>
          <w:sz w:val="21"/>
        </w:rPr>
        <w:t>办</w:t>
      </w:r>
      <w:r>
        <w:rPr>
          <w:sz w:val="21"/>
        </w:rPr>
        <w:t>理：</w:t>
      </w:r>
    </w:p>
    <w:p>
      <w:pPr>
        <w:pStyle w:val="BodyText"/>
        <w:spacing w:line="273" w:lineRule="auto" w:before="7"/>
        <w:ind w:left="3260" w:right="213" w:hanging="521"/>
        <w:jc w:val="both"/>
      </w:pPr>
      <w:r>
        <w:rPr/>
        <w:t>（1）您申报的被保险人年龄不真实，并且真实年龄不符合本合同约定投保年龄限制的，在保险事故发生之前我们有权解除合同，并向您退还本合同的现金价值。我们行使合同解除权适用“我们合同解除权的限制”的规定。</w:t>
      </w:r>
    </w:p>
    <w:p>
      <w:pPr>
        <w:pStyle w:val="BodyText"/>
        <w:spacing w:line="273" w:lineRule="auto" w:before="7"/>
        <w:ind w:left="3260" w:right="213" w:hanging="521"/>
        <w:jc w:val="both"/>
      </w:pPr>
      <w:r>
        <w:rPr/>
        <w:t>（2）您申报的被保险人年龄或性别不真实，致使您实付保险费少于应付保险费的，我们有权更正并要求您补交保险费；若已经发生保险事故，在给付保险金时按实付保险费和应付保险费的比例给付。</w:t>
      </w:r>
    </w:p>
    <w:p>
      <w:pPr>
        <w:pStyle w:val="BodyText"/>
        <w:spacing w:before="7"/>
        <w:ind w:left="2740"/>
      </w:pPr>
      <w:r>
        <w:rPr/>
        <w:t>（3）您申报的被保险人年龄或性别不真实，致使您实付保险费多于应付保险费</w:t>
      </w:r>
    </w:p>
    <w:p>
      <w:pPr>
        <w:spacing w:after="0"/>
        <w:sectPr>
          <w:type w:val="continuous"/>
          <w:pgSz w:w="11910" w:h="16840"/>
          <w:pgMar w:top="520" w:bottom="280" w:left="800" w:right="820"/>
        </w:sectPr>
      </w:pPr>
    </w:p>
    <w:p>
      <w:pPr>
        <w:pStyle w:val="BodyText"/>
        <w:spacing w:before="22"/>
        <w:ind w:left="3260"/>
      </w:pPr>
      <w:r>
        <w:rPr/>
        <w:t>的，我们会将多收的保险费退还给您。</w:t>
      </w:r>
    </w:p>
    <w:p>
      <w:pPr>
        <w:pStyle w:val="BodyText"/>
        <w:spacing w:before="8"/>
        <w:rPr>
          <w:sz w:val="26"/>
        </w:rPr>
      </w:pPr>
    </w:p>
    <w:p>
      <w:pPr>
        <w:pStyle w:val="ListParagraph"/>
        <w:numPr>
          <w:ilvl w:val="1"/>
          <w:numId w:val="16"/>
        </w:numPr>
        <w:tabs>
          <w:tab w:pos="1065" w:val="left" w:leader="none"/>
        </w:tabs>
        <w:spacing w:line="273" w:lineRule="auto" w:before="0" w:after="0"/>
        <w:ind w:left="2740" w:right="211" w:hanging="2520"/>
        <w:jc w:val="both"/>
        <w:rPr>
          <w:sz w:val="21"/>
        </w:rPr>
      </w:pPr>
      <w:r>
        <w:rPr>
          <w:b/>
          <w:spacing w:val="1"/>
          <w:sz w:val="21"/>
        </w:rPr>
        <w:t>合同内容变更   </w:t>
      </w:r>
      <w:r>
        <w:rPr>
          <w:spacing w:val="-6"/>
          <w:sz w:val="21"/>
        </w:rPr>
        <w:t>在本合同有效期内，经您与我们协商一致，可以变更本合同内容。变更本合同内</w:t>
      </w:r>
      <w:r>
        <w:rPr>
          <w:spacing w:val="-7"/>
          <w:sz w:val="21"/>
        </w:rPr>
        <w:t>容的，应当由我们在保险单或其他保险凭证上批注或附贴批单，或由您与我们订</w:t>
      </w:r>
      <w:r>
        <w:rPr>
          <w:spacing w:val="-3"/>
          <w:sz w:val="21"/>
        </w:rPr>
        <w:t>立书面的变更协议。</w:t>
      </w:r>
    </w:p>
    <w:p>
      <w:pPr>
        <w:pStyle w:val="BodyText"/>
        <w:spacing w:before="8"/>
      </w:pPr>
    </w:p>
    <w:p>
      <w:pPr>
        <w:spacing w:after="0"/>
        <w:sectPr>
          <w:pgSz w:w="11910" w:h="16840"/>
          <w:pgMar w:top="1080" w:bottom="280" w:left="800" w:right="820"/>
        </w:sectPr>
      </w:pPr>
    </w:p>
    <w:p>
      <w:pPr>
        <w:pStyle w:val="Heading2"/>
        <w:numPr>
          <w:ilvl w:val="1"/>
          <w:numId w:val="16"/>
        </w:numPr>
        <w:tabs>
          <w:tab w:pos="1064" w:val="left" w:leader="none"/>
          <w:tab w:pos="1065" w:val="left" w:leader="none"/>
        </w:tabs>
        <w:spacing w:line="273" w:lineRule="auto" w:before="36" w:after="0"/>
        <w:ind w:left="1064" w:right="0" w:hanging="844"/>
        <w:jc w:val="left"/>
      </w:pPr>
      <w:r>
        <w:rPr>
          <w:spacing w:val="30"/>
        </w:rPr>
        <w:t>职业或工种变更</w:t>
      </w:r>
    </w:p>
    <w:p>
      <w:pPr>
        <w:pStyle w:val="BodyText"/>
        <w:spacing w:before="36"/>
        <w:ind w:left="176"/>
      </w:pPr>
      <w:r>
        <w:rPr/>
        <w:br w:type="column"/>
      </w:r>
      <w:r>
        <w:rPr/>
        <w:t>被保险人变更职业或工种时，您或被保险人应于10日内以书面形式通知我们。</w:t>
      </w:r>
    </w:p>
    <w:p>
      <w:pPr>
        <w:pStyle w:val="BodyText"/>
        <w:spacing w:before="8"/>
        <w:rPr>
          <w:sz w:val="26"/>
        </w:rPr>
      </w:pPr>
    </w:p>
    <w:p>
      <w:pPr>
        <w:pStyle w:val="BodyText"/>
        <w:spacing w:line="273" w:lineRule="auto" w:before="1"/>
        <w:ind w:left="176" w:right="211"/>
        <w:jc w:val="both"/>
      </w:pPr>
      <w:r>
        <w:rPr>
          <w:spacing w:val="-4"/>
        </w:rPr>
        <w:t>被保险人所变更的职业或者工种依照我们的职业分类在拒保范围内的，我们收到</w:t>
      </w:r>
      <w:r>
        <w:rPr>
          <w:spacing w:val="-7"/>
        </w:rPr>
        <w:t>通知后，对被保险人的保险责任自被保险人职业、工种变更之日起终止，向您退</w:t>
      </w:r>
      <w:r>
        <w:rPr>
          <w:spacing w:val="-5"/>
        </w:rPr>
        <w:t>还被保险人职业、工种变更之日本合同的现金价值。</w:t>
      </w:r>
    </w:p>
    <w:p>
      <w:pPr>
        <w:pStyle w:val="BodyText"/>
        <w:spacing w:before="6"/>
        <w:rPr>
          <w:sz w:val="24"/>
        </w:rPr>
      </w:pPr>
    </w:p>
    <w:p>
      <w:pPr>
        <w:pStyle w:val="BodyText"/>
        <w:spacing w:line="273" w:lineRule="auto" w:before="0"/>
        <w:ind w:left="176" w:right="211"/>
        <w:jc w:val="both"/>
      </w:pPr>
      <w:r>
        <w:rPr>
          <w:spacing w:val="-4"/>
        </w:rPr>
        <w:t>被保险人所变更的职业或工种依照我们的职业分类在拒保范围内的，但未依上述</w:t>
      </w:r>
      <w:r>
        <w:rPr>
          <w:spacing w:val="-6"/>
        </w:rPr>
        <w:t>约定通知我们，且发生保险事故的，我们不承担给付保险金的责任。但会向您退</w:t>
      </w:r>
      <w:r>
        <w:rPr>
          <w:spacing w:val="-4"/>
        </w:rPr>
        <w:t>还被保险人职业、工种变更之日本合同的现金价值。</w:t>
      </w:r>
    </w:p>
    <w:p>
      <w:pPr>
        <w:spacing w:after="0" w:line="273" w:lineRule="auto"/>
        <w:jc w:val="both"/>
        <w:sectPr>
          <w:type w:val="continuous"/>
          <w:pgSz w:w="11910" w:h="16840"/>
          <w:pgMar w:top="520" w:bottom="280" w:left="800" w:right="820"/>
          <w:cols w:num="2" w:equalWidth="0">
            <w:col w:w="2525" w:space="40"/>
            <w:col w:w="7725"/>
          </w:cols>
        </w:sectPr>
      </w:pPr>
    </w:p>
    <w:p>
      <w:pPr>
        <w:pStyle w:val="BodyText"/>
        <w:spacing w:before="8"/>
      </w:pPr>
    </w:p>
    <w:p>
      <w:pPr>
        <w:pStyle w:val="ListParagraph"/>
        <w:numPr>
          <w:ilvl w:val="1"/>
          <w:numId w:val="16"/>
        </w:numPr>
        <w:tabs>
          <w:tab w:pos="1065" w:val="left" w:leader="none"/>
        </w:tabs>
        <w:spacing w:line="273" w:lineRule="auto" w:before="37" w:after="0"/>
        <w:ind w:left="2740" w:right="211" w:hanging="2520"/>
        <w:jc w:val="both"/>
        <w:rPr>
          <w:sz w:val="21"/>
        </w:rPr>
      </w:pPr>
      <w:r>
        <w:rPr>
          <w:b/>
          <w:spacing w:val="1"/>
          <w:sz w:val="21"/>
        </w:rPr>
        <w:t>联系方式变更   </w:t>
      </w:r>
      <w:r>
        <w:rPr>
          <w:spacing w:val="-6"/>
          <w:sz w:val="21"/>
        </w:rPr>
        <w:t>为了保障您的合法权益，您的住所、通讯地址或电话等联系方式变更时，请及时</w:t>
      </w:r>
      <w:r>
        <w:rPr>
          <w:spacing w:val="-5"/>
          <w:sz w:val="21"/>
        </w:rPr>
        <w:t>以书面形式或双方认可的其他形式通知我们。若您未以书面形式或双方认可的其</w:t>
      </w:r>
      <w:r>
        <w:rPr>
          <w:spacing w:val="-7"/>
          <w:sz w:val="21"/>
        </w:rPr>
        <w:t>他形式通知我们，我们按本合同载明的最后住所或通讯地址发送的有关通知，均</w:t>
      </w:r>
      <w:r>
        <w:rPr>
          <w:spacing w:val="-5"/>
          <w:sz w:val="21"/>
        </w:rPr>
        <w:t>视为已送达给您。</w:t>
      </w:r>
    </w:p>
    <w:p>
      <w:pPr>
        <w:pStyle w:val="BodyText"/>
        <w:spacing w:before="5"/>
        <w:rPr>
          <w:sz w:val="24"/>
        </w:rPr>
      </w:pPr>
    </w:p>
    <w:p>
      <w:pPr>
        <w:pStyle w:val="ListParagraph"/>
        <w:numPr>
          <w:ilvl w:val="1"/>
          <w:numId w:val="16"/>
        </w:numPr>
        <w:tabs>
          <w:tab w:pos="1064" w:val="left" w:leader="none"/>
          <w:tab w:pos="1065" w:val="left" w:leader="none"/>
          <w:tab w:pos="2740" w:val="left" w:leader="none"/>
        </w:tabs>
        <w:spacing w:line="240" w:lineRule="auto" w:before="0" w:after="0"/>
        <w:ind w:left="2740" w:right="0" w:hanging="2520"/>
        <w:jc w:val="left"/>
        <w:rPr>
          <w:sz w:val="21"/>
        </w:rPr>
      </w:pPr>
      <w:r>
        <w:rPr>
          <w:b/>
          <w:sz w:val="21"/>
        </w:rPr>
        <w:t>争议处理</w:t>
        <w:tab/>
      </w:r>
      <w:r>
        <w:rPr>
          <w:sz w:val="21"/>
        </w:rPr>
        <w:t>合同</w:t>
      </w:r>
      <w:r>
        <w:rPr>
          <w:spacing w:val="-3"/>
          <w:sz w:val="21"/>
        </w:rPr>
        <w:t>争</w:t>
      </w:r>
      <w:r>
        <w:rPr>
          <w:sz w:val="21"/>
        </w:rPr>
        <w:t>议</w:t>
      </w:r>
      <w:r>
        <w:rPr>
          <w:spacing w:val="-3"/>
          <w:sz w:val="21"/>
        </w:rPr>
        <w:t>解</w:t>
      </w:r>
      <w:r>
        <w:rPr>
          <w:sz w:val="21"/>
        </w:rPr>
        <w:t>决</w:t>
      </w:r>
      <w:r>
        <w:rPr>
          <w:spacing w:val="-3"/>
          <w:sz w:val="21"/>
        </w:rPr>
        <w:t>方</w:t>
      </w:r>
      <w:r>
        <w:rPr>
          <w:sz w:val="21"/>
        </w:rPr>
        <w:t>式</w:t>
      </w:r>
      <w:r>
        <w:rPr>
          <w:spacing w:val="-3"/>
          <w:sz w:val="21"/>
        </w:rPr>
        <w:t>由</w:t>
      </w:r>
      <w:r>
        <w:rPr>
          <w:sz w:val="21"/>
        </w:rPr>
        <w:t>当</w:t>
      </w:r>
      <w:r>
        <w:rPr>
          <w:spacing w:val="-3"/>
          <w:sz w:val="21"/>
        </w:rPr>
        <w:t>事</w:t>
      </w:r>
      <w:r>
        <w:rPr>
          <w:sz w:val="21"/>
        </w:rPr>
        <w:t>人在</w:t>
      </w:r>
      <w:r>
        <w:rPr>
          <w:spacing w:val="-3"/>
          <w:sz w:val="21"/>
        </w:rPr>
        <w:t>合</w:t>
      </w:r>
      <w:r>
        <w:rPr>
          <w:sz w:val="21"/>
        </w:rPr>
        <w:t>同</w:t>
      </w:r>
      <w:r>
        <w:rPr>
          <w:spacing w:val="-3"/>
          <w:sz w:val="21"/>
        </w:rPr>
        <w:t>约</w:t>
      </w:r>
      <w:r>
        <w:rPr>
          <w:sz w:val="21"/>
        </w:rPr>
        <w:t>定</w:t>
      </w:r>
      <w:r>
        <w:rPr>
          <w:spacing w:val="-3"/>
          <w:sz w:val="21"/>
        </w:rPr>
        <w:t>时</w:t>
      </w:r>
      <w:r>
        <w:rPr>
          <w:sz w:val="21"/>
        </w:rPr>
        <w:t>从</w:t>
      </w:r>
      <w:r>
        <w:rPr>
          <w:spacing w:val="-3"/>
          <w:sz w:val="21"/>
        </w:rPr>
        <w:t>下</w:t>
      </w:r>
      <w:r>
        <w:rPr>
          <w:sz w:val="21"/>
        </w:rPr>
        <w:t>列</w:t>
      </w:r>
      <w:r>
        <w:rPr>
          <w:spacing w:val="-3"/>
          <w:sz w:val="21"/>
        </w:rPr>
        <w:t>两</w:t>
      </w:r>
      <w:r>
        <w:rPr>
          <w:sz w:val="21"/>
        </w:rPr>
        <w:t>种方</w:t>
      </w:r>
      <w:r>
        <w:rPr>
          <w:spacing w:val="-3"/>
          <w:sz w:val="21"/>
        </w:rPr>
        <w:t>式</w:t>
      </w:r>
      <w:r>
        <w:rPr>
          <w:sz w:val="21"/>
        </w:rPr>
        <w:t>中</w:t>
      </w:r>
      <w:r>
        <w:rPr>
          <w:spacing w:val="-3"/>
          <w:sz w:val="21"/>
        </w:rPr>
        <w:t>选</w:t>
      </w:r>
      <w:r>
        <w:rPr>
          <w:sz w:val="21"/>
        </w:rPr>
        <w:t>择</w:t>
      </w:r>
      <w:r>
        <w:rPr>
          <w:spacing w:val="-3"/>
          <w:sz w:val="21"/>
        </w:rPr>
        <w:t>一</w:t>
      </w:r>
      <w:r>
        <w:rPr>
          <w:sz w:val="21"/>
        </w:rPr>
        <w:t>种：</w:t>
      </w:r>
    </w:p>
    <w:p>
      <w:pPr>
        <w:pStyle w:val="BodyText"/>
        <w:tabs>
          <w:tab w:pos="9858" w:val="left" w:leader="none"/>
        </w:tabs>
        <w:spacing w:line="273" w:lineRule="auto" w:before="36"/>
        <w:ind w:left="3260" w:right="213" w:hanging="521"/>
      </w:pPr>
      <w:r>
        <w:rPr/>
        <w:t>（1）因履行本合同发生的争议，由当事人协商解决，协商不成的，提交</w:t>
      </w:r>
      <w:r>
        <w:rPr>
          <w:u w:val="single"/>
        </w:rPr>
        <w:t> </w:t>
        <w:tab/>
      </w:r>
      <w:r>
        <w:rPr/>
        <w:t>仲</w:t>
      </w:r>
      <w:r>
        <w:rPr>
          <w:spacing w:val="-1"/>
        </w:rPr>
        <w:t>裁</w:t>
      </w:r>
      <w:r>
        <w:rPr/>
        <w:t>委</w:t>
      </w:r>
      <w:r>
        <w:rPr>
          <w:spacing w:val="-3"/>
        </w:rPr>
        <w:t>员</w:t>
      </w:r>
      <w:r>
        <w:rPr/>
        <w:t>会</w:t>
      </w:r>
      <w:r>
        <w:rPr>
          <w:spacing w:val="-3"/>
        </w:rPr>
        <w:t>仲</w:t>
      </w:r>
      <w:r>
        <w:rPr/>
        <w:t>裁；</w:t>
      </w:r>
    </w:p>
    <w:p>
      <w:pPr>
        <w:pStyle w:val="BodyText"/>
        <w:spacing w:line="273" w:lineRule="auto" w:before="7"/>
        <w:ind w:left="3260" w:right="216" w:hanging="526"/>
      </w:pPr>
      <w:r>
        <w:rPr/>
        <w:t>（2）因履行本合同发生的争议，由当事人协商解决，协商不成的，依法向人民法院起诉。</w:t>
      </w:r>
    </w:p>
    <w:p>
      <w:pPr>
        <w:pStyle w:val="BodyText"/>
        <w:spacing w:before="0"/>
        <w:rPr>
          <w:sz w:val="20"/>
        </w:rPr>
      </w:pPr>
    </w:p>
    <w:p>
      <w:pPr>
        <w:tabs>
          <w:tab w:pos="1064" w:val="left" w:leader="none"/>
        </w:tabs>
        <w:spacing w:before="133"/>
        <w:ind w:left="220" w:right="0" w:firstLine="0"/>
        <w:jc w:val="left"/>
        <w:rPr>
          <w:b/>
          <w:sz w:val="24"/>
        </w:rPr>
      </w:pPr>
      <w:r>
        <w:rPr/>
        <w:pict>
          <v:group style="position:absolute;margin-left:45.599998pt;margin-top:34.715862pt;width:503.2pt;height:1pt;mso-position-horizontal-relative:page;mso-position-vertical-relative:paragraph;z-index:1312;mso-wrap-distance-left:0;mso-wrap-distance-right:0" coordorigin="912,694" coordsize="10064,20">
            <v:line style="position:absolute" from="912,704" to="1754,704" stroked="true" strokeweight=".96pt" strokecolor="#000000">
              <v:stroke dashstyle="solid"/>
            </v:line>
            <v:rect style="position:absolute;left:1754;top:694;width:20;height:20" filled="true" fillcolor="#000000" stroked="false">
              <v:fill type="solid"/>
            </v:rect>
            <v:line style="position:absolute" from="1774,704" to="3430,704" stroked="true" strokeweight=".96pt" strokecolor="#000000">
              <v:stroke dashstyle="solid"/>
            </v:line>
            <v:rect style="position:absolute;left:3429;top:694;width:20;height:20" filled="true" fillcolor="#000000" stroked="false">
              <v:fill type="solid"/>
            </v:rect>
            <v:line style="position:absolute" from="3449,704" to="10975,704" stroked="true" strokeweight=".96pt" strokecolor="#000000">
              <v:stroke dashstyle="solid"/>
            </v:line>
            <w10:wrap type="topAndBottom"/>
          </v:group>
        </w:pict>
      </w:r>
      <w:r>
        <w:rPr>
          <w:rFonts w:ascii="Times New Roman" w:hAnsi="Times New Roman" w:eastAsia="Times New Roman"/>
          <w:b/>
          <w:w w:val="105"/>
          <w:position w:val="-3"/>
          <w:sz w:val="40"/>
        </w:rPr>
        <w:t></w:t>
        <w:tab/>
      </w:r>
      <w:r>
        <w:rPr>
          <w:b/>
          <w:sz w:val="24"/>
        </w:rPr>
        <w:t>释义</w:t>
      </w:r>
    </w:p>
    <w:p>
      <w:pPr>
        <w:pStyle w:val="BodyText"/>
        <w:spacing w:before="0"/>
        <w:rPr>
          <w:b/>
          <w:sz w:val="18"/>
        </w:rPr>
      </w:pPr>
    </w:p>
    <w:p>
      <w:pPr>
        <w:pStyle w:val="ListParagraph"/>
        <w:numPr>
          <w:ilvl w:val="1"/>
          <w:numId w:val="17"/>
        </w:numPr>
        <w:tabs>
          <w:tab w:pos="1064" w:val="left" w:leader="none"/>
          <w:tab w:pos="1065" w:val="left" w:leader="none"/>
          <w:tab w:pos="2740" w:val="left" w:leader="none"/>
        </w:tabs>
        <w:spacing w:line="273" w:lineRule="auto" w:before="37" w:after="0"/>
        <w:ind w:left="2740" w:right="211" w:hanging="2520"/>
        <w:jc w:val="left"/>
        <w:rPr>
          <w:sz w:val="21"/>
        </w:rPr>
      </w:pPr>
      <w:r>
        <w:rPr>
          <w:b/>
          <w:sz w:val="21"/>
        </w:rPr>
        <w:t>保单周年日</w:t>
        <w:tab/>
      </w:r>
      <w:r>
        <w:rPr>
          <w:spacing w:val="-1"/>
          <w:sz w:val="21"/>
        </w:rPr>
        <w:t>指</w:t>
      </w:r>
      <w:r>
        <w:rPr>
          <w:sz w:val="21"/>
        </w:rPr>
        <w:t>在</w:t>
      </w:r>
      <w:r>
        <w:rPr>
          <w:spacing w:val="-3"/>
          <w:sz w:val="21"/>
        </w:rPr>
        <w:t>本</w:t>
      </w:r>
      <w:r>
        <w:rPr>
          <w:sz w:val="21"/>
        </w:rPr>
        <w:t>合</w:t>
      </w:r>
      <w:r>
        <w:rPr>
          <w:spacing w:val="-3"/>
          <w:sz w:val="21"/>
        </w:rPr>
        <w:t>同</w:t>
      </w:r>
      <w:r>
        <w:rPr>
          <w:sz w:val="21"/>
        </w:rPr>
        <w:t>有</w:t>
      </w:r>
      <w:r>
        <w:rPr>
          <w:spacing w:val="-3"/>
          <w:sz w:val="21"/>
        </w:rPr>
        <w:t>效</w:t>
      </w:r>
      <w:r>
        <w:rPr>
          <w:sz w:val="21"/>
        </w:rPr>
        <w:t>期</w:t>
      </w:r>
      <w:r>
        <w:rPr>
          <w:spacing w:val="-3"/>
          <w:sz w:val="21"/>
        </w:rPr>
        <w:t>内</w:t>
      </w:r>
      <w:r>
        <w:rPr>
          <w:spacing w:val="-12"/>
          <w:sz w:val="21"/>
        </w:rPr>
        <w:t>，</w:t>
      </w:r>
      <w:r>
        <w:rPr>
          <w:spacing w:val="-3"/>
          <w:sz w:val="21"/>
        </w:rPr>
        <w:t>本</w:t>
      </w:r>
      <w:r>
        <w:rPr>
          <w:sz w:val="21"/>
        </w:rPr>
        <w:t>合同</w:t>
      </w:r>
      <w:r>
        <w:rPr>
          <w:spacing w:val="-3"/>
          <w:sz w:val="21"/>
        </w:rPr>
        <w:t>生</w:t>
      </w:r>
      <w:r>
        <w:rPr>
          <w:sz w:val="21"/>
        </w:rPr>
        <w:t>效</w:t>
      </w:r>
      <w:r>
        <w:rPr>
          <w:spacing w:val="-3"/>
          <w:sz w:val="21"/>
        </w:rPr>
        <w:t>日</w:t>
      </w:r>
      <w:r>
        <w:rPr>
          <w:sz w:val="21"/>
        </w:rPr>
        <w:t>在</w:t>
      </w:r>
      <w:r>
        <w:rPr>
          <w:spacing w:val="-3"/>
          <w:sz w:val="21"/>
        </w:rPr>
        <w:t>合</w:t>
      </w:r>
      <w:r>
        <w:rPr>
          <w:sz w:val="21"/>
        </w:rPr>
        <w:t>同</w:t>
      </w:r>
      <w:r>
        <w:rPr>
          <w:spacing w:val="-3"/>
          <w:sz w:val="21"/>
        </w:rPr>
        <w:t>生</w:t>
      </w:r>
      <w:r>
        <w:rPr>
          <w:sz w:val="21"/>
        </w:rPr>
        <w:t>效</w:t>
      </w:r>
      <w:r>
        <w:rPr>
          <w:spacing w:val="-3"/>
          <w:sz w:val="21"/>
        </w:rPr>
        <w:t>后</w:t>
      </w:r>
      <w:r>
        <w:rPr>
          <w:sz w:val="21"/>
        </w:rPr>
        <w:t>每年</w:t>
      </w:r>
      <w:r>
        <w:rPr>
          <w:spacing w:val="-3"/>
          <w:sz w:val="21"/>
        </w:rPr>
        <w:t>的</w:t>
      </w:r>
      <w:r>
        <w:rPr>
          <w:sz w:val="21"/>
        </w:rPr>
        <w:t>对</w:t>
      </w:r>
      <w:r>
        <w:rPr>
          <w:spacing w:val="-3"/>
          <w:sz w:val="21"/>
        </w:rPr>
        <w:t>应</w:t>
      </w:r>
      <w:r>
        <w:rPr>
          <w:sz w:val="21"/>
        </w:rPr>
        <w:t>日</w:t>
      </w:r>
      <w:r>
        <w:rPr>
          <w:spacing w:val="-15"/>
          <w:sz w:val="21"/>
        </w:rPr>
        <w:t>，</w:t>
      </w:r>
      <w:r>
        <w:rPr>
          <w:sz w:val="21"/>
        </w:rPr>
        <w:t>不</w:t>
      </w:r>
      <w:r>
        <w:rPr>
          <w:spacing w:val="-3"/>
          <w:sz w:val="21"/>
        </w:rPr>
        <w:t>含</w:t>
      </w:r>
      <w:r>
        <w:rPr>
          <w:sz w:val="21"/>
        </w:rPr>
        <w:t>本</w:t>
      </w:r>
      <w:r>
        <w:rPr>
          <w:spacing w:val="-3"/>
          <w:sz w:val="21"/>
        </w:rPr>
        <w:t>合</w:t>
      </w:r>
      <w:r>
        <w:rPr>
          <w:sz w:val="21"/>
        </w:rPr>
        <w:t>同生 </w:t>
      </w:r>
      <w:r>
        <w:rPr>
          <w:spacing w:val="-1"/>
          <w:sz w:val="21"/>
        </w:rPr>
        <w:t>效</w:t>
      </w:r>
      <w:r>
        <w:rPr>
          <w:sz w:val="21"/>
        </w:rPr>
        <w:t>日</w:t>
      </w:r>
      <w:r>
        <w:rPr>
          <w:spacing w:val="-3"/>
          <w:sz w:val="21"/>
        </w:rPr>
        <w:t>当</w:t>
      </w:r>
      <w:r>
        <w:rPr>
          <w:sz w:val="21"/>
        </w:rPr>
        <w:t>日</w:t>
      </w:r>
      <w:r>
        <w:rPr>
          <w:spacing w:val="-3"/>
          <w:sz w:val="21"/>
        </w:rPr>
        <w:t>。</w:t>
      </w:r>
      <w:r>
        <w:rPr>
          <w:sz w:val="21"/>
        </w:rPr>
        <w:t>若</w:t>
      </w:r>
      <w:r>
        <w:rPr>
          <w:spacing w:val="-3"/>
          <w:sz w:val="21"/>
        </w:rPr>
        <w:t>当</w:t>
      </w:r>
      <w:r>
        <w:rPr>
          <w:sz w:val="21"/>
        </w:rPr>
        <w:t>月</w:t>
      </w:r>
      <w:r>
        <w:rPr>
          <w:spacing w:val="-3"/>
          <w:sz w:val="21"/>
        </w:rPr>
        <w:t>没</w:t>
      </w:r>
      <w:r>
        <w:rPr>
          <w:sz w:val="21"/>
        </w:rPr>
        <w:t>有</w:t>
      </w:r>
      <w:r>
        <w:rPr>
          <w:spacing w:val="-3"/>
          <w:sz w:val="21"/>
        </w:rPr>
        <w:t>对</w:t>
      </w:r>
      <w:r>
        <w:rPr>
          <w:sz w:val="21"/>
        </w:rPr>
        <w:t>应的</w:t>
      </w:r>
      <w:r>
        <w:rPr>
          <w:spacing w:val="-3"/>
          <w:sz w:val="21"/>
        </w:rPr>
        <w:t>同</w:t>
      </w:r>
      <w:r>
        <w:rPr>
          <w:sz w:val="21"/>
        </w:rPr>
        <w:t>一</w:t>
      </w:r>
      <w:r>
        <w:rPr>
          <w:spacing w:val="-3"/>
          <w:sz w:val="21"/>
        </w:rPr>
        <w:t>日</w:t>
      </w:r>
      <w:r>
        <w:rPr>
          <w:sz w:val="21"/>
        </w:rPr>
        <w:t>，</w:t>
      </w:r>
      <w:r>
        <w:rPr>
          <w:spacing w:val="-3"/>
          <w:sz w:val="21"/>
        </w:rPr>
        <w:t>则</w:t>
      </w:r>
      <w:r>
        <w:rPr>
          <w:sz w:val="21"/>
        </w:rPr>
        <w:t>以</w:t>
      </w:r>
      <w:r>
        <w:rPr>
          <w:spacing w:val="-3"/>
          <w:sz w:val="21"/>
        </w:rPr>
        <w:t>该</w:t>
      </w:r>
      <w:r>
        <w:rPr>
          <w:sz w:val="21"/>
        </w:rPr>
        <w:t>月</w:t>
      </w:r>
      <w:r>
        <w:rPr>
          <w:spacing w:val="-3"/>
          <w:sz w:val="21"/>
        </w:rPr>
        <w:t>最</w:t>
      </w:r>
      <w:r>
        <w:rPr>
          <w:sz w:val="21"/>
        </w:rPr>
        <w:t>后一</w:t>
      </w:r>
      <w:r>
        <w:rPr>
          <w:spacing w:val="-3"/>
          <w:sz w:val="21"/>
        </w:rPr>
        <w:t>日</w:t>
      </w:r>
      <w:r>
        <w:rPr>
          <w:sz w:val="21"/>
        </w:rPr>
        <w:t>为</w:t>
      </w:r>
      <w:r>
        <w:rPr>
          <w:spacing w:val="-3"/>
          <w:sz w:val="21"/>
        </w:rPr>
        <w:t>对</w:t>
      </w:r>
      <w:r>
        <w:rPr>
          <w:sz w:val="21"/>
        </w:rPr>
        <w:t>应</w:t>
      </w:r>
      <w:r>
        <w:rPr>
          <w:spacing w:val="-3"/>
          <w:sz w:val="21"/>
        </w:rPr>
        <w:t>日</w:t>
      </w:r>
      <w:r>
        <w:rPr>
          <w:sz w:val="21"/>
        </w:rPr>
        <w:t>。</w:t>
      </w:r>
    </w:p>
    <w:p>
      <w:pPr>
        <w:pStyle w:val="BodyText"/>
        <w:spacing w:before="5"/>
        <w:rPr>
          <w:sz w:val="24"/>
        </w:rPr>
      </w:pPr>
    </w:p>
    <w:p>
      <w:pPr>
        <w:pStyle w:val="ListParagraph"/>
        <w:numPr>
          <w:ilvl w:val="1"/>
          <w:numId w:val="17"/>
        </w:numPr>
        <w:tabs>
          <w:tab w:pos="1064" w:val="left" w:leader="none"/>
          <w:tab w:pos="1065" w:val="left" w:leader="none"/>
          <w:tab w:pos="2740" w:val="left" w:leader="none"/>
        </w:tabs>
        <w:spacing w:line="273" w:lineRule="auto" w:before="1" w:after="0"/>
        <w:ind w:left="2740" w:right="211" w:hanging="2520"/>
        <w:jc w:val="left"/>
        <w:rPr>
          <w:sz w:val="21"/>
        </w:rPr>
      </w:pPr>
      <w:r>
        <w:rPr>
          <w:b/>
          <w:sz w:val="21"/>
        </w:rPr>
        <w:t>保单年度</w:t>
        <w:tab/>
      </w:r>
      <w:r>
        <w:rPr>
          <w:sz w:val="21"/>
        </w:rPr>
        <w:t>指在</w:t>
      </w:r>
      <w:r>
        <w:rPr>
          <w:spacing w:val="-3"/>
          <w:sz w:val="21"/>
        </w:rPr>
        <w:t>本</w:t>
      </w:r>
      <w:r>
        <w:rPr>
          <w:sz w:val="21"/>
        </w:rPr>
        <w:t>合</w:t>
      </w:r>
      <w:r>
        <w:rPr>
          <w:spacing w:val="-3"/>
          <w:sz w:val="21"/>
        </w:rPr>
        <w:t>同</w:t>
      </w:r>
      <w:r>
        <w:rPr>
          <w:sz w:val="21"/>
        </w:rPr>
        <w:t>有</w:t>
      </w:r>
      <w:r>
        <w:rPr>
          <w:spacing w:val="-3"/>
          <w:sz w:val="21"/>
        </w:rPr>
        <w:t>效</w:t>
      </w:r>
      <w:r>
        <w:rPr>
          <w:sz w:val="21"/>
        </w:rPr>
        <w:t>期</w:t>
      </w:r>
      <w:r>
        <w:rPr>
          <w:spacing w:val="-3"/>
          <w:sz w:val="21"/>
        </w:rPr>
        <w:t>内</w:t>
      </w:r>
      <w:r>
        <w:rPr>
          <w:spacing w:val="-24"/>
          <w:sz w:val="21"/>
        </w:rPr>
        <w:t>，</w:t>
      </w:r>
      <w:r>
        <w:rPr>
          <w:spacing w:val="-3"/>
          <w:sz w:val="21"/>
        </w:rPr>
        <w:t>从</w:t>
      </w:r>
      <w:r>
        <w:rPr>
          <w:sz w:val="21"/>
        </w:rPr>
        <w:t>本合</w:t>
      </w:r>
      <w:r>
        <w:rPr>
          <w:spacing w:val="-3"/>
          <w:sz w:val="21"/>
        </w:rPr>
        <w:t>同</w:t>
      </w:r>
      <w:r>
        <w:rPr>
          <w:sz w:val="21"/>
        </w:rPr>
        <w:t>生</w:t>
      </w:r>
      <w:r>
        <w:rPr>
          <w:spacing w:val="-3"/>
          <w:sz w:val="21"/>
        </w:rPr>
        <w:t>效</w:t>
      </w:r>
      <w:r>
        <w:rPr>
          <w:sz w:val="21"/>
        </w:rPr>
        <w:t>日</w:t>
      </w:r>
      <w:r>
        <w:rPr>
          <w:spacing w:val="-3"/>
          <w:sz w:val="21"/>
        </w:rPr>
        <w:t>或</w:t>
      </w:r>
      <w:r>
        <w:rPr>
          <w:sz w:val="21"/>
        </w:rPr>
        <w:t>保</w:t>
      </w:r>
      <w:r>
        <w:rPr>
          <w:spacing w:val="-3"/>
          <w:sz w:val="21"/>
        </w:rPr>
        <w:t>单</w:t>
      </w:r>
      <w:r>
        <w:rPr>
          <w:sz w:val="21"/>
        </w:rPr>
        <w:t>周</w:t>
      </w:r>
      <w:r>
        <w:rPr>
          <w:spacing w:val="-3"/>
          <w:sz w:val="21"/>
        </w:rPr>
        <w:t>年</w:t>
      </w:r>
      <w:r>
        <w:rPr>
          <w:sz w:val="21"/>
        </w:rPr>
        <w:t>日零</w:t>
      </w:r>
      <w:r>
        <w:rPr>
          <w:spacing w:val="-3"/>
          <w:sz w:val="21"/>
        </w:rPr>
        <w:t>时</w:t>
      </w:r>
      <w:r>
        <w:rPr>
          <w:sz w:val="21"/>
        </w:rPr>
        <w:t>起</w:t>
      </w:r>
      <w:r>
        <w:rPr>
          <w:spacing w:val="-3"/>
          <w:sz w:val="21"/>
        </w:rPr>
        <w:t>至</w:t>
      </w:r>
      <w:r>
        <w:rPr>
          <w:sz w:val="21"/>
        </w:rPr>
        <w:t>下</w:t>
      </w:r>
      <w:r>
        <w:rPr>
          <w:spacing w:val="-3"/>
          <w:sz w:val="21"/>
        </w:rPr>
        <w:t>一</w:t>
      </w:r>
      <w:r>
        <w:rPr>
          <w:sz w:val="21"/>
        </w:rPr>
        <w:t>年</w:t>
      </w:r>
      <w:r>
        <w:rPr>
          <w:spacing w:val="-3"/>
          <w:sz w:val="21"/>
        </w:rPr>
        <w:t>度</w:t>
      </w:r>
      <w:r>
        <w:rPr>
          <w:sz w:val="21"/>
        </w:rPr>
        <w:t>的</w:t>
      </w:r>
      <w:r>
        <w:rPr>
          <w:spacing w:val="-3"/>
          <w:sz w:val="21"/>
        </w:rPr>
        <w:t>保</w:t>
      </w:r>
      <w:r>
        <w:rPr>
          <w:sz w:val="21"/>
        </w:rPr>
        <w:t>单周 </w:t>
      </w:r>
      <w:r>
        <w:rPr>
          <w:spacing w:val="-1"/>
          <w:sz w:val="21"/>
        </w:rPr>
        <w:t>年</w:t>
      </w:r>
      <w:r>
        <w:rPr>
          <w:sz w:val="21"/>
        </w:rPr>
        <w:t>日</w:t>
      </w:r>
      <w:r>
        <w:rPr>
          <w:spacing w:val="-3"/>
          <w:sz w:val="21"/>
        </w:rPr>
        <w:t>零</w:t>
      </w:r>
      <w:r>
        <w:rPr>
          <w:sz w:val="21"/>
        </w:rPr>
        <w:t>时</w:t>
      </w:r>
      <w:r>
        <w:rPr>
          <w:spacing w:val="-3"/>
          <w:sz w:val="21"/>
        </w:rPr>
        <w:t>止</w:t>
      </w:r>
      <w:r>
        <w:rPr>
          <w:sz w:val="21"/>
        </w:rPr>
        <w:t>为</w:t>
      </w:r>
      <w:r>
        <w:rPr>
          <w:spacing w:val="-3"/>
          <w:sz w:val="21"/>
        </w:rPr>
        <w:t>一</w:t>
      </w:r>
      <w:r>
        <w:rPr>
          <w:sz w:val="21"/>
        </w:rPr>
        <w:t>个</w:t>
      </w:r>
      <w:r>
        <w:rPr>
          <w:spacing w:val="-3"/>
          <w:sz w:val="21"/>
        </w:rPr>
        <w:t>保</w:t>
      </w:r>
      <w:r>
        <w:rPr>
          <w:sz w:val="21"/>
        </w:rPr>
        <w:t>单</w:t>
      </w:r>
      <w:r>
        <w:rPr>
          <w:spacing w:val="-3"/>
          <w:sz w:val="21"/>
        </w:rPr>
        <w:t>年</w:t>
      </w:r>
      <w:r>
        <w:rPr>
          <w:sz w:val="21"/>
        </w:rPr>
        <w:t>度。</w:t>
      </w:r>
    </w:p>
    <w:p>
      <w:pPr>
        <w:pStyle w:val="BodyText"/>
        <w:spacing w:before="9"/>
      </w:pPr>
    </w:p>
    <w:p>
      <w:pPr>
        <w:spacing w:after="0"/>
        <w:sectPr>
          <w:type w:val="continuous"/>
          <w:pgSz w:w="11910" w:h="16840"/>
          <w:pgMar w:top="520" w:bottom="280" w:left="800" w:right="820"/>
        </w:sectPr>
      </w:pPr>
    </w:p>
    <w:p>
      <w:pPr>
        <w:pStyle w:val="Heading2"/>
        <w:numPr>
          <w:ilvl w:val="1"/>
          <w:numId w:val="17"/>
        </w:numPr>
        <w:tabs>
          <w:tab w:pos="1064" w:val="left" w:leader="none"/>
          <w:tab w:pos="1065" w:val="left" w:leader="none"/>
        </w:tabs>
        <w:spacing w:line="273" w:lineRule="auto" w:before="36" w:after="0"/>
        <w:ind w:left="1064" w:right="0" w:hanging="844"/>
        <w:jc w:val="left"/>
      </w:pPr>
      <w:r>
        <w:rPr>
          <w:spacing w:val="30"/>
        </w:rPr>
        <w:t>保险费约定支付日</w:t>
      </w:r>
    </w:p>
    <w:p>
      <w:pPr>
        <w:pStyle w:val="BodyText"/>
        <w:spacing w:line="273" w:lineRule="auto" w:before="36"/>
        <w:ind w:left="176" w:right="105"/>
      </w:pPr>
      <w:r>
        <w:rPr/>
        <w:br w:type="column"/>
      </w:r>
      <w:r>
        <w:rPr>
          <w:spacing w:val="-9"/>
        </w:rPr>
        <w:t>根据本合同交费方式确定的本合同生效日在每月、每季、每半年或每年的对应日。</w:t>
      </w:r>
      <w:r>
        <w:rPr>
          <w:spacing w:val="-5"/>
        </w:rPr>
        <w:t>如果当月无对应的同一日，则以该月最后一日为对应日。</w:t>
      </w:r>
    </w:p>
    <w:p>
      <w:pPr>
        <w:spacing w:after="0" w:line="273" w:lineRule="auto"/>
        <w:sectPr>
          <w:type w:val="continuous"/>
          <w:pgSz w:w="11910" w:h="16840"/>
          <w:pgMar w:top="520" w:bottom="280" w:left="800" w:right="820"/>
          <w:cols w:num="2" w:equalWidth="0">
            <w:col w:w="2525" w:space="40"/>
            <w:col w:w="7725"/>
          </w:cols>
        </w:sectPr>
      </w:pPr>
    </w:p>
    <w:p>
      <w:pPr>
        <w:pStyle w:val="BodyText"/>
        <w:spacing w:before="8"/>
      </w:pPr>
    </w:p>
    <w:p>
      <w:pPr>
        <w:pStyle w:val="ListParagraph"/>
        <w:numPr>
          <w:ilvl w:val="1"/>
          <w:numId w:val="17"/>
        </w:numPr>
        <w:tabs>
          <w:tab w:pos="1064" w:val="left" w:leader="none"/>
          <w:tab w:pos="1065" w:val="left" w:leader="none"/>
          <w:tab w:pos="2740" w:val="left" w:leader="none"/>
        </w:tabs>
        <w:spacing w:line="273" w:lineRule="auto" w:before="36" w:after="0"/>
        <w:ind w:left="2740" w:right="211" w:hanging="2520"/>
        <w:jc w:val="left"/>
        <w:rPr>
          <w:sz w:val="21"/>
        </w:rPr>
      </w:pPr>
      <w:r>
        <w:rPr>
          <w:b/>
          <w:sz w:val="21"/>
        </w:rPr>
        <w:t>有效身份证件</w:t>
        <w:tab/>
      </w:r>
      <w:r>
        <w:rPr>
          <w:spacing w:val="-1"/>
          <w:sz w:val="21"/>
        </w:rPr>
        <w:t>指</w:t>
      </w:r>
      <w:r>
        <w:rPr>
          <w:sz w:val="21"/>
        </w:rPr>
        <w:t>由</w:t>
      </w:r>
      <w:r>
        <w:rPr>
          <w:spacing w:val="-3"/>
          <w:sz w:val="21"/>
        </w:rPr>
        <w:t>政</w:t>
      </w:r>
      <w:r>
        <w:rPr>
          <w:sz w:val="21"/>
        </w:rPr>
        <w:t>府</w:t>
      </w:r>
      <w:r>
        <w:rPr>
          <w:spacing w:val="-3"/>
          <w:sz w:val="21"/>
        </w:rPr>
        <w:t>主</w:t>
      </w:r>
      <w:r>
        <w:rPr>
          <w:sz w:val="21"/>
        </w:rPr>
        <w:t>管</w:t>
      </w:r>
      <w:r>
        <w:rPr>
          <w:spacing w:val="-3"/>
          <w:sz w:val="21"/>
        </w:rPr>
        <w:t>部</w:t>
      </w:r>
      <w:r>
        <w:rPr>
          <w:sz w:val="21"/>
        </w:rPr>
        <w:t>门</w:t>
      </w:r>
      <w:r>
        <w:rPr>
          <w:spacing w:val="-3"/>
          <w:sz w:val="21"/>
        </w:rPr>
        <w:t>规</w:t>
      </w:r>
      <w:r>
        <w:rPr>
          <w:sz w:val="21"/>
        </w:rPr>
        <w:t>定</w:t>
      </w:r>
      <w:r>
        <w:rPr>
          <w:spacing w:val="-3"/>
          <w:sz w:val="21"/>
        </w:rPr>
        <w:t>的</w:t>
      </w:r>
      <w:r>
        <w:rPr>
          <w:sz w:val="21"/>
        </w:rPr>
        <w:t>证明</w:t>
      </w:r>
      <w:r>
        <w:rPr>
          <w:spacing w:val="-3"/>
          <w:sz w:val="21"/>
        </w:rPr>
        <w:t>其</w:t>
      </w:r>
      <w:r>
        <w:rPr>
          <w:sz w:val="21"/>
        </w:rPr>
        <w:t>身</w:t>
      </w:r>
      <w:r>
        <w:rPr>
          <w:spacing w:val="-3"/>
          <w:sz w:val="21"/>
        </w:rPr>
        <w:t>份</w:t>
      </w:r>
      <w:r>
        <w:rPr>
          <w:sz w:val="21"/>
        </w:rPr>
        <w:t>的</w:t>
      </w:r>
      <w:r>
        <w:rPr>
          <w:spacing w:val="-3"/>
          <w:sz w:val="21"/>
        </w:rPr>
        <w:t>证</w:t>
      </w:r>
      <w:r>
        <w:rPr>
          <w:sz w:val="21"/>
        </w:rPr>
        <w:t>件</w:t>
      </w:r>
      <w:r>
        <w:rPr>
          <w:spacing w:val="-10"/>
          <w:sz w:val="21"/>
        </w:rPr>
        <w:t>，</w:t>
      </w:r>
      <w:r>
        <w:rPr>
          <w:spacing w:val="-3"/>
          <w:sz w:val="21"/>
        </w:rPr>
        <w:t>如</w:t>
      </w:r>
      <w:r>
        <w:rPr>
          <w:spacing w:val="-10"/>
          <w:sz w:val="21"/>
        </w:rPr>
        <w:t>：</w:t>
      </w:r>
      <w:r>
        <w:rPr>
          <w:sz w:val="21"/>
        </w:rPr>
        <w:t>居民</w:t>
      </w:r>
      <w:r>
        <w:rPr>
          <w:spacing w:val="-3"/>
          <w:sz w:val="21"/>
        </w:rPr>
        <w:t>身</w:t>
      </w:r>
      <w:r>
        <w:rPr>
          <w:sz w:val="21"/>
        </w:rPr>
        <w:t>份</w:t>
      </w:r>
      <w:r>
        <w:rPr>
          <w:spacing w:val="-3"/>
          <w:sz w:val="21"/>
        </w:rPr>
        <w:t>证</w:t>
      </w:r>
      <w:r>
        <w:rPr>
          <w:spacing w:val="-10"/>
          <w:sz w:val="21"/>
        </w:rPr>
        <w:t>、</w:t>
      </w:r>
      <w:r>
        <w:rPr>
          <w:sz w:val="21"/>
        </w:rPr>
        <w:t>按规</w:t>
      </w:r>
      <w:r>
        <w:rPr>
          <w:spacing w:val="-3"/>
          <w:sz w:val="21"/>
        </w:rPr>
        <w:t>定</w:t>
      </w:r>
      <w:r>
        <w:rPr>
          <w:sz w:val="21"/>
        </w:rPr>
        <w:t>可</w:t>
      </w:r>
      <w:r>
        <w:rPr>
          <w:spacing w:val="-3"/>
          <w:sz w:val="21"/>
        </w:rPr>
        <w:t>使</w:t>
      </w:r>
      <w:r>
        <w:rPr>
          <w:sz w:val="21"/>
        </w:rPr>
        <w:t>用的 </w:t>
      </w:r>
      <w:r>
        <w:rPr>
          <w:spacing w:val="-1"/>
          <w:sz w:val="21"/>
        </w:rPr>
        <w:t>有效</w:t>
      </w:r>
      <w:r>
        <w:rPr>
          <w:spacing w:val="-3"/>
          <w:sz w:val="21"/>
        </w:rPr>
        <w:t>护</w:t>
      </w:r>
      <w:r>
        <w:rPr>
          <w:sz w:val="21"/>
        </w:rPr>
        <w:t>照</w:t>
      </w:r>
      <w:r>
        <w:rPr>
          <w:spacing w:val="-3"/>
          <w:sz w:val="21"/>
        </w:rPr>
        <w:t>、</w:t>
      </w:r>
      <w:r>
        <w:rPr>
          <w:sz w:val="21"/>
        </w:rPr>
        <w:t>军</w:t>
      </w:r>
      <w:r>
        <w:rPr>
          <w:spacing w:val="-3"/>
          <w:sz w:val="21"/>
        </w:rPr>
        <w:t>官</w:t>
      </w:r>
      <w:r>
        <w:rPr>
          <w:sz w:val="21"/>
        </w:rPr>
        <w:t>证</w:t>
      </w:r>
      <w:r>
        <w:rPr>
          <w:spacing w:val="-3"/>
          <w:sz w:val="21"/>
        </w:rPr>
        <w:t>、</w:t>
      </w:r>
      <w:r>
        <w:rPr>
          <w:sz w:val="21"/>
        </w:rPr>
        <w:t>武</w:t>
      </w:r>
      <w:r>
        <w:rPr>
          <w:spacing w:val="-3"/>
          <w:sz w:val="21"/>
        </w:rPr>
        <w:t>警</w:t>
      </w:r>
      <w:r>
        <w:rPr>
          <w:sz w:val="21"/>
        </w:rPr>
        <w:t>警官</w:t>
      </w:r>
      <w:r>
        <w:rPr>
          <w:spacing w:val="-3"/>
          <w:sz w:val="21"/>
        </w:rPr>
        <w:t>证</w:t>
      </w:r>
      <w:r>
        <w:rPr>
          <w:sz w:val="21"/>
        </w:rPr>
        <w:t>、</w:t>
      </w:r>
      <w:r>
        <w:rPr>
          <w:spacing w:val="-3"/>
          <w:sz w:val="21"/>
        </w:rPr>
        <w:t>士</w:t>
      </w:r>
      <w:r>
        <w:rPr>
          <w:sz w:val="21"/>
        </w:rPr>
        <w:t>兵</w:t>
      </w:r>
      <w:r>
        <w:rPr>
          <w:spacing w:val="-3"/>
          <w:sz w:val="21"/>
        </w:rPr>
        <w:t>证</w:t>
      </w:r>
      <w:r>
        <w:rPr>
          <w:sz w:val="21"/>
        </w:rPr>
        <w:t>等</w:t>
      </w:r>
      <w:r>
        <w:rPr>
          <w:spacing w:val="-3"/>
          <w:sz w:val="21"/>
        </w:rPr>
        <w:t>证</w:t>
      </w:r>
      <w:r>
        <w:rPr>
          <w:sz w:val="21"/>
        </w:rPr>
        <w:t>件。</w:t>
      </w:r>
    </w:p>
    <w:p>
      <w:pPr>
        <w:pStyle w:val="BodyText"/>
        <w:spacing w:before="4"/>
        <w:rPr>
          <w:sz w:val="24"/>
        </w:rPr>
      </w:pPr>
    </w:p>
    <w:p>
      <w:pPr>
        <w:pStyle w:val="ListParagraph"/>
        <w:numPr>
          <w:ilvl w:val="1"/>
          <w:numId w:val="17"/>
        </w:numPr>
        <w:tabs>
          <w:tab w:pos="1064" w:val="left" w:leader="none"/>
          <w:tab w:pos="1065" w:val="left" w:leader="none"/>
          <w:tab w:pos="2740" w:val="left" w:leader="none"/>
        </w:tabs>
        <w:spacing w:line="273" w:lineRule="auto" w:before="1" w:after="0"/>
        <w:ind w:left="2740" w:right="211" w:hanging="2520"/>
        <w:jc w:val="left"/>
        <w:rPr>
          <w:sz w:val="21"/>
        </w:rPr>
      </w:pPr>
      <w:r>
        <w:rPr>
          <w:b/>
          <w:sz w:val="21"/>
        </w:rPr>
        <w:t>周岁</w:t>
        <w:tab/>
      </w:r>
      <w:r>
        <w:rPr>
          <w:spacing w:val="-1"/>
          <w:sz w:val="21"/>
        </w:rPr>
        <w:t>指按</w:t>
      </w:r>
      <w:r>
        <w:rPr>
          <w:spacing w:val="-3"/>
          <w:sz w:val="21"/>
        </w:rPr>
        <w:t>有</w:t>
      </w:r>
      <w:r>
        <w:rPr>
          <w:sz w:val="21"/>
        </w:rPr>
        <w:t>效</w:t>
      </w:r>
      <w:r>
        <w:rPr>
          <w:spacing w:val="-3"/>
          <w:sz w:val="21"/>
        </w:rPr>
        <w:t>身</w:t>
      </w:r>
      <w:r>
        <w:rPr>
          <w:sz w:val="21"/>
        </w:rPr>
        <w:t>份</w:t>
      </w:r>
      <w:r>
        <w:rPr>
          <w:spacing w:val="-3"/>
          <w:sz w:val="21"/>
        </w:rPr>
        <w:t>证</w:t>
      </w:r>
      <w:r>
        <w:rPr>
          <w:sz w:val="21"/>
        </w:rPr>
        <w:t>件</w:t>
      </w:r>
      <w:r>
        <w:rPr>
          <w:spacing w:val="-3"/>
          <w:sz w:val="21"/>
        </w:rPr>
        <w:t>中</w:t>
      </w:r>
      <w:r>
        <w:rPr>
          <w:sz w:val="21"/>
        </w:rPr>
        <w:t>记</w:t>
      </w:r>
      <w:r>
        <w:rPr>
          <w:spacing w:val="-3"/>
          <w:sz w:val="21"/>
        </w:rPr>
        <w:t>载</w:t>
      </w:r>
      <w:r>
        <w:rPr>
          <w:sz w:val="21"/>
        </w:rPr>
        <w:t>的出</w:t>
      </w:r>
      <w:r>
        <w:rPr>
          <w:spacing w:val="-3"/>
          <w:sz w:val="21"/>
        </w:rPr>
        <w:t>生</w:t>
      </w:r>
      <w:r>
        <w:rPr>
          <w:sz w:val="21"/>
        </w:rPr>
        <w:t>日</w:t>
      </w:r>
      <w:r>
        <w:rPr>
          <w:spacing w:val="-3"/>
          <w:sz w:val="21"/>
        </w:rPr>
        <w:t>期</w:t>
      </w:r>
      <w:r>
        <w:rPr>
          <w:sz w:val="21"/>
        </w:rPr>
        <w:t>计</w:t>
      </w:r>
      <w:r>
        <w:rPr>
          <w:spacing w:val="-3"/>
          <w:sz w:val="21"/>
        </w:rPr>
        <w:t>算</w:t>
      </w:r>
      <w:r>
        <w:rPr>
          <w:sz w:val="21"/>
        </w:rPr>
        <w:t>的</w:t>
      </w:r>
      <w:r>
        <w:rPr>
          <w:spacing w:val="-3"/>
          <w:sz w:val="21"/>
        </w:rPr>
        <w:t>年</w:t>
      </w:r>
      <w:r>
        <w:rPr>
          <w:sz w:val="21"/>
        </w:rPr>
        <w:t>龄</w:t>
      </w:r>
      <w:r>
        <w:rPr>
          <w:spacing w:val="-15"/>
          <w:sz w:val="21"/>
        </w:rPr>
        <w:t>，</w:t>
      </w:r>
      <w:r>
        <w:rPr>
          <w:sz w:val="21"/>
        </w:rPr>
        <w:t>自出</w:t>
      </w:r>
      <w:r>
        <w:rPr>
          <w:spacing w:val="-3"/>
          <w:sz w:val="21"/>
        </w:rPr>
        <w:t>生</w:t>
      </w:r>
      <w:r>
        <w:rPr>
          <w:sz w:val="21"/>
        </w:rPr>
        <w:t>之</w:t>
      </w:r>
      <w:r>
        <w:rPr>
          <w:spacing w:val="-3"/>
          <w:sz w:val="21"/>
        </w:rPr>
        <w:t>日</w:t>
      </w:r>
      <w:r>
        <w:rPr>
          <w:sz w:val="21"/>
        </w:rPr>
        <w:t>起</w:t>
      </w:r>
      <w:r>
        <w:rPr>
          <w:spacing w:val="-3"/>
          <w:sz w:val="21"/>
        </w:rPr>
        <w:t>为</w:t>
      </w:r>
      <w:r>
        <w:rPr>
          <w:sz w:val="21"/>
        </w:rPr>
        <w:t>零</w:t>
      </w:r>
      <w:r>
        <w:rPr>
          <w:spacing w:val="-3"/>
          <w:sz w:val="21"/>
        </w:rPr>
        <w:t>周</w:t>
      </w:r>
      <w:r>
        <w:rPr>
          <w:sz w:val="21"/>
        </w:rPr>
        <w:t>岁</w:t>
      </w:r>
      <w:r>
        <w:rPr>
          <w:spacing w:val="-15"/>
          <w:sz w:val="21"/>
        </w:rPr>
        <w:t>，</w:t>
      </w:r>
      <w:r>
        <w:rPr>
          <w:sz w:val="21"/>
        </w:rPr>
        <w:t>每经 </w:t>
      </w:r>
      <w:r>
        <w:rPr>
          <w:spacing w:val="-1"/>
          <w:sz w:val="21"/>
        </w:rPr>
        <w:t>过</w:t>
      </w:r>
      <w:r>
        <w:rPr>
          <w:sz w:val="21"/>
        </w:rPr>
        <w:t>一</w:t>
      </w:r>
      <w:r>
        <w:rPr>
          <w:spacing w:val="-3"/>
          <w:sz w:val="21"/>
        </w:rPr>
        <w:t>年</w:t>
      </w:r>
      <w:r>
        <w:rPr>
          <w:sz w:val="21"/>
        </w:rPr>
        <w:t>增</w:t>
      </w:r>
      <w:r>
        <w:rPr>
          <w:spacing w:val="-3"/>
          <w:sz w:val="21"/>
        </w:rPr>
        <w:t>加</w:t>
      </w:r>
      <w:r>
        <w:rPr>
          <w:sz w:val="21"/>
        </w:rPr>
        <w:t>一</w:t>
      </w:r>
      <w:r>
        <w:rPr>
          <w:spacing w:val="-3"/>
          <w:sz w:val="21"/>
        </w:rPr>
        <w:t>岁</w:t>
      </w:r>
      <w:r>
        <w:rPr>
          <w:sz w:val="21"/>
        </w:rPr>
        <w:t>，</w:t>
      </w:r>
      <w:r>
        <w:rPr>
          <w:spacing w:val="-3"/>
          <w:sz w:val="21"/>
        </w:rPr>
        <w:t>不</w:t>
      </w:r>
      <w:r>
        <w:rPr>
          <w:sz w:val="21"/>
        </w:rPr>
        <w:t>足</w:t>
      </w:r>
      <w:r>
        <w:rPr>
          <w:spacing w:val="-3"/>
          <w:sz w:val="21"/>
        </w:rPr>
        <w:t>一</w:t>
      </w:r>
      <w:r>
        <w:rPr>
          <w:sz w:val="21"/>
        </w:rPr>
        <w:t>年的</w:t>
      </w:r>
      <w:r>
        <w:rPr>
          <w:spacing w:val="-3"/>
          <w:sz w:val="21"/>
        </w:rPr>
        <w:t>不</w:t>
      </w:r>
      <w:r>
        <w:rPr>
          <w:sz w:val="21"/>
        </w:rPr>
        <w:t>计。</w:t>
      </w:r>
    </w:p>
    <w:p>
      <w:pPr>
        <w:pStyle w:val="BodyText"/>
        <w:spacing w:before="5"/>
        <w:rPr>
          <w:sz w:val="24"/>
        </w:rPr>
      </w:pPr>
    </w:p>
    <w:p>
      <w:pPr>
        <w:pStyle w:val="ListParagraph"/>
        <w:numPr>
          <w:ilvl w:val="1"/>
          <w:numId w:val="17"/>
        </w:numPr>
        <w:tabs>
          <w:tab w:pos="1064" w:val="left" w:leader="none"/>
          <w:tab w:pos="1065" w:val="left" w:leader="none"/>
          <w:tab w:pos="2740" w:val="left" w:leader="none"/>
        </w:tabs>
        <w:spacing w:line="240" w:lineRule="auto" w:before="1" w:after="0"/>
        <w:ind w:left="2740" w:right="0" w:hanging="2520"/>
        <w:jc w:val="left"/>
        <w:rPr>
          <w:sz w:val="21"/>
        </w:rPr>
      </w:pPr>
      <w:r>
        <w:rPr>
          <w:b/>
          <w:sz w:val="21"/>
        </w:rPr>
        <w:t>意外伤害事故</w:t>
        <w:tab/>
      </w:r>
      <w:r>
        <w:rPr>
          <w:spacing w:val="-1"/>
          <w:sz w:val="21"/>
        </w:rPr>
        <w:t>指</w:t>
      </w:r>
      <w:r>
        <w:rPr>
          <w:sz w:val="21"/>
        </w:rPr>
        <w:t>外</w:t>
      </w:r>
      <w:r>
        <w:rPr>
          <w:spacing w:val="-3"/>
          <w:sz w:val="21"/>
        </w:rPr>
        <w:t>来</w:t>
      </w:r>
      <w:r>
        <w:rPr>
          <w:sz w:val="21"/>
        </w:rPr>
        <w:t>的</w:t>
      </w:r>
      <w:r>
        <w:rPr>
          <w:spacing w:val="-3"/>
          <w:sz w:val="21"/>
        </w:rPr>
        <w:t>、</w:t>
      </w:r>
      <w:r>
        <w:rPr>
          <w:sz w:val="21"/>
        </w:rPr>
        <w:t>非</w:t>
      </w:r>
      <w:r>
        <w:rPr>
          <w:spacing w:val="-3"/>
          <w:sz w:val="21"/>
        </w:rPr>
        <w:t>本</w:t>
      </w:r>
      <w:r>
        <w:rPr>
          <w:sz w:val="21"/>
        </w:rPr>
        <w:t>意</w:t>
      </w:r>
      <w:r>
        <w:rPr>
          <w:spacing w:val="-3"/>
          <w:sz w:val="21"/>
        </w:rPr>
        <w:t>的</w:t>
      </w:r>
      <w:r>
        <w:rPr>
          <w:sz w:val="21"/>
        </w:rPr>
        <w:t>、</w:t>
      </w:r>
      <w:r>
        <w:rPr>
          <w:spacing w:val="-3"/>
          <w:sz w:val="21"/>
        </w:rPr>
        <w:t>突</w:t>
      </w:r>
      <w:r>
        <w:rPr>
          <w:sz w:val="21"/>
        </w:rPr>
        <w:t>然的</w:t>
      </w:r>
      <w:r>
        <w:rPr>
          <w:spacing w:val="-3"/>
          <w:sz w:val="21"/>
        </w:rPr>
        <w:t>、</w:t>
      </w:r>
      <w:r>
        <w:rPr>
          <w:sz w:val="21"/>
        </w:rPr>
        <w:t>非</w:t>
      </w:r>
      <w:r>
        <w:rPr>
          <w:spacing w:val="-3"/>
          <w:sz w:val="21"/>
        </w:rPr>
        <w:t>疾</w:t>
      </w:r>
      <w:r>
        <w:rPr>
          <w:sz w:val="21"/>
        </w:rPr>
        <w:t>病</w:t>
      </w:r>
      <w:r>
        <w:rPr>
          <w:spacing w:val="-3"/>
          <w:sz w:val="21"/>
        </w:rPr>
        <w:t>的</w:t>
      </w:r>
      <w:r>
        <w:rPr>
          <w:sz w:val="21"/>
        </w:rPr>
        <w:t>使</w:t>
      </w:r>
      <w:r>
        <w:rPr>
          <w:spacing w:val="-3"/>
          <w:sz w:val="21"/>
        </w:rPr>
        <w:t>被</w:t>
      </w:r>
      <w:r>
        <w:rPr>
          <w:sz w:val="21"/>
        </w:rPr>
        <w:t>保</w:t>
      </w:r>
      <w:r>
        <w:rPr>
          <w:spacing w:val="-3"/>
          <w:sz w:val="21"/>
        </w:rPr>
        <w:t>险</w:t>
      </w:r>
      <w:r>
        <w:rPr>
          <w:sz w:val="21"/>
        </w:rPr>
        <w:t>人身</w:t>
      </w:r>
      <w:r>
        <w:rPr>
          <w:spacing w:val="-3"/>
          <w:sz w:val="21"/>
        </w:rPr>
        <w:t>体</w:t>
      </w:r>
      <w:r>
        <w:rPr>
          <w:sz w:val="21"/>
        </w:rPr>
        <w:t>受</w:t>
      </w:r>
      <w:r>
        <w:rPr>
          <w:spacing w:val="-3"/>
          <w:sz w:val="21"/>
        </w:rPr>
        <w:t>到</w:t>
      </w:r>
      <w:r>
        <w:rPr>
          <w:sz w:val="21"/>
        </w:rPr>
        <w:t>伤</w:t>
      </w:r>
      <w:r>
        <w:rPr>
          <w:spacing w:val="-3"/>
          <w:sz w:val="21"/>
        </w:rPr>
        <w:t>害</w:t>
      </w:r>
      <w:r>
        <w:rPr>
          <w:sz w:val="21"/>
        </w:rPr>
        <w:t>的</w:t>
      </w:r>
      <w:r>
        <w:rPr>
          <w:spacing w:val="-3"/>
          <w:sz w:val="21"/>
        </w:rPr>
        <w:t>客</w:t>
      </w:r>
      <w:r>
        <w:rPr>
          <w:sz w:val="21"/>
        </w:rPr>
        <w:t>观</w:t>
      </w:r>
      <w:r>
        <w:rPr>
          <w:spacing w:val="-3"/>
          <w:sz w:val="21"/>
        </w:rPr>
        <w:t>事件</w:t>
      </w:r>
      <w:r>
        <w:rPr>
          <w:sz w:val="21"/>
        </w:rPr>
        <w:t>。</w:t>
      </w:r>
    </w:p>
    <w:p>
      <w:pPr>
        <w:spacing w:after="0" w:line="240" w:lineRule="auto"/>
        <w:jc w:val="left"/>
        <w:rPr>
          <w:sz w:val="21"/>
        </w:rPr>
        <w:sectPr>
          <w:type w:val="continuous"/>
          <w:pgSz w:w="11910" w:h="16840"/>
          <w:pgMar w:top="520" w:bottom="280" w:left="800" w:right="820"/>
        </w:sectPr>
      </w:pPr>
    </w:p>
    <w:p>
      <w:pPr>
        <w:pStyle w:val="BodyText"/>
        <w:spacing w:before="22"/>
        <w:ind w:left="2620"/>
      </w:pPr>
      <w:r>
        <w:rPr>
          <w:b/>
        </w:rPr>
        <w:t>猝死</w:t>
      </w:r>
      <w:r>
        <w:rPr/>
        <w:t>不属于意外伤害事故。</w:t>
      </w:r>
    </w:p>
    <w:p>
      <w:pPr>
        <w:pStyle w:val="BodyText"/>
        <w:spacing w:before="8"/>
        <w:rPr>
          <w:sz w:val="26"/>
        </w:rPr>
      </w:pPr>
    </w:p>
    <w:p>
      <w:pPr>
        <w:pStyle w:val="BodyText"/>
        <w:spacing w:line="264" w:lineRule="auto" w:before="0"/>
        <w:ind w:left="2620" w:right="211"/>
        <w:jc w:val="both"/>
      </w:pPr>
      <w:r>
        <w:rPr>
          <w:spacing w:val="-11"/>
        </w:rPr>
        <w:t>其中，猝死：指表面健康的人因潜在疾病、机能障碍或其他原因在出现症状后 </w:t>
      </w:r>
      <w:r>
        <w:rPr>
          <w:rFonts w:ascii="Times New Roman" w:eastAsia="Times New Roman"/>
        </w:rPr>
        <w:t>24 </w:t>
      </w:r>
      <w:r>
        <w:rPr>
          <w:spacing w:val="-5"/>
        </w:rPr>
        <w:t>小时内发生的非暴力性突然死亡。猝死的认定以医院的诊断和公安部门的鉴定为准。</w:t>
      </w:r>
    </w:p>
    <w:p>
      <w:pPr>
        <w:pStyle w:val="BodyText"/>
        <w:spacing w:before="0"/>
        <w:rPr>
          <w:sz w:val="25"/>
        </w:rPr>
      </w:pPr>
    </w:p>
    <w:p>
      <w:pPr>
        <w:pStyle w:val="ListParagraph"/>
        <w:numPr>
          <w:ilvl w:val="1"/>
          <w:numId w:val="17"/>
        </w:numPr>
        <w:tabs>
          <w:tab w:pos="944" w:val="left" w:leader="none"/>
          <w:tab w:pos="945" w:val="left" w:leader="none"/>
          <w:tab w:pos="2620" w:val="left" w:leader="none"/>
        </w:tabs>
        <w:spacing w:line="273" w:lineRule="auto" w:before="0" w:after="0"/>
        <w:ind w:left="2620" w:right="295" w:hanging="2520"/>
        <w:jc w:val="left"/>
        <w:rPr>
          <w:sz w:val="21"/>
        </w:rPr>
      </w:pPr>
      <w:r>
        <w:rPr>
          <w:b/>
          <w:sz w:val="21"/>
        </w:rPr>
        <w:t>重大疾病</w:t>
        <w:tab/>
      </w:r>
      <w:r>
        <w:rPr>
          <w:sz w:val="21"/>
        </w:rPr>
        <w:t>以下</w:t>
      </w:r>
      <w:r>
        <w:rPr>
          <w:spacing w:val="-35"/>
          <w:sz w:val="21"/>
        </w:rPr>
        <w:t> </w:t>
      </w:r>
      <w:r>
        <w:rPr>
          <w:sz w:val="21"/>
        </w:rPr>
        <w:t>25</w:t>
      </w:r>
      <w:r>
        <w:rPr>
          <w:spacing w:val="-35"/>
          <w:sz w:val="21"/>
        </w:rPr>
        <w:t> </w:t>
      </w:r>
      <w:r>
        <w:rPr>
          <w:spacing w:val="-3"/>
          <w:sz w:val="21"/>
        </w:rPr>
        <w:t>种</w:t>
      </w:r>
      <w:r>
        <w:rPr>
          <w:sz w:val="21"/>
        </w:rPr>
        <w:t>重</w:t>
      </w:r>
      <w:r>
        <w:rPr>
          <w:spacing w:val="-3"/>
          <w:sz w:val="21"/>
        </w:rPr>
        <w:t>大</w:t>
      </w:r>
      <w:r>
        <w:rPr>
          <w:sz w:val="21"/>
        </w:rPr>
        <w:t>疾</w:t>
      </w:r>
      <w:r>
        <w:rPr>
          <w:spacing w:val="-3"/>
          <w:sz w:val="21"/>
        </w:rPr>
        <w:t>病</w:t>
      </w:r>
      <w:r>
        <w:rPr>
          <w:sz w:val="21"/>
        </w:rPr>
        <w:t>定</w:t>
      </w:r>
      <w:r>
        <w:rPr>
          <w:spacing w:val="-3"/>
          <w:sz w:val="21"/>
        </w:rPr>
        <w:t>义是</w:t>
      </w:r>
      <w:r>
        <w:rPr>
          <w:sz w:val="21"/>
        </w:rPr>
        <w:t>由中</w:t>
      </w:r>
      <w:r>
        <w:rPr>
          <w:spacing w:val="-3"/>
          <w:sz w:val="21"/>
        </w:rPr>
        <w:t>国</w:t>
      </w:r>
      <w:r>
        <w:rPr>
          <w:sz w:val="21"/>
        </w:rPr>
        <w:t>保</w:t>
      </w:r>
      <w:r>
        <w:rPr>
          <w:spacing w:val="-3"/>
          <w:sz w:val="21"/>
        </w:rPr>
        <w:t>险</w:t>
      </w:r>
      <w:r>
        <w:rPr>
          <w:sz w:val="21"/>
        </w:rPr>
        <w:t>行</w:t>
      </w:r>
      <w:r>
        <w:rPr>
          <w:spacing w:val="-3"/>
          <w:sz w:val="21"/>
        </w:rPr>
        <w:t>业</w:t>
      </w:r>
      <w:r>
        <w:rPr>
          <w:sz w:val="21"/>
        </w:rPr>
        <w:t>协</w:t>
      </w:r>
      <w:r>
        <w:rPr>
          <w:spacing w:val="-3"/>
          <w:sz w:val="21"/>
        </w:rPr>
        <w:t>会</w:t>
      </w:r>
      <w:r>
        <w:rPr>
          <w:sz w:val="21"/>
        </w:rPr>
        <w:t>与</w:t>
      </w:r>
      <w:r>
        <w:rPr>
          <w:spacing w:val="-3"/>
          <w:sz w:val="21"/>
        </w:rPr>
        <w:t>中</w:t>
      </w:r>
      <w:r>
        <w:rPr>
          <w:sz w:val="21"/>
        </w:rPr>
        <w:t>国医</w:t>
      </w:r>
      <w:r>
        <w:rPr>
          <w:spacing w:val="-3"/>
          <w:sz w:val="21"/>
        </w:rPr>
        <w:t>师</w:t>
      </w:r>
      <w:r>
        <w:rPr>
          <w:sz w:val="21"/>
        </w:rPr>
        <w:t>协</w:t>
      </w:r>
      <w:r>
        <w:rPr>
          <w:spacing w:val="-3"/>
          <w:sz w:val="21"/>
        </w:rPr>
        <w:t>会</w:t>
      </w:r>
      <w:r>
        <w:rPr>
          <w:sz w:val="21"/>
        </w:rPr>
        <w:t>共</w:t>
      </w:r>
      <w:r>
        <w:rPr>
          <w:spacing w:val="-3"/>
          <w:sz w:val="21"/>
        </w:rPr>
        <w:t>同</w:t>
      </w:r>
      <w:r>
        <w:rPr>
          <w:sz w:val="21"/>
        </w:rPr>
        <w:t>制</w:t>
      </w:r>
      <w:r>
        <w:rPr>
          <w:spacing w:val="-3"/>
          <w:sz w:val="21"/>
        </w:rPr>
        <w:t>定</w:t>
      </w:r>
      <w:r>
        <w:rPr>
          <w:sz w:val="21"/>
        </w:rPr>
        <w:t>的</w:t>
      </w:r>
      <w:r>
        <w:rPr>
          <w:spacing w:val="-3"/>
          <w:sz w:val="21"/>
        </w:rPr>
        <w:t>重</w:t>
      </w:r>
      <w:r>
        <w:rPr>
          <w:sz w:val="21"/>
        </w:rPr>
        <w:t>大疾病</w:t>
      </w:r>
      <w:r>
        <w:rPr>
          <w:spacing w:val="-3"/>
          <w:sz w:val="21"/>
        </w:rPr>
        <w:t>保</w:t>
      </w:r>
      <w:r>
        <w:rPr>
          <w:sz w:val="21"/>
        </w:rPr>
        <w:t>险</w:t>
      </w:r>
      <w:r>
        <w:rPr>
          <w:spacing w:val="-3"/>
          <w:sz w:val="21"/>
        </w:rPr>
        <w:t>的</w:t>
      </w:r>
      <w:r>
        <w:rPr>
          <w:sz w:val="21"/>
        </w:rPr>
        <w:t>疾</w:t>
      </w:r>
      <w:r>
        <w:rPr>
          <w:spacing w:val="-3"/>
          <w:sz w:val="21"/>
        </w:rPr>
        <w:t>病</w:t>
      </w:r>
      <w:r>
        <w:rPr>
          <w:sz w:val="21"/>
        </w:rPr>
        <w:t>定</w:t>
      </w:r>
      <w:r>
        <w:rPr>
          <w:spacing w:val="-3"/>
          <w:sz w:val="21"/>
        </w:rPr>
        <w:t>义</w:t>
      </w:r>
      <w:r>
        <w:rPr>
          <w:sz w:val="21"/>
        </w:rPr>
        <w:t>。</w:t>
      </w:r>
    </w:p>
    <w:p>
      <w:pPr>
        <w:pStyle w:val="BodyText"/>
        <w:spacing w:before="5"/>
        <w:rPr>
          <w:sz w:val="24"/>
        </w:rPr>
      </w:pPr>
    </w:p>
    <w:p>
      <w:pPr>
        <w:pStyle w:val="Heading2"/>
        <w:ind w:left="2620"/>
      </w:pPr>
      <w:r>
        <w:rPr/>
        <w:t>（一）恶性肿瘤</w:t>
      </w:r>
    </w:p>
    <w:p>
      <w:pPr>
        <w:pStyle w:val="BodyText"/>
        <w:spacing w:line="273" w:lineRule="auto" w:before="36"/>
        <w:ind w:left="2620" w:right="105" w:firstLine="419"/>
        <w:jc w:val="both"/>
      </w:pPr>
      <w:r>
        <w:rPr>
          <w:spacing w:val="-5"/>
        </w:rPr>
        <w:t>指恶性细胞不受控制的进行性增长和扩散，浸润和破坏周围正常组织，可以</w:t>
      </w:r>
      <w:r>
        <w:rPr>
          <w:spacing w:val="-7"/>
        </w:rPr>
        <w:t>经血管、淋巴管和体腔扩散转移到身体其它部位的疾病。经病理学检查结果明确</w:t>
      </w:r>
      <w:r>
        <w:rPr>
          <w:spacing w:val="11"/>
        </w:rPr>
        <w:t>诊断，临床诊断属于世界卫生组织《疾病和有关健康问题的国际统计分类》</w:t>
      </w:r>
    </w:p>
    <w:p>
      <w:pPr>
        <w:pStyle w:val="BodyText"/>
        <w:spacing w:line="273" w:lineRule="auto" w:before="7"/>
        <w:ind w:left="3145" w:right="4495" w:hanging="526"/>
      </w:pPr>
      <w:r>
        <w:rPr/>
        <w:t>（ICD-10）</w:t>
      </w:r>
      <w:r>
        <w:rPr>
          <w:spacing w:val="-3"/>
        </w:rPr>
        <w:t>的恶性肿瘤范畴。  下列疾病不在保障范围内：</w:t>
      </w:r>
    </w:p>
    <w:p>
      <w:pPr>
        <w:pStyle w:val="BodyText"/>
        <w:spacing w:before="8"/>
        <w:ind w:left="2620"/>
      </w:pPr>
      <w:r>
        <w:rPr/>
        <w:t>（1）原位癌；</w:t>
      </w:r>
    </w:p>
    <w:p>
      <w:pPr>
        <w:pStyle w:val="BodyText"/>
        <w:ind w:left="2620"/>
      </w:pPr>
      <w:r>
        <w:rPr/>
        <w:t>（2）相当于 Binet 分期方案 A 期程度的慢性淋巴细胞白血病；</w:t>
      </w:r>
    </w:p>
    <w:p>
      <w:pPr>
        <w:pStyle w:val="BodyText"/>
        <w:ind w:left="2620"/>
      </w:pPr>
      <w:r>
        <w:rPr/>
        <w:t>（3）相当于 Ann Arbor 分期方案 I 期程度的何杰金氏病；</w:t>
      </w:r>
    </w:p>
    <w:p>
      <w:pPr>
        <w:pStyle w:val="BodyText"/>
        <w:ind w:left="2620"/>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ind w:left="2620"/>
      </w:pPr>
      <w:r>
        <w:rPr/>
        <w:t>（5）TNM 分期为 T1N0M0 期或更轻分期的前列腺癌；</w:t>
      </w:r>
    </w:p>
    <w:p>
      <w:pPr>
        <w:pStyle w:val="BodyText"/>
        <w:ind w:left="2620"/>
      </w:pPr>
      <w:r>
        <w:rPr/>
        <w:t>（6）感染艾滋病病毒或患艾滋病期间所患恶性肿瘤。</w:t>
      </w:r>
    </w:p>
    <w:p>
      <w:pPr>
        <w:pStyle w:val="BodyText"/>
        <w:spacing w:before="8"/>
        <w:rPr>
          <w:sz w:val="26"/>
        </w:rPr>
      </w:pPr>
    </w:p>
    <w:p>
      <w:pPr>
        <w:pStyle w:val="Heading2"/>
        <w:ind w:left="2620"/>
      </w:pPr>
      <w:r>
        <w:rPr/>
        <w:t>（二）急性心肌梗塞</w:t>
      </w:r>
    </w:p>
    <w:p>
      <w:pPr>
        <w:pStyle w:val="BodyText"/>
        <w:spacing w:line="273" w:lineRule="auto" w:before="36"/>
        <w:ind w:left="2620" w:right="211" w:firstLine="431"/>
        <w:jc w:val="both"/>
      </w:pPr>
      <w:r>
        <w:rPr>
          <w:spacing w:val="-5"/>
        </w:rPr>
        <w:t>指因冠状动脉阻塞导致的相应区域供血不足造成部分心肌坏死。须满足下列</w:t>
      </w:r>
      <w:r>
        <w:rPr>
          <w:spacing w:val="-3"/>
        </w:rPr>
        <w:t>至少三项条件：</w:t>
      </w:r>
    </w:p>
    <w:p>
      <w:pPr>
        <w:pStyle w:val="BodyText"/>
        <w:spacing w:before="7"/>
        <w:ind w:left="2620"/>
      </w:pPr>
      <w:r>
        <w:rPr/>
        <w:t>（1）典型临床表现，例如急性胸痛等；</w:t>
      </w:r>
    </w:p>
    <w:p>
      <w:pPr>
        <w:pStyle w:val="BodyText"/>
        <w:ind w:left="2620"/>
      </w:pPr>
      <w:r>
        <w:rPr/>
        <w:t>（2）新近的心电图改变提示急性心肌梗塞；</w:t>
      </w:r>
    </w:p>
    <w:p>
      <w:pPr>
        <w:pStyle w:val="BodyText"/>
        <w:spacing w:line="273" w:lineRule="auto"/>
        <w:ind w:left="2620" w:right="213"/>
      </w:pPr>
      <w:r>
        <w:rPr/>
        <w:t>（3）心肌酶或肌钙蛋白有诊断意义的升高，或呈符合急性心肌梗塞的动态性变化；</w:t>
      </w:r>
    </w:p>
    <w:p>
      <w:pPr>
        <w:pStyle w:val="BodyText"/>
        <w:spacing w:before="8"/>
        <w:ind w:left="2620"/>
      </w:pPr>
      <w:r>
        <w:rPr/>
        <w:t>（4）发病 90 天后，经检查证实左室功能降低的，如左心室射血分数低于 50%。</w:t>
      </w:r>
    </w:p>
    <w:p>
      <w:pPr>
        <w:pStyle w:val="BodyText"/>
        <w:spacing w:before="9"/>
        <w:rPr>
          <w:sz w:val="26"/>
        </w:rPr>
      </w:pPr>
    </w:p>
    <w:p>
      <w:pPr>
        <w:pStyle w:val="Heading2"/>
        <w:ind w:left="2620"/>
      </w:pPr>
      <w:r>
        <w:rPr/>
        <w:t>（三）脑中风后遗症</w:t>
      </w:r>
    </w:p>
    <w:p>
      <w:pPr>
        <w:pStyle w:val="BodyText"/>
        <w:spacing w:line="273" w:lineRule="auto"/>
        <w:ind w:left="2620" w:right="211" w:firstLine="431"/>
        <w:jc w:val="both"/>
      </w:pPr>
      <w:r>
        <w:rPr>
          <w:spacing w:val="-5"/>
        </w:rPr>
        <w:t>指因脑血管的突发病变引起脑血管出血、栓塞或梗塞，并导致神经系统永久</w:t>
      </w:r>
      <w:r>
        <w:rPr>
          <w:spacing w:val="-8"/>
        </w:rPr>
        <w:t>性功能障碍。神经系统永久性的功能障碍，指疾病确诊 </w:t>
      </w:r>
      <w:r>
        <w:rPr/>
        <w:t>180</w:t>
      </w:r>
      <w:r>
        <w:rPr>
          <w:spacing w:val="-9"/>
        </w:rPr>
        <w:t> 天后，仍遗留下列一</w:t>
      </w:r>
      <w:r>
        <w:rPr>
          <w:spacing w:val="-3"/>
        </w:rPr>
        <w:t>种或一种以上障碍：</w:t>
      </w:r>
    </w:p>
    <w:p>
      <w:pPr>
        <w:pStyle w:val="BodyText"/>
        <w:spacing w:before="8"/>
        <w:ind w:left="2620"/>
      </w:pPr>
      <w:r>
        <w:rPr/>
        <w:t>（1）一肢或一肢以上肢体机能完全丧失；</w:t>
      </w:r>
    </w:p>
    <w:p>
      <w:pPr>
        <w:pStyle w:val="BodyText"/>
        <w:ind w:left="2620"/>
      </w:pPr>
      <w:r>
        <w:rPr/>
        <w:t>（2）语言能力或咀嚼吞咽能力完全丧失；</w:t>
      </w:r>
    </w:p>
    <w:p>
      <w:pPr>
        <w:pStyle w:val="BodyText"/>
        <w:spacing w:line="273" w:lineRule="auto"/>
        <w:ind w:left="2620" w:right="213"/>
      </w:pPr>
      <w:r>
        <w:rPr/>
        <w:t>（3）自主生活能力完全丧失，无法独立完成六项基本日常生活活动中的三项或三项以上。</w:t>
      </w:r>
    </w:p>
    <w:p>
      <w:pPr>
        <w:pStyle w:val="BodyText"/>
        <w:spacing w:before="5"/>
        <w:rPr>
          <w:sz w:val="24"/>
        </w:rPr>
      </w:pPr>
    </w:p>
    <w:p>
      <w:pPr>
        <w:pStyle w:val="Heading2"/>
        <w:ind w:left="2620"/>
      </w:pPr>
      <w:r>
        <w:rPr/>
        <w:t>（四）重大器官移植术或造血干细胞移植术</w:t>
      </w:r>
    </w:p>
    <w:p>
      <w:pPr>
        <w:pStyle w:val="BodyText"/>
        <w:spacing w:line="273" w:lineRule="auto" w:before="36"/>
        <w:ind w:left="2620" w:right="213" w:firstLine="431"/>
        <w:jc w:val="both"/>
      </w:pPr>
      <w:r>
        <w:rPr>
          <w:spacing w:val="-7"/>
        </w:rPr>
        <w:t>重大器官移植术，指因相应器官功能衰竭，已经实施了肾脏、肝脏、心脏或</w:t>
      </w:r>
      <w:r>
        <w:rPr>
          <w:spacing w:val="-5"/>
        </w:rPr>
        <w:t>肺脏的异体移植手术。</w:t>
      </w:r>
    </w:p>
    <w:p>
      <w:pPr>
        <w:pStyle w:val="BodyText"/>
        <w:spacing w:line="273" w:lineRule="auto" w:before="7"/>
        <w:ind w:left="2620" w:right="211" w:firstLine="431"/>
        <w:jc w:val="both"/>
      </w:pPr>
      <w:r>
        <w:rPr>
          <w:spacing w:val="-6"/>
        </w:rPr>
        <w:t>造血干细胞移植术，指因造血功能损害或造血系统恶性肿瘤，已经实施了造</w:t>
      </w:r>
      <w:r>
        <w:rPr>
          <w:spacing w:val="-7"/>
        </w:rPr>
        <w:t>血干细胞</w:t>
      </w:r>
      <w:r>
        <w:rPr/>
        <w:t>（</w:t>
      </w:r>
      <w:r>
        <w:rPr>
          <w:spacing w:val="-4"/>
        </w:rPr>
        <w:t>包括骨髓造血干细胞、外周造血干细胞和脐血造血干细胞</w:t>
      </w:r>
      <w:r>
        <w:rPr>
          <w:spacing w:val="-10"/>
        </w:rPr>
        <w:t>）</w:t>
      </w:r>
      <w:r>
        <w:rPr>
          <w:spacing w:val="-3"/>
        </w:rPr>
        <w:t>的异体移植手术。</w:t>
      </w:r>
    </w:p>
    <w:p>
      <w:pPr>
        <w:spacing w:after="0" w:line="273" w:lineRule="auto"/>
        <w:jc w:val="both"/>
        <w:sectPr>
          <w:pgSz w:w="11910" w:h="16840"/>
          <w:pgMar w:top="1080" w:bottom="280" w:left="920" w:right="820"/>
        </w:sectPr>
      </w:pPr>
    </w:p>
    <w:p>
      <w:pPr>
        <w:pStyle w:val="Heading2"/>
        <w:spacing w:before="14"/>
      </w:pPr>
      <w:r>
        <w:rPr/>
        <w:t>（五）冠状动脉搭桥术</w:t>
      </w:r>
    </w:p>
    <w:p>
      <w:pPr>
        <w:pStyle w:val="BodyText"/>
        <w:spacing w:before="36"/>
        <w:ind w:left="2292"/>
      </w:pPr>
      <w:r>
        <w:rPr/>
        <w:t>指为治疗严重的冠心病，实际实施了开胸进行的冠状动脉血管旁路移植的手</w:t>
      </w:r>
    </w:p>
    <w:p>
      <w:pPr>
        <w:pStyle w:val="BodyText"/>
        <w:spacing w:before="36"/>
        <w:ind w:left="1860"/>
      </w:pPr>
      <w:r>
        <w:rPr/>
        <w:t>术。</w:t>
      </w:r>
    </w:p>
    <w:p>
      <w:pPr>
        <w:pStyle w:val="BodyText"/>
        <w:spacing w:before="36"/>
        <w:ind w:left="2292"/>
      </w:pPr>
      <w:r>
        <w:rPr/>
        <w:t>冠状动脉支架植入手术、心导管球囊扩张术、激光射频技术及其他非开胸的</w:t>
      </w:r>
    </w:p>
    <w:p>
      <w:pPr>
        <w:pStyle w:val="BodyText"/>
        <w:spacing w:before="36"/>
        <w:ind w:left="1860"/>
      </w:pPr>
      <w:r>
        <w:rPr/>
        <w:t>介入手术、腔镜手术不在保障范围内。</w:t>
      </w:r>
    </w:p>
    <w:p>
      <w:pPr>
        <w:pStyle w:val="BodyText"/>
        <w:spacing w:before="8"/>
        <w:rPr>
          <w:sz w:val="26"/>
        </w:rPr>
      </w:pPr>
    </w:p>
    <w:p>
      <w:pPr>
        <w:pStyle w:val="Heading2"/>
      </w:pPr>
      <w:r>
        <w:rPr/>
        <w:t>（六）终末期肾病</w:t>
      </w:r>
    </w:p>
    <w:p>
      <w:pPr>
        <w:pStyle w:val="BodyText"/>
        <w:spacing w:line="273" w:lineRule="auto"/>
        <w:ind w:left="1860" w:right="111" w:firstLine="431"/>
        <w:jc w:val="both"/>
      </w:pPr>
      <w:r>
        <w:rPr>
          <w:spacing w:val="-9"/>
        </w:rPr>
        <w:t>指双肾功能慢性不可逆性衰竭，达到尿毒症期，经诊断后已经进行了至少 </w:t>
      </w:r>
      <w:r>
        <w:rPr/>
        <w:t>90 </w:t>
      </w:r>
      <w:r>
        <w:rPr>
          <w:spacing w:val="-3"/>
        </w:rPr>
        <w:t>天的规律性透析治疗或实施了肾脏移植手术。</w:t>
      </w:r>
    </w:p>
    <w:p>
      <w:pPr>
        <w:pStyle w:val="BodyText"/>
        <w:spacing w:before="5"/>
        <w:rPr>
          <w:sz w:val="24"/>
        </w:rPr>
      </w:pPr>
    </w:p>
    <w:p>
      <w:pPr>
        <w:pStyle w:val="Heading2"/>
      </w:pPr>
      <w:r>
        <w:rPr/>
        <w:t>（七）多个肢体缺失</w:t>
      </w:r>
    </w:p>
    <w:p>
      <w:pPr>
        <w:pStyle w:val="BodyText"/>
        <w:spacing w:line="273" w:lineRule="auto" w:before="36"/>
        <w:ind w:left="1860" w:right="111" w:firstLine="431"/>
        <w:jc w:val="both"/>
      </w:pPr>
      <w:r>
        <w:rPr>
          <w:spacing w:val="-5"/>
        </w:rPr>
        <w:t>指因疾病或意外伤害导致两个或两个以上肢体自腕关节或踝关节近端</w:t>
      </w:r>
      <w:r>
        <w:rPr/>
        <w:t>（</w:t>
      </w:r>
      <w:r>
        <w:rPr>
          <w:spacing w:val="-2"/>
        </w:rPr>
        <w:t>靠近</w:t>
      </w:r>
      <w:r>
        <w:rPr>
          <w:spacing w:val="-3"/>
        </w:rPr>
        <w:t>躯干端</w:t>
      </w:r>
      <w:r>
        <w:rPr/>
        <w:t>）</w:t>
      </w:r>
      <w:r>
        <w:rPr>
          <w:spacing w:val="-3"/>
        </w:rPr>
        <w:t>以上完全性断离。</w:t>
      </w:r>
    </w:p>
    <w:p>
      <w:pPr>
        <w:pStyle w:val="BodyText"/>
        <w:spacing w:before="5"/>
        <w:rPr>
          <w:sz w:val="24"/>
        </w:rPr>
      </w:pPr>
    </w:p>
    <w:p>
      <w:pPr>
        <w:pStyle w:val="Heading2"/>
      </w:pPr>
      <w:r>
        <w:rPr/>
        <w:t>（八）急性或亚急性重症肝炎</w:t>
      </w:r>
    </w:p>
    <w:p>
      <w:pPr>
        <w:pStyle w:val="BodyText"/>
        <w:spacing w:line="273" w:lineRule="auto"/>
        <w:ind w:left="1860" w:right="113" w:firstLine="431"/>
        <w:jc w:val="both"/>
      </w:pPr>
      <w:r>
        <w:rPr>
          <w:spacing w:val="-5"/>
        </w:rPr>
        <w:t>指因肝炎病毒感染引起肝组织弥漫性坏死，导致急性肝功能衰竭，且经血清</w:t>
      </w:r>
      <w:r>
        <w:rPr>
          <w:spacing w:val="-4"/>
        </w:rPr>
        <w:t>学或病毒学检查证实，须满足下列全部条件：</w:t>
      </w:r>
    </w:p>
    <w:p>
      <w:pPr>
        <w:pStyle w:val="BodyText"/>
        <w:spacing w:before="8"/>
        <w:ind w:left="1860"/>
      </w:pPr>
      <w:r>
        <w:rPr/>
        <w:t>（1）重度黄疸或黄疸迅速加重；</w:t>
      </w:r>
    </w:p>
    <w:p>
      <w:pPr>
        <w:pStyle w:val="BodyText"/>
        <w:ind w:left="1860"/>
      </w:pPr>
      <w:r>
        <w:rPr/>
        <w:t>（2）肝性脑病；</w:t>
      </w:r>
    </w:p>
    <w:p>
      <w:pPr>
        <w:pStyle w:val="BodyText"/>
        <w:spacing w:before="36"/>
        <w:ind w:left="1860"/>
      </w:pPr>
      <w:r>
        <w:rPr/>
        <w:t>（3）B 超或其他影像学检查显示肝脏体积急速萎缩；</w:t>
      </w:r>
    </w:p>
    <w:p>
      <w:pPr>
        <w:pStyle w:val="BodyText"/>
        <w:spacing w:before="36"/>
        <w:ind w:left="1860"/>
      </w:pPr>
      <w:r>
        <w:rPr/>
        <w:t>（4）肝功能指标进行性恶化。</w:t>
      </w:r>
    </w:p>
    <w:p>
      <w:pPr>
        <w:pStyle w:val="BodyText"/>
        <w:spacing w:before="8"/>
        <w:rPr>
          <w:sz w:val="26"/>
        </w:rPr>
      </w:pPr>
    </w:p>
    <w:p>
      <w:pPr>
        <w:pStyle w:val="Heading2"/>
      </w:pPr>
      <w:r>
        <w:rPr/>
        <w:t>（九）良性脑肿瘤</w:t>
      </w:r>
    </w:p>
    <w:p>
      <w:pPr>
        <w:pStyle w:val="BodyText"/>
        <w:spacing w:line="273" w:lineRule="auto" w:before="36"/>
        <w:ind w:left="1860" w:right="111" w:firstLine="431"/>
        <w:jc w:val="both"/>
      </w:pPr>
      <w:r>
        <w:rPr>
          <w:spacing w:val="-7"/>
        </w:rPr>
        <w:t>指脑的良性肿瘤，已经引起颅内压增高，临床表现为视神经乳头水肿、精神</w:t>
      </w:r>
      <w:r>
        <w:rPr>
          <w:w w:val="100"/>
        </w:rPr>
        <w:t>症状、癫痫及运动感觉障碍等，并危及生命。须由头颅断层扫描（C</w:t>
      </w:r>
      <w:r>
        <w:rPr>
          <w:spacing w:val="1"/>
          <w:w w:val="100"/>
        </w:rPr>
        <w:t>T</w:t>
      </w:r>
      <w:r>
        <w:rPr>
          <w:spacing w:val="-106"/>
          <w:w w:val="100"/>
        </w:rPr>
        <w:t>）</w:t>
      </w:r>
      <w:r>
        <w:rPr>
          <w:w w:val="100"/>
        </w:rPr>
        <w:t>、核磁共</w:t>
      </w:r>
      <w:r>
        <w:rPr>
          <w:spacing w:val="-4"/>
        </w:rPr>
        <w:t>振检查</w:t>
      </w:r>
      <w:r>
        <w:rPr>
          <w:spacing w:val="-1"/>
        </w:rPr>
        <w:t>（MRI）</w:t>
      </w:r>
      <w:r>
        <w:rPr>
          <w:spacing w:val="-4"/>
        </w:rPr>
        <w:t>或正电子发射断层扫描</w:t>
      </w:r>
      <w:r>
        <w:rPr/>
        <w:t>（PET）</w:t>
      </w:r>
      <w:r>
        <w:rPr>
          <w:spacing w:val="-4"/>
        </w:rPr>
        <w:t>等影像学检查证实，并须满足下列</w:t>
      </w:r>
      <w:r>
        <w:rPr>
          <w:spacing w:val="-3"/>
        </w:rPr>
        <w:t>至少一项条件：</w:t>
      </w:r>
    </w:p>
    <w:p>
      <w:pPr>
        <w:pStyle w:val="BodyText"/>
        <w:spacing w:before="7"/>
        <w:ind w:left="1860"/>
      </w:pPr>
      <w:r>
        <w:rPr/>
        <w:t>（1）实际实施了开颅进行的脑肿瘤完全切除或部分切除的手术；</w:t>
      </w:r>
    </w:p>
    <w:p>
      <w:pPr>
        <w:pStyle w:val="BodyText"/>
        <w:ind w:left="1860"/>
      </w:pPr>
      <w:r>
        <w:rPr/>
        <w:t>（2）实际实施了对脑肿瘤进行的放射治疗。</w:t>
      </w:r>
    </w:p>
    <w:p>
      <w:pPr>
        <w:pStyle w:val="BodyText"/>
        <w:ind w:left="2292"/>
      </w:pPr>
      <w:r>
        <w:rPr/>
        <w:t>脑垂体瘤、脑囊肿、脑血管性疾病不在保障范围内。</w:t>
      </w:r>
    </w:p>
    <w:p>
      <w:pPr>
        <w:pStyle w:val="BodyText"/>
        <w:spacing w:before="8"/>
        <w:rPr>
          <w:sz w:val="26"/>
        </w:rPr>
      </w:pPr>
    </w:p>
    <w:p>
      <w:pPr>
        <w:pStyle w:val="Heading2"/>
      </w:pPr>
      <w:r>
        <w:rPr/>
        <w:t>（十）慢性肝功能衰竭失代偿期</w:t>
      </w:r>
    </w:p>
    <w:p>
      <w:pPr>
        <w:pStyle w:val="BodyText"/>
        <w:spacing w:before="36"/>
        <w:ind w:left="2292"/>
      </w:pPr>
      <w:r>
        <w:rPr/>
        <w:t>指因慢性肝脏疾病导致肝功能衰竭，须满足下列全部条件：</w:t>
      </w:r>
    </w:p>
    <w:p>
      <w:pPr>
        <w:pStyle w:val="BodyText"/>
        <w:spacing w:before="36"/>
        <w:ind w:left="1860"/>
      </w:pPr>
      <w:r>
        <w:rPr/>
        <w:t>（1）持续性黄疸；</w:t>
      </w:r>
    </w:p>
    <w:p>
      <w:pPr>
        <w:pStyle w:val="BodyText"/>
        <w:spacing w:before="36"/>
        <w:ind w:left="1860"/>
      </w:pPr>
      <w:r>
        <w:rPr/>
        <w:t>（2）腹水；</w:t>
      </w:r>
    </w:p>
    <w:p>
      <w:pPr>
        <w:pStyle w:val="BodyText"/>
        <w:spacing w:before="36"/>
        <w:ind w:left="1860"/>
      </w:pPr>
      <w:r>
        <w:rPr/>
        <w:t>（3）肝性脑病；</w:t>
      </w:r>
    </w:p>
    <w:p>
      <w:pPr>
        <w:pStyle w:val="BodyText"/>
        <w:spacing w:before="36"/>
        <w:ind w:left="1860"/>
      </w:pPr>
      <w:r>
        <w:rPr/>
        <w:t>（4）充血性脾肿大伴脾功能亢进或食管胃底静脉曲张。</w:t>
      </w:r>
    </w:p>
    <w:p>
      <w:pPr>
        <w:pStyle w:val="BodyText"/>
        <w:spacing w:before="36"/>
        <w:ind w:left="2292"/>
      </w:pPr>
      <w:r>
        <w:rPr/>
        <w:t>因酗酒或药物滥用导致的肝功能衰竭不在保障范围内。</w:t>
      </w:r>
    </w:p>
    <w:p>
      <w:pPr>
        <w:pStyle w:val="BodyText"/>
        <w:spacing w:before="8"/>
        <w:rPr>
          <w:sz w:val="26"/>
        </w:rPr>
      </w:pPr>
    </w:p>
    <w:p>
      <w:pPr>
        <w:pStyle w:val="Heading2"/>
      </w:pPr>
      <w:r>
        <w:rPr/>
        <w:t>（十一）脑炎后遗症或脑膜炎后遗症</w:t>
      </w:r>
    </w:p>
    <w:p>
      <w:pPr>
        <w:pStyle w:val="BodyText"/>
        <w:spacing w:line="273" w:lineRule="auto"/>
        <w:ind w:left="1860" w:right="111" w:firstLine="431"/>
        <w:jc w:val="both"/>
      </w:pPr>
      <w:r>
        <w:rPr>
          <w:spacing w:val="-5"/>
        </w:rPr>
        <w:t>指因患脑炎或脑膜炎导致的神经系统永久性的功能障碍。神经系统永久性的</w:t>
      </w:r>
      <w:r>
        <w:rPr>
          <w:spacing w:val="-7"/>
        </w:rPr>
        <w:t>功能障碍，指疾病首次确诊 </w:t>
      </w:r>
      <w:r>
        <w:rPr/>
        <w:t>180</w:t>
      </w:r>
      <w:r>
        <w:rPr>
          <w:spacing w:val="-8"/>
        </w:rPr>
        <w:t> 天后，仍残留下列一种或一种以上障碍：</w:t>
      </w:r>
    </w:p>
    <w:p>
      <w:pPr>
        <w:pStyle w:val="BodyText"/>
        <w:spacing w:before="7"/>
        <w:ind w:left="1860"/>
      </w:pPr>
      <w:r>
        <w:rPr/>
        <w:t>（1）一肢或一肢以上肢体机能完全丧失；</w:t>
      </w:r>
    </w:p>
    <w:p>
      <w:pPr>
        <w:pStyle w:val="BodyText"/>
        <w:spacing w:before="36"/>
        <w:ind w:left="1860"/>
      </w:pPr>
      <w:r>
        <w:rPr/>
        <w:t>（2）语言能力或咀嚼吞咽能力完全丧失；</w:t>
      </w:r>
    </w:p>
    <w:p>
      <w:pPr>
        <w:pStyle w:val="BodyText"/>
        <w:ind w:left="1860"/>
      </w:pPr>
      <w:r>
        <w:rPr/>
        <w:t>（3）自主生活能力完全丧失，无法独立完成六项基本日常生活活动中的三项或</w:t>
      </w:r>
    </w:p>
    <w:p>
      <w:pPr>
        <w:spacing w:after="0"/>
        <w:sectPr>
          <w:pgSz w:w="11910" w:h="16840"/>
          <w:pgMar w:top="1400" w:bottom="280" w:left="1680" w:right="920"/>
        </w:sectPr>
      </w:pPr>
    </w:p>
    <w:p>
      <w:pPr>
        <w:pStyle w:val="BodyText"/>
        <w:spacing w:before="22"/>
        <w:ind w:left="1860"/>
      </w:pPr>
      <w:r>
        <w:rPr/>
        <w:t>三项以上。</w:t>
      </w:r>
    </w:p>
    <w:p>
      <w:pPr>
        <w:pStyle w:val="BodyText"/>
        <w:spacing w:before="8"/>
        <w:rPr>
          <w:sz w:val="26"/>
        </w:rPr>
      </w:pPr>
    </w:p>
    <w:p>
      <w:pPr>
        <w:pStyle w:val="Heading2"/>
      </w:pPr>
      <w:r>
        <w:rPr/>
        <w:t>（十二）深度昏迷</w:t>
      </w:r>
    </w:p>
    <w:p>
      <w:pPr>
        <w:pStyle w:val="BodyText"/>
        <w:spacing w:line="273" w:lineRule="auto" w:before="36"/>
        <w:ind w:left="1860" w:right="211" w:firstLine="431"/>
        <w:jc w:val="both"/>
      </w:pPr>
      <w:r>
        <w:rPr/>
        <w:t>指因疾病或意外伤害导致意识丧失,对外界刺激和体内需求均无反应，昏迷</w:t>
      </w:r>
      <w:r>
        <w:rPr>
          <w:spacing w:val="-3"/>
        </w:rPr>
        <w:t>程度按照格拉斯哥昏迷分级</w:t>
      </w:r>
      <w:r>
        <w:rPr/>
        <w:t>（Glasgow coma scale）</w:t>
      </w:r>
      <w:r>
        <w:rPr>
          <w:spacing w:val="-14"/>
        </w:rPr>
        <w:t>结果为 </w:t>
      </w:r>
      <w:r>
        <w:rPr/>
        <w:t>5</w:t>
      </w:r>
      <w:r>
        <w:rPr>
          <w:spacing w:val="-27"/>
        </w:rPr>
        <w:t> 分或 </w:t>
      </w:r>
      <w:r>
        <w:rPr/>
        <w:t>5</w:t>
      </w:r>
      <w:r>
        <w:rPr>
          <w:spacing w:val="-10"/>
        </w:rPr>
        <w:t> 分以下，且</w:t>
      </w:r>
      <w:r>
        <w:rPr>
          <w:spacing w:val="-7"/>
        </w:rPr>
        <w:t>已经持续使用呼吸机及其它生命维持系统 </w:t>
      </w:r>
      <w:r>
        <w:rPr/>
        <w:t>96</w:t>
      </w:r>
      <w:r>
        <w:rPr>
          <w:spacing w:val="-9"/>
        </w:rPr>
        <w:t> 小时以上。</w:t>
      </w:r>
    </w:p>
    <w:p>
      <w:pPr>
        <w:pStyle w:val="BodyText"/>
        <w:spacing w:before="7"/>
        <w:ind w:left="2292"/>
      </w:pPr>
      <w:r>
        <w:rPr/>
        <w:t>由于酗酒或药物滥用导致的深度昏迷不在保障范围内。</w:t>
      </w:r>
    </w:p>
    <w:p>
      <w:pPr>
        <w:pStyle w:val="BodyText"/>
        <w:spacing w:before="8"/>
        <w:rPr>
          <w:sz w:val="26"/>
        </w:rPr>
      </w:pPr>
    </w:p>
    <w:p>
      <w:pPr>
        <w:pStyle w:val="Heading2"/>
        <w:spacing w:before="1"/>
      </w:pPr>
      <w:r>
        <w:rPr/>
        <w:t>（十三）双耳失聪</w:t>
      </w:r>
    </w:p>
    <w:p>
      <w:pPr>
        <w:pStyle w:val="BodyText"/>
        <w:ind w:left="2292"/>
      </w:pPr>
      <w:r>
        <w:rPr/>
        <w:t>指因疾病或意外伤害导致双耳听力永久不可逆性丧失，在 500 赫兹、1000</w:t>
      </w:r>
    </w:p>
    <w:p>
      <w:pPr>
        <w:pStyle w:val="BodyText"/>
        <w:spacing w:line="273" w:lineRule="auto"/>
        <w:ind w:left="1860" w:right="216"/>
      </w:pPr>
      <w:r>
        <w:rPr>
          <w:spacing w:val="-13"/>
        </w:rPr>
        <w:t>赫兹和 </w:t>
      </w:r>
      <w:r>
        <w:rPr/>
        <w:t>2000</w:t>
      </w:r>
      <w:r>
        <w:rPr>
          <w:spacing w:val="-12"/>
        </w:rPr>
        <w:t> 赫兹语音频率下，平均听阈大于 </w:t>
      </w:r>
      <w:r>
        <w:rPr/>
        <w:t>90</w:t>
      </w:r>
      <w:r>
        <w:rPr>
          <w:spacing w:val="-10"/>
        </w:rPr>
        <w:t> 分贝，且经纯音听力测试、声导</w:t>
      </w:r>
      <w:r>
        <w:rPr>
          <w:spacing w:val="-3"/>
        </w:rPr>
        <w:t>抗检测或听觉诱发电位检测等证实。</w:t>
      </w:r>
    </w:p>
    <w:p>
      <w:pPr>
        <w:pStyle w:val="BodyText"/>
        <w:spacing w:line="273" w:lineRule="auto" w:before="8"/>
        <w:ind w:left="1860" w:right="211" w:firstLine="431"/>
        <w:jc w:val="both"/>
      </w:pPr>
      <w:r>
        <w:rPr>
          <w:spacing w:val="-5"/>
        </w:rPr>
        <w:t>被保险人申请理赔时年龄必须在三周岁以上，并且提供理赔当时的听力丧失</w:t>
      </w:r>
      <w:r>
        <w:rPr>
          <w:spacing w:val="-4"/>
        </w:rPr>
        <w:t>诊断及检查证据。</w:t>
      </w:r>
    </w:p>
    <w:p>
      <w:pPr>
        <w:pStyle w:val="BodyText"/>
        <w:spacing w:before="5"/>
        <w:rPr>
          <w:sz w:val="24"/>
        </w:rPr>
      </w:pPr>
    </w:p>
    <w:p>
      <w:pPr>
        <w:pStyle w:val="Heading2"/>
      </w:pPr>
      <w:r>
        <w:rPr/>
        <w:t>（十四）双目失明</w:t>
      </w:r>
    </w:p>
    <w:p>
      <w:pPr>
        <w:pStyle w:val="BodyText"/>
        <w:spacing w:line="273" w:lineRule="auto" w:before="36"/>
        <w:ind w:left="1860" w:right="211" w:firstLine="419"/>
        <w:jc w:val="both"/>
      </w:pPr>
      <w:r>
        <w:rPr>
          <w:spacing w:val="-4"/>
        </w:rPr>
        <w:t>指因疾病或意外伤害导致双目视力永久不可逆性丧失，双眼中较好眼须满足</w:t>
      </w:r>
      <w:r>
        <w:rPr>
          <w:spacing w:val="-3"/>
        </w:rPr>
        <w:t>下列至少一项条件：</w:t>
      </w:r>
    </w:p>
    <w:p>
      <w:pPr>
        <w:pStyle w:val="BodyText"/>
        <w:spacing w:before="7"/>
        <w:ind w:left="1860"/>
      </w:pPr>
      <w:r>
        <w:rPr/>
        <w:t>（1）眼球缺失或摘除；</w:t>
      </w:r>
    </w:p>
    <w:p>
      <w:pPr>
        <w:pStyle w:val="BodyText"/>
        <w:spacing w:line="273" w:lineRule="auto"/>
        <w:ind w:left="1860" w:right="211"/>
      </w:pPr>
      <w:r>
        <w:rPr/>
        <w:t>（2）</w:t>
      </w:r>
      <w:r>
        <w:rPr>
          <w:spacing w:val="-2"/>
        </w:rPr>
        <w:t>矫正视力低于 </w:t>
      </w:r>
      <w:r>
        <w:rPr/>
        <w:t>0.02（</w:t>
      </w:r>
      <w:r>
        <w:rPr>
          <w:spacing w:val="-3"/>
        </w:rPr>
        <w:t>采用国际标准视力表，如果使用其他视力表应进行换</w:t>
      </w:r>
      <w:r>
        <w:rPr>
          <w:spacing w:val="-3"/>
          <w:w w:val="100"/>
        </w:rPr>
        <w:t>算</w:t>
      </w:r>
      <w:r>
        <w:rPr>
          <w:spacing w:val="-106"/>
          <w:w w:val="100"/>
        </w:rPr>
        <w:t>）</w:t>
      </w:r>
      <w:r>
        <w:rPr>
          <w:w w:val="100"/>
        </w:rPr>
        <w:t>；</w:t>
      </w:r>
    </w:p>
    <w:p>
      <w:pPr>
        <w:pStyle w:val="BodyText"/>
        <w:spacing w:before="7"/>
        <w:ind w:left="1860"/>
      </w:pPr>
      <w:r>
        <w:rPr/>
        <w:t>（3）视野半径小于 5 度。</w:t>
      </w:r>
    </w:p>
    <w:p>
      <w:pPr>
        <w:pStyle w:val="BodyText"/>
        <w:spacing w:line="273" w:lineRule="auto" w:before="36"/>
        <w:ind w:left="1860" w:right="211" w:firstLine="431"/>
        <w:jc w:val="both"/>
      </w:pPr>
      <w:r>
        <w:rPr>
          <w:spacing w:val="-5"/>
        </w:rPr>
        <w:t>被保险人申请理赔时年龄必须在三周岁以上，并且提供理赔当时的视力丧失</w:t>
      </w:r>
      <w:r>
        <w:rPr>
          <w:spacing w:val="-4"/>
        </w:rPr>
        <w:t>诊断及检查证据。</w:t>
      </w:r>
    </w:p>
    <w:p>
      <w:pPr>
        <w:pStyle w:val="BodyText"/>
        <w:spacing w:before="5"/>
        <w:rPr>
          <w:sz w:val="24"/>
        </w:rPr>
      </w:pPr>
    </w:p>
    <w:p>
      <w:pPr>
        <w:pStyle w:val="Heading2"/>
      </w:pPr>
      <w:r>
        <w:rPr/>
        <w:t>（十五）瘫痪</w:t>
      </w:r>
    </w:p>
    <w:p>
      <w:pPr>
        <w:pStyle w:val="BodyText"/>
        <w:spacing w:line="273" w:lineRule="auto"/>
        <w:ind w:left="1860" w:right="211" w:firstLine="431"/>
        <w:jc w:val="both"/>
      </w:pPr>
      <w:r>
        <w:rPr>
          <w:spacing w:val="-5"/>
        </w:rPr>
        <w:t>指因疾病或意外伤害导致两肢或两肢以上肢体机能永久完全丧失。肢体机能</w:t>
      </w:r>
      <w:r>
        <w:rPr>
          <w:spacing w:val="-9"/>
        </w:rPr>
        <w:t>永久完全丧失，指疾病确诊 </w:t>
      </w:r>
      <w:r>
        <w:rPr/>
        <w:t>180</w:t>
      </w:r>
      <w:r>
        <w:rPr>
          <w:spacing w:val="-12"/>
        </w:rPr>
        <w:t> 天后或意外伤害发生 </w:t>
      </w:r>
      <w:r>
        <w:rPr/>
        <w:t>180</w:t>
      </w:r>
      <w:r>
        <w:rPr>
          <w:spacing w:val="-9"/>
        </w:rPr>
        <w:t> 天后，每肢三大关节中</w:t>
      </w:r>
      <w:r>
        <w:rPr>
          <w:spacing w:val="-5"/>
        </w:rPr>
        <w:t>的两大关节仍然完全僵硬，或不能随意识活动。</w:t>
      </w:r>
    </w:p>
    <w:p>
      <w:pPr>
        <w:pStyle w:val="BodyText"/>
        <w:spacing w:before="5"/>
        <w:rPr>
          <w:sz w:val="24"/>
        </w:rPr>
      </w:pPr>
    </w:p>
    <w:p>
      <w:pPr>
        <w:pStyle w:val="Heading2"/>
      </w:pPr>
      <w:r>
        <w:rPr/>
        <w:t>（十六）心脏瓣膜手术</w:t>
      </w:r>
    </w:p>
    <w:p>
      <w:pPr>
        <w:pStyle w:val="BodyText"/>
        <w:spacing w:before="36"/>
        <w:ind w:left="2292"/>
      </w:pPr>
      <w:r>
        <w:rPr/>
        <w:t>指为治疗心脏瓣膜疾病，实际实施了开胸进行的心脏瓣膜置换或修复的手</w:t>
      </w:r>
    </w:p>
    <w:p>
      <w:pPr>
        <w:pStyle w:val="BodyText"/>
        <w:spacing w:before="36"/>
        <w:ind w:left="1860"/>
      </w:pPr>
      <w:r>
        <w:rPr/>
        <w:t>术。</w:t>
      </w:r>
    </w:p>
    <w:p>
      <w:pPr>
        <w:pStyle w:val="BodyText"/>
        <w:spacing w:before="8"/>
        <w:rPr>
          <w:sz w:val="26"/>
        </w:rPr>
      </w:pPr>
    </w:p>
    <w:p>
      <w:pPr>
        <w:pStyle w:val="Heading2"/>
      </w:pPr>
      <w:r>
        <w:rPr/>
        <w:t>（十七）严重阿尔茨海默病</w:t>
      </w:r>
    </w:p>
    <w:p>
      <w:pPr>
        <w:pStyle w:val="BodyText"/>
        <w:spacing w:line="273" w:lineRule="auto" w:before="36"/>
        <w:ind w:left="1860" w:right="105" w:firstLine="431"/>
      </w:pPr>
      <w:r>
        <w:rPr>
          <w:spacing w:val="-7"/>
        </w:rPr>
        <w:t>指因大脑进行性、不可逆性改变导致智能严重衰退或丧失，临床表现为明显</w:t>
      </w:r>
      <w:r>
        <w:rPr>
          <w:spacing w:val="-14"/>
        </w:rPr>
        <w:t>的认知能力障碍、行为异常和社交能力减退，其日常生活必须持续受到他人监护。</w:t>
      </w:r>
      <w:r>
        <w:rPr>
          <w:w w:val="100"/>
        </w:rPr>
        <w:t>须由头颅断层扫描</w:t>
      </w:r>
      <w:r>
        <w:rPr>
          <w:spacing w:val="1"/>
          <w:w w:val="100"/>
        </w:rPr>
        <w:t>（</w:t>
      </w:r>
      <w:r>
        <w:rPr>
          <w:w w:val="100"/>
        </w:rPr>
        <w:t>CT</w:t>
      </w:r>
      <w:r>
        <w:rPr>
          <w:spacing w:val="-104"/>
          <w:w w:val="100"/>
        </w:rPr>
        <w:t>）</w:t>
      </w:r>
      <w:r>
        <w:rPr>
          <w:w w:val="100"/>
        </w:rPr>
        <w:t>、核磁共振检查</w:t>
      </w:r>
      <w:r>
        <w:rPr>
          <w:spacing w:val="1"/>
          <w:w w:val="100"/>
        </w:rPr>
        <w:t>（</w:t>
      </w:r>
      <w:r>
        <w:rPr>
          <w:spacing w:val="-3"/>
          <w:w w:val="100"/>
        </w:rPr>
        <w:t>M</w:t>
      </w:r>
      <w:r>
        <w:rPr>
          <w:w w:val="100"/>
        </w:rPr>
        <w:t>R</w:t>
      </w:r>
      <w:r>
        <w:rPr>
          <w:spacing w:val="1"/>
          <w:w w:val="100"/>
        </w:rPr>
        <w:t>I</w:t>
      </w:r>
      <w:r>
        <w:rPr>
          <w:w w:val="100"/>
        </w:rPr>
        <w:t>）或正电子发射断层扫描</w:t>
      </w:r>
      <w:r>
        <w:rPr>
          <w:spacing w:val="1"/>
          <w:w w:val="100"/>
        </w:rPr>
        <w:t>（</w:t>
      </w:r>
      <w:r>
        <w:rPr>
          <w:spacing w:val="-3"/>
          <w:w w:val="100"/>
        </w:rPr>
        <w:t>P</w:t>
      </w:r>
      <w:r>
        <w:rPr>
          <w:w w:val="100"/>
        </w:rPr>
        <w:t>E</w:t>
      </w:r>
      <w:r>
        <w:rPr>
          <w:spacing w:val="1"/>
          <w:w w:val="100"/>
        </w:rPr>
        <w:t>T</w:t>
      </w:r>
      <w:r>
        <w:rPr>
          <w:w w:val="100"/>
        </w:rPr>
        <w:t>）</w:t>
      </w:r>
      <w:r>
        <w:rPr>
          <w:spacing w:val="-6"/>
        </w:rPr>
        <w:t>等影像学检查证实，自主生活能力完全丧失，无法独立完成六项基本日常生活活</w:t>
      </w:r>
      <w:r>
        <w:rPr>
          <w:spacing w:val="-3"/>
        </w:rPr>
        <w:t>动中的三项或三项以上。</w:t>
      </w:r>
    </w:p>
    <w:p>
      <w:pPr>
        <w:pStyle w:val="BodyText"/>
        <w:spacing w:before="7"/>
        <w:ind w:left="2292"/>
      </w:pPr>
      <w:r>
        <w:rPr/>
        <w:t>神经官能症和精神疾病不在保障范围内。</w:t>
      </w:r>
    </w:p>
    <w:p>
      <w:pPr>
        <w:pStyle w:val="BodyText"/>
        <w:spacing w:before="9"/>
        <w:rPr>
          <w:sz w:val="26"/>
        </w:rPr>
      </w:pPr>
    </w:p>
    <w:p>
      <w:pPr>
        <w:pStyle w:val="Heading2"/>
      </w:pPr>
      <w:r>
        <w:rPr/>
        <w:t>（十八）严重脑损伤</w:t>
      </w:r>
    </w:p>
    <w:p>
      <w:pPr>
        <w:pStyle w:val="BodyText"/>
        <w:spacing w:line="273" w:lineRule="auto"/>
        <w:ind w:left="1860" w:right="211" w:firstLine="431"/>
      </w:pPr>
      <w:r>
        <w:rPr>
          <w:spacing w:val="-6"/>
        </w:rPr>
        <w:t>指因头部遭受机械性外力，引起脑重要部位损伤，导致神经系统永久性的功</w:t>
      </w:r>
      <w:r>
        <w:rPr>
          <w:spacing w:val="-5"/>
          <w:w w:val="100"/>
        </w:rPr>
        <w:t>能障碍。须由头颅断层扫描</w:t>
      </w:r>
      <w:r>
        <w:rPr>
          <w:w w:val="100"/>
        </w:rPr>
        <w:t>（C</w:t>
      </w:r>
      <w:r>
        <w:rPr>
          <w:spacing w:val="-3"/>
          <w:w w:val="100"/>
        </w:rPr>
        <w:t>T</w:t>
      </w:r>
      <w:r>
        <w:rPr>
          <w:spacing w:val="-106"/>
          <w:w w:val="100"/>
        </w:rPr>
        <w:t>）</w:t>
      </w:r>
      <w:r>
        <w:rPr>
          <w:spacing w:val="-4"/>
          <w:w w:val="100"/>
        </w:rPr>
        <w:t>、核磁共振检查</w:t>
      </w:r>
      <w:r>
        <w:rPr>
          <w:spacing w:val="-3"/>
          <w:w w:val="100"/>
        </w:rPr>
        <w:t>（</w:t>
      </w:r>
      <w:r>
        <w:rPr>
          <w:w w:val="100"/>
        </w:rPr>
        <w:t>MRI</w:t>
      </w:r>
      <w:r>
        <w:rPr>
          <w:spacing w:val="-8"/>
          <w:w w:val="100"/>
        </w:rPr>
        <w:t>）</w:t>
      </w:r>
      <w:r>
        <w:rPr>
          <w:spacing w:val="-3"/>
          <w:w w:val="100"/>
        </w:rPr>
        <w:t>或正电子发射断层扫描</w:t>
      </w:r>
    </w:p>
    <w:p>
      <w:pPr>
        <w:pStyle w:val="BodyText"/>
        <w:spacing w:before="8"/>
        <w:ind w:left="1860"/>
      </w:pPr>
      <w:r>
        <w:rPr/>
        <w:t>（PET）等影像学检查证实。神经系统永久性的功能障碍，指脑损伤 180 天后，</w:t>
      </w:r>
    </w:p>
    <w:p>
      <w:pPr>
        <w:spacing w:after="0"/>
        <w:sectPr>
          <w:pgSz w:w="11910" w:h="16840"/>
          <w:pgMar w:top="1080" w:bottom="280" w:left="1680" w:right="820"/>
        </w:sectPr>
      </w:pPr>
    </w:p>
    <w:p>
      <w:pPr>
        <w:pStyle w:val="BodyText"/>
        <w:spacing w:before="22"/>
        <w:ind w:left="1860"/>
      </w:pPr>
      <w:r>
        <w:rPr/>
        <w:t>仍遗留下列一种或一种以上障碍：</w:t>
      </w:r>
    </w:p>
    <w:p>
      <w:pPr>
        <w:pStyle w:val="BodyText"/>
        <w:ind w:left="1860"/>
      </w:pPr>
      <w:r>
        <w:rPr/>
        <w:t>（1）一肢或一肢以上肢体机能完全丧失；</w:t>
      </w:r>
    </w:p>
    <w:p>
      <w:pPr>
        <w:pStyle w:val="BodyText"/>
        <w:ind w:left="1860"/>
      </w:pPr>
      <w:r>
        <w:rPr/>
        <w:t>（2）语言能力或咀嚼吞咽能力完全丧失；</w:t>
      </w:r>
    </w:p>
    <w:p>
      <w:pPr>
        <w:pStyle w:val="BodyText"/>
        <w:spacing w:line="273" w:lineRule="auto"/>
        <w:ind w:left="1860" w:right="213"/>
      </w:pPr>
      <w:r>
        <w:rPr/>
        <w:t>（3）自主生活能力完全丧失，无法独立完成六项基本日常生活活动中的三项或三项以上。</w:t>
      </w:r>
    </w:p>
    <w:p>
      <w:pPr>
        <w:pStyle w:val="BodyText"/>
        <w:spacing w:before="5"/>
        <w:rPr>
          <w:sz w:val="24"/>
        </w:rPr>
      </w:pPr>
    </w:p>
    <w:p>
      <w:pPr>
        <w:pStyle w:val="Heading2"/>
      </w:pPr>
      <w:r>
        <w:rPr/>
        <w:t>（十九）严重帕金森病</w:t>
      </w:r>
    </w:p>
    <w:p>
      <w:pPr>
        <w:pStyle w:val="BodyText"/>
        <w:spacing w:line="273" w:lineRule="auto" w:before="36"/>
        <w:ind w:left="1860" w:right="183" w:firstLine="431"/>
      </w:pPr>
      <w:r>
        <w:rPr/>
        <w:t>指一种中枢神经系统的退行性疾病，临床表现为震颤麻痹、共济失调等。须满足下列全部条件：</w:t>
      </w:r>
    </w:p>
    <w:p>
      <w:pPr>
        <w:pStyle w:val="BodyText"/>
        <w:spacing w:before="7"/>
        <w:ind w:left="1860"/>
      </w:pPr>
      <w:r>
        <w:rPr/>
        <w:t>（1）药物治疗无法控制病情；</w:t>
      </w:r>
    </w:p>
    <w:p>
      <w:pPr>
        <w:pStyle w:val="BodyText"/>
        <w:spacing w:line="273" w:lineRule="auto"/>
        <w:ind w:left="1860" w:right="213"/>
      </w:pPr>
      <w:r>
        <w:rPr/>
        <w:t>（2）自主生活能力完全丧失，无法独立完成六项基本日常生活活动中的三项或三项以上。</w:t>
      </w:r>
    </w:p>
    <w:p>
      <w:pPr>
        <w:pStyle w:val="BodyText"/>
        <w:spacing w:before="8"/>
        <w:ind w:left="2280"/>
      </w:pPr>
      <w:r>
        <w:rPr/>
        <w:t>继发性帕金森综合征不在保障范围内。</w:t>
      </w:r>
    </w:p>
    <w:p>
      <w:pPr>
        <w:pStyle w:val="BodyText"/>
        <w:spacing w:before="8"/>
        <w:rPr>
          <w:sz w:val="26"/>
        </w:rPr>
      </w:pPr>
    </w:p>
    <w:p>
      <w:pPr>
        <w:pStyle w:val="Heading2"/>
      </w:pPr>
      <w:r>
        <w:rPr/>
        <w:t>（二十）严重 III 度烧伤</w:t>
      </w:r>
    </w:p>
    <w:p>
      <w:pPr>
        <w:pStyle w:val="BodyText"/>
        <w:spacing w:line="273" w:lineRule="auto" w:before="36"/>
        <w:ind w:left="1860" w:right="105" w:firstLine="431"/>
      </w:pPr>
      <w:r>
        <w:rPr>
          <w:spacing w:val="-9"/>
        </w:rPr>
        <w:t>指烧伤程度为Ⅲ度，且Ⅲ度烧伤面积达到全身体表面积的 </w:t>
      </w:r>
      <w:r>
        <w:rPr/>
        <w:t>20</w:t>
      </w:r>
      <w:r>
        <w:rPr>
          <w:spacing w:val="-14"/>
        </w:rPr>
        <w:t>％或 </w:t>
      </w:r>
      <w:r>
        <w:rPr/>
        <w:t>20％以上。</w:t>
      </w:r>
      <w:r>
        <w:rPr>
          <w:spacing w:val="-3"/>
        </w:rPr>
        <w:t>体表面积根据 《中国新九分法》计算。</w:t>
      </w:r>
    </w:p>
    <w:p>
      <w:pPr>
        <w:pStyle w:val="BodyText"/>
        <w:spacing w:before="5"/>
        <w:rPr>
          <w:sz w:val="24"/>
        </w:rPr>
      </w:pPr>
    </w:p>
    <w:p>
      <w:pPr>
        <w:pStyle w:val="Heading2"/>
      </w:pPr>
      <w:r>
        <w:rPr/>
        <w:t>（二十一）严重原发性肺动脉高压</w:t>
      </w:r>
    </w:p>
    <w:p>
      <w:pPr>
        <w:pStyle w:val="BodyText"/>
        <w:spacing w:line="273" w:lineRule="auto"/>
        <w:ind w:left="1860" w:right="211" w:firstLine="431"/>
        <w:jc w:val="both"/>
      </w:pPr>
      <w:r>
        <w:rPr>
          <w:spacing w:val="-5"/>
        </w:rPr>
        <w:t>指不明原因的肺动脉压力持续性增高，进行性发展而导致的慢性疾病，已经造成永久不可逆性的体力活动能力受限，达到美国纽约心脏病学会心功能状态分</w:t>
      </w:r>
      <w:r>
        <w:rPr>
          <w:spacing w:val="-26"/>
        </w:rPr>
        <w:t>级 </w:t>
      </w:r>
      <w:r>
        <w:rPr/>
        <w:t>IV</w:t>
      </w:r>
      <w:r>
        <w:rPr>
          <w:spacing w:val="-11"/>
        </w:rPr>
        <w:t> 级，静息状态下肺动脉平均压超过 </w:t>
      </w:r>
      <w:r>
        <w:rPr/>
        <w:t>30mmHg。</w:t>
      </w:r>
    </w:p>
    <w:p>
      <w:pPr>
        <w:pStyle w:val="BodyText"/>
        <w:spacing w:before="5"/>
        <w:rPr>
          <w:sz w:val="24"/>
        </w:rPr>
      </w:pPr>
    </w:p>
    <w:p>
      <w:pPr>
        <w:pStyle w:val="Heading2"/>
      </w:pPr>
      <w:r>
        <w:rPr/>
        <w:t>（二十二）严重运动神经元病</w:t>
      </w:r>
    </w:p>
    <w:p>
      <w:pPr>
        <w:pStyle w:val="BodyText"/>
        <w:spacing w:line="273" w:lineRule="auto" w:before="36"/>
        <w:ind w:left="1860" w:right="192" w:firstLine="431"/>
        <w:jc w:val="both"/>
      </w:pPr>
      <w:r>
        <w:rPr/>
        <w:t>是一组中枢神经系统运动神经元的进行性变性疾病，包括进行性脊肌萎缩</w:t>
      </w:r>
      <w:r>
        <w:rPr>
          <w:spacing w:val="-6"/>
        </w:rPr>
        <w:t>症、进行性延髓麻痹症、原发性侧索硬化症、肌萎缩性侧索硬化症。须满足自主</w:t>
      </w:r>
      <w:r>
        <w:rPr>
          <w:spacing w:val="-3"/>
        </w:rPr>
        <w:t>生活能力完全丧失，无法独立完成六项基本日常生活活动中的三项或三项以上。</w:t>
      </w:r>
    </w:p>
    <w:p>
      <w:pPr>
        <w:pStyle w:val="BodyText"/>
        <w:spacing w:before="4"/>
        <w:rPr>
          <w:sz w:val="24"/>
        </w:rPr>
      </w:pPr>
    </w:p>
    <w:p>
      <w:pPr>
        <w:pStyle w:val="Heading2"/>
        <w:spacing w:before="1"/>
      </w:pPr>
      <w:r>
        <w:rPr/>
        <w:t>（二十三）语言能力丧失</w:t>
      </w:r>
    </w:p>
    <w:p>
      <w:pPr>
        <w:pStyle w:val="BodyText"/>
        <w:spacing w:line="273" w:lineRule="auto"/>
        <w:ind w:left="1860" w:right="211" w:firstLine="431"/>
      </w:pPr>
      <w:r>
        <w:rPr>
          <w:spacing w:val="-8"/>
        </w:rPr>
        <w:t>指因疾病或意外伤害导致完全丧失语言能力，经过积极治疗至少 </w:t>
      </w:r>
      <w:r>
        <w:rPr/>
        <w:t>12</w:t>
      </w:r>
      <w:r>
        <w:rPr>
          <w:spacing w:val="-37"/>
        </w:rPr>
        <w:t> 个月</w:t>
      </w:r>
      <w:r>
        <w:rPr>
          <w:spacing w:val="-3"/>
        </w:rPr>
        <w:t>（</w:t>
      </w:r>
      <w:r>
        <w:rPr/>
        <w:t>声</w:t>
      </w:r>
      <w:r>
        <w:rPr>
          <w:spacing w:val="-3"/>
          <w:w w:val="100"/>
        </w:rPr>
        <w:t>带完全切除不受此时间限制</w:t>
      </w:r>
      <w:r>
        <w:rPr>
          <w:spacing w:val="-106"/>
          <w:w w:val="100"/>
        </w:rPr>
        <w:t>）</w:t>
      </w:r>
      <w:r>
        <w:rPr>
          <w:spacing w:val="-3"/>
          <w:w w:val="100"/>
        </w:rPr>
        <w:t>，仍无法通过现有医疗手段恢复。</w:t>
      </w:r>
    </w:p>
    <w:p>
      <w:pPr>
        <w:pStyle w:val="BodyText"/>
        <w:spacing w:before="7"/>
        <w:ind w:left="2292"/>
      </w:pPr>
      <w:r>
        <w:rPr/>
        <w:t>精神心理因素所致的语言能力丧失不在保障范围内。</w:t>
      </w:r>
    </w:p>
    <w:p>
      <w:pPr>
        <w:pStyle w:val="BodyText"/>
        <w:spacing w:before="15"/>
        <w:ind w:left="1860" w:right="168" w:firstLine="431"/>
      </w:pPr>
      <w:r>
        <w:rPr/>
        <w:t>被保险人申请理赔时年龄必须在三周岁以上，并且提供理赔当时的语言能力丧失诊断及检查证据。</w:t>
      </w:r>
    </w:p>
    <w:p>
      <w:pPr>
        <w:pStyle w:val="BodyText"/>
        <w:spacing w:before="5"/>
        <w:rPr>
          <w:sz w:val="27"/>
        </w:rPr>
      </w:pPr>
    </w:p>
    <w:p>
      <w:pPr>
        <w:pStyle w:val="Heading2"/>
      </w:pPr>
      <w:r>
        <w:rPr/>
        <w:t>（二十四）重型再生障碍性贫血</w:t>
      </w:r>
    </w:p>
    <w:p>
      <w:pPr>
        <w:pStyle w:val="BodyText"/>
        <w:spacing w:line="273" w:lineRule="auto"/>
        <w:ind w:left="1860" w:right="168" w:firstLine="431"/>
      </w:pPr>
      <w:r>
        <w:rPr/>
        <w:t>指因骨髓造血功能慢性持续性衰竭导致的贫血、中性粒细胞减少及血小板减少，须满足下列全部条件：</w:t>
      </w:r>
    </w:p>
    <w:p>
      <w:pPr>
        <w:pStyle w:val="BodyText"/>
        <w:spacing w:before="8"/>
        <w:ind w:left="1860"/>
      </w:pPr>
      <w:r>
        <w:rPr/>
        <w:t>（1）骨髓穿刺检查或骨髓活检结果支持诊断；</w:t>
      </w:r>
    </w:p>
    <w:p>
      <w:pPr>
        <w:pStyle w:val="BodyText"/>
        <w:ind w:left="1860"/>
      </w:pPr>
      <w:r>
        <w:rPr/>
        <w:t>（2）外周血象必须具备以下三项条件：</w:t>
      </w:r>
    </w:p>
    <w:p>
      <w:pPr>
        <w:pStyle w:val="BodyText"/>
        <w:ind w:left="2520"/>
      </w:pPr>
      <w:r>
        <w:rPr/>
        <w:t>① 中性粒细胞绝对值≤0.5×10</w:t>
      </w:r>
      <w:r>
        <w:rPr>
          <w:position w:val="11"/>
          <w:sz w:val="11"/>
        </w:rPr>
        <w:t>9</w:t>
      </w:r>
      <w:r>
        <w:rPr/>
        <w:t>/L；</w:t>
      </w:r>
    </w:p>
    <w:p>
      <w:pPr>
        <w:pStyle w:val="BodyText"/>
        <w:ind w:left="2520"/>
      </w:pPr>
      <w:r>
        <w:rPr/>
        <w:t>② 网织红细胞＜1%；</w:t>
      </w:r>
    </w:p>
    <w:p>
      <w:pPr>
        <w:pStyle w:val="BodyText"/>
        <w:ind w:left="2520"/>
      </w:pPr>
      <w:r>
        <w:rPr/>
        <w:t>③ 血小板绝对值≤20×10</w:t>
      </w:r>
      <w:r>
        <w:rPr>
          <w:position w:val="11"/>
          <w:sz w:val="11"/>
        </w:rPr>
        <w:t>9</w:t>
      </w:r>
      <w:r>
        <w:rPr/>
        <w:t>/L。</w:t>
      </w:r>
    </w:p>
    <w:p>
      <w:pPr>
        <w:pStyle w:val="BodyText"/>
        <w:spacing w:before="9"/>
        <w:rPr>
          <w:sz w:val="26"/>
        </w:rPr>
      </w:pPr>
    </w:p>
    <w:p>
      <w:pPr>
        <w:pStyle w:val="Heading2"/>
      </w:pPr>
      <w:r>
        <w:rPr/>
        <w:t>（二十五）主动脉手术</w:t>
      </w:r>
    </w:p>
    <w:p>
      <w:pPr>
        <w:pStyle w:val="BodyText"/>
        <w:ind w:left="2292"/>
      </w:pPr>
      <w:r>
        <w:rPr/>
        <w:t>指为治疗主动脉疾病，实际实施了开胸或开腹进行的切除、置换、修补病损</w:t>
      </w:r>
    </w:p>
    <w:p>
      <w:pPr>
        <w:spacing w:after="0"/>
        <w:sectPr>
          <w:pgSz w:w="11910" w:h="16840"/>
          <w:pgMar w:top="1080" w:bottom="280" w:left="1680" w:right="820"/>
        </w:sectPr>
      </w:pPr>
    </w:p>
    <w:p>
      <w:pPr>
        <w:pStyle w:val="BodyText"/>
        <w:spacing w:line="273" w:lineRule="auto" w:before="22"/>
        <w:ind w:left="1860" w:right="111"/>
      </w:pPr>
      <w:r>
        <w:rPr>
          <w:spacing w:val="-6"/>
        </w:rPr>
        <w:t>主动脉血管的手术。主动脉指胸主动脉和腹主动脉，不包括胸主动脉和腹主动脉</w:t>
      </w:r>
      <w:r>
        <w:rPr>
          <w:spacing w:val="-4"/>
        </w:rPr>
        <w:t>的分支血管。</w:t>
      </w:r>
    </w:p>
    <w:p>
      <w:pPr>
        <w:pStyle w:val="BodyText"/>
        <w:spacing w:before="7"/>
        <w:ind w:left="2292"/>
      </w:pPr>
      <w:r>
        <w:rPr/>
        <w:t>动脉内血管成形术不在保障范围内。</w:t>
      </w:r>
    </w:p>
    <w:p>
      <w:pPr>
        <w:pStyle w:val="BodyText"/>
        <w:spacing w:before="8"/>
        <w:rPr>
          <w:sz w:val="26"/>
        </w:rPr>
      </w:pPr>
    </w:p>
    <w:p>
      <w:pPr>
        <w:pStyle w:val="BodyText"/>
        <w:spacing w:line="273" w:lineRule="auto" w:before="0"/>
        <w:ind w:left="1860" w:right="111" w:firstLine="419"/>
        <w:jc w:val="both"/>
      </w:pPr>
      <w:r>
        <w:rPr>
          <w:spacing w:val="0"/>
        </w:rPr>
        <w:t>以下 </w:t>
      </w:r>
      <w:r>
        <w:rPr/>
        <w:t>35</w:t>
      </w:r>
      <w:r>
        <w:rPr>
          <w:spacing w:val="-3"/>
        </w:rPr>
        <w:t> 种重大疾病定义是本公司在中国保险行业协会与中国医师协会共同制定的重大疾病保险的疾病种类范围以外增加的疾病定义。</w:t>
      </w:r>
    </w:p>
    <w:p>
      <w:pPr>
        <w:pStyle w:val="BodyText"/>
        <w:spacing w:before="4"/>
        <w:rPr>
          <w:sz w:val="24"/>
        </w:rPr>
      </w:pPr>
    </w:p>
    <w:p>
      <w:pPr>
        <w:pStyle w:val="Heading2"/>
        <w:spacing w:before="1"/>
      </w:pPr>
      <w:r>
        <w:rPr/>
        <w:t>（二十六）慢性呼吸功能衰竭</w:t>
      </w:r>
    </w:p>
    <w:p>
      <w:pPr>
        <w:pStyle w:val="BodyText"/>
        <w:spacing w:line="273" w:lineRule="auto"/>
        <w:ind w:left="1860" w:right="111" w:firstLine="431"/>
        <w:jc w:val="both"/>
      </w:pPr>
      <w:r>
        <w:rPr>
          <w:spacing w:val="-5"/>
        </w:rPr>
        <w:t>慢性肺部疾病导致永久不可逆性的慢性呼吸功能衰竭，必须由呼吸专科医师</w:t>
      </w:r>
      <w:r>
        <w:rPr>
          <w:spacing w:val="-4"/>
        </w:rPr>
        <w:t>确认并符合下列所有条件：</w:t>
      </w:r>
    </w:p>
    <w:p>
      <w:pPr>
        <w:pStyle w:val="BodyText"/>
        <w:spacing w:before="7"/>
        <w:ind w:left="1860"/>
      </w:pPr>
      <w:r>
        <w:rPr/>
        <w:t>（1）休息时出现呼吸困难；</w:t>
      </w:r>
    </w:p>
    <w:p>
      <w:pPr>
        <w:pStyle w:val="BodyText"/>
        <w:spacing w:before="36"/>
        <w:ind w:left="1860"/>
      </w:pPr>
      <w:r>
        <w:rPr>
          <w:position w:val="1"/>
        </w:rPr>
        <w:t>（2）</w:t>
      </w:r>
      <w:r>
        <w:rPr>
          <w:spacing w:val="-3"/>
          <w:position w:val="1"/>
        </w:rPr>
        <w:t>动脉血氧分压 </w:t>
      </w:r>
      <w:r>
        <w:rPr>
          <w:position w:val="1"/>
        </w:rPr>
        <w:t>（PaO</w:t>
      </w:r>
      <w:r>
        <w:rPr>
          <w:spacing w:val="-52"/>
          <w:position w:val="1"/>
        </w:rPr>
        <w:t> </w:t>
      </w:r>
      <w:r>
        <w:rPr>
          <w:sz w:val="11"/>
        </w:rPr>
        <w:t>2 </w:t>
      </w:r>
      <w:r>
        <w:rPr>
          <w:position w:val="1"/>
        </w:rPr>
        <w:t>）&lt; 50mmHg；</w:t>
      </w:r>
    </w:p>
    <w:p>
      <w:pPr>
        <w:pStyle w:val="BodyText"/>
        <w:spacing w:before="36"/>
        <w:ind w:left="1860"/>
      </w:pPr>
      <w:r>
        <w:rPr>
          <w:position w:val="1"/>
        </w:rPr>
        <w:t>（3）动脉血氧饱和度 （SaO </w:t>
      </w:r>
      <w:r>
        <w:rPr>
          <w:sz w:val="11"/>
        </w:rPr>
        <w:t>2 </w:t>
      </w:r>
      <w:r>
        <w:rPr>
          <w:position w:val="1"/>
        </w:rPr>
        <w:t>）&lt; 80％；</w:t>
      </w:r>
    </w:p>
    <w:p>
      <w:pPr>
        <w:pStyle w:val="BodyText"/>
        <w:ind w:left="1860"/>
      </w:pPr>
      <w:r>
        <w:rPr/>
        <w:t>（4）因缺氧必须接受持续的输氧治疗。</w:t>
      </w:r>
    </w:p>
    <w:p>
      <w:pPr>
        <w:pStyle w:val="BodyText"/>
        <w:spacing w:before="9"/>
        <w:rPr>
          <w:sz w:val="26"/>
        </w:rPr>
      </w:pPr>
    </w:p>
    <w:p>
      <w:pPr>
        <w:pStyle w:val="Heading2"/>
      </w:pPr>
      <w:r>
        <w:rPr/>
        <w:t>（二十七）严重多发性硬化</w:t>
      </w:r>
    </w:p>
    <w:p>
      <w:pPr>
        <w:pStyle w:val="BodyText"/>
        <w:spacing w:line="273" w:lineRule="auto"/>
        <w:ind w:left="1860" w:right="111" w:firstLine="431"/>
        <w:jc w:val="both"/>
      </w:pPr>
      <w:r>
        <w:rPr>
          <w:spacing w:val="-5"/>
        </w:rPr>
        <w:t>多发性硬化为中枢神经系统白质多灶性脱髓鞘病变，病变有时累及灰质。多</w:t>
      </w:r>
      <w:r>
        <w:rPr>
          <w:spacing w:val="-6"/>
        </w:rPr>
        <w:t>发性硬化必须明确诊断，并且已经造成神经系统功能损害导致被保险人永久不可</w:t>
      </w:r>
      <w:r>
        <w:rPr>
          <w:spacing w:val="-3"/>
        </w:rPr>
        <w:t>逆性的无法独立完成下列基本日常生活活动：</w:t>
      </w:r>
    </w:p>
    <w:p>
      <w:pPr>
        <w:pStyle w:val="BodyText"/>
        <w:spacing w:before="8"/>
        <w:ind w:left="1860"/>
      </w:pPr>
      <w:r>
        <w:rPr/>
        <w:t>（1）移动：自己从一个房间移动到另一个房间；或者</w:t>
      </w:r>
    </w:p>
    <w:p>
      <w:pPr>
        <w:pStyle w:val="BodyText"/>
        <w:ind w:left="1860"/>
      </w:pPr>
      <w:r>
        <w:rPr/>
        <w:t>（2）进食：自己从已准备好的碗或碟中取食物放入口中。</w:t>
      </w:r>
    </w:p>
    <w:p>
      <w:pPr>
        <w:pStyle w:val="BodyText"/>
        <w:spacing w:before="8"/>
        <w:rPr>
          <w:sz w:val="26"/>
        </w:rPr>
      </w:pPr>
    </w:p>
    <w:p>
      <w:pPr>
        <w:pStyle w:val="Heading2"/>
      </w:pPr>
      <w:r>
        <w:rPr/>
        <w:t>（二十八）严重冠心病</w:t>
      </w:r>
    </w:p>
    <w:p>
      <w:pPr>
        <w:pStyle w:val="BodyText"/>
        <w:spacing w:before="36"/>
        <w:ind w:left="2292"/>
      </w:pPr>
      <w:r>
        <w:rPr/>
        <w:t>指经根据冠状动脉造影检查结果明确诊断为三支主要血管严重狭窄性病变</w:t>
      </w:r>
    </w:p>
    <w:p>
      <w:pPr>
        <w:pStyle w:val="BodyText"/>
        <w:spacing w:line="273" w:lineRule="auto" w:before="36"/>
        <w:ind w:left="1860" w:right="113"/>
        <w:jc w:val="both"/>
      </w:pPr>
      <w:r>
        <w:rPr>
          <w:spacing w:val="2"/>
        </w:rPr>
        <w:t>（</w:t>
      </w:r>
      <w:r>
        <w:rPr>
          <w:spacing w:val="3"/>
        </w:rPr>
        <w:t>至少一支血管管腔直径减少 </w:t>
      </w:r>
      <w:r>
        <w:rPr/>
        <w:t>75％</w:t>
      </w:r>
      <w:r>
        <w:rPr>
          <w:spacing w:val="2"/>
        </w:rPr>
        <w:t>以上和其他两支血管管腔直径减少 </w:t>
      </w:r>
      <w:r>
        <w:rPr/>
        <w:t>60％以上</w:t>
      </w:r>
      <w:r>
        <w:rPr>
          <w:spacing w:val="-104"/>
        </w:rPr>
        <w:t>）</w:t>
      </w:r>
      <w:r>
        <w:rPr/>
        <w:t>。冠状动脉的主要血管指左冠状动脉主干、前降支、左旋支及右冠状动脉。</w:t>
      </w:r>
      <w:r>
        <w:rPr>
          <w:spacing w:val="-3"/>
        </w:rPr>
        <w:t>前降支、左旋支及右冠状动脉的分支血管的狭窄不作为本保障的衡量指标。</w:t>
      </w:r>
    </w:p>
    <w:p>
      <w:pPr>
        <w:pStyle w:val="BodyText"/>
        <w:spacing w:before="5"/>
        <w:rPr>
          <w:sz w:val="24"/>
        </w:rPr>
      </w:pPr>
    </w:p>
    <w:p>
      <w:pPr>
        <w:pStyle w:val="Heading2"/>
      </w:pPr>
      <w:r>
        <w:rPr/>
        <w:t>（二十九）严重心肌病</w:t>
      </w:r>
    </w:p>
    <w:p>
      <w:pPr>
        <w:pStyle w:val="BodyText"/>
        <w:spacing w:line="273" w:lineRule="auto"/>
        <w:ind w:left="1860" w:right="111" w:firstLine="431"/>
        <w:jc w:val="both"/>
      </w:pPr>
      <w:r>
        <w:rPr>
          <w:spacing w:val="-5"/>
        </w:rPr>
        <w:t>严重心肌病指被保人因心肌病导致慢性心功能损害造成心功能衰竭</w:t>
      </w:r>
      <w:r>
        <w:rPr>
          <w:spacing w:val="-3"/>
        </w:rPr>
        <w:t>（</w:t>
      </w:r>
      <w:r>
        <w:rPr>
          <w:spacing w:val="-2"/>
        </w:rPr>
        <w:t>指按照</w:t>
      </w:r>
      <w:r>
        <w:rPr>
          <w:w w:val="100"/>
        </w:rPr>
        <w:t>美国纽约心脏协会心功能分类标准心功能达Ⅳ级</w:t>
      </w:r>
      <w:r>
        <w:rPr>
          <w:spacing w:val="-104"/>
          <w:w w:val="100"/>
        </w:rPr>
        <w:t>）</w:t>
      </w:r>
      <w:r>
        <w:rPr>
          <w:w w:val="100"/>
        </w:rPr>
        <w:t>，且有相关住院医疗记录显示</w:t>
      </w:r>
    </w:p>
    <w:p>
      <w:pPr>
        <w:pStyle w:val="BodyText"/>
        <w:spacing w:before="8"/>
        <w:ind w:left="1860"/>
      </w:pPr>
      <w:r>
        <w:rPr/>
        <w:t>Ⅳ级心功能衰竭状态持续至少 180 天。</w:t>
      </w:r>
    </w:p>
    <w:p>
      <w:pPr>
        <w:pStyle w:val="BodyText"/>
        <w:spacing w:line="273" w:lineRule="auto"/>
        <w:ind w:left="1860" w:right="111" w:firstLine="431"/>
        <w:jc w:val="both"/>
      </w:pPr>
      <w:r>
        <w:rPr/>
        <w:t>美国纽约心脏协会分类标准心功能Ⅳ级是指有医院的医疗记录显示病人不能进行任何活动，休息时仍有心悸、呼吸困难等心力衰竭表现。</w:t>
      </w:r>
    </w:p>
    <w:p>
      <w:pPr>
        <w:pStyle w:val="BodyText"/>
        <w:spacing w:before="5"/>
        <w:rPr>
          <w:sz w:val="24"/>
        </w:rPr>
      </w:pPr>
    </w:p>
    <w:p>
      <w:pPr>
        <w:pStyle w:val="Heading2"/>
      </w:pPr>
      <w:r>
        <w:rPr/>
        <w:t>（三十）系统性红斑狼疮 － III 型或 III 型以上狼疮性肾炎</w:t>
      </w:r>
    </w:p>
    <w:p>
      <w:pPr>
        <w:pStyle w:val="BodyText"/>
        <w:spacing w:line="273" w:lineRule="auto" w:before="36"/>
        <w:ind w:left="1860" w:right="113" w:firstLine="431"/>
        <w:jc w:val="both"/>
      </w:pPr>
      <w:r>
        <w:rPr>
          <w:spacing w:val="-5"/>
        </w:rPr>
        <w:t>系统性红斑狼疮是由多种因素引起，累及多系统的自身免疫性疾病。其特点</w:t>
      </w:r>
      <w:r>
        <w:rPr>
          <w:spacing w:val="-3"/>
        </w:rPr>
        <w:t>是生成自身抗体对抗多种自身抗原。多见于育龄妇女。</w:t>
      </w:r>
    </w:p>
    <w:p>
      <w:pPr>
        <w:pStyle w:val="BodyText"/>
        <w:spacing w:line="273" w:lineRule="auto" w:before="7"/>
        <w:ind w:left="1860" w:right="111" w:firstLine="431"/>
        <w:jc w:val="both"/>
      </w:pPr>
      <w:r>
        <w:rPr>
          <w:spacing w:val="-8"/>
        </w:rPr>
        <w:t>本保单所指的系统性红斑狼疮仅限于累及肾脏</w:t>
      </w:r>
      <w:r>
        <w:rPr/>
        <w:t>（</w:t>
      </w:r>
      <w:r>
        <w:rPr>
          <w:spacing w:val="-14"/>
        </w:rPr>
        <w:t>经肾脏活检确认的，符合 </w:t>
      </w:r>
      <w:r>
        <w:rPr/>
        <w:t>WHO </w:t>
      </w:r>
      <w:r>
        <w:rPr>
          <w:spacing w:val="-9"/>
        </w:rPr>
        <w:t>诊断标准定义 </w:t>
      </w:r>
      <w:r>
        <w:rPr/>
        <w:t>III</w:t>
      </w:r>
      <w:r>
        <w:rPr>
          <w:spacing w:val="-25"/>
        </w:rPr>
        <w:t> 型或 </w:t>
      </w:r>
      <w:r>
        <w:rPr/>
        <w:t>III</w:t>
      </w:r>
      <w:r>
        <w:rPr>
          <w:spacing w:val="-8"/>
        </w:rPr>
        <w:t> 型以上狼疮性肾炎</w:t>
      </w:r>
      <w:r>
        <w:rPr>
          <w:spacing w:val="-15"/>
        </w:rPr>
        <w:t>）</w:t>
      </w:r>
      <w:r>
        <w:rPr>
          <w:spacing w:val="-4"/>
        </w:rPr>
        <w:t>的系统性红斑狼疮。其他类型的</w:t>
      </w:r>
      <w:r>
        <w:rPr>
          <w:spacing w:val="-3"/>
        </w:rPr>
        <w:t>红斑性狼疮，如盘状狼疮、仅累及血液及关节的狼疮不在本保单保障范围內。</w:t>
      </w:r>
    </w:p>
    <w:p>
      <w:pPr>
        <w:pStyle w:val="BodyText"/>
        <w:spacing w:before="8"/>
        <w:ind w:left="2292"/>
      </w:pPr>
      <w:r>
        <w:rPr/>
        <w:t>本病必须由免疫和风湿科专家医师确诊。</w:t>
      </w:r>
    </w:p>
    <w:p>
      <w:pPr>
        <w:pStyle w:val="BodyText"/>
        <w:spacing w:before="9"/>
        <w:rPr>
          <w:sz w:val="26"/>
        </w:rPr>
      </w:pPr>
    </w:p>
    <w:p>
      <w:pPr>
        <w:pStyle w:val="BodyText"/>
        <w:spacing w:before="0"/>
        <w:ind w:left="2292"/>
      </w:pPr>
      <w:r>
        <w:rPr>
          <w:u w:val="single"/>
        </w:rPr>
        <w:t>世界卫生组织（WHO）狼疮性肾炎分型：</w:t>
      </w:r>
    </w:p>
    <w:p>
      <w:pPr>
        <w:pStyle w:val="ListParagraph"/>
        <w:numPr>
          <w:ilvl w:val="2"/>
          <w:numId w:val="17"/>
        </w:numPr>
        <w:tabs>
          <w:tab w:pos="1931" w:val="left" w:leader="none"/>
          <w:tab w:pos="2576" w:val="left" w:leader="none"/>
        </w:tabs>
        <w:spacing w:line="240" w:lineRule="auto" w:before="37" w:after="0"/>
        <w:ind w:left="2575" w:right="1484" w:hanging="159"/>
        <w:jc w:val="left"/>
        <w:rPr>
          <w:sz w:val="21"/>
        </w:rPr>
      </w:pPr>
      <w:r>
        <w:rPr>
          <w:sz w:val="21"/>
        </w:rPr>
        <w:t>型</w:t>
        <w:tab/>
        <w:t>微小</w:t>
      </w:r>
      <w:r>
        <w:rPr>
          <w:spacing w:val="-3"/>
          <w:sz w:val="21"/>
        </w:rPr>
        <w:t>病</w:t>
      </w:r>
      <w:r>
        <w:rPr>
          <w:sz w:val="21"/>
        </w:rPr>
        <w:t>变型</w:t>
      </w:r>
    </w:p>
    <w:p>
      <w:pPr>
        <w:pStyle w:val="ListParagraph"/>
        <w:numPr>
          <w:ilvl w:val="2"/>
          <w:numId w:val="17"/>
        </w:numPr>
        <w:tabs>
          <w:tab w:pos="1931" w:val="left" w:leader="none"/>
          <w:tab w:pos="2681" w:val="left" w:leader="none"/>
        </w:tabs>
        <w:spacing w:line="240" w:lineRule="auto" w:before="37" w:after="0"/>
        <w:ind w:left="2680" w:right="1484" w:hanging="264"/>
        <w:jc w:val="left"/>
        <w:rPr>
          <w:sz w:val="21"/>
        </w:rPr>
      </w:pPr>
      <w:r>
        <w:rPr>
          <w:sz w:val="21"/>
        </w:rPr>
        <w:t>型</w:t>
        <w:tab/>
        <w:t>系膜</w:t>
      </w:r>
      <w:r>
        <w:rPr>
          <w:spacing w:val="-3"/>
          <w:sz w:val="21"/>
        </w:rPr>
        <w:t>病</w:t>
      </w:r>
      <w:r>
        <w:rPr>
          <w:sz w:val="21"/>
        </w:rPr>
        <w:t>变型</w:t>
      </w:r>
    </w:p>
    <w:p>
      <w:pPr>
        <w:spacing w:after="0" w:line="240" w:lineRule="auto"/>
        <w:jc w:val="left"/>
        <w:rPr>
          <w:sz w:val="21"/>
        </w:rPr>
        <w:sectPr>
          <w:pgSz w:w="11910" w:h="16840"/>
          <w:pgMar w:top="1080" w:bottom="280" w:left="1680" w:right="920"/>
        </w:sectPr>
      </w:pPr>
    </w:p>
    <w:p>
      <w:pPr>
        <w:pStyle w:val="ListParagraph"/>
        <w:numPr>
          <w:ilvl w:val="2"/>
          <w:numId w:val="17"/>
        </w:numPr>
        <w:tabs>
          <w:tab w:pos="2787" w:val="left" w:leader="none"/>
          <w:tab w:pos="4348" w:val="left" w:leader="none"/>
        </w:tabs>
        <w:spacing w:line="240" w:lineRule="auto" w:before="22" w:after="0"/>
        <w:ind w:left="2786" w:right="0" w:hanging="370"/>
        <w:jc w:val="left"/>
        <w:rPr>
          <w:sz w:val="21"/>
        </w:rPr>
      </w:pPr>
      <w:r>
        <w:rPr>
          <w:sz w:val="21"/>
        </w:rPr>
        <w:t>型</w:t>
        <w:tab/>
        <w:t>局灶</w:t>
      </w:r>
      <w:r>
        <w:rPr>
          <w:spacing w:val="-3"/>
          <w:sz w:val="21"/>
        </w:rPr>
        <w:t>及</w:t>
      </w:r>
      <w:r>
        <w:rPr>
          <w:sz w:val="21"/>
        </w:rPr>
        <w:t>节</w:t>
      </w:r>
      <w:r>
        <w:rPr>
          <w:spacing w:val="-3"/>
          <w:sz w:val="21"/>
        </w:rPr>
        <w:t>段</w:t>
      </w:r>
      <w:r>
        <w:rPr>
          <w:sz w:val="21"/>
        </w:rPr>
        <w:t>增</w:t>
      </w:r>
      <w:r>
        <w:rPr>
          <w:spacing w:val="-3"/>
          <w:sz w:val="21"/>
        </w:rPr>
        <w:t>生</w:t>
      </w:r>
      <w:r>
        <w:rPr>
          <w:sz w:val="21"/>
        </w:rPr>
        <w:t>型</w:t>
      </w:r>
    </w:p>
    <w:p>
      <w:pPr>
        <w:pStyle w:val="ListParagraph"/>
        <w:numPr>
          <w:ilvl w:val="2"/>
          <w:numId w:val="17"/>
        </w:numPr>
        <w:tabs>
          <w:tab w:pos="2681" w:val="left" w:leader="none"/>
          <w:tab w:pos="4348" w:val="left" w:leader="none"/>
        </w:tabs>
        <w:spacing w:line="240" w:lineRule="auto" w:before="37" w:after="0"/>
        <w:ind w:left="2680" w:right="0" w:hanging="264"/>
        <w:jc w:val="left"/>
        <w:rPr>
          <w:sz w:val="21"/>
        </w:rPr>
      </w:pPr>
      <w:r>
        <w:rPr>
          <w:sz w:val="21"/>
        </w:rPr>
        <w:t>型</w:t>
        <w:tab/>
        <w:t>弥漫</w:t>
      </w:r>
      <w:r>
        <w:rPr>
          <w:spacing w:val="-3"/>
          <w:sz w:val="21"/>
        </w:rPr>
        <w:t>增</w:t>
      </w:r>
      <w:r>
        <w:rPr>
          <w:sz w:val="21"/>
        </w:rPr>
        <w:t>生型</w:t>
      </w:r>
    </w:p>
    <w:p>
      <w:pPr>
        <w:pStyle w:val="ListParagraph"/>
        <w:numPr>
          <w:ilvl w:val="2"/>
          <w:numId w:val="17"/>
        </w:numPr>
        <w:tabs>
          <w:tab w:pos="2576" w:val="left" w:leader="none"/>
          <w:tab w:pos="4348" w:val="left" w:leader="none"/>
        </w:tabs>
        <w:spacing w:line="240" w:lineRule="auto" w:before="37" w:after="0"/>
        <w:ind w:left="2575" w:right="0" w:hanging="159"/>
        <w:jc w:val="left"/>
        <w:rPr>
          <w:sz w:val="21"/>
        </w:rPr>
      </w:pPr>
      <w:r>
        <w:rPr>
          <w:sz w:val="21"/>
        </w:rPr>
        <w:t>型</w:t>
        <w:tab/>
        <w:t>膜型</w:t>
      </w:r>
    </w:p>
    <w:p>
      <w:pPr>
        <w:pStyle w:val="ListParagraph"/>
        <w:numPr>
          <w:ilvl w:val="2"/>
          <w:numId w:val="17"/>
        </w:numPr>
        <w:tabs>
          <w:tab w:pos="2681" w:val="left" w:leader="none"/>
          <w:tab w:pos="4348" w:val="left" w:leader="none"/>
        </w:tabs>
        <w:spacing w:line="240" w:lineRule="auto" w:before="37" w:after="0"/>
        <w:ind w:left="2680" w:right="0" w:hanging="264"/>
        <w:jc w:val="left"/>
        <w:rPr>
          <w:sz w:val="21"/>
        </w:rPr>
      </w:pPr>
      <w:r>
        <w:rPr>
          <w:sz w:val="21"/>
        </w:rPr>
        <w:t>型</w:t>
        <w:tab/>
        <w:t>肾小</w:t>
      </w:r>
      <w:r>
        <w:rPr>
          <w:spacing w:val="-3"/>
          <w:sz w:val="21"/>
        </w:rPr>
        <w:t>球</w:t>
      </w:r>
      <w:r>
        <w:rPr>
          <w:sz w:val="21"/>
        </w:rPr>
        <w:t>硬</w:t>
      </w:r>
      <w:r>
        <w:rPr>
          <w:spacing w:val="-3"/>
          <w:sz w:val="21"/>
        </w:rPr>
        <w:t>化</w:t>
      </w:r>
      <w:r>
        <w:rPr>
          <w:sz w:val="21"/>
        </w:rPr>
        <w:t>型</w:t>
      </w:r>
    </w:p>
    <w:p>
      <w:pPr>
        <w:pStyle w:val="BodyText"/>
        <w:spacing w:before="9"/>
        <w:rPr>
          <w:sz w:val="26"/>
        </w:rPr>
      </w:pPr>
    </w:p>
    <w:p>
      <w:pPr>
        <w:pStyle w:val="Heading2"/>
      </w:pPr>
      <w:r>
        <w:rPr/>
        <w:t>（三十一）经输血导致的人类免疫缺陷病毒感染</w:t>
      </w:r>
    </w:p>
    <w:p>
      <w:pPr>
        <w:pStyle w:val="BodyText"/>
        <w:ind w:left="2292"/>
      </w:pPr>
      <w:r>
        <w:rPr/>
        <w:t>被保险人感染上人类免疫缺陷病毒（HIV）并且满足下列全部条件：</w:t>
      </w:r>
    </w:p>
    <w:p>
      <w:pPr>
        <w:pStyle w:val="BodyText"/>
        <w:ind w:left="1860"/>
      </w:pPr>
      <w:r>
        <w:rPr/>
        <w:t>（1）在保障起始日或复效日之后，被保险人因输血而感染 HIV；</w:t>
      </w:r>
    </w:p>
    <w:p>
      <w:pPr>
        <w:pStyle w:val="BodyText"/>
        <w:spacing w:line="273" w:lineRule="auto"/>
        <w:ind w:left="1860" w:right="59"/>
      </w:pPr>
      <w:r>
        <w:rPr/>
        <w:t>（2）提供输血治疗的输血中心或医院出具该项输血感染属医疗责任事故的报告， 或者法院终审裁定为医疗责任并且不准上诉；</w:t>
      </w:r>
    </w:p>
    <w:p>
      <w:pPr>
        <w:pStyle w:val="BodyText"/>
        <w:spacing w:before="7"/>
        <w:ind w:left="1860"/>
      </w:pPr>
      <w:r>
        <w:rPr/>
        <w:t>（3）受感染的被保险人不是血友病患者。</w:t>
      </w:r>
    </w:p>
    <w:p>
      <w:pPr>
        <w:pStyle w:val="BodyText"/>
        <w:spacing w:line="273" w:lineRule="auto" w:before="36"/>
        <w:ind w:left="1860" w:right="211" w:firstLine="431"/>
      </w:pPr>
      <w:r>
        <w:rPr>
          <w:spacing w:val="-5"/>
        </w:rPr>
        <w:t>在任何治愈艾滋病</w:t>
      </w:r>
      <w:r>
        <w:rPr>
          <w:spacing w:val="-4"/>
        </w:rPr>
        <w:t>（AIDS）</w:t>
      </w:r>
      <w:r>
        <w:rPr>
          <w:spacing w:val="-11"/>
        </w:rPr>
        <w:t>或阻止 </w:t>
      </w:r>
      <w:r>
        <w:rPr/>
        <w:t>HIV</w:t>
      </w:r>
      <w:r>
        <w:rPr>
          <w:spacing w:val="-8"/>
        </w:rPr>
        <w:t> 病毒作用的疗法被发现以后，或能防</w:t>
      </w:r>
      <w:r>
        <w:rPr>
          <w:spacing w:val="-23"/>
        </w:rPr>
        <w:t>止 </w:t>
      </w:r>
      <w:r>
        <w:rPr/>
        <w:t>AIDS</w:t>
      </w:r>
      <w:r>
        <w:rPr>
          <w:spacing w:val="-8"/>
        </w:rPr>
        <w:t> 发生的医疗方法被研究出来以后，本保障将不再予以赔付。</w:t>
      </w:r>
    </w:p>
    <w:p>
      <w:pPr>
        <w:pStyle w:val="BodyText"/>
        <w:spacing w:line="273" w:lineRule="auto" w:before="7"/>
        <w:ind w:left="1860" w:right="211" w:firstLine="431"/>
        <w:jc w:val="both"/>
      </w:pPr>
      <w:r>
        <w:rPr>
          <w:spacing w:val="-5"/>
        </w:rPr>
        <w:t>任何因其他传播方式</w:t>
      </w:r>
      <w:r>
        <w:rPr/>
        <w:t>（</w:t>
      </w:r>
      <w:r>
        <w:rPr>
          <w:spacing w:val="-5"/>
        </w:rPr>
        <w:t>包括：性传播或静脉注射毒品</w:t>
      </w:r>
      <w:r>
        <w:rPr>
          <w:spacing w:val="-12"/>
        </w:rPr>
        <w:t>）</w:t>
      </w:r>
      <w:r>
        <w:rPr>
          <w:spacing w:val="15"/>
        </w:rPr>
        <w:t>导致的</w:t>
      </w:r>
      <w:r>
        <w:rPr/>
        <w:t>HIV</w:t>
      </w:r>
      <w:r>
        <w:rPr>
          <w:spacing w:val="-8"/>
        </w:rPr>
        <w:t> 感染不在</w:t>
      </w:r>
      <w:r>
        <w:rPr>
          <w:spacing w:val="-7"/>
        </w:rPr>
        <w:t>本保单保障范围内。保险公司必须拥有获得使用被保险人的所有血液样本的权利</w:t>
      </w:r>
      <w:r>
        <w:rPr>
          <w:spacing w:val="-5"/>
        </w:rPr>
        <w:t>和能够对这些样本进行独立检验的权利。</w:t>
      </w:r>
    </w:p>
    <w:p>
      <w:pPr>
        <w:pStyle w:val="BodyText"/>
        <w:spacing w:before="5"/>
        <w:rPr>
          <w:sz w:val="24"/>
        </w:rPr>
      </w:pPr>
    </w:p>
    <w:p>
      <w:pPr>
        <w:pStyle w:val="Heading2"/>
      </w:pPr>
      <w:r>
        <w:rPr/>
        <w:t>（三十二）因职业关系导致的人类免疫缺陷病毒（HIV）感染</w:t>
      </w:r>
    </w:p>
    <w:p>
      <w:pPr>
        <w:pStyle w:val="BodyText"/>
        <w:spacing w:line="273" w:lineRule="auto" w:before="36"/>
        <w:ind w:left="1860" w:right="211" w:firstLine="431"/>
      </w:pPr>
      <w:r>
        <w:rPr>
          <w:spacing w:val="-5"/>
        </w:rPr>
        <w:t>被保险人在其常规职业工作过程中遭遇外伤，或者职业需要处理血液或者其</w:t>
      </w:r>
      <w:r>
        <w:rPr>
          <w:spacing w:val="-4"/>
          <w:w w:val="100"/>
        </w:rPr>
        <w:t>他体液时感染上人类免疫缺陷病毒</w:t>
      </w:r>
      <w:r>
        <w:rPr>
          <w:spacing w:val="-3"/>
          <w:w w:val="100"/>
        </w:rPr>
        <w:t>（</w:t>
      </w:r>
      <w:r>
        <w:rPr>
          <w:w w:val="100"/>
        </w:rPr>
        <w:t>HIV</w:t>
      </w:r>
      <w:r>
        <w:rPr>
          <w:spacing w:val="-108"/>
          <w:w w:val="100"/>
        </w:rPr>
        <w:t>）</w:t>
      </w:r>
      <w:r>
        <w:rPr>
          <w:w w:val="100"/>
        </w:rPr>
        <w:t>。</w:t>
      </w:r>
    </w:p>
    <w:p>
      <w:pPr>
        <w:pStyle w:val="BodyText"/>
        <w:spacing w:before="7"/>
        <w:ind w:left="2292"/>
      </w:pPr>
      <w:r>
        <w:rPr/>
        <w:t>必须满足下列全部条件：</w:t>
      </w:r>
    </w:p>
    <w:p>
      <w:pPr>
        <w:pStyle w:val="BodyText"/>
        <w:spacing w:line="273" w:lineRule="auto"/>
        <w:ind w:left="1860" w:right="213"/>
      </w:pPr>
      <w:r>
        <w:rPr/>
        <w:t>（1）感染必须是在被保险人正在从事其职业工作中发生，该职业必须属于以下列表内的职业；</w:t>
      </w:r>
    </w:p>
    <w:p>
      <w:pPr>
        <w:pStyle w:val="BodyText"/>
        <w:spacing w:before="8"/>
        <w:ind w:left="1860"/>
      </w:pPr>
      <w:r>
        <w:rPr/>
        <w:t>（2）血清转化必须出现在事故发生后的 6 个月以内；</w:t>
      </w:r>
    </w:p>
    <w:p>
      <w:pPr>
        <w:pStyle w:val="BodyText"/>
        <w:spacing w:line="273" w:lineRule="auto"/>
        <w:ind w:left="1860" w:right="166"/>
      </w:pPr>
      <w:r>
        <w:rPr/>
        <w:t>（3）必须提供被保险人在所报事故发生后的 5 天以内进行的检查报告，该报告必须显示被保险人血液 HIV 病毒阴性和/或 HIV 抗体阴性；</w:t>
      </w:r>
    </w:p>
    <w:p>
      <w:pPr>
        <w:pStyle w:val="BodyText"/>
        <w:spacing w:line="273" w:lineRule="auto" w:before="7"/>
        <w:ind w:left="1860" w:right="213"/>
      </w:pPr>
      <w:r>
        <w:rPr>
          <w:spacing w:val="-9"/>
        </w:rPr>
        <w:t>（4）</w:t>
      </w:r>
      <w:r>
        <w:rPr>
          <w:spacing w:val="-8"/>
        </w:rPr>
        <w:t>必须在事故发生后的 </w:t>
      </w:r>
      <w:r>
        <w:rPr/>
        <w:t>12</w:t>
      </w:r>
      <w:r>
        <w:rPr>
          <w:spacing w:val="-12"/>
        </w:rPr>
        <w:t> 个月内证实被保险人体内存在 </w:t>
      </w:r>
      <w:r>
        <w:rPr/>
        <w:t>HIV</w:t>
      </w:r>
      <w:r>
        <w:rPr>
          <w:spacing w:val="-18"/>
        </w:rPr>
        <w:t> 病毒或者 </w:t>
      </w:r>
      <w:r>
        <w:rPr/>
        <w:t>HIV</w:t>
      </w:r>
      <w:r>
        <w:rPr>
          <w:spacing w:val="-25"/>
        </w:rPr>
        <w:t> 抗体。</w:t>
      </w:r>
    </w:p>
    <w:p>
      <w:pPr>
        <w:pStyle w:val="BodyText"/>
        <w:spacing w:before="4"/>
        <w:rPr>
          <w:sz w:val="24"/>
        </w:rPr>
      </w:pPr>
    </w:p>
    <w:p>
      <w:pPr>
        <w:pStyle w:val="BodyText"/>
        <w:spacing w:before="1"/>
        <w:ind w:left="2395"/>
      </w:pPr>
      <w:r>
        <w:rPr/>
        <w:t>职业限制如下所示:</w:t>
      </w:r>
    </w:p>
    <w:p>
      <w:pPr>
        <w:pStyle w:val="BodyText"/>
        <w:tabs>
          <w:tab w:pos="6751" w:val="left" w:leader="none"/>
        </w:tabs>
        <w:ind w:left="2361"/>
      </w:pPr>
      <w:r>
        <w:rPr/>
        <w:t>医生</w:t>
      </w:r>
      <w:r>
        <w:rPr>
          <w:spacing w:val="-3"/>
        </w:rPr>
        <w:t>和</w:t>
      </w:r>
      <w:r>
        <w:rPr/>
        <w:t>牙</w:t>
      </w:r>
      <w:r>
        <w:rPr>
          <w:spacing w:val="-3"/>
        </w:rPr>
        <w:t>科</w:t>
      </w:r>
      <w:r>
        <w:rPr/>
        <w:t>医生</w:t>
        <w:tab/>
        <w:t>护士</w:t>
      </w:r>
    </w:p>
    <w:p>
      <w:pPr>
        <w:pStyle w:val="BodyText"/>
        <w:tabs>
          <w:tab w:pos="6751" w:val="left" w:leader="none"/>
        </w:tabs>
        <w:spacing w:before="36"/>
        <w:ind w:left="2361"/>
      </w:pPr>
      <w:r>
        <w:rPr/>
        <w:t>实验</w:t>
      </w:r>
      <w:r>
        <w:rPr>
          <w:spacing w:val="-3"/>
        </w:rPr>
        <w:t>室</w:t>
      </w:r>
      <w:r>
        <w:rPr/>
        <w:t>工</w:t>
      </w:r>
      <w:r>
        <w:rPr>
          <w:spacing w:val="-3"/>
        </w:rPr>
        <w:t>作</w:t>
      </w:r>
      <w:r>
        <w:rPr/>
        <w:t>人员</w:t>
        <w:tab/>
        <w:t>医院</w:t>
      </w:r>
      <w:r>
        <w:rPr>
          <w:spacing w:val="-3"/>
        </w:rPr>
        <w:t>护</w:t>
      </w:r>
      <w:r>
        <w:rPr/>
        <w:t>工</w:t>
      </w:r>
    </w:p>
    <w:p>
      <w:pPr>
        <w:pStyle w:val="BodyText"/>
        <w:tabs>
          <w:tab w:pos="6751" w:val="left" w:leader="none"/>
        </w:tabs>
        <w:spacing w:before="36"/>
        <w:ind w:left="2361"/>
      </w:pPr>
      <w:r>
        <w:rPr/>
        <w:t>医生</w:t>
      </w:r>
      <w:r>
        <w:rPr>
          <w:spacing w:val="-3"/>
        </w:rPr>
        <w:t>助</w:t>
      </w:r>
      <w:r>
        <w:rPr/>
        <w:t>理</w:t>
      </w:r>
      <w:r>
        <w:rPr>
          <w:spacing w:val="-3"/>
        </w:rPr>
        <w:t>和</w:t>
      </w:r>
      <w:r>
        <w:rPr/>
        <w:t>牙</w:t>
      </w:r>
      <w:r>
        <w:rPr>
          <w:spacing w:val="-3"/>
        </w:rPr>
        <w:t>医</w:t>
      </w:r>
      <w:r>
        <w:rPr/>
        <w:t>助理</w:t>
        <w:tab/>
        <w:t>救护</w:t>
      </w:r>
      <w:r>
        <w:rPr>
          <w:spacing w:val="-3"/>
        </w:rPr>
        <w:t>车</w:t>
      </w:r>
      <w:r>
        <w:rPr/>
        <w:t>工</w:t>
      </w:r>
      <w:r>
        <w:rPr>
          <w:spacing w:val="-3"/>
        </w:rPr>
        <w:t>作</w:t>
      </w:r>
      <w:r>
        <w:rPr/>
        <w:t>人员</w:t>
      </w:r>
    </w:p>
    <w:p>
      <w:pPr>
        <w:pStyle w:val="BodyText"/>
        <w:tabs>
          <w:tab w:pos="6751" w:val="left" w:leader="none"/>
        </w:tabs>
        <w:spacing w:before="36"/>
        <w:ind w:left="2361"/>
      </w:pPr>
      <w:r>
        <w:rPr/>
        <w:t>助产士</w:t>
        <w:tab/>
        <w:t>消防</w:t>
      </w:r>
      <w:r>
        <w:rPr>
          <w:spacing w:val="-3"/>
        </w:rPr>
        <w:t>队</w:t>
      </w:r>
      <w:r>
        <w:rPr/>
        <w:t>员</w:t>
      </w:r>
    </w:p>
    <w:p>
      <w:pPr>
        <w:pStyle w:val="BodyText"/>
        <w:tabs>
          <w:tab w:pos="6751" w:val="left" w:leader="none"/>
        </w:tabs>
        <w:spacing w:before="36"/>
        <w:ind w:left="2361"/>
      </w:pPr>
      <w:r>
        <w:rPr/>
        <w:t>警察</w:t>
        <w:tab/>
        <w:t>狱警</w:t>
      </w:r>
    </w:p>
    <w:p>
      <w:pPr>
        <w:pStyle w:val="BodyText"/>
        <w:spacing w:before="8"/>
        <w:rPr>
          <w:sz w:val="26"/>
        </w:rPr>
      </w:pPr>
    </w:p>
    <w:p>
      <w:pPr>
        <w:pStyle w:val="Heading2"/>
      </w:pPr>
      <w:r>
        <w:rPr/>
        <w:t>（三十三）脊髓灰质炎</w:t>
      </w:r>
    </w:p>
    <w:p>
      <w:pPr>
        <w:pStyle w:val="BodyText"/>
        <w:spacing w:line="273" w:lineRule="auto"/>
        <w:ind w:left="1860" w:right="211" w:firstLine="431"/>
        <w:jc w:val="both"/>
      </w:pPr>
      <w:r>
        <w:rPr>
          <w:spacing w:val="-5"/>
        </w:rPr>
        <w:t>脊髓灰质炎是由于脊髓灰质炎病毒感染所致的瘫痪性疾病，临床表现为运动</w:t>
      </w:r>
      <w:r>
        <w:rPr>
          <w:spacing w:val="-6"/>
        </w:rPr>
        <w:t>功能损害或呼吸无力。脊髓灰质炎必须明确诊断。本保单仅对脊髓灰质炎造成的</w:t>
      </w:r>
      <w:r>
        <w:rPr/>
        <w:t>神经系统功能损害导致被保险人一肢或一肢以上肢体机能永久完全丧失的情况</w:t>
      </w:r>
      <w:r>
        <w:rPr>
          <w:spacing w:val="-7"/>
        </w:rPr>
        <w:t>予以理赔。肢体机能永久完全丧失，指疾病确诊 </w:t>
      </w:r>
      <w:r>
        <w:rPr/>
        <w:t>180</w:t>
      </w:r>
      <w:r>
        <w:rPr>
          <w:spacing w:val="-8"/>
        </w:rPr>
        <w:t> 天后，每肢三大关节中的两</w:t>
      </w:r>
      <w:r>
        <w:rPr>
          <w:spacing w:val="-5"/>
        </w:rPr>
        <w:t>大关节仍然完全僵硬，或不能随意识活动。</w:t>
      </w:r>
    </w:p>
    <w:p>
      <w:pPr>
        <w:pStyle w:val="BodyText"/>
        <w:spacing w:before="5"/>
        <w:rPr>
          <w:sz w:val="24"/>
        </w:rPr>
      </w:pPr>
    </w:p>
    <w:p>
      <w:pPr>
        <w:pStyle w:val="Heading2"/>
      </w:pPr>
      <w:r>
        <w:rPr/>
        <w:t>（三十四）特发性慢性肾上腺皮质功能减退</w:t>
      </w:r>
    </w:p>
    <w:p>
      <w:pPr>
        <w:pStyle w:val="BodyText"/>
        <w:spacing w:line="273" w:lineRule="auto" w:before="36"/>
        <w:ind w:left="1860" w:right="159" w:firstLine="431"/>
      </w:pPr>
      <w:r>
        <w:rPr/>
        <w:t>指自身免疫性肾上腺炎（既往称：特发性肾上腺皮质萎缩）导致肾上腺萎缩和慢性肾上腺皮质功能减退。必须满足所有以下条件：</w:t>
      </w:r>
    </w:p>
    <w:p>
      <w:pPr>
        <w:spacing w:after="0" w:line="273" w:lineRule="auto"/>
        <w:sectPr>
          <w:pgSz w:w="11910" w:h="16840"/>
          <w:pgMar w:top="1080" w:bottom="280" w:left="1680" w:right="820"/>
        </w:sectPr>
      </w:pPr>
    </w:p>
    <w:p>
      <w:pPr>
        <w:pStyle w:val="BodyText"/>
        <w:spacing w:before="22"/>
        <w:ind w:left="1860"/>
      </w:pPr>
      <w:r>
        <w:rPr/>
        <w:t>（1）明确诊断，符合所有以下诊断标准：</w:t>
      </w:r>
    </w:p>
    <w:p>
      <w:pPr>
        <w:pStyle w:val="BodyText"/>
        <w:tabs>
          <w:tab w:pos="3000" w:val="left" w:leader="none"/>
        </w:tabs>
        <w:ind w:left="2580"/>
      </w:pPr>
      <w:r>
        <w:rPr/>
        <w:t>①</w:t>
        <w:tab/>
      </w:r>
      <w:r>
        <w:rPr>
          <w:spacing w:val="-3"/>
        </w:rPr>
        <w:t>血浆促肾上腺皮质激素(</w:t>
      </w:r>
      <w:r>
        <w:rPr>
          <w:spacing w:val="-1"/>
        </w:rPr>
        <w:t>ACTH)</w:t>
      </w:r>
      <w:r>
        <w:rPr>
          <w:spacing w:val="-3"/>
        </w:rPr>
        <w:t>水平测定，&gt;</w:t>
      </w:r>
      <w:r>
        <w:rPr>
          <w:spacing w:val="-1"/>
        </w:rPr>
        <w:t>100pg/ml；</w:t>
      </w:r>
    </w:p>
    <w:p>
      <w:pPr>
        <w:pStyle w:val="BodyText"/>
        <w:tabs>
          <w:tab w:pos="3000" w:val="left" w:leader="none"/>
        </w:tabs>
        <w:spacing w:line="273" w:lineRule="auto"/>
        <w:ind w:left="3000" w:right="211" w:hanging="421"/>
      </w:pPr>
      <w:r>
        <w:rPr/>
        <w:t>②</w:t>
        <w:tab/>
      </w:r>
      <w:r>
        <w:rPr>
          <w:spacing w:val="-6"/>
        </w:rPr>
        <w:t>血浆肾素活性、血管紧张素 </w:t>
      </w:r>
      <w:r>
        <w:rPr/>
        <w:t>II</w:t>
      </w:r>
      <w:r>
        <w:rPr>
          <w:spacing w:val="-8"/>
        </w:rPr>
        <w:t> 和醛固酮测定，显示为原发性肾上腺</w:t>
      </w:r>
      <w:r>
        <w:rPr>
          <w:spacing w:val="-5"/>
        </w:rPr>
        <w:t>皮质功能减退症；</w:t>
      </w:r>
    </w:p>
    <w:p>
      <w:pPr>
        <w:pStyle w:val="BodyText"/>
        <w:tabs>
          <w:tab w:pos="3000" w:val="left" w:leader="none"/>
        </w:tabs>
        <w:spacing w:line="273" w:lineRule="auto" w:before="7"/>
        <w:ind w:left="3000" w:right="211" w:hanging="421"/>
      </w:pPr>
      <w:r>
        <w:rPr/>
        <w:t>③</w:t>
        <w:tab/>
        <w:t>促肾上腺皮质激素(ACTH)刺激试验显示为原发性肾上腺皮质功能减 退症。</w:t>
      </w:r>
    </w:p>
    <w:p>
      <w:pPr>
        <w:pStyle w:val="BodyText"/>
        <w:spacing w:before="7"/>
        <w:ind w:left="1860"/>
      </w:pPr>
      <w:r>
        <w:rPr/>
        <w:t>（2）已经采用皮质类固醇替代治疗 180 天以上。</w:t>
      </w:r>
    </w:p>
    <w:p>
      <w:pPr>
        <w:pStyle w:val="BodyText"/>
        <w:spacing w:line="273" w:lineRule="auto"/>
        <w:ind w:left="1860" w:right="211"/>
      </w:pPr>
      <w:r>
        <w:rPr>
          <w:spacing w:val="-7"/>
        </w:rPr>
        <w:t>（3）</w:t>
      </w:r>
      <w:r>
        <w:rPr>
          <w:spacing w:val="-6"/>
        </w:rPr>
        <w:t>肾上腺结核、</w:t>
      </w:r>
      <w:r>
        <w:rPr/>
        <w:t>HIV</w:t>
      </w:r>
      <w:r>
        <w:rPr>
          <w:spacing w:val="-10"/>
        </w:rPr>
        <w:t> 感染或艾滋病、感染、肿瘤所致的原发性肾上腺皮质功能</w:t>
      </w:r>
      <w:r>
        <w:rPr>
          <w:spacing w:val="-3"/>
        </w:rPr>
        <w:t>减退和继发性肾上腺皮质功能减退不在本保障范围内。</w:t>
      </w:r>
    </w:p>
    <w:p>
      <w:pPr>
        <w:pStyle w:val="BodyText"/>
        <w:spacing w:before="5"/>
        <w:rPr>
          <w:sz w:val="24"/>
        </w:rPr>
      </w:pPr>
    </w:p>
    <w:p>
      <w:pPr>
        <w:pStyle w:val="Heading2"/>
      </w:pPr>
      <w:r>
        <w:rPr/>
        <w:t>（三十五）自主生活能力完全丧失</w:t>
      </w:r>
    </w:p>
    <w:p>
      <w:pPr>
        <w:pStyle w:val="BodyText"/>
        <w:spacing w:line="273" w:lineRule="auto" w:before="36"/>
        <w:ind w:left="1860" w:right="211" w:firstLine="431"/>
        <w:jc w:val="both"/>
      </w:pPr>
      <w:r>
        <w:rPr>
          <w:spacing w:val="-5"/>
        </w:rPr>
        <w:t>指严重疾病或外伤造成被保险人永久不可逆的身体功能损害，导致自主生活</w:t>
      </w:r>
      <w:r>
        <w:rPr>
          <w:spacing w:val="-10"/>
        </w:rPr>
        <w:t>能力完全丧失，被保险人年龄在 </w:t>
      </w:r>
      <w:r>
        <w:rPr/>
        <w:t>6</w:t>
      </w:r>
      <w:r>
        <w:rPr>
          <w:spacing w:val="-12"/>
        </w:rPr>
        <w:t> 周岁以上且至少持续 </w:t>
      </w:r>
      <w:r>
        <w:rPr/>
        <w:t>180</w:t>
      </w:r>
      <w:r>
        <w:rPr>
          <w:spacing w:val="-8"/>
        </w:rPr>
        <w:t> 天以上无法独立完成</w:t>
      </w:r>
      <w:r>
        <w:rPr>
          <w:spacing w:val="-3"/>
        </w:rPr>
        <w:t>六项基本日常生活活动中的三项或三项以上。</w:t>
      </w:r>
    </w:p>
    <w:p>
      <w:pPr>
        <w:pStyle w:val="BodyText"/>
        <w:spacing w:before="5"/>
        <w:rPr>
          <w:sz w:val="24"/>
        </w:rPr>
      </w:pPr>
    </w:p>
    <w:p>
      <w:pPr>
        <w:pStyle w:val="Heading2"/>
      </w:pPr>
      <w:r>
        <w:rPr/>
        <w:t>（三十六）植物人状态</w:t>
      </w:r>
    </w:p>
    <w:p>
      <w:pPr>
        <w:pStyle w:val="BodyText"/>
        <w:spacing w:line="273" w:lineRule="auto"/>
        <w:ind w:left="1860" w:right="211" w:firstLine="431"/>
        <w:jc w:val="both"/>
      </w:pPr>
      <w:r>
        <w:rPr/>
        <w:t>植物人状态系指成大脑和/或脑干严重损害导致完全永久性的对自身和环境</w:t>
      </w:r>
      <w:r>
        <w:rPr>
          <w:spacing w:val="-5"/>
        </w:rPr>
        <w:t>的意识丧失和中枢神经系统功能丧失，仅残存植物神经功能的疾病状态。必须经</w:t>
      </w:r>
      <w:r>
        <w:rPr>
          <w:spacing w:val="-4"/>
        </w:rPr>
        <w:t>神经科医生确诊并且具有严重脑损害的证据。植物人状态必须持续 </w:t>
      </w:r>
      <w:r>
        <w:rPr/>
        <w:t>30</w:t>
      </w:r>
      <w:r>
        <w:rPr>
          <w:spacing w:val="-1"/>
        </w:rPr>
        <w:t> 天以上方</w:t>
      </w:r>
      <w:r>
        <w:rPr>
          <w:spacing w:val="-3"/>
        </w:rPr>
        <w:t>可申请理赔。</w:t>
      </w:r>
    </w:p>
    <w:p>
      <w:pPr>
        <w:pStyle w:val="BodyText"/>
        <w:spacing w:before="5"/>
        <w:rPr>
          <w:sz w:val="24"/>
        </w:rPr>
      </w:pPr>
    </w:p>
    <w:p>
      <w:pPr>
        <w:pStyle w:val="Heading2"/>
      </w:pPr>
      <w:r>
        <w:rPr/>
        <w:t>（三十七）全身性重症肌无力</w:t>
      </w:r>
    </w:p>
    <w:p>
      <w:pPr>
        <w:pStyle w:val="BodyText"/>
        <w:spacing w:line="273" w:lineRule="auto" w:before="36"/>
        <w:ind w:left="1860" w:right="211" w:firstLine="431"/>
        <w:jc w:val="both"/>
      </w:pPr>
      <w:r>
        <w:rPr>
          <w:spacing w:val="-5"/>
        </w:rPr>
        <w:t>重症肌无力是一种神经肌肉接头传递障碍所致的疾病，表现为局部或全身骨</w:t>
      </w:r>
      <w:r>
        <w:rPr>
          <w:spacing w:val="-7"/>
        </w:rPr>
        <w:t>骼肌</w:t>
      </w:r>
      <w:r>
        <w:rPr/>
        <w:t>（</w:t>
      </w:r>
      <w:r>
        <w:rPr>
          <w:spacing w:val="-3"/>
        </w:rPr>
        <w:t>特别是眼外肌</w:t>
      </w:r>
      <w:r>
        <w:rPr>
          <w:spacing w:val="-5"/>
        </w:rPr>
        <w:t>）极易疲劳。疾病可以累及呼吸肌、上肢或下肢的近端肌群</w:t>
      </w:r>
      <w:r>
        <w:rPr>
          <w:spacing w:val="-4"/>
        </w:rPr>
        <w:t>或全身肌肉，必须满足下列全部条件：</w:t>
      </w:r>
    </w:p>
    <w:p>
      <w:pPr>
        <w:pStyle w:val="BodyText"/>
        <w:spacing w:before="7"/>
        <w:ind w:left="1860"/>
      </w:pPr>
      <w:r>
        <w:rPr/>
        <w:t>（1）经药物治疗和胸腺切除治疗一年以上仍无法控制病情；</w:t>
      </w:r>
    </w:p>
    <w:p>
      <w:pPr>
        <w:pStyle w:val="BodyText"/>
        <w:spacing w:line="273" w:lineRule="auto"/>
        <w:ind w:left="1860" w:right="213"/>
      </w:pPr>
      <w:r>
        <w:rPr/>
        <w:t>（2）自主生活能力完全丧失，无法独立完成六项基本日常生活活动中的三项或三项以上。</w:t>
      </w:r>
    </w:p>
    <w:p>
      <w:pPr>
        <w:pStyle w:val="BodyText"/>
        <w:spacing w:before="5"/>
        <w:rPr>
          <w:sz w:val="24"/>
        </w:rPr>
      </w:pPr>
    </w:p>
    <w:p>
      <w:pPr>
        <w:pStyle w:val="Heading2"/>
      </w:pPr>
      <w:r>
        <w:rPr/>
        <w:t>（三十八）重症急性坏死性筋膜炎</w:t>
      </w:r>
    </w:p>
    <w:p>
      <w:pPr>
        <w:pStyle w:val="BodyText"/>
        <w:spacing w:line="273" w:lineRule="auto"/>
        <w:ind w:left="1860" w:right="211" w:firstLine="431"/>
        <w:jc w:val="both"/>
      </w:pPr>
      <w:r>
        <w:rPr>
          <w:spacing w:val="-5"/>
        </w:rPr>
        <w:t>是一种由细菌侵入皮下组织和筋膜引起的急性坏死性软组织感染，可伴有毒</w:t>
      </w:r>
      <w:r>
        <w:rPr>
          <w:spacing w:val="-7"/>
        </w:rPr>
        <w:t>血症、败血症、中毒性休克、弥漫性血管内凝血及多器官衰竭。必须满足以下所</w:t>
      </w:r>
      <w:r>
        <w:rPr>
          <w:spacing w:val="-5"/>
        </w:rPr>
        <w:t>有条件：</w:t>
      </w:r>
    </w:p>
    <w:p>
      <w:pPr>
        <w:pStyle w:val="BodyText"/>
        <w:spacing w:before="8"/>
        <w:ind w:left="1860"/>
      </w:pPr>
      <w:r>
        <w:rPr/>
        <w:t>（1）细菌培养和临床表现符合坏死性筋膜炎诊断标准；</w:t>
      </w:r>
    </w:p>
    <w:p>
      <w:pPr>
        <w:pStyle w:val="BodyText"/>
        <w:ind w:left="1860"/>
      </w:pPr>
      <w:r>
        <w:rPr/>
        <w:t>（2）病情迅速恶化，有脓毒血症表现；</w:t>
      </w:r>
    </w:p>
    <w:p>
      <w:pPr>
        <w:pStyle w:val="BodyText"/>
        <w:spacing w:before="36"/>
        <w:ind w:left="1860"/>
      </w:pPr>
      <w:r>
        <w:rPr>
          <w:spacing w:val="-1"/>
        </w:rPr>
        <w:t>（3）</w:t>
      </w:r>
      <w:r>
        <w:rPr>
          <w:spacing w:val="-3"/>
        </w:rPr>
        <w:t>受感染肢体被截肢（自腕关节或踝关节近端</w:t>
      </w:r>
      <w:r>
        <w:rPr>
          <w:spacing w:val="-108"/>
        </w:rPr>
        <w:t>）</w:t>
      </w:r>
      <w:r>
        <w:rPr/>
        <w:t>。</w:t>
      </w:r>
    </w:p>
    <w:p>
      <w:pPr>
        <w:pStyle w:val="BodyText"/>
        <w:spacing w:before="8"/>
        <w:rPr>
          <w:sz w:val="26"/>
        </w:rPr>
      </w:pPr>
    </w:p>
    <w:p>
      <w:pPr>
        <w:pStyle w:val="Heading2"/>
      </w:pPr>
      <w:r>
        <w:rPr/>
        <w:t>（三十九）严重类风湿性关节炎</w:t>
      </w:r>
    </w:p>
    <w:p>
      <w:pPr>
        <w:pStyle w:val="BodyText"/>
        <w:spacing w:line="273" w:lineRule="auto" w:before="36"/>
        <w:ind w:left="1860" w:right="105" w:firstLine="431"/>
      </w:pPr>
      <w:r>
        <w:rPr/>
        <w:t>类风湿性关节炎为广泛分布的慢性进行性多关节病变，表现为关节严重变 </w:t>
      </w:r>
      <w:r>
        <w:rPr>
          <w:spacing w:val="-9"/>
        </w:rPr>
        <w:t>形，侵犯至少三个主要关节或关节组【如：双手</w:t>
      </w:r>
      <w:r>
        <w:rPr>
          <w:spacing w:val="-3"/>
        </w:rPr>
        <w:t>（</w:t>
      </w:r>
      <w:r>
        <w:rPr>
          <w:spacing w:val="-1"/>
        </w:rPr>
        <w:t>多手指</w:t>
      </w:r>
      <w:r>
        <w:rPr>
          <w:spacing w:val="-20"/>
        </w:rPr>
        <w:t>）</w:t>
      </w:r>
      <w:r>
        <w:rPr>
          <w:spacing w:val="-10"/>
        </w:rPr>
        <w:t>关节、双足</w:t>
      </w:r>
      <w:r>
        <w:rPr/>
        <w:t>（</w:t>
      </w:r>
      <w:r>
        <w:rPr>
          <w:spacing w:val="-2"/>
        </w:rPr>
        <w:t>多足趾</w:t>
      </w:r>
      <w:r>
        <w:rPr/>
        <w:t>） </w:t>
      </w:r>
      <w:r>
        <w:rPr>
          <w:spacing w:val="-6"/>
        </w:rPr>
        <w:t>关节、双腕关节、双膝关节和双髋关节】。类风湿性关节炎必须明确诊断并且已</w:t>
      </w:r>
      <w:r>
        <w:rPr>
          <w:spacing w:val="-4"/>
        </w:rPr>
        <w:t>经达到类风湿性关节炎功能分类 </w:t>
      </w:r>
      <w:r>
        <w:rPr/>
        <w:t>IV</w:t>
      </w:r>
      <w:r>
        <w:rPr>
          <w:spacing w:val="-3"/>
        </w:rPr>
        <w:t> 级的永久不可逆性关节功能障碍（</w:t>
      </w:r>
      <w:r>
        <w:rPr>
          <w:spacing w:val="-2"/>
        </w:rPr>
        <w:t>生活不能</w:t>
      </w:r>
      <w:r>
        <w:rPr>
          <w:spacing w:val="-3"/>
        </w:rPr>
        <w:t>自理，且丧失工作能力）并且满足下列全部条件：</w:t>
      </w:r>
    </w:p>
    <w:p>
      <w:pPr>
        <w:pStyle w:val="BodyText"/>
        <w:spacing w:before="7"/>
        <w:ind w:left="1860"/>
      </w:pPr>
      <w:r>
        <w:rPr/>
        <w:t>（1）晨僵；</w:t>
      </w:r>
    </w:p>
    <w:p>
      <w:pPr>
        <w:pStyle w:val="BodyText"/>
        <w:ind w:left="1860"/>
      </w:pPr>
      <w:r>
        <w:rPr/>
        <w:t>（2）对称性关节炎；</w:t>
      </w:r>
    </w:p>
    <w:p>
      <w:pPr>
        <w:pStyle w:val="BodyText"/>
        <w:ind w:left="1860"/>
      </w:pPr>
      <w:r>
        <w:rPr/>
        <w:t>（3）类风湿性皮下结节；</w:t>
      </w:r>
    </w:p>
    <w:p>
      <w:pPr>
        <w:spacing w:after="0"/>
        <w:sectPr>
          <w:pgSz w:w="11910" w:h="16840"/>
          <w:pgMar w:top="1080" w:bottom="280" w:left="1680" w:right="820"/>
        </w:sectPr>
      </w:pPr>
    </w:p>
    <w:p>
      <w:pPr>
        <w:pStyle w:val="BodyText"/>
        <w:spacing w:before="22"/>
        <w:ind w:left="1860"/>
      </w:pPr>
      <w:r>
        <w:rPr/>
        <w:t>（4）类风湿因子滴度升高；</w:t>
      </w:r>
    </w:p>
    <w:p>
      <w:pPr>
        <w:pStyle w:val="BodyText"/>
        <w:ind w:left="1860"/>
      </w:pPr>
      <w:r>
        <w:rPr/>
        <w:t>（5）X 线显示严重的关节（软骨和骨）破坏和关节畸形。</w:t>
      </w:r>
    </w:p>
    <w:p>
      <w:pPr>
        <w:pStyle w:val="BodyText"/>
        <w:spacing w:before="8"/>
        <w:rPr>
          <w:sz w:val="26"/>
        </w:rPr>
      </w:pPr>
    </w:p>
    <w:p>
      <w:pPr>
        <w:pStyle w:val="Heading2"/>
        <w:spacing w:before="1"/>
      </w:pPr>
      <w:r>
        <w:rPr/>
        <w:t>（四十）严重克隆病</w:t>
      </w:r>
    </w:p>
    <w:p>
      <w:pPr>
        <w:pStyle w:val="BodyText"/>
        <w:spacing w:line="273" w:lineRule="auto"/>
        <w:ind w:left="1860" w:right="111" w:firstLine="431"/>
        <w:jc w:val="both"/>
      </w:pPr>
      <w:r>
        <w:rPr>
          <w:spacing w:val="-6"/>
        </w:rPr>
        <w:t>克隆病是一种慢性肉芽肿性肠炎，具有特征性的克隆病病理组织学变化。诊断必须由病理检查结果证实。被保险人所患的克隆病必须已经造成瘘管形成并伴</w:t>
      </w:r>
      <w:r>
        <w:rPr>
          <w:spacing w:val="-3"/>
        </w:rPr>
        <w:t>有肠梗阻或肠穿孔。</w:t>
      </w:r>
    </w:p>
    <w:p>
      <w:pPr>
        <w:pStyle w:val="BodyText"/>
        <w:spacing w:before="5"/>
        <w:rPr>
          <w:sz w:val="24"/>
        </w:rPr>
      </w:pPr>
    </w:p>
    <w:p>
      <w:pPr>
        <w:pStyle w:val="Heading2"/>
      </w:pPr>
      <w:r>
        <w:rPr/>
        <w:t>（四十一）严重溃疡性结肠炎</w:t>
      </w:r>
    </w:p>
    <w:p>
      <w:pPr>
        <w:pStyle w:val="BodyText"/>
        <w:spacing w:line="273" w:lineRule="auto" w:before="36"/>
        <w:ind w:left="1860" w:right="111" w:firstLine="431"/>
        <w:jc w:val="both"/>
      </w:pPr>
      <w:r>
        <w:rPr/>
        <w:t>本保单所保障的溃疡性结肠炎是指伴有致命性电解质紊乱的急性暴发性溃</w:t>
      </w:r>
      <w:r>
        <w:rPr>
          <w:spacing w:val="-6"/>
        </w:rPr>
        <w:t>疡性结肠炎，病变累及全结肠，表现为严重的血便和系统性症状体征，治疗通常采取全结肠切除和回肠造瘘术。溃疡性结肠炎必须根据组织病理学特点诊断，并</w:t>
      </w:r>
      <w:r>
        <w:rPr>
          <w:spacing w:val="-3"/>
        </w:rPr>
        <w:t>且被保险人已经接受了结肠切除和/或回肠造瘘术。</w:t>
      </w:r>
    </w:p>
    <w:p>
      <w:pPr>
        <w:pStyle w:val="BodyText"/>
        <w:spacing w:before="4"/>
        <w:rPr>
          <w:sz w:val="24"/>
        </w:rPr>
      </w:pPr>
    </w:p>
    <w:p>
      <w:pPr>
        <w:pStyle w:val="Heading2"/>
        <w:spacing w:before="1"/>
      </w:pPr>
      <w:r>
        <w:rPr/>
        <w:t>（四十二）严重原发性硬化性胆管炎</w:t>
      </w:r>
    </w:p>
    <w:p>
      <w:pPr>
        <w:pStyle w:val="BodyText"/>
        <w:spacing w:line="273" w:lineRule="auto"/>
        <w:ind w:left="1860" w:right="111" w:firstLine="431"/>
        <w:jc w:val="both"/>
      </w:pPr>
      <w:r>
        <w:rPr>
          <w:spacing w:val="-6"/>
        </w:rPr>
        <w:t>为一种特发型淤胆性疾病，特点为肝内及肝外胆道系统胆管壁增厚和管腔狭</w:t>
      </w:r>
      <w:r>
        <w:rPr>
          <w:spacing w:val="-3"/>
        </w:rPr>
        <w:t>窄。必须满足以下所有条件：</w:t>
      </w:r>
    </w:p>
    <w:p>
      <w:pPr>
        <w:pStyle w:val="BodyText"/>
        <w:spacing w:before="7"/>
        <w:ind w:left="1860"/>
      </w:pPr>
      <w:r>
        <w:rPr/>
        <w:t>（1）诊断由逆行胰胆管造影（ERCP）或经皮胆管造影（PTC）确认；</w:t>
      </w:r>
    </w:p>
    <w:p>
      <w:pPr>
        <w:pStyle w:val="BodyText"/>
        <w:ind w:left="1860"/>
      </w:pPr>
      <w:r>
        <w:rPr>
          <w:w w:val="100"/>
        </w:rPr>
        <w:t>（2</w:t>
      </w:r>
      <w:r>
        <w:rPr>
          <w:spacing w:val="-3"/>
          <w:w w:val="100"/>
        </w:rPr>
        <w:t>）持续性黄疸伴碱性磷酸酶显著升高（</w:t>
      </w:r>
      <w:r>
        <w:rPr>
          <w:spacing w:val="-2"/>
          <w:w w:val="100"/>
        </w:rPr>
        <w:t>血清</w:t>
      </w:r>
      <w:r>
        <w:rPr>
          <w:spacing w:val="-53"/>
        </w:rPr>
        <w:t> </w:t>
      </w:r>
      <w:r>
        <w:rPr>
          <w:w w:val="100"/>
        </w:rPr>
        <w:t>AL</w:t>
      </w:r>
      <w:r>
        <w:rPr>
          <w:spacing w:val="-3"/>
          <w:w w:val="100"/>
        </w:rPr>
        <w:t>P&gt;</w:t>
      </w:r>
      <w:r>
        <w:rPr>
          <w:w w:val="100"/>
        </w:rPr>
        <w:t>200</w:t>
      </w:r>
      <w:r>
        <w:rPr>
          <w:spacing w:val="-106"/>
          <w:w w:val="100"/>
        </w:rPr>
        <w:t>）</w:t>
      </w:r>
      <w:r>
        <w:rPr>
          <w:w w:val="100"/>
        </w:rPr>
        <w:t>；</w:t>
      </w:r>
    </w:p>
    <w:p>
      <w:pPr>
        <w:pStyle w:val="BodyText"/>
        <w:ind w:left="1860"/>
      </w:pPr>
      <w:r>
        <w:rPr/>
        <w:t>（3）出现继发性胆汁性肝硬化和门静脉高压。</w:t>
      </w:r>
    </w:p>
    <w:p>
      <w:pPr>
        <w:pStyle w:val="BodyText"/>
        <w:spacing w:before="8"/>
        <w:rPr>
          <w:sz w:val="26"/>
        </w:rPr>
      </w:pPr>
    </w:p>
    <w:p>
      <w:pPr>
        <w:pStyle w:val="Heading2"/>
      </w:pPr>
      <w:r>
        <w:rPr/>
        <w:t>（四十三）II 级重症急性胰腺炎</w:t>
      </w:r>
    </w:p>
    <w:p>
      <w:pPr>
        <w:pStyle w:val="BodyText"/>
        <w:spacing w:line="273" w:lineRule="auto" w:before="36"/>
        <w:ind w:left="1860" w:right="111" w:firstLine="431"/>
        <w:jc w:val="both"/>
      </w:pPr>
      <w:r>
        <w:rPr>
          <w:spacing w:val="-5"/>
        </w:rPr>
        <w:t>Ⅱ级重症急性胰腺炎是指急性胰腺炎伴有脏器功能障碍。被保险人所患的Ⅱ </w:t>
      </w:r>
      <w:r>
        <w:rPr>
          <w:spacing w:val="5"/>
        </w:rPr>
        <w:t>级重症急性胰腺炎必须明确诊断，按 </w:t>
      </w:r>
      <w:r>
        <w:rPr/>
        <w:t>APACHE</w:t>
      </w:r>
      <w:r>
        <w:rPr>
          <w:spacing w:val="5"/>
        </w:rPr>
        <w:t>Ⅱ评分达到 </w:t>
      </w:r>
      <w:r>
        <w:rPr/>
        <w:t>8</w:t>
      </w:r>
      <w:r>
        <w:rPr>
          <w:spacing w:val="11"/>
        </w:rPr>
        <w:t> 分或 </w:t>
      </w:r>
      <w:r>
        <w:rPr/>
        <w:t>8</w:t>
      </w:r>
      <w:r>
        <w:rPr>
          <w:spacing w:val="6"/>
        </w:rPr>
        <w:t> 分以上和</w:t>
      </w:r>
    </w:p>
    <w:p>
      <w:pPr>
        <w:pStyle w:val="BodyText"/>
        <w:spacing w:line="273" w:lineRule="auto" w:before="7"/>
        <w:ind w:left="1860" w:right="65"/>
      </w:pPr>
      <w:r>
        <w:rPr/>
        <w:t>Balthazar 分级系统达到Ⅱ级或Ⅱ级以上，并且接受了外科剖腹手术治疗，以进行坏死组织清除、坏死病灶切除或胰腺切除。</w:t>
      </w:r>
    </w:p>
    <w:p>
      <w:pPr>
        <w:pStyle w:val="BodyText"/>
        <w:spacing w:line="273" w:lineRule="auto" w:before="8"/>
        <w:ind w:left="1860" w:right="111" w:firstLine="431"/>
        <w:jc w:val="both"/>
      </w:pPr>
      <w:r>
        <w:rPr/>
        <w:t>因酗酒或饮酒过量所致的急性坏死性胰腺炎以及腹腔镜手术不在本合同保障范围内。</w:t>
      </w:r>
    </w:p>
    <w:p>
      <w:pPr>
        <w:pStyle w:val="BodyText"/>
        <w:spacing w:before="5"/>
        <w:rPr>
          <w:sz w:val="24"/>
        </w:rPr>
      </w:pPr>
    </w:p>
    <w:p>
      <w:pPr>
        <w:pStyle w:val="Heading2"/>
      </w:pPr>
      <w:r>
        <w:rPr/>
        <w:t>（四十四）非阿尔茨海默病所致严重痴呆</w:t>
      </w:r>
    </w:p>
    <w:p>
      <w:pPr>
        <w:pStyle w:val="BodyText"/>
        <w:spacing w:line="273" w:lineRule="auto" w:before="36"/>
        <w:ind w:left="1860" w:right="111" w:firstLine="431"/>
        <w:jc w:val="both"/>
      </w:pPr>
      <w:r>
        <w:rPr/>
        <w:t>指因阿尔茨海默病以外的脑的器质性疾病造成脑功能衰竭导致永久不可逆</w:t>
      </w:r>
      <w:r>
        <w:rPr>
          <w:spacing w:val="-6"/>
        </w:rPr>
        <w:t>性的严重痴呆，临床表现为明显的认知能力障碍、行为异常和社交能力减退。被保险人自主生活能力完全丧失，无法独立完成六项基本日常生活活动中的三项或</w:t>
      </w:r>
      <w:r>
        <w:rPr>
          <w:spacing w:val="-8"/>
        </w:rPr>
        <w:t>三项以上，日常生活必须持续受到他人监护。导致痴呆的疾病必须明确诊断，并</w:t>
      </w:r>
      <w:r>
        <w:rPr>
          <w:spacing w:val="-3"/>
        </w:rPr>
        <w:t>且由完整的临床、实验室和影像学检查结果证实。</w:t>
      </w:r>
    </w:p>
    <w:p>
      <w:pPr>
        <w:pStyle w:val="BodyText"/>
        <w:spacing w:before="7"/>
        <w:ind w:left="2292"/>
      </w:pPr>
      <w:r>
        <w:rPr/>
        <w:t>神经官能症,精神疾病及酒精中毒所致脑损害不在保障范围内。</w:t>
      </w:r>
    </w:p>
    <w:p>
      <w:pPr>
        <w:pStyle w:val="BodyText"/>
        <w:spacing w:before="9"/>
        <w:rPr>
          <w:sz w:val="26"/>
        </w:rPr>
      </w:pPr>
    </w:p>
    <w:p>
      <w:pPr>
        <w:pStyle w:val="Heading2"/>
      </w:pPr>
      <w:r>
        <w:rPr/>
        <w:t>（四十五）破裂脑动脉瘤夹闭手术</w:t>
      </w:r>
    </w:p>
    <w:p>
      <w:pPr>
        <w:pStyle w:val="BodyText"/>
        <w:spacing w:line="273" w:lineRule="auto"/>
        <w:ind w:left="1860" w:right="111" w:firstLine="431"/>
        <w:jc w:val="both"/>
      </w:pPr>
      <w:r>
        <w:rPr>
          <w:spacing w:val="-5"/>
        </w:rPr>
        <w:t>指因脑动脉瘤破裂造成蛛网膜下腔出血，被保险人实际接受了在全麻下进行</w:t>
      </w:r>
      <w:r>
        <w:rPr>
          <w:spacing w:val="-3"/>
        </w:rPr>
        <w:t>的开颅动脉瘤夹闭手术。</w:t>
      </w:r>
    </w:p>
    <w:p>
      <w:pPr>
        <w:pStyle w:val="BodyText"/>
        <w:spacing w:line="273" w:lineRule="auto" w:before="7"/>
        <w:ind w:left="1860" w:right="111" w:firstLine="431"/>
        <w:jc w:val="both"/>
      </w:pPr>
      <w:r>
        <w:rPr>
          <w:spacing w:val="-3"/>
        </w:rPr>
        <w:t>脑动脉瘤（</w:t>
      </w:r>
      <w:r>
        <w:rPr>
          <w:spacing w:val="-2"/>
        </w:rPr>
        <w:t>未破裂</w:t>
      </w:r>
      <w:r>
        <w:rPr>
          <w:spacing w:val="-10"/>
        </w:rPr>
        <w:t>）</w:t>
      </w:r>
      <w:r>
        <w:rPr>
          <w:spacing w:val="-6"/>
        </w:rPr>
        <w:t>预防性手术、颅骨打孔手术、动脉瘤栓塞手术、血管内</w:t>
      </w:r>
      <w:r>
        <w:rPr>
          <w:spacing w:val="-4"/>
        </w:rPr>
        <w:t>手术及其他颅脑手术不在本保障范围内。</w:t>
      </w:r>
    </w:p>
    <w:p>
      <w:pPr>
        <w:pStyle w:val="BodyText"/>
        <w:spacing w:before="4"/>
        <w:rPr>
          <w:sz w:val="24"/>
        </w:rPr>
      </w:pPr>
    </w:p>
    <w:p>
      <w:pPr>
        <w:pStyle w:val="Heading2"/>
        <w:spacing w:before="1"/>
      </w:pPr>
      <w:r>
        <w:rPr/>
        <w:t>（四十六）主动脉夹层血肿</w:t>
      </w:r>
    </w:p>
    <w:p>
      <w:pPr>
        <w:pStyle w:val="BodyText"/>
        <w:spacing w:line="273" w:lineRule="auto"/>
        <w:ind w:left="1860" w:right="111" w:firstLine="431"/>
        <w:jc w:val="both"/>
      </w:pPr>
      <w:r>
        <w:rPr>
          <w:spacing w:val="-5"/>
        </w:rPr>
        <w:t>是指主动脉壁在受到某些病理因素的破坏后，高速、高压的主动脉血流将其</w:t>
      </w:r>
      <w:r>
        <w:rPr>
          <w:spacing w:val="-6"/>
        </w:rPr>
        <w:t>内膜撕裂，以致主动脉腔内的血流通过主动脉内膜的破裂口进入主动脉内壁而形</w:t>
      </w:r>
    </w:p>
    <w:p>
      <w:pPr>
        <w:spacing w:after="0" w:line="273" w:lineRule="auto"/>
        <w:jc w:val="both"/>
        <w:sectPr>
          <w:pgSz w:w="11910" w:h="16840"/>
          <w:pgMar w:top="1080" w:bottom="280" w:left="1680" w:right="920"/>
        </w:sectPr>
      </w:pPr>
    </w:p>
    <w:p>
      <w:pPr>
        <w:pStyle w:val="BodyText"/>
        <w:spacing w:line="273" w:lineRule="auto" w:before="22"/>
        <w:ind w:left="1860" w:right="113"/>
      </w:pPr>
      <w:r>
        <w:rPr>
          <w:w w:val="100"/>
        </w:rPr>
        <w:t>成血肿。被保险人需通过电脑断层扫描（C</w:t>
      </w:r>
      <w:r>
        <w:rPr>
          <w:spacing w:val="1"/>
          <w:w w:val="100"/>
        </w:rPr>
        <w:t>T</w:t>
      </w:r>
      <w:r>
        <w:rPr>
          <w:spacing w:val="-106"/>
          <w:w w:val="100"/>
        </w:rPr>
        <w:t>）</w:t>
      </w:r>
      <w:r>
        <w:rPr>
          <w:w w:val="100"/>
        </w:rPr>
        <w:t>、磁共振扫描</w:t>
      </w:r>
      <w:r>
        <w:rPr>
          <w:spacing w:val="1"/>
          <w:w w:val="100"/>
        </w:rPr>
        <w:t>（</w:t>
      </w:r>
      <w:r>
        <w:rPr>
          <w:w w:val="100"/>
        </w:rPr>
        <w:t>M</w:t>
      </w:r>
      <w:r>
        <w:rPr>
          <w:spacing w:val="-3"/>
          <w:w w:val="100"/>
        </w:rPr>
        <w:t>R</w:t>
      </w:r>
      <w:r>
        <w:rPr>
          <w:spacing w:val="1"/>
          <w:w w:val="100"/>
        </w:rPr>
        <w:t>I</w:t>
      </w:r>
      <w:r>
        <w:rPr>
          <w:spacing w:val="-104"/>
          <w:w w:val="100"/>
        </w:rPr>
        <w:t>）</w:t>
      </w:r>
      <w:r>
        <w:rPr>
          <w:w w:val="100"/>
        </w:rPr>
        <w:t>、磁共振血管</w:t>
      </w:r>
      <w:r>
        <w:rPr>
          <w:spacing w:val="-2"/>
        </w:rPr>
        <w:t>检验法</w:t>
      </w:r>
      <w:r>
        <w:rPr>
          <w:spacing w:val="-1"/>
        </w:rPr>
        <w:t>（MRA）</w:t>
      </w:r>
      <w:r>
        <w:rPr>
          <w:spacing w:val="-3"/>
        </w:rPr>
        <w:t>或血管扫描等检查，并且实施了胸腹切开的直视主动脉手术。</w:t>
      </w:r>
    </w:p>
    <w:p>
      <w:pPr>
        <w:pStyle w:val="BodyText"/>
        <w:spacing w:before="5"/>
        <w:rPr>
          <w:sz w:val="24"/>
        </w:rPr>
      </w:pPr>
    </w:p>
    <w:p>
      <w:pPr>
        <w:pStyle w:val="Heading2"/>
      </w:pPr>
      <w:r>
        <w:rPr/>
        <w:t>（四十七）严重弥漫性系统性硬皮病</w:t>
      </w:r>
    </w:p>
    <w:p>
      <w:pPr>
        <w:pStyle w:val="BodyText"/>
        <w:spacing w:line="273" w:lineRule="auto"/>
        <w:ind w:left="1860" w:right="111" w:firstLine="431"/>
        <w:jc w:val="both"/>
      </w:pPr>
      <w:r>
        <w:rPr>
          <w:spacing w:val="5"/>
        </w:rPr>
        <w:t>一种系统性胶原血管病引起进行性的皮肤/</w:t>
      </w:r>
      <w:r>
        <w:rPr>
          <w:spacing w:val="5"/>
        </w:rPr>
        <w:t>血管和内脏器官的弥漫性纤维</w:t>
      </w:r>
      <w:r>
        <w:rPr>
          <w:spacing w:val="-4"/>
        </w:rPr>
        <w:t>化。诊断必须明确并由活检和血清学证据支持并且疾病已经影响到心脏、肺或肾</w:t>
      </w:r>
      <w:r>
        <w:rPr>
          <w:spacing w:val="-3"/>
        </w:rPr>
        <w:t>脏等内脏器官并且达到下列标准之一。</w:t>
      </w:r>
    </w:p>
    <w:p>
      <w:pPr>
        <w:pStyle w:val="BodyText"/>
        <w:spacing w:before="7"/>
        <w:ind w:left="1860"/>
      </w:pPr>
      <w:r>
        <w:rPr/>
        <w:t>（1）肺纤维化，已经出现肺动脉高压、肺心病；</w:t>
      </w:r>
    </w:p>
    <w:p>
      <w:pPr>
        <w:pStyle w:val="BodyText"/>
        <w:spacing w:line="273" w:lineRule="auto" w:before="36"/>
        <w:ind w:left="1860" w:right="113"/>
      </w:pPr>
      <w:r>
        <w:rPr/>
        <w:t>（2）心脏损害，心脏功能衰竭程度达到纽约心脏病学会的心功能分级标准之心功能 IV 级；</w:t>
      </w:r>
    </w:p>
    <w:p>
      <w:pPr>
        <w:pStyle w:val="BodyText"/>
        <w:spacing w:line="273" w:lineRule="auto" w:before="7"/>
        <w:ind w:left="2292" w:right="3766" w:hanging="432"/>
      </w:pPr>
      <w:r>
        <w:rPr/>
        <w:t>（3）肾脏损害，已经出现肾功能衰竭。下列疾病除外：</w:t>
      </w:r>
    </w:p>
    <w:p>
      <w:pPr>
        <w:pStyle w:val="BodyText"/>
        <w:spacing w:before="8"/>
        <w:ind w:left="1860"/>
      </w:pPr>
      <w:r>
        <w:rPr/>
        <w:t>（1）局限硬皮病；</w:t>
      </w:r>
    </w:p>
    <w:p>
      <w:pPr>
        <w:pStyle w:val="BodyText"/>
        <w:ind w:left="1860"/>
      </w:pPr>
      <w:r>
        <w:rPr/>
        <w:t>（2）嗜酸细胞筋膜炎；</w:t>
      </w:r>
    </w:p>
    <w:p>
      <w:pPr>
        <w:pStyle w:val="BodyText"/>
        <w:ind w:left="1860"/>
      </w:pPr>
      <w:r>
        <w:rPr/>
        <w:t>（3）CREST 综合征。</w:t>
      </w:r>
    </w:p>
    <w:p>
      <w:pPr>
        <w:pStyle w:val="BodyText"/>
        <w:spacing w:before="9"/>
        <w:rPr>
          <w:sz w:val="26"/>
        </w:rPr>
      </w:pPr>
    </w:p>
    <w:p>
      <w:pPr>
        <w:pStyle w:val="Heading2"/>
      </w:pPr>
      <w:r>
        <w:rPr/>
        <w:t>（四十八）严重慢性复发性胰腺炎</w:t>
      </w:r>
    </w:p>
    <w:p>
      <w:pPr>
        <w:pStyle w:val="BodyText"/>
        <w:spacing w:line="273" w:lineRule="auto"/>
        <w:ind w:left="1860" w:right="111" w:firstLine="431"/>
        <w:jc w:val="both"/>
      </w:pPr>
      <w:r>
        <w:rPr>
          <w:spacing w:val="-5"/>
        </w:rPr>
        <w:t>指慢性反复发作的胰腺炎症导致胰腺的广泛纤维化、坏死、弥漫性钙化及假</w:t>
      </w:r>
      <w:r>
        <w:rPr>
          <w:spacing w:val="-7"/>
        </w:rPr>
        <w:t>性囊肿形成，造成胰腺功能障碍出现严重糖尿病和营养不良。必须满足以下所有条件：</w:t>
      </w:r>
    </w:p>
    <w:p>
      <w:pPr>
        <w:pStyle w:val="BodyText"/>
        <w:spacing w:line="273" w:lineRule="auto" w:before="7"/>
        <w:ind w:left="1860" w:right="67"/>
      </w:pPr>
      <w:r>
        <w:rPr/>
        <w:t>（1）CT 显示胰腺广泛钙化或逆行胰胆管造影（ERCP）显示胰管扭曲、扩张和狭窄；</w:t>
      </w:r>
    </w:p>
    <w:p>
      <w:pPr>
        <w:pStyle w:val="BodyText"/>
        <w:spacing w:line="273" w:lineRule="auto" w:before="7"/>
        <w:ind w:left="2292" w:right="2386" w:hanging="432"/>
      </w:pPr>
      <w:r>
        <w:rPr/>
        <w:t>（2）接受胰岛素替代治疗和酶替代治疗 180 天以上。酒精导致的慢性复发性胰腺炎不在本保障范围内。</w:t>
      </w:r>
    </w:p>
    <w:p>
      <w:pPr>
        <w:pStyle w:val="BodyText"/>
        <w:spacing w:before="5"/>
        <w:rPr>
          <w:sz w:val="24"/>
        </w:rPr>
      </w:pPr>
    </w:p>
    <w:p>
      <w:pPr>
        <w:pStyle w:val="Heading2"/>
      </w:pPr>
      <w:r>
        <w:rPr/>
        <w:t>（四十九）进行性核上性麻痹</w:t>
      </w:r>
    </w:p>
    <w:p>
      <w:pPr>
        <w:pStyle w:val="BodyText"/>
        <w:spacing w:line="273" w:lineRule="auto" w:before="36"/>
        <w:ind w:left="1860" w:right="111" w:firstLine="431"/>
        <w:jc w:val="both"/>
      </w:pPr>
      <w:r>
        <w:rPr>
          <w:color w:val="2F2F2F"/>
          <w:spacing w:val="-3"/>
        </w:rPr>
        <w:t>进行性核上性麻痹</w:t>
      </w:r>
      <w:r>
        <w:rPr>
          <w:color w:val="2F2F2F"/>
        </w:rPr>
        <w:t>（PSP）</w:t>
      </w:r>
      <w:r>
        <w:rPr>
          <w:color w:val="2F2F2F"/>
          <w:spacing w:val="-6"/>
        </w:rPr>
        <w:t>又称 </w:t>
      </w:r>
      <w:r>
        <w:rPr>
          <w:color w:val="2F2F2F"/>
        </w:rPr>
        <w:t>Steele-Rchardson—Olszewski</w:t>
      </w:r>
      <w:r>
        <w:rPr>
          <w:color w:val="2F2F2F"/>
          <w:spacing w:val="-5"/>
        </w:rPr>
        <w:t> 综合征，是</w:t>
      </w:r>
      <w:r>
        <w:rPr>
          <w:color w:val="2F2F2F"/>
          <w:spacing w:val="-7"/>
        </w:rPr>
        <w:t>一种少见的神经系统变性疾病，以假球麻痹、垂直性核上性眼肌麻痹、锥体外系</w:t>
      </w:r>
      <w:r>
        <w:rPr>
          <w:color w:val="2F2F2F"/>
          <w:spacing w:val="-5"/>
        </w:rPr>
        <w:t>肌僵直、步态共济失调和轻度痴呆为主要临床特征。</w:t>
      </w:r>
      <w:r>
        <w:rPr>
          <w:color w:val="2F2F2F"/>
        </w:rPr>
        <w:t>PSP</w:t>
      </w:r>
      <w:r>
        <w:rPr>
          <w:color w:val="2F2F2F"/>
          <w:spacing w:val="-3"/>
        </w:rPr>
        <w:t> 必须由三级甲等医院的</w:t>
      </w:r>
      <w:r>
        <w:rPr>
          <w:color w:val="2F2F2F"/>
          <w:spacing w:val="-5"/>
        </w:rPr>
        <w:t>神经内科专科医生确诊，并且被保险人</w:t>
      </w:r>
      <w:r>
        <w:rPr>
          <w:spacing w:val="-4"/>
        </w:rPr>
        <w:t>自主生活能力完全丧失，无法独立完成六</w:t>
      </w:r>
      <w:r>
        <w:rPr>
          <w:spacing w:val="-3"/>
        </w:rPr>
        <w:t>项基本日常生活活动中的三项或三项以上。</w:t>
      </w:r>
    </w:p>
    <w:p>
      <w:pPr>
        <w:pStyle w:val="BodyText"/>
        <w:spacing w:before="4"/>
        <w:rPr>
          <w:sz w:val="24"/>
        </w:rPr>
      </w:pPr>
    </w:p>
    <w:p>
      <w:pPr>
        <w:pStyle w:val="Heading2"/>
        <w:spacing w:before="1"/>
      </w:pPr>
      <w:r>
        <w:rPr/>
        <w:t>（五十）肾髓质囊性病</w:t>
      </w:r>
    </w:p>
    <w:p>
      <w:pPr>
        <w:pStyle w:val="BodyText"/>
        <w:spacing w:line="273" w:lineRule="auto"/>
        <w:ind w:left="1860" w:right="111" w:firstLine="431"/>
        <w:jc w:val="both"/>
      </w:pPr>
      <w:r>
        <w:rPr>
          <w:spacing w:val="-6"/>
        </w:rPr>
        <w:t>肾髓质囊性病，一种遗传性肾脏疾病，特点为肾髓质多发大小不等的囊肿并且伴有小管和间质性肾炎。患者表现为肾脏衰竭和肾小管功能障碍。肾髓质囊性</w:t>
      </w:r>
      <w:r>
        <w:rPr>
          <w:spacing w:val="-4"/>
        </w:rPr>
        <w:t>病必须经肾组织活检确诊，并且有临床及影像学证据支持。</w:t>
      </w:r>
    </w:p>
    <w:p>
      <w:pPr>
        <w:pStyle w:val="BodyText"/>
        <w:spacing w:before="7"/>
        <w:ind w:left="2292"/>
      </w:pPr>
      <w:r>
        <w:rPr/>
        <w:t>其他的肾脏囊性病变不在保障范围内。</w:t>
      </w:r>
    </w:p>
    <w:p>
      <w:pPr>
        <w:pStyle w:val="BodyText"/>
        <w:spacing w:before="8"/>
        <w:rPr>
          <w:sz w:val="26"/>
        </w:rPr>
      </w:pPr>
    </w:p>
    <w:p>
      <w:pPr>
        <w:pStyle w:val="Heading2"/>
      </w:pPr>
      <w:r>
        <w:rPr/>
        <w:t>（五十一）丝虫病所致象皮病</w:t>
      </w:r>
    </w:p>
    <w:p>
      <w:pPr>
        <w:pStyle w:val="BodyText"/>
        <w:spacing w:line="273" w:lineRule="auto" w:before="36"/>
        <w:ind w:left="1860" w:right="111" w:firstLine="431"/>
        <w:jc w:val="both"/>
      </w:pPr>
      <w:r>
        <w:rPr>
          <w:spacing w:val="-5"/>
        </w:rPr>
        <w:t>指因丝虫感染导致淋巴阻塞性出现严重淋巴水肿，达到国际淋巴学会淋巴肿</w:t>
      </w:r>
      <w:r>
        <w:rPr>
          <w:spacing w:val="-13"/>
        </w:rPr>
        <w:t>分期第 </w:t>
      </w:r>
      <w:r>
        <w:rPr/>
        <w:t>III</w:t>
      </w:r>
      <w:r>
        <w:rPr>
          <w:spacing w:val="-9"/>
        </w:rPr>
        <w:t> 期，临床表现为肢体象皮肿，患肢较键肢增粗 </w:t>
      </w:r>
      <w:r>
        <w:rPr/>
        <w:t>30</w:t>
      </w:r>
      <w:r>
        <w:rPr>
          <w:spacing w:val="-3"/>
        </w:rPr>
        <w:t>%以上，日常生活不能自理。</w:t>
      </w:r>
    </w:p>
    <w:p>
      <w:pPr>
        <w:pStyle w:val="BodyText"/>
        <w:spacing w:before="5"/>
        <w:rPr>
          <w:sz w:val="24"/>
        </w:rPr>
      </w:pPr>
    </w:p>
    <w:p>
      <w:pPr>
        <w:pStyle w:val="Heading2"/>
      </w:pPr>
      <w:r>
        <w:rPr/>
        <w:t>(五十二) 胰腺移植</w:t>
      </w:r>
    </w:p>
    <w:p>
      <w:pPr>
        <w:pStyle w:val="BodyText"/>
        <w:ind w:left="2292"/>
      </w:pPr>
      <w:r>
        <w:rPr/>
        <w:t>指因胰腺功能衰竭，已经实施了在全身麻醉下进行的胰腺的异体器官移植手</w:t>
      </w:r>
    </w:p>
    <w:p>
      <w:pPr>
        <w:pStyle w:val="BodyText"/>
        <w:ind w:left="1860"/>
      </w:pPr>
      <w:r>
        <w:rPr/>
        <w:t>术。</w:t>
      </w:r>
    </w:p>
    <w:p>
      <w:pPr>
        <w:spacing w:after="0"/>
        <w:sectPr>
          <w:pgSz w:w="11910" w:h="16840"/>
          <w:pgMar w:top="1080" w:bottom="280" w:left="1680" w:right="920"/>
        </w:sectPr>
      </w:pPr>
    </w:p>
    <w:p>
      <w:pPr>
        <w:pStyle w:val="BodyText"/>
        <w:spacing w:before="22"/>
        <w:ind w:left="2292"/>
      </w:pPr>
      <w:r>
        <w:rPr/>
        <w:t>单纯胰岛移植、部分胰腺组织或细胞的移植不在本保障范围之内。</w:t>
      </w:r>
    </w:p>
    <w:p>
      <w:pPr>
        <w:pStyle w:val="BodyText"/>
        <w:spacing w:before="8"/>
        <w:rPr>
          <w:sz w:val="26"/>
        </w:rPr>
      </w:pPr>
    </w:p>
    <w:p>
      <w:pPr>
        <w:pStyle w:val="Heading2"/>
      </w:pPr>
      <w:r>
        <w:rPr/>
        <w:t>（五十三）严重心肌炎</w:t>
      </w:r>
    </w:p>
    <w:p>
      <w:pPr>
        <w:pStyle w:val="BodyText"/>
        <w:spacing w:line="273" w:lineRule="auto" w:before="36"/>
        <w:ind w:left="1860" w:right="211" w:firstLine="431"/>
        <w:jc w:val="both"/>
      </w:pPr>
      <w:r>
        <w:rPr/>
        <w:t>指被保人因严重心肌炎性病变导致心功能损害造成持续的永久不可逆性的心功能衰竭。必须满足所有以下条件：</w:t>
      </w:r>
    </w:p>
    <w:p>
      <w:pPr>
        <w:pStyle w:val="BodyText"/>
        <w:spacing w:line="273" w:lineRule="auto" w:before="7"/>
        <w:ind w:left="1860" w:right="213"/>
      </w:pPr>
      <w:r>
        <w:rPr>
          <w:spacing w:val="-5"/>
        </w:rPr>
        <w:t>（1）心功能衰竭程度达到纽约心脏病学会的心功能分级标准之心功能 </w:t>
      </w:r>
      <w:r>
        <w:rPr/>
        <w:t>IV</w:t>
      </w:r>
      <w:r>
        <w:rPr>
          <w:spacing w:val="-15"/>
        </w:rPr>
        <w:t> 级，或</w:t>
      </w:r>
      <w:r>
        <w:rPr>
          <w:spacing w:val="-12"/>
        </w:rPr>
        <w:t>左室射血分数低于 </w:t>
      </w:r>
      <w:r>
        <w:rPr/>
        <w:t>30%；</w:t>
      </w:r>
    </w:p>
    <w:p>
      <w:pPr>
        <w:pStyle w:val="BodyText"/>
        <w:spacing w:before="7"/>
        <w:ind w:left="1860"/>
      </w:pPr>
      <w:r>
        <w:rPr/>
        <w:t>（2）持续不间断 180 天以上；</w:t>
      </w:r>
    </w:p>
    <w:p>
      <w:pPr>
        <w:pStyle w:val="BodyText"/>
        <w:ind w:left="1860"/>
      </w:pPr>
      <w:r>
        <w:rPr/>
        <w:t>（3）被保险人永久不可逆性的体力活动能力受限，不能从事任何体力活动。</w:t>
      </w:r>
    </w:p>
    <w:p>
      <w:pPr>
        <w:pStyle w:val="BodyText"/>
        <w:spacing w:before="9"/>
        <w:rPr>
          <w:sz w:val="26"/>
        </w:rPr>
      </w:pPr>
    </w:p>
    <w:p>
      <w:pPr>
        <w:pStyle w:val="Heading2"/>
      </w:pPr>
      <w:r>
        <w:rPr/>
        <w:t>（五十四）肺源性心脏病</w:t>
      </w:r>
    </w:p>
    <w:p>
      <w:pPr>
        <w:pStyle w:val="BodyText"/>
        <w:spacing w:line="273" w:lineRule="auto"/>
        <w:ind w:left="1860" w:right="211" w:firstLine="431"/>
        <w:jc w:val="both"/>
      </w:pPr>
      <w:r>
        <w:rPr/>
        <w:t>指被保人因慢性肺部疾病导致慢性心功能损害造成永久不可逆性的心功能</w:t>
      </w:r>
      <w:r>
        <w:rPr>
          <w:spacing w:val="-3"/>
        </w:rPr>
        <w:t>衰竭。心功能衰竭程度达到纽约心脏病学会的心功能分级标准之心功能 </w:t>
      </w:r>
      <w:r>
        <w:rPr/>
        <w:t>IV 级。</w:t>
      </w:r>
      <w:r>
        <w:rPr>
          <w:spacing w:val="-3"/>
        </w:rPr>
        <w:t>被保险人永久不可逆性的体力活动能力受限，不能从事任何体力活动。</w:t>
      </w:r>
    </w:p>
    <w:p>
      <w:pPr>
        <w:pStyle w:val="BodyText"/>
        <w:spacing w:before="5"/>
        <w:rPr>
          <w:sz w:val="24"/>
        </w:rPr>
      </w:pPr>
    </w:p>
    <w:p>
      <w:pPr>
        <w:pStyle w:val="Heading2"/>
      </w:pPr>
      <w:r>
        <w:rPr/>
        <w:t>（五十五）1 型糖尿病</w:t>
      </w:r>
    </w:p>
    <w:p>
      <w:pPr>
        <w:pStyle w:val="BodyText"/>
        <w:spacing w:line="273" w:lineRule="auto" w:before="36"/>
        <w:ind w:left="1860" w:right="211" w:firstLine="431"/>
        <w:jc w:val="both"/>
      </w:pPr>
      <w:r>
        <w:rPr/>
        <w:t>1</w:t>
      </w:r>
      <w:r>
        <w:rPr>
          <w:spacing w:val="-3"/>
        </w:rPr>
        <w:t> 型糖尿病的特征为由于胰岛素分泌绝对不足引起严重胰岛素缺乏导致慢性</w:t>
      </w:r>
      <w:r>
        <w:rPr>
          <w:spacing w:val="-6"/>
        </w:rPr>
        <w:t>血糖升高，需要依赖外源性胰岛素进行机体的葡萄糖代谢和维持生命。被保险人</w:t>
      </w:r>
      <w:r>
        <w:rPr>
          <w:spacing w:val="-27"/>
        </w:rPr>
        <w:t>的 </w:t>
      </w:r>
      <w:r>
        <w:rPr/>
        <w:t>1</w:t>
      </w:r>
      <w:r>
        <w:rPr>
          <w:spacing w:val="-13"/>
        </w:rPr>
        <w:t> 型糖尿病必须明确诊断，而且有血胰岛素测定及血 </w:t>
      </w:r>
      <w:r>
        <w:rPr/>
        <w:t>C</w:t>
      </w:r>
      <w:r>
        <w:rPr>
          <w:spacing w:val="-21"/>
        </w:rPr>
        <w:t> 肽或尿 </w:t>
      </w:r>
      <w:r>
        <w:rPr/>
        <w:t>C</w:t>
      </w:r>
      <w:r>
        <w:rPr>
          <w:spacing w:val="-9"/>
        </w:rPr>
        <w:t> 肽测定结果支</w:t>
      </w:r>
      <w:r>
        <w:rPr>
          <w:spacing w:val="-5"/>
        </w:rPr>
        <w:t>持诊断，并且满足下列全部条件：</w:t>
      </w:r>
    </w:p>
    <w:p>
      <w:pPr>
        <w:pStyle w:val="BodyText"/>
        <w:spacing w:before="7"/>
        <w:ind w:left="1860"/>
      </w:pPr>
      <w:r>
        <w:rPr/>
        <w:t>（1）已经持续性地接受外源性胰岛素注射治疗连续 180 天以上；</w:t>
      </w:r>
    </w:p>
    <w:p>
      <w:pPr>
        <w:pStyle w:val="BodyText"/>
        <w:ind w:left="1860"/>
      </w:pPr>
      <w:r>
        <w:rPr/>
        <w:t>（2）因需要已经接受了下列治疗：</w:t>
      </w:r>
    </w:p>
    <w:p>
      <w:pPr>
        <w:pStyle w:val="BodyText"/>
        <w:ind w:left="2491"/>
      </w:pPr>
      <w:r>
        <w:rPr/>
        <w:t>① 因严重心律失常植入了心脏起搏器；或</w:t>
      </w:r>
    </w:p>
    <w:p>
      <w:pPr>
        <w:pStyle w:val="BodyText"/>
        <w:ind w:left="2491"/>
      </w:pPr>
      <w:r>
        <w:rPr/>
        <w:t>② 因坏疽自跖趾关节或以上切除了一趾或多趾。</w:t>
      </w:r>
    </w:p>
    <w:p>
      <w:pPr>
        <w:pStyle w:val="BodyText"/>
        <w:spacing w:before="8"/>
        <w:rPr>
          <w:sz w:val="26"/>
        </w:rPr>
      </w:pPr>
    </w:p>
    <w:p>
      <w:pPr>
        <w:pStyle w:val="Heading2"/>
      </w:pPr>
      <w:r>
        <w:rPr/>
        <w:t>（五十六）肌营养不良症</w:t>
      </w:r>
    </w:p>
    <w:p>
      <w:pPr>
        <w:pStyle w:val="BodyText"/>
        <w:spacing w:line="273" w:lineRule="auto" w:before="36"/>
        <w:ind w:left="1860" w:right="211" w:firstLine="431"/>
        <w:jc w:val="both"/>
      </w:pPr>
      <w:r>
        <w:rPr>
          <w:spacing w:val="-5"/>
        </w:rPr>
        <w:t>肌营养不良症是一组遗传性肌肉变性性病变，临床特征为与神经系统无关的</w:t>
      </w:r>
      <w:r>
        <w:rPr>
          <w:spacing w:val="-6"/>
        </w:rPr>
        <w:t>肌肉无力和肌肉萎缩。须满足自主生活能力完全丧失，无法独立完成六项基本日</w:t>
      </w:r>
      <w:r>
        <w:rPr>
          <w:spacing w:val="-4"/>
        </w:rPr>
        <w:t>常生活活动中的三项或三项以上。</w:t>
      </w:r>
    </w:p>
    <w:p>
      <w:pPr>
        <w:pStyle w:val="BodyText"/>
        <w:spacing w:before="5"/>
        <w:rPr>
          <w:sz w:val="24"/>
        </w:rPr>
      </w:pPr>
    </w:p>
    <w:p>
      <w:pPr>
        <w:pStyle w:val="Heading2"/>
      </w:pPr>
      <w:r>
        <w:rPr/>
        <w:t>（五十七）嗜铬细胞瘤</w:t>
      </w:r>
    </w:p>
    <w:p>
      <w:pPr>
        <w:pStyle w:val="BodyText"/>
        <w:spacing w:line="273" w:lineRule="auto"/>
        <w:ind w:left="1860" w:right="108" w:firstLine="431"/>
      </w:pPr>
      <w:r>
        <w:rPr/>
        <w:t>指发生在肾上腺或肾上腺外嗜铬组织的以分泌过多的儿茶酚胺为表现的神经内分泌肿瘤。嗜铬细胞瘤必须由内分泌专科医生诊断，并且满足以下所有条件：</w:t>
      </w:r>
    </w:p>
    <w:p>
      <w:pPr>
        <w:pStyle w:val="BodyText"/>
        <w:spacing w:before="8"/>
        <w:ind w:left="1860"/>
      </w:pPr>
      <w:r>
        <w:rPr/>
        <w:t>（1）临床有高血压症候群表现；</w:t>
      </w:r>
    </w:p>
    <w:p>
      <w:pPr>
        <w:pStyle w:val="BodyText"/>
        <w:ind w:left="1860"/>
      </w:pPr>
      <w:r>
        <w:rPr/>
        <w:t>（2）已经实施了嗜铬细胞瘤切除手术。</w:t>
      </w:r>
    </w:p>
    <w:p>
      <w:pPr>
        <w:pStyle w:val="BodyText"/>
        <w:spacing w:before="8"/>
        <w:rPr>
          <w:sz w:val="26"/>
        </w:rPr>
      </w:pPr>
    </w:p>
    <w:p>
      <w:pPr>
        <w:pStyle w:val="Heading2"/>
      </w:pPr>
      <w:r>
        <w:rPr/>
        <w:t>（五十八）克-雅氏病（CJD、人类疯牛病）</w:t>
      </w:r>
    </w:p>
    <w:p>
      <w:pPr>
        <w:pStyle w:val="BodyText"/>
        <w:spacing w:line="273" w:lineRule="auto"/>
        <w:ind w:left="1860" w:right="211" w:firstLine="431"/>
        <w:jc w:val="both"/>
      </w:pPr>
      <w:r>
        <w:rPr/>
        <w:t>CJD</w:t>
      </w:r>
      <w:r>
        <w:rPr>
          <w:spacing w:val="-3"/>
        </w:rPr>
        <w:t> 是一种传染性海绵状脑病，临床表现为快速进行性痴呆、肌阵挛和特征性脑电图变化。本病须经三级医院的专科医师根据</w:t>
      </w:r>
      <w:r>
        <w:rPr/>
        <w:t>WHO</w:t>
      </w:r>
      <w:r>
        <w:rPr>
          <w:spacing w:val="-8"/>
        </w:rPr>
        <w:t> 诊断标准明确诊断，并且</w:t>
      </w:r>
      <w:r>
        <w:rPr>
          <w:spacing w:val="-7"/>
        </w:rPr>
        <w:t>被保险人自主生活能力完全丧失，无法独立完成六项基本日常生活活动中的三项</w:t>
      </w:r>
      <w:r>
        <w:rPr>
          <w:spacing w:val="-5"/>
        </w:rPr>
        <w:t>或三项以上。</w:t>
      </w:r>
    </w:p>
    <w:p>
      <w:pPr>
        <w:pStyle w:val="BodyText"/>
        <w:spacing w:before="8"/>
        <w:ind w:left="2292"/>
      </w:pPr>
      <w:r>
        <w:rPr/>
        <w:t>CJD 疑似病例除外。</w:t>
      </w:r>
    </w:p>
    <w:p>
      <w:pPr>
        <w:pStyle w:val="BodyText"/>
        <w:spacing w:before="8"/>
        <w:rPr>
          <w:sz w:val="26"/>
        </w:rPr>
      </w:pPr>
    </w:p>
    <w:p>
      <w:pPr>
        <w:pStyle w:val="Heading2"/>
        <w:spacing w:before="1"/>
      </w:pPr>
      <w:r>
        <w:rPr/>
        <w:t>（五十九）严重川崎病</w:t>
      </w:r>
    </w:p>
    <w:p>
      <w:pPr>
        <w:pStyle w:val="BodyText"/>
        <w:ind w:left="2292"/>
      </w:pPr>
      <w:r>
        <w:rPr/>
        <w:t>川崎病为一种病因不明的系统性血管炎。</w:t>
      </w:r>
    </w:p>
    <w:p>
      <w:pPr>
        <w:pStyle w:val="BodyText"/>
        <w:ind w:left="2292"/>
      </w:pPr>
      <w:r>
        <w:rPr/>
        <w:t>本保单仅对诊断性检查证实川崎病并发冠状动脉瘤或其他心血管异常并且</w:t>
      </w:r>
    </w:p>
    <w:p>
      <w:pPr>
        <w:spacing w:after="0"/>
        <w:sectPr>
          <w:pgSz w:w="11910" w:h="16840"/>
          <w:pgMar w:top="1080" w:bottom="280" w:left="1680" w:right="820"/>
        </w:sectPr>
      </w:pPr>
    </w:p>
    <w:p>
      <w:pPr>
        <w:pStyle w:val="BodyText"/>
        <w:spacing w:before="22"/>
        <w:ind w:left="2620"/>
      </w:pPr>
      <w:r>
        <w:rPr>
          <w:w w:val="100"/>
        </w:rPr>
        <w:t>实</w:t>
      </w:r>
    </w:p>
    <w:p>
      <w:pPr>
        <w:pStyle w:val="BodyText"/>
        <w:ind w:left="2620"/>
      </w:pPr>
      <w:r>
        <w:rPr/>
        <w:t>际接受了手术治疗的情况予以理赔。</w:t>
      </w:r>
    </w:p>
    <w:p>
      <w:pPr>
        <w:pStyle w:val="BodyText"/>
        <w:spacing w:before="8"/>
        <w:rPr>
          <w:sz w:val="26"/>
        </w:rPr>
      </w:pPr>
    </w:p>
    <w:p>
      <w:pPr>
        <w:pStyle w:val="Heading2"/>
        <w:spacing w:before="1"/>
        <w:ind w:left="2620"/>
      </w:pPr>
      <w:r>
        <w:rPr/>
        <w:t>（六十）完全性房室传导阻滞</w:t>
      </w:r>
    </w:p>
    <w:p>
      <w:pPr>
        <w:pStyle w:val="BodyText"/>
        <w:spacing w:line="273" w:lineRule="auto"/>
        <w:ind w:left="2620" w:right="189" w:firstLine="431"/>
        <w:jc w:val="both"/>
      </w:pPr>
      <w:r>
        <w:rPr/>
        <w:t>三度房室传导阻滞又称完全性房室传导阻滞是指心房的激动不能正常地传</w:t>
      </w:r>
      <w:r>
        <w:rPr>
          <w:spacing w:val="-3"/>
        </w:rPr>
        <w:t>导到心室，造成心室率过于缓慢，出现心力衰竭和因大脑供血不足导致的晕厥、阿-斯综合征。必须由专科医生明确诊断并且满足下列所有条件：</w:t>
      </w:r>
    </w:p>
    <w:p>
      <w:pPr>
        <w:pStyle w:val="BodyText"/>
        <w:spacing w:before="7"/>
        <w:ind w:left="2620"/>
      </w:pPr>
      <w:r>
        <w:rPr/>
        <w:t>（1）心电图表现为室性逸搏心律，心室率持续低于 40 次/分；</w:t>
      </w:r>
    </w:p>
    <w:p>
      <w:pPr>
        <w:pStyle w:val="BodyText"/>
        <w:ind w:left="2620"/>
      </w:pPr>
      <w:r>
        <w:rPr/>
        <w:t>（2）曾经有晕厥、阿-斯综合征发作；</w:t>
      </w:r>
    </w:p>
    <w:p>
      <w:pPr>
        <w:pStyle w:val="BodyText"/>
        <w:spacing w:line="544" w:lineRule="auto"/>
        <w:ind w:left="2620" w:right="3866"/>
      </w:pPr>
      <w:r>
        <w:rPr/>
        <w:t>（3）已经植入人工永久性心脏起搏器。上述 9.7 的释义中部分术语释义如下：</w:t>
      </w:r>
    </w:p>
    <w:p>
      <w:pPr>
        <w:pStyle w:val="BodyText"/>
        <w:spacing w:before="82"/>
        <w:ind w:left="2620"/>
      </w:pPr>
      <w:r>
        <w:rPr/>
        <w:t>（一）肢体机能完全丧失</w:t>
      </w:r>
    </w:p>
    <w:p>
      <w:pPr>
        <w:pStyle w:val="BodyText"/>
        <w:spacing w:line="273" w:lineRule="auto" w:before="36"/>
        <w:ind w:left="2620" w:right="189"/>
      </w:pPr>
      <w:r>
        <w:rPr/>
        <w:t>肢体机能完全丧失是指肢体的三大关节中的两大关节僵硬，或不能随意识活动。肢体是指包括肩关节的整个上肢或包括髋关节的整个下肢。</w:t>
      </w:r>
    </w:p>
    <w:p>
      <w:pPr>
        <w:pStyle w:val="BodyText"/>
        <w:spacing w:before="4"/>
        <w:rPr>
          <w:sz w:val="24"/>
        </w:rPr>
      </w:pPr>
    </w:p>
    <w:p>
      <w:pPr>
        <w:pStyle w:val="BodyText"/>
        <w:spacing w:before="1"/>
        <w:ind w:left="2620"/>
      </w:pPr>
      <w:r>
        <w:rPr/>
        <w:t>（二）语言能力或咀嚼吞咽能力完全丧失</w:t>
      </w:r>
    </w:p>
    <w:p>
      <w:pPr>
        <w:pStyle w:val="BodyText"/>
        <w:spacing w:line="273" w:lineRule="auto"/>
        <w:ind w:left="2620" w:right="211"/>
      </w:pPr>
      <w:r>
        <w:rPr>
          <w:spacing w:val="-4"/>
        </w:rPr>
        <w:t>语言能力完全丧失是指无法发出四种语音</w:t>
      </w:r>
      <w:r>
        <w:rPr/>
        <w:t>（</w:t>
      </w:r>
      <w:r>
        <w:rPr>
          <w:spacing w:val="-5"/>
        </w:rPr>
        <w:t>包括口唇音、齿舌音、口盖音和喉头音）</w:t>
      </w:r>
      <w:r>
        <w:rPr>
          <w:spacing w:val="-3"/>
        </w:rPr>
        <w:t>中的任何三种、或声带全部切除，或因大脑语言中枢受伤害而患失语症。 </w:t>
      </w:r>
      <w:r>
        <w:rPr>
          <w:spacing w:val="-4"/>
        </w:rPr>
        <w:t>咀嚼吞咽能力完全丧失是指因牙齿以外的原因导致器质障碍或机能障碍，以致不</w:t>
      </w:r>
      <w:r>
        <w:rPr>
          <w:spacing w:val="-3"/>
        </w:rPr>
        <w:t>能作咀嚼吞咽运动，除流质食物外不能摄取或吞咽的状态。</w:t>
      </w:r>
    </w:p>
    <w:p>
      <w:pPr>
        <w:pStyle w:val="BodyText"/>
        <w:spacing w:before="5"/>
        <w:rPr>
          <w:sz w:val="24"/>
        </w:rPr>
      </w:pPr>
    </w:p>
    <w:p>
      <w:pPr>
        <w:pStyle w:val="BodyText"/>
        <w:spacing w:line="273" w:lineRule="auto" w:before="0"/>
        <w:ind w:left="2620" w:right="4809"/>
      </w:pPr>
      <w:r>
        <w:rPr/>
        <w:t>（三）六项基本日常生活活动六项基本日常生活活动是指：</w:t>
      </w:r>
    </w:p>
    <w:p>
      <w:pPr>
        <w:pStyle w:val="BodyText"/>
        <w:spacing w:before="7"/>
        <w:ind w:left="2620"/>
      </w:pPr>
      <w:r>
        <w:rPr/>
        <w:t>（1）穿衣：自己能够穿衣及脱衣；</w:t>
      </w:r>
    </w:p>
    <w:p>
      <w:pPr>
        <w:pStyle w:val="BodyText"/>
        <w:ind w:left="2620"/>
      </w:pPr>
      <w:r>
        <w:rPr/>
        <w:t>（2）移动：自己从一个房间到另一个房间；</w:t>
      </w:r>
    </w:p>
    <w:p>
      <w:pPr>
        <w:pStyle w:val="BodyText"/>
        <w:ind w:left="2620"/>
      </w:pPr>
      <w:r>
        <w:rPr/>
        <w:t>（3）行动：自己上下床或上下轮椅；</w:t>
      </w:r>
    </w:p>
    <w:p>
      <w:pPr>
        <w:pStyle w:val="BodyText"/>
        <w:ind w:left="2620"/>
      </w:pPr>
      <w:r>
        <w:rPr/>
        <w:t>（4）如厕：自己控制进行大小便；</w:t>
      </w:r>
    </w:p>
    <w:p>
      <w:pPr>
        <w:pStyle w:val="BodyText"/>
        <w:ind w:left="2620"/>
      </w:pPr>
      <w:r>
        <w:rPr/>
        <w:t>（5）进食：自己从已准备好的碗或碟中取食物放入口中；</w:t>
      </w:r>
    </w:p>
    <w:p>
      <w:pPr>
        <w:pStyle w:val="BodyText"/>
        <w:ind w:left="2620"/>
      </w:pPr>
      <w:r>
        <w:rPr/>
        <w:t>（6）洗澡：自己进行淋浴或盆浴。</w:t>
      </w:r>
    </w:p>
    <w:p>
      <w:pPr>
        <w:pStyle w:val="BodyText"/>
        <w:spacing w:before="8"/>
        <w:rPr>
          <w:sz w:val="26"/>
        </w:rPr>
      </w:pPr>
    </w:p>
    <w:p>
      <w:pPr>
        <w:pStyle w:val="BodyText"/>
        <w:spacing w:before="0"/>
        <w:ind w:left="2620"/>
      </w:pPr>
      <w:r>
        <w:rPr/>
        <w:t>（四）永久不可逆</w:t>
      </w:r>
    </w:p>
    <w:p>
      <w:pPr>
        <w:pStyle w:val="BodyText"/>
        <w:spacing w:line="273" w:lineRule="auto" w:before="36"/>
        <w:ind w:left="2620" w:right="211"/>
      </w:pPr>
      <w:r>
        <w:rPr>
          <w:spacing w:val="-6"/>
        </w:rPr>
        <w:t>永久不可逆是指自疾病确诊或意外伤害发生之日起，经过积极治疗 </w:t>
      </w:r>
      <w:r>
        <w:rPr/>
        <w:t>180</w:t>
      </w:r>
      <w:r>
        <w:rPr>
          <w:spacing w:val="-12"/>
        </w:rPr>
        <w:t> 天后，仍</w:t>
      </w:r>
      <w:r>
        <w:rPr>
          <w:spacing w:val="-3"/>
        </w:rPr>
        <w:t>无法通过现有医疗手段恢复。</w:t>
      </w:r>
    </w:p>
    <w:p>
      <w:pPr>
        <w:pStyle w:val="BodyText"/>
        <w:spacing w:before="4"/>
        <w:rPr>
          <w:sz w:val="24"/>
        </w:rPr>
      </w:pPr>
    </w:p>
    <w:p>
      <w:pPr>
        <w:pStyle w:val="BodyText"/>
        <w:spacing w:before="1"/>
        <w:ind w:left="2620"/>
      </w:pPr>
      <w:r>
        <w:rPr/>
        <w:t>（五）三大关节</w:t>
      </w:r>
    </w:p>
    <w:p>
      <w:pPr>
        <w:pStyle w:val="BodyText"/>
        <w:ind w:left="2620"/>
      </w:pPr>
      <w:r>
        <w:rPr/>
        <w:t>上肢三大关节是指肩、肘、腕关节，下肢三大关节是指髋、膝、踝关节。</w:t>
      </w:r>
    </w:p>
    <w:p>
      <w:pPr>
        <w:pStyle w:val="BodyText"/>
        <w:spacing w:before="8"/>
        <w:rPr>
          <w:sz w:val="26"/>
        </w:rPr>
      </w:pPr>
    </w:p>
    <w:p>
      <w:pPr>
        <w:pStyle w:val="ListParagraph"/>
        <w:numPr>
          <w:ilvl w:val="1"/>
          <w:numId w:val="17"/>
        </w:numPr>
        <w:tabs>
          <w:tab w:pos="944" w:val="left" w:leader="none"/>
          <w:tab w:pos="945" w:val="left" w:leader="none"/>
          <w:tab w:pos="2620" w:val="left" w:leader="none"/>
        </w:tabs>
        <w:spacing w:line="273" w:lineRule="auto" w:before="0" w:after="0"/>
        <w:ind w:left="2620" w:right="211" w:hanging="2520"/>
        <w:jc w:val="left"/>
        <w:rPr>
          <w:sz w:val="21"/>
        </w:rPr>
      </w:pPr>
      <w:r>
        <w:rPr>
          <w:b/>
          <w:sz w:val="21"/>
        </w:rPr>
        <w:t>初次发生</w:t>
        <w:tab/>
      </w:r>
      <w:r>
        <w:rPr>
          <w:sz w:val="21"/>
        </w:rPr>
        <w:t>指被</w:t>
      </w:r>
      <w:r>
        <w:rPr>
          <w:spacing w:val="-3"/>
          <w:sz w:val="21"/>
        </w:rPr>
        <w:t>保</w:t>
      </w:r>
      <w:r>
        <w:rPr>
          <w:sz w:val="21"/>
        </w:rPr>
        <w:t>险</w:t>
      </w:r>
      <w:r>
        <w:rPr>
          <w:spacing w:val="-3"/>
          <w:sz w:val="21"/>
        </w:rPr>
        <w:t>人</w:t>
      </w:r>
      <w:r>
        <w:rPr>
          <w:sz w:val="21"/>
        </w:rPr>
        <w:t>首</w:t>
      </w:r>
      <w:r>
        <w:rPr>
          <w:spacing w:val="-3"/>
          <w:sz w:val="21"/>
        </w:rPr>
        <w:t>次</w:t>
      </w:r>
      <w:r>
        <w:rPr>
          <w:sz w:val="21"/>
        </w:rPr>
        <w:t>出</w:t>
      </w:r>
      <w:r>
        <w:rPr>
          <w:spacing w:val="-3"/>
          <w:sz w:val="21"/>
        </w:rPr>
        <w:t>现</w:t>
      </w:r>
      <w:r>
        <w:rPr>
          <w:sz w:val="21"/>
        </w:rPr>
        <w:t>重</w:t>
      </w:r>
      <w:r>
        <w:rPr>
          <w:spacing w:val="-3"/>
          <w:sz w:val="21"/>
        </w:rPr>
        <w:t>大</w:t>
      </w:r>
      <w:r>
        <w:rPr>
          <w:sz w:val="21"/>
        </w:rPr>
        <w:t>疾病</w:t>
      </w:r>
      <w:r>
        <w:rPr>
          <w:spacing w:val="-3"/>
          <w:sz w:val="21"/>
        </w:rPr>
        <w:t>的</w:t>
      </w:r>
      <w:r>
        <w:rPr>
          <w:sz w:val="21"/>
        </w:rPr>
        <w:t>前</w:t>
      </w:r>
      <w:r>
        <w:rPr>
          <w:spacing w:val="-3"/>
          <w:sz w:val="21"/>
        </w:rPr>
        <w:t>兆</w:t>
      </w:r>
      <w:r>
        <w:rPr>
          <w:sz w:val="21"/>
        </w:rPr>
        <w:t>或</w:t>
      </w:r>
      <w:r>
        <w:rPr>
          <w:spacing w:val="-3"/>
          <w:sz w:val="21"/>
        </w:rPr>
        <w:t>异</w:t>
      </w:r>
      <w:r>
        <w:rPr>
          <w:sz w:val="21"/>
        </w:rPr>
        <w:t>常</w:t>
      </w:r>
      <w:r>
        <w:rPr>
          <w:spacing w:val="-3"/>
          <w:sz w:val="21"/>
        </w:rPr>
        <w:t>的</w:t>
      </w:r>
      <w:r>
        <w:rPr>
          <w:sz w:val="21"/>
        </w:rPr>
        <w:t>身</w:t>
      </w:r>
      <w:r>
        <w:rPr>
          <w:spacing w:val="-3"/>
          <w:sz w:val="21"/>
        </w:rPr>
        <w:t>体</w:t>
      </w:r>
      <w:r>
        <w:rPr>
          <w:sz w:val="21"/>
        </w:rPr>
        <w:t>状</w:t>
      </w:r>
      <w:r>
        <w:rPr>
          <w:spacing w:val="-3"/>
          <w:sz w:val="21"/>
        </w:rPr>
        <w:t>况</w:t>
      </w:r>
      <w:r>
        <w:rPr>
          <w:spacing w:val="-22"/>
          <w:sz w:val="21"/>
        </w:rPr>
        <w:t>，</w:t>
      </w:r>
      <w:r>
        <w:rPr>
          <w:spacing w:val="-3"/>
          <w:sz w:val="21"/>
        </w:rPr>
        <w:t>包</w:t>
      </w:r>
      <w:r>
        <w:rPr>
          <w:sz w:val="21"/>
        </w:rPr>
        <w:t>括</w:t>
      </w:r>
      <w:r>
        <w:rPr>
          <w:spacing w:val="-3"/>
          <w:sz w:val="21"/>
        </w:rPr>
        <w:t>与</w:t>
      </w:r>
      <w:r>
        <w:rPr>
          <w:sz w:val="21"/>
        </w:rPr>
        <w:t>重</w:t>
      </w:r>
      <w:r>
        <w:rPr>
          <w:spacing w:val="-3"/>
          <w:sz w:val="21"/>
        </w:rPr>
        <w:t>大</w:t>
      </w:r>
      <w:r>
        <w:rPr>
          <w:sz w:val="21"/>
        </w:rPr>
        <w:t>疾</w:t>
      </w:r>
      <w:r>
        <w:rPr>
          <w:spacing w:val="-3"/>
          <w:sz w:val="21"/>
        </w:rPr>
        <w:t>病相</w:t>
      </w:r>
      <w:r>
        <w:rPr>
          <w:sz w:val="21"/>
        </w:rPr>
        <w:t>关的 症状</w:t>
      </w:r>
      <w:r>
        <w:rPr>
          <w:spacing w:val="-3"/>
          <w:sz w:val="21"/>
        </w:rPr>
        <w:t>及</w:t>
      </w:r>
      <w:r>
        <w:rPr>
          <w:sz w:val="21"/>
        </w:rPr>
        <w:t>体</w:t>
      </w:r>
      <w:r>
        <w:rPr>
          <w:spacing w:val="-3"/>
          <w:sz w:val="21"/>
        </w:rPr>
        <w:t>征</w:t>
      </w:r>
      <w:r>
        <w:rPr>
          <w:sz w:val="21"/>
        </w:rPr>
        <w:t>。</w:t>
      </w:r>
    </w:p>
    <w:p>
      <w:pPr>
        <w:pStyle w:val="BodyText"/>
        <w:spacing w:before="5"/>
        <w:rPr>
          <w:sz w:val="24"/>
        </w:rPr>
      </w:pPr>
    </w:p>
    <w:p>
      <w:pPr>
        <w:pStyle w:val="ListParagraph"/>
        <w:numPr>
          <w:ilvl w:val="1"/>
          <w:numId w:val="17"/>
        </w:numPr>
        <w:tabs>
          <w:tab w:pos="944" w:val="left" w:leader="none"/>
          <w:tab w:pos="945" w:val="left" w:leader="none"/>
          <w:tab w:pos="2620" w:val="left" w:leader="none"/>
        </w:tabs>
        <w:spacing w:line="273" w:lineRule="auto" w:before="0" w:after="0"/>
        <w:ind w:left="2620" w:right="105" w:hanging="2520"/>
        <w:jc w:val="left"/>
        <w:rPr>
          <w:sz w:val="21"/>
        </w:rPr>
      </w:pPr>
      <w:r>
        <w:rPr>
          <w:b/>
          <w:sz w:val="21"/>
        </w:rPr>
        <w:t>医院</w:t>
        <w:tab/>
      </w:r>
      <w:r>
        <w:rPr>
          <w:sz w:val="21"/>
        </w:rPr>
        <w:t>指国</w:t>
      </w:r>
      <w:r>
        <w:rPr>
          <w:spacing w:val="-3"/>
          <w:sz w:val="21"/>
        </w:rPr>
        <w:t>家</w:t>
      </w:r>
      <w:r>
        <w:rPr>
          <w:sz w:val="21"/>
        </w:rPr>
        <w:t>卫</w:t>
      </w:r>
      <w:r>
        <w:rPr>
          <w:spacing w:val="-3"/>
          <w:sz w:val="21"/>
        </w:rPr>
        <w:t>生</w:t>
      </w:r>
      <w:r>
        <w:rPr>
          <w:sz w:val="21"/>
        </w:rPr>
        <w:t>部</w:t>
      </w:r>
      <w:r>
        <w:rPr>
          <w:spacing w:val="-3"/>
          <w:sz w:val="21"/>
        </w:rPr>
        <w:t>医</w:t>
      </w:r>
      <w:r>
        <w:rPr>
          <w:sz w:val="21"/>
        </w:rPr>
        <w:t>院</w:t>
      </w:r>
      <w:r>
        <w:rPr>
          <w:spacing w:val="-3"/>
          <w:sz w:val="21"/>
        </w:rPr>
        <w:t>等</w:t>
      </w:r>
      <w:r>
        <w:rPr>
          <w:sz w:val="21"/>
        </w:rPr>
        <w:t>级</w:t>
      </w:r>
      <w:r>
        <w:rPr>
          <w:spacing w:val="-3"/>
          <w:sz w:val="21"/>
        </w:rPr>
        <w:t>分</w:t>
      </w:r>
      <w:r>
        <w:rPr>
          <w:sz w:val="21"/>
        </w:rPr>
        <w:t>类中</w:t>
      </w:r>
      <w:r>
        <w:rPr>
          <w:spacing w:val="-3"/>
          <w:sz w:val="21"/>
        </w:rPr>
        <w:t>的</w:t>
      </w:r>
      <w:r>
        <w:rPr>
          <w:sz w:val="21"/>
        </w:rPr>
        <w:t>二</w:t>
      </w:r>
      <w:r>
        <w:rPr>
          <w:spacing w:val="-3"/>
          <w:sz w:val="21"/>
        </w:rPr>
        <w:t>级</w:t>
      </w:r>
      <w:r>
        <w:rPr>
          <w:sz w:val="21"/>
        </w:rPr>
        <w:t>或</w:t>
      </w:r>
      <w:r>
        <w:rPr>
          <w:spacing w:val="-3"/>
          <w:sz w:val="21"/>
        </w:rPr>
        <w:t>二</w:t>
      </w:r>
      <w:r>
        <w:rPr>
          <w:sz w:val="21"/>
        </w:rPr>
        <w:t>级</w:t>
      </w:r>
      <w:r>
        <w:rPr>
          <w:spacing w:val="-3"/>
          <w:sz w:val="21"/>
        </w:rPr>
        <w:t>以</w:t>
      </w:r>
      <w:r>
        <w:rPr>
          <w:sz w:val="21"/>
        </w:rPr>
        <w:t>上</w:t>
      </w:r>
      <w:r>
        <w:rPr>
          <w:spacing w:val="-3"/>
          <w:sz w:val="21"/>
        </w:rPr>
        <w:t>的</w:t>
      </w:r>
      <w:r>
        <w:rPr>
          <w:sz w:val="21"/>
        </w:rPr>
        <w:t>公立</w:t>
      </w:r>
      <w:r>
        <w:rPr>
          <w:spacing w:val="-3"/>
          <w:sz w:val="21"/>
        </w:rPr>
        <w:t>医院</w:t>
      </w:r>
      <w:r>
        <w:rPr>
          <w:spacing w:val="-22"/>
          <w:sz w:val="21"/>
        </w:rPr>
        <w:t>，</w:t>
      </w:r>
      <w:r>
        <w:rPr>
          <w:spacing w:val="-3"/>
          <w:sz w:val="21"/>
        </w:rPr>
        <w:t>但</w:t>
      </w:r>
      <w:r>
        <w:rPr>
          <w:sz w:val="21"/>
        </w:rPr>
        <w:t>不</w:t>
      </w:r>
      <w:r>
        <w:rPr>
          <w:spacing w:val="-3"/>
          <w:sz w:val="21"/>
        </w:rPr>
        <w:t>包</w:t>
      </w:r>
      <w:r>
        <w:rPr>
          <w:sz w:val="21"/>
        </w:rPr>
        <w:t>括</w:t>
      </w:r>
      <w:r>
        <w:rPr>
          <w:spacing w:val="-3"/>
          <w:sz w:val="21"/>
        </w:rPr>
        <w:t>附属</w:t>
      </w:r>
      <w:r>
        <w:rPr>
          <w:sz w:val="21"/>
        </w:rPr>
        <w:t>于前 述医</w:t>
      </w:r>
      <w:r>
        <w:rPr>
          <w:spacing w:val="-3"/>
          <w:sz w:val="21"/>
        </w:rPr>
        <w:t>院</w:t>
      </w:r>
      <w:r>
        <w:rPr>
          <w:sz w:val="21"/>
        </w:rPr>
        <w:t>或</w:t>
      </w:r>
      <w:r>
        <w:rPr>
          <w:spacing w:val="-3"/>
          <w:sz w:val="21"/>
        </w:rPr>
        <w:t>单</w:t>
      </w:r>
      <w:r>
        <w:rPr>
          <w:sz w:val="21"/>
        </w:rPr>
        <w:t>独</w:t>
      </w:r>
      <w:r>
        <w:rPr>
          <w:spacing w:val="-3"/>
          <w:sz w:val="21"/>
        </w:rPr>
        <w:t>作</w:t>
      </w:r>
      <w:r>
        <w:rPr>
          <w:sz w:val="21"/>
        </w:rPr>
        <w:t>为</w:t>
      </w:r>
      <w:r>
        <w:rPr>
          <w:spacing w:val="-3"/>
          <w:sz w:val="21"/>
        </w:rPr>
        <w:t>诊</w:t>
      </w:r>
      <w:r>
        <w:rPr>
          <w:sz w:val="21"/>
        </w:rPr>
        <w:t>所</w:t>
      </w:r>
      <w:r>
        <w:rPr>
          <w:spacing w:val="-29"/>
          <w:sz w:val="21"/>
        </w:rPr>
        <w:t>、</w:t>
      </w:r>
      <w:r>
        <w:rPr>
          <w:sz w:val="21"/>
        </w:rPr>
        <w:t>康复</w:t>
      </w:r>
      <w:r>
        <w:rPr>
          <w:spacing w:val="-29"/>
          <w:sz w:val="21"/>
        </w:rPr>
        <w:t>、</w:t>
      </w:r>
      <w:r>
        <w:rPr>
          <w:sz w:val="21"/>
        </w:rPr>
        <w:t>护理</w:t>
      </w:r>
      <w:r>
        <w:rPr>
          <w:spacing w:val="-29"/>
          <w:sz w:val="21"/>
        </w:rPr>
        <w:t>、</w:t>
      </w:r>
      <w:r>
        <w:rPr>
          <w:sz w:val="21"/>
        </w:rPr>
        <w:t>疗养</w:t>
      </w:r>
      <w:r>
        <w:rPr>
          <w:spacing w:val="-29"/>
          <w:sz w:val="21"/>
        </w:rPr>
        <w:t>、</w:t>
      </w:r>
      <w:r>
        <w:rPr>
          <w:sz w:val="21"/>
        </w:rPr>
        <w:t>戒酒</w:t>
      </w:r>
      <w:r>
        <w:rPr>
          <w:spacing w:val="-29"/>
          <w:sz w:val="21"/>
        </w:rPr>
        <w:t>、</w:t>
      </w:r>
      <w:r>
        <w:rPr>
          <w:sz w:val="21"/>
        </w:rPr>
        <w:t>戒毒</w:t>
      </w:r>
      <w:r>
        <w:rPr>
          <w:spacing w:val="-3"/>
          <w:sz w:val="21"/>
        </w:rPr>
        <w:t>等</w:t>
      </w:r>
      <w:r>
        <w:rPr>
          <w:sz w:val="21"/>
        </w:rPr>
        <w:t>或</w:t>
      </w:r>
      <w:r>
        <w:rPr>
          <w:spacing w:val="-3"/>
          <w:sz w:val="21"/>
        </w:rPr>
        <w:t>相</w:t>
      </w:r>
      <w:r>
        <w:rPr>
          <w:sz w:val="21"/>
        </w:rPr>
        <w:t>类</w:t>
      </w:r>
      <w:r>
        <w:rPr>
          <w:spacing w:val="-3"/>
          <w:sz w:val="21"/>
        </w:rPr>
        <w:t>似</w:t>
      </w:r>
      <w:r>
        <w:rPr>
          <w:sz w:val="21"/>
        </w:rPr>
        <w:t>的</w:t>
      </w:r>
      <w:r>
        <w:rPr>
          <w:spacing w:val="-3"/>
          <w:sz w:val="21"/>
        </w:rPr>
        <w:t>医</w:t>
      </w:r>
      <w:r>
        <w:rPr>
          <w:sz w:val="21"/>
        </w:rPr>
        <w:t>疗</w:t>
      </w:r>
      <w:r>
        <w:rPr>
          <w:spacing w:val="-3"/>
          <w:sz w:val="21"/>
        </w:rPr>
        <w:t>机</w:t>
      </w:r>
      <w:r>
        <w:rPr>
          <w:sz w:val="21"/>
        </w:rPr>
        <w:t>构。同时</w:t>
      </w:r>
      <w:r>
        <w:rPr>
          <w:spacing w:val="-3"/>
          <w:sz w:val="21"/>
        </w:rPr>
        <w:t>该</w:t>
      </w:r>
      <w:r>
        <w:rPr>
          <w:sz w:val="21"/>
        </w:rPr>
        <w:t>医</w:t>
      </w:r>
      <w:r>
        <w:rPr>
          <w:spacing w:val="-3"/>
          <w:sz w:val="21"/>
        </w:rPr>
        <w:t>院</w:t>
      </w:r>
      <w:r>
        <w:rPr>
          <w:sz w:val="21"/>
        </w:rPr>
        <w:t>必</w:t>
      </w:r>
      <w:r>
        <w:rPr>
          <w:spacing w:val="-3"/>
          <w:sz w:val="21"/>
        </w:rPr>
        <w:t>须</w:t>
      </w:r>
      <w:r>
        <w:rPr>
          <w:sz w:val="21"/>
        </w:rPr>
        <w:t>具</w:t>
      </w:r>
      <w:r>
        <w:rPr>
          <w:spacing w:val="-3"/>
          <w:sz w:val="21"/>
        </w:rPr>
        <w:t>有</w:t>
      </w:r>
      <w:r>
        <w:rPr>
          <w:sz w:val="21"/>
        </w:rPr>
        <w:t>符</w:t>
      </w:r>
      <w:r>
        <w:rPr>
          <w:spacing w:val="-3"/>
          <w:sz w:val="21"/>
        </w:rPr>
        <w:t>合</w:t>
      </w:r>
      <w:r>
        <w:rPr>
          <w:sz w:val="21"/>
        </w:rPr>
        <w:t>有关</w:t>
      </w:r>
      <w:r>
        <w:rPr>
          <w:spacing w:val="-3"/>
          <w:sz w:val="21"/>
        </w:rPr>
        <w:t>医</w:t>
      </w:r>
      <w:r>
        <w:rPr>
          <w:sz w:val="21"/>
        </w:rPr>
        <w:t>院</w:t>
      </w:r>
      <w:r>
        <w:rPr>
          <w:spacing w:val="-3"/>
          <w:sz w:val="21"/>
        </w:rPr>
        <w:t>管</w:t>
      </w:r>
      <w:r>
        <w:rPr>
          <w:sz w:val="21"/>
        </w:rPr>
        <w:t>理</w:t>
      </w:r>
      <w:r>
        <w:rPr>
          <w:spacing w:val="-3"/>
          <w:sz w:val="21"/>
        </w:rPr>
        <w:t>规</w:t>
      </w:r>
      <w:r>
        <w:rPr>
          <w:sz w:val="21"/>
        </w:rPr>
        <w:t>定</w:t>
      </w:r>
      <w:r>
        <w:rPr>
          <w:spacing w:val="-3"/>
          <w:sz w:val="21"/>
        </w:rPr>
        <w:t>设</w:t>
      </w:r>
      <w:r>
        <w:rPr>
          <w:sz w:val="21"/>
        </w:rPr>
        <w:t>置</w:t>
      </w:r>
      <w:r>
        <w:rPr>
          <w:spacing w:val="-3"/>
          <w:sz w:val="21"/>
        </w:rPr>
        <w:t>标</w:t>
      </w:r>
      <w:r>
        <w:rPr>
          <w:sz w:val="21"/>
        </w:rPr>
        <w:t>准的</w:t>
      </w:r>
      <w:r>
        <w:rPr>
          <w:spacing w:val="-3"/>
          <w:sz w:val="21"/>
        </w:rPr>
        <w:t>医</w:t>
      </w:r>
      <w:r>
        <w:rPr>
          <w:sz w:val="21"/>
        </w:rPr>
        <w:t>疗</w:t>
      </w:r>
      <w:r>
        <w:rPr>
          <w:spacing w:val="-3"/>
          <w:sz w:val="21"/>
        </w:rPr>
        <w:t>设备</w:t>
      </w:r>
      <w:r>
        <w:rPr>
          <w:spacing w:val="-22"/>
          <w:sz w:val="21"/>
        </w:rPr>
        <w:t>，</w:t>
      </w:r>
      <w:r>
        <w:rPr>
          <w:spacing w:val="-3"/>
          <w:sz w:val="21"/>
        </w:rPr>
        <w:t>并</w:t>
      </w:r>
      <w:r>
        <w:rPr>
          <w:sz w:val="21"/>
        </w:rPr>
        <w:t>且</w:t>
      </w:r>
      <w:r>
        <w:rPr>
          <w:spacing w:val="-3"/>
          <w:sz w:val="21"/>
        </w:rPr>
        <w:t>全日</w:t>
      </w:r>
      <w:r>
        <w:rPr>
          <w:sz w:val="21"/>
        </w:rPr>
        <w:t>二十四小</w:t>
      </w:r>
      <w:r>
        <w:rPr>
          <w:spacing w:val="-3"/>
          <w:sz w:val="21"/>
        </w:rPr>
        <w:t>时</w:t>
      </w:r>
      <w:r>
        <w:rPr>
          <w:sz w:val="21"/>
        </w:rPr>
        <w:t>有</w:t>
      </w:r>
      <w:r>
        <w:rPr>
          <w:spacing w:val="-3"/>
          <w:sz w:val="21"/>
        </w:rPr>
        <w:t>合</w:t>
      </w:r>
      <w:r>
        <w:rPr>
          <w:sz w:val="21"/>
        </w:rPr>
        <w:t>格</w:t>
      </w:r>
      <w:r>
        <w:rPr>
          <w:spacing w:val="-3"/>
          <w:sz w:val="21"/>
        </w:rPr>
        <w:t>医</w:t>
      </w:r>
      <w:r>
        <w:rPr>
          <w:sz w:val="21"/>
        </w:rPr>
        <w:t>师</w:t>
      </w:r>
      <w:r>
        <w:rPr>
          <w:spacing w:val="-3"/>
          <w:sz w:val="21"/>
        </w:rPr>
        <w:t>及</w:t>
      </w:r>
      <w:r>
        <w:rPr>
          <w:sz w:val="21"/>
        </w:rPr>
        <w:t>护</w:t>
      </w:r>
      <w:r>
        <w:rPr>
          <w:spacing w:val="-3"/>
          <w:sz w:val="21"/>
        </w:rPr>
        <w:t>士</w:t>
      </w:r>
      <w:r>
        <w:rPr>
          <w:sz w:val="21"/>
        </w:rPr>
        <w:t>驻院</w:t>
      </w:r>
      <w:r>
        <w:rPr>
          <w:spacing w:val="-3"/>
          <w:sz w:val="21"/>
        </w:rPr>
        <w:t>提</w:t>
      </w:r>
      <w:r>
        <w:rPr>
          <w:sz w:val="21"/>
        </w:rPr>
        <w:t>供</w:t>
      </w:r>
      <w:r>
        <w:rPr>
          <w:spacing w:val="-3"/>
          <w:sz w:val="21"/>
        </w:rPr>
        <w:t>医</w:t>
      </w:r>
      <w:r>
        <w:rPr>
          <w:sz w:val="21"/>
        </w:rPr>
        <w:t>疗</w:t>
      </w:r>
      <w:r>
        <w:rPr>
          <w:spacing w:val="-3"/>
          <w:sz w:val="21"/>
        </w:rPr>
        <w:t>和</w:t>
      </w:r>
      <w:r>
        <w:rPr>
          <w:sz w:val="21"/>
        </w:rPr>
        <w:t>护</w:t>
      </w:r>
      <w:r>
        <w:rPr>
          <w:spacing w:val="-3"/>
          <w:sz w:val="21"/>
        </w:rPr>
        <w:t>理</w:t>
      </w:r>
      <w:r>
        <w:rPr>
          <w:sz w:val="21"/>
        </w:rPr>
        <w:t>等</w:t>
      </w:r>
      <w:r>
        <w:rPr>
          <w:spacing w:val="-3"/>
          <w:sz w:val="21"/>
        </w:rPr>
        <w:t>服</w:t>
      </w:r>
      <w:r>
        <w:rPr>
          <w:sz w:val="21"/>
        </w:rPr>
        <w:t>务。</w:t>
      </w:r>
    </w:p>
    <w:p>
      <w:pPr>
        <w:spacing w:after="0" w:line="273" w:lineRule="auto"/>
        <w:jc w:val="left"/>
        <w:rPr>
          <w:sz w:val="21"/>
        </w:rPr>
        <w:sectPr>
          <w:pgSz w:w="11910" w:h="16840"/>
          <w:pgMar w:top="1080" w:bottom="280" w:left="920" w:right="820"/>
        </w:sectPr>
      </w:pPr>
    </w:p>
    <w:p>
      <w:pPr>
        <w:pStyle w:val="ListParagraph"/>
        <w:numPr>
          <w:ilvl w:val="1"/>
          <w:numId w:val="17"/>
        </w:numPr>
        <w:tabs>
          <w:tab w:pos="1004" w:val="left" w:leader="none"/>
          <w:tab w:pos="1005" w:val="left" w:leader="none"/>
          <w:tab w:pos="2680" w:val="left" w:leader="none"/>
        </w:tabs>
        <w:spacing w:line="240" w:lineRule="auto" w:before="14" w:after="0"/>
        <w:ind w:left="1004" w:right="0" w:hanging="844"/>
        <w:jc w:val="left"/>
        <w:rPr>
          <w:sz w:val="21"/>
        </w:rPr>
      </w:pPr>
      <w:r>
        <w:rPr>
          <w:b/>
          <w:sz w:val="21"/>
        </w:rPr>
        <w:t>专科医生</w:t>
        <w:tab/>
      </w:r>
      <w:r>
        <w:rPr>
          <w:sz w:val="21"/>
        </w:rPr>
        <w:t>专科</w:t>
      </w:r>
      <w:r>
        <w:rPr>
          <w:spacing w:val="-3"/>
          <w:sz w:val="21"/>
        </w:rPr>
        <w:t>医</w:t>
      </w:r>
      <w:r>
        <w:rPr>
          <w:sz w:val="21"/>
        </w:rPr>
        <w:t>生</w:t>
      </w:r>
      <w:r>
        <w:rPr>
          <w:spacing w:val="-3"/>
          <w:sz w:val="21"/>
        </w:rPr>
        <w:t>应</w:t>
      </w:r>
      <w:r>
        <w:rPr>
          <w:sz w:val="21"/>
        </w:rPr>
        <w:t>当</w:t>
      </w:r>
      <w:r>
        <w:rPr>
          <w:spacing w:val="-3"/>
          <w:sz w:val="21"/>
        </w:rPr>
        <w:t>同</w:t>
      </w:r>
      <w:r>
        <w:rPr>
          <w:sz w:val="21"/>
        </w:rPr>
        <w:t>时</w:t>
      </w:r>
      <w:r>
        <w:rPr>
          <w:spacing w:val="-3"/>
          <w:sz w:val="21"/>
        </w:rPr>
        <w:t>满</w:t>
      </w:r>
      <w:r>
        <w:rPr>
          <w:sz w:val="21"/>
        </w:rPr>
        <w:t>足</w:t>
      </w:r>
      <w:r>
        <w:rPr>
          <w:spacing w:val="-3"/>
          <w:sz w:val="21"/>
        </w:rPr>
        <w:t>以</w:t>
      </w:r>
      <w:r>
        <w:rPr>
          <w:sz w:val="21"/>
        </w:rPr>
        <w:t>下四</w:t>
      </w:r>
      <w:r>
        <w:rPr>
          <w:spacing w:val="-3"/>
          <w:sz w:val="21"/>
        </w:rPr>
        <w:t>项</w:t>
      </w:r>
      <w:r>
        <w:rPr>
          <w:sz w:val="21"/>
        </w:rPr>
        <w:t>资</w:t>
      </w:r>
      <w:r>
        <w:rPr>
          <w:spacing w:val="-3"/>
          <w:sz w:val="21"/>
        </w:rPr>
        <w:t>格</w:t>
      </w:r>
      <w:r>
        <w:rPr>
          <w:sz w:val="21"/>
        </w:rPr>
        <w:t>条</w:t>
      </w:r>
      <w:r>
        <w:rPr>
          <w:spacing w:val="-3"/>
          <w:sz w:val="21"/>
        </w:rPr>
        <w:t>件</w:t>
      </w:r>
      <w:r>
        <w:rPr>
          <w:sz w:val="21"/>
        </w:rPr>
        <w:t>：</w:t>
      </w:r>
    </w:p>
    <w:p>
      <w:pPr>
        <w:pStyle w:val="BodyText"/>
        <w:spacing w:before="36"/>
        <w:ind w:left="2680"/>
      </w:pPr>
      <w:r>
        <w:rPr/>
        <w:t>（1）具有有效的中华人民共和国《医师资格证书》；</w:t>
      </w:r>
    </w:p>
    <w:p>
      <w:pPr>
        <w:pStyle w:val="BodyText"/>
        <w:spacing w:before="36"/>
        <w:ind w:left="2677"/>
      </w:pPr>
      <w:r>
        <w:rPr>
          <w:spacing w:val="-15"/>
        </w:rPr>
        <w:t>（2）</w:t>
      </w:r>
      <w:r>
        <w:rPr>
          <w:spacing w:val="-14"/>
        </w:rPr>
        <w:t>具有有效的中华人民共和国《医师执业证书》，并按期到相关部门登记注册；</w:t>
      </w:r>
    </w:p>
    <w:p>
      <w:pPr>
        <w:pStyle w:val="BodyText"/>
        <w:spacing w:line="273" w:lineRule="auto" w:before="36"/>
        <w:ind w:left="3205" w:right="273" w:hanging="526"/>
      </w:pPr>
      <w:r>
        <w:rPr/>
        <w:t>（3）具有有效的中华人民共和国主治医师或主治医师以上职称的《医师职称证书》；</w:t>
      </w:r>
    </w:p>
    <w:p>
      <w:pPr>
        <w:pStyle w:val="BodyText"/>
        <w:spacing w:before="5"/>
        <w:rPr>
          <w:sz w:val="5"/>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4"/>
        <w:gridCol w:w="1779"/>
        <w:gridCol w:w="7596"/>
      </w:tblGrid>
      <w:tr>
        <w:trPr>
          <w:trHeight w:val="417" w:hRule="atLeast"/>
        </w:trPr>
        <w:tc>
          <w:tcPr>
            <w:tcW w:w="2463" w:type="dxa"/>
            <w:gridSpan w:val="2"/>
          </w:tcPr>
          <w:p>
            <w:pPr>
              <w:pStyle w:val="TableParagraph"/>
              <w:rPr>
                <w:rFonts w:ascii="Times New Roman"/>
                <w:sz w:val="20"/>
              </w:rPr>
            </w:pPr>
          </w:p>
        </w:tc>
        <w:tc>
          <w:tcPr>
            <w:tcW w:w="7596" w:type="dxa"/>
          </w:tcPr>
          <w:p>
            <w:pPr>
              <w:pStyle w:val="TableParagraph"/>
              <w:spacing w:line="211" w:lineRule="exact"/>
              <w:ind w:left="107"/>
              <w:rPr>
                <w:sz w:val="21"/>
              </w:rPr>
            </w:pPr>
            <w:r>
              <w:rPr>
                <w:sz w:val="21"/>
              </w:rPr>
              <w:t>（4）在二级或二级以上医院的相应科室从事临床工作三年以上。</w:t>
            </w:r>
          </w:p>
        </w:tc>
      </w:tr>
      <w:tr>
        <w:trPr>
          <w:trHeight w:val="935" w:hRule="atLeast"/>
        </w:trPr>
        <w:tc>
          <w:tcPr>
            <w:tcW w:w="684" w:type="dxa"/>
          </w:tcPr>
          <w:p>
            <w:pPr>
              <w:pStyle w:val="TableParagraph"/>
              <w:spacing w:before="142"/>
              <w:ind w:left="50"/>
              <w:rPr>
                <w:b/>
                <w:sz w:val="21"/>
              </w:rPr>
            </w:pPr>
            <w:r>
              <w:rPr>
                <w:b/>
                <w:sz w:val="21"/>
              </w:rPr>
              <w:t>9.11</w:t>
            </w:r>
          </w:p>
        </w:tc>
        <w:tc>
          <w:tcPr>
            <w:tcW w:w="1779" w:type="dxa"/>
          </w:tcPr>
          <w:p>
            <w:pPr>
              <w:pStyle w:val="TableParagraph"/>
              <w:spacing w:before="142"/>
              <w:ind w:left="210"/>
              <w:rPr>
                <w:b/>
                <w:sz w:val="21"/>
              </w:rPr>
            </w:pPr>
            <w:r>
              <w:rPr>
                <w:b/>
                <w:sz w:val="21"/>
              </w:rPr>
              <w:t>酗酒</w:t>
            </w:r>
          </w:p>
        </w:tc>
        <w:tc>
          <w:tcPr>
            <w:tcW w:w="7596" w:type="dxa"/>
          </w:tcPr>
          <w:p>
            <w:pPr>
              <w:pStyle w:val="TableParagraph"/>
              <w:spacing w:line="273" w:lineRule="auto" w:before="142"/>
              <w:ind w:left="107" w:right="154"/>
              <w:rPr>
                <w:sz w:val="21"/>
              </w:rPr>
            </w:pPr>
            <w:r>
              <w:rPr>
                <w:spacing w:val="-6"/>
                <w:sz w:val="21"/>
              </w:rPr>
              <w:t>指没有节制地喝酒，以医疗机构或司法部门出具的酒精中毒或酒精摄入过量的相</w:t>
            </w:r>
            <w:r>
              <w:rPr>
                <w:spacing w:val="-3"/>
                <w:sz w:val="21"/>
              </w:rPr>
              <w:t>关证明为依据。</w:t>
            </w:r>
          </w:p>
        </w:tc>
      </w:tr>
      <w:tr>
        <w:trPr>
          <w:trHeight w:val="1248" w:hRule="atLeast"/>
        </w:trPr>
        <w:tc>
          <w:tcPr>
            <w:tcW w:w="684" w:type="dxa"/>
          </w:tcPr>
          <w:p>
            <w:pPr>
              <w:pStyle w:val="TableParagraph"/>
              <w:spacing w:before="142"/>
              <w:ind w:left="50"/>
              <w:rPr>
                <w:b/>
                <w:sz w:val="21"/>
              </w:rPr>
            </w:pPr>
            <w:r>
              <w:rPr>
                <w:b/>
                <w:sz w:val="21"/>
              </w:rPr>
              <w:t>9.12</w:t>
            </w:r>
          </w:p>
        </w:tc>
        <w:tc>
          <w:tcPr>
            <w:tcW w:w="1779" w:type="dxa"/>
          </w:tcPr>
          <w:p>
            <w:pPr>
              <w:pStyle w:val="TableParagraph"/>
              <w:spacing w:before="142"/>
              <w:ind w:left="210"/>
              <w:rPr>
                <w:b/>
                <w:sz w:val="21"/>
              </w:rPr>
            </w:pPr>
            <w:r>
              <w:rPr>
                <w:b/>
                <w:sz w:val="21"/>
              </w:rPr>
              <w:t>毒品</w:t>
            </w:r>
          </w:p>
        </w:tc>
        <w:tc>
          <w:tcPr>
            <w:tcW w:w="7596" w:type="dxa"/>
          </w:tcPr>
          <w:p>
            <w:pPr>
              <w:pStyle w:val="TableParagraph"/>
              <w:spacing w:line="273" w:lineRule="auto" w:before="142"/>
              <w:ind w:left="107" w:right="49"/>
              <w:rPr>
                <w:sz w:val="21"/>
              </w:rPr>
            </w:pPr>
            <w:r>
              <w:rPr>
                <w:spacing w:val="-6"/>
                <w:sz w:val="21"/>
              </w:rPr>
              <w:t>指中华人民共和国刑法规定的鸦片、海洛因、甲基苯丙胺</w:t>
            </w:r>
            <w:r>
              <w:rPr>
                <w:sz w:val="21"/>
              </w:rPr>
              <w:t>（</w:t>
            </w:r>
            <w:r>
              <w:rPr>
                <w:spacing w:val="-2"/>
                <w:sz w:val="21"/>
              </w:rPr>
              <w:t>冰毒</w:t>
            </w:r>
            <w:r>
              <w:rPr>
                <w:spacing w:val="-106"/>
                <w:sz w:val="21"/>
              </w:rPr>
              <w:t>）</w:t>
            </w:r>
            <w:r>
              <w:rPr>
                <w:spacing w:val="-5"/>
                <w:sz w:val="21"/>
              </w:rPr>
              <w:t>、吗啡、大麻、可卡因以及国家规定管制的其他能够使人形成瘾癖的麻醉药品和精神药品，但不</w:t>
            </w:r>
            <w:r>
              <w:rPr>
                <w:spacing w:val="-3"/>
                <w:sz w:val="21"/>
              </w:rPr>
              <w:t>包括由医生开具并遵医嘱使用的用于治疗疾病但含有毒品成分的处方药品。</w:t>
            </w:r>
          </w:p>
        </w:tc>
      </w:tr>
      <w:tr>
        <w:trPr>
          <w:trHeight w:val="1247" w:hRule="atLeast"/>
        </w:trPr>
        <w:tc>
          <w:tcPr>
            <w:tcW w:w="684" w:type="dxa"/>
          </w:tcPr>
          <w:p>
            <w:pPr>
              <w:pStyle w:val="TableParagraph"/>
              <w:spacing w:before="142"/>
              <w:ind w:left="50"/>
              <w:rPr>
                <w:b/>
                <w:sz w:val="21"/>
              </w:rPr>
            </w:pPr>
            <w:r>
              <w:rPr>
                <w:b/>
                <w:sz w:val="21"/>
              </w:rPr>
              <w:t>9.13</w:t>
            </w:r>
          </w:p>
        </w:tc>
        <w:tc>
          <w:tcPr>
            <w:tcW w:w="1779" w:type="dxa"/>
          </w:tcPr>
          <w:p>
            <w:pPr>
              <w:pStyle w:val="TableParagraph"/>
              <w:spacing w:before="142"/>
              <w:ind w:left="210"/>
              <w:rPr>
                <w:b/>
                <w:sz w:val="21"/>
              </w:rPr>
            </w:pPr>
            <w:r>
              <w:rPr>
                <w:b/>
                <w:sz w:val="21"/>
              </w:rPr>
              <w:t>酒后驾驶</w:t>
            </w:r>
          </w:p>
        </w:tc>
        <w:tc>
          <w:tcPr>
            <w:tcW w:w="7596" w:type="dxa"/>
          </w:tcPr>
          <w:p>
            <w:pPr>
              <w:pStyle w:val="TableParagraph"/>
              <w:spacing w:line="273" w:lineRule="auto" w:before="142"/>
              <w:ind w:left="107" w:right="154"/>
              <w:jc w:val="both"/>
              <w:rPr>
                <w:sz w:val="21"/>
              </w:rPr>
            </w:pPr>
            <w:r>
              <w:rPr>
                <w:spacing w:val="-6"/>
                <w:sz w:val="21"/>
              </w:rPr>
              <w:t>指经检测或鉴定，发生事故时车辆驾驶人员每百毫升血液中的酒精含量达到或超</w:t>
            </w:r>
            <w:r>
              <w:rPr>
                <w:spacing w:val="-7"/>
                <w:sz w:val="21"/>
              </w:rPr>
              <w:t>过一定的标准，公安机关交通管理部门依据《道路交通安全法》的规定认定为饮</w:t>
            </w:r>
            <w:r>
              <w:rPr>
                <w:spacing w:val="-3"/>
                <w:sz w:val="21"/>
              </w:rPr>
              <w:t>酒后驾驶或醉酒后驾驶。</w:t>
            </w:r>
          </w:p>
        </w:tc>
      </w:tr>
      <w:tr>
        <w:trPr>
          <w:trHeight w:val="468" w:hRule="atLeast"/>
        </w:trPr>
        <w:tc>
          <w:tcPr>
            <w:tcW w:w="684" w:type="dxa"/>
          </w:tcPr>
          <w:p>
            <w:pPr>
              <w:pStyle w:val="TableParagraph"/>
              <w:spacing w:before="142"/>
              <w:ind w:left="50"/>
              <w:rPr>
                <w:b/>
                <w:sz w:val="21"/>
              </w:rPr>
            </w:pPr>
            <w:r>
              <w:rPr>
                <w:b/>
                <w:sz w:val="21"/>
              </w:rPr>
              <w:t>9.14</w:t>
            </w:r>
          </w:p>
        </w:tc>
        <w:tc>
          <w:tcPr>
            <w:tcW w:w="1779" w:type="dxa"/>
          </w:tcPr>
          <w:p>
            <w:pPr>
              <w:pStyle w:val="TableParagraph"/>
              <w:spacing w:before="142"/>
              <w:ind w:left="210"/>
              <w:rPr>
                <w:b/>
                <w:sz w:val="21"/>
              </w:rPr>
            </w:pPr>
            <w:r>
              <w:rPr>
                <w:b/>
                <w:sz w:val="21"/>
              </w:rPr>
              <w:t>无合法有效驾</w:t>
            </w:r>
          </w:p>
        </w:tc>
        <w:tc>
          <w:tcPr>
            <w:tcW w:w="7596" w:type="dxa"/>
          </w:tcPr>
          <w:p>
            <w:pPr>
              <w:pStyle w:val="TableParagraph"/>
              <w:spacing w:before="142"/>
              <w:ind w:left="107"/>
              <w:rPr>
                <w:sz w:val="21"/>
              </w:rPr>
            </w:pPr>
            <w:r>
              <w:rPr>
                <w:sz w:val="21"/>
              </w:rPr>
              <w:t>指下列情形之一：</w:t>
            </w:r>
          </w:p>
        </w:tc>
      </w:tr>
      <w:tr>
        <w:trPr>
          <w:trHeight w:val="311" w:hRule="atLeast"/>
        </w:trPr>
        <w:tc>
          <w:tcPr>
            <w:tcW w:w="684" w:type="dxa"/>
          </w:tcPr>
          <w:p>
            <w:pPr>
              <w:pStyle w:val="TableParagraph"/>
              <w:rPr>
                <w:rFonts w:ascii="Times New Roman"/>
                <w:sz w:val="20"/>
              </w:rPr>
            </w:pPr>
          </w:p>
        </w:tc>
        <w:tc>
          <w:tcPr>
            <w:tcW w:w="1779" w:type="dxa"/>
          </w:tcPr>
          <w:p>
            <w:pPr>
              <w:pStyle w:val="TableParagraph"/>
              <w:spacing w:line="261" w:lineRule="exact"/>
              <w:ind w:left="210"/>
              <w:rPr>
                <w:b/>
                <w:sz w:val="21"/>
              </w:rPr>
            </w:pPr>
            <w:r>
              <w:rPr>
                <w:b/>
                <w:sz w:val="21"/>
              </w:rPr>
              <w:t>驶证驾驶</w:t>
            </w:r>
          </w:p>
        </w:tc>
        <w:tc>
          <w:tcPr>
            <w:tcW w:w="7596" w:type="dxa"/>
          </w:tcPr>
          <w:p>
            <w:pPr>
              <w:pStyle w:val="TableParagraph"/>
              <w:spacing w:line="261" w:lineRule="exact"/>
              <w:ind w:left="107"/>
              <w:rPr>
                <w:sz w:val="21"/>
              </w:rPr>
            </w:pPr>
            <w:r>
              <w:rPr>
                <w:sz w:val="21"/>
              </w:rPr>
              <w:t>（1）没有取得驾驶资格；</w:t>
            </w:r>
          </w:p>
        </w:tc>
      </w:tr>
      <w:tr>
        <w:trPr>
          <w:trHeight w:val="311" w:hRule="atLeast"/>
        </w:trPr>
        <w:tc>
          <w:tcPr>
            <w:tcW w:w="684" w:type="dxa"/>
          </w:tcPr>
          <w:p>
            <w:pPr>
              <w:pStyle w:val="TableParagraph"/>
              <w:rPr>
                <w:rFonts w:ascii="Times New Roman"/>
                <w:sz w:val="20"/>
              </w:rPr>
            </w:pPr>
          </w:p>
        </w:tc>
        <w:tc>
          <w:tcPr>
            <w:tcW w:w="1779" w:type="dxa"/>
          </w:tcPr>
          <w:p>
            <w:pPr>
              <w:pStyle w:val="TableParagraph"/>
              <w:rPr>
                <w:rFonts w:ascii="Times New Roman"/>
                <w:sz w:val="20"/>
              </w:rPr>
            </w:pPr>
          </w:p>
        </w:tc>
        <w:tc>
          <w:tcPr>
            <w:tcW w:w="7596" w:type="dxa"/>
          </w:tcPr>
          <w:p>
            <w:pPr>
              <w:pStyle w:val="TableParagraph"/>
              <w:spacing w:line="261" w:lineRule="exact"/>
              <w:ind w:left="107"/>
              <w:rPr>
                <w:sz w:val="21"/>
              </w:rPr>
            </w:pPr>
            <w:r>
              <w:rPr>
                <w:sz w:val="21"/>
              </w:rPr>
              <w:t>（2）驾驶与驾驶证准驾车型不相符合的车辆；</w:t>
            </w:r>
          </w:p>
        </w:tc>
      </w:tr>
      <w:tr>
        <w:trPr>
          <w:trHeight w:val="312" w:hRule="atLeast"/>
        </w:trPr>
        <w:tc>
          <w:tcPr>
            <w:tcW w:w="684" w:type="dxa"/>
          </w:tcPr>
          <w:p>
            <w:pPr>
              <w:pStyle w:val="TableParagraph"/>
              <w:rPr>
                <w:rFonts w:ascii="Times New Roman"/>
                <w:sz w:val="20"/>
              </w:rPr>
            </w:pPr>
          </w:p>
        </w:tc>
        <w:tc>
          <w:tcPr>
            <w:tcW w:w="1779" w:type="dxa"/>
          </w:tcPr>
          <w:p>
            <w:pPr>
              <w:pStyle w:val="TableParagraph"/>
              <w:rPr>
                <w:rFonts w:ascii="Times New Roman"/>
                <w:sz w:val="20"/>
              </w:rPr>
            </w:pPr>
          </w:p>
        </w:tc>
        <w:tc>
          <w:tcPr>
            <w:tcW w:w="7596" w:type="dxa"/>
          </w:tcPr>
          <w:p>
            <w:pPr>
              <w:pStyle w:val="TableParagraph"/>
              <w:spacing w:line="261" w:lineRule="exact"/>
              <w:ind w:left="107"/>
              <w:rPr>
                <w:sz w:val="21"/>
              </w:rPr>
            </w:pPr>
            <w:r>
              <w:rPr>
                <w:sz w:val="21"/>
              </w:rPr>
              <w:t>（3）持审验不合格的驾驶证驾驶；</w:t>
            </w:r>
          </w:p>
        </w:tc>
      </w:tr>
      <w:tr>
        <w:trPr>
          <w:trHeight w:val="261" w:hRule="atLeast"/>
        </w:trPr>
        <w:tc>
          <w:tcPr>
            <w:tcW w:w="684" w:type="dxa"/>
          </w:tcPr>
          <w:p>
            <w:pPr>
              <w:pStyle w:val="TableParagraph"/>
              <w:rPr>
                <w:rFonts w:ascii="Times New Roman"/>
                <w:sz w:val="18"/>
              </w:rPr>
            </w:pPr>
          </w:p>
        </w:tc>
        <w:tc>
          <w:tcPr>
            <w:tcW w:w="1779" w:type="dxa"/>
          </w:tcPr>
          <w:p>
            <w:pPr>
              <w:pStyle w:val="TableParagraph"/>
              <w:rPr>
                <w:rFonts w:ascii="Times New Roman"/>
                <w:sz w:val="18"/>
              </w:rPr>
            </w:pPr>
          </w:p>
        </w:tc>
        <w:tc>
          <w:tcPr>
            <w:tcW w:w="7596" w:type="dxa"/>
          </w:tcPr>
          <w:p>
            <w:pPr>
              <w:pStyle w:val="TableParagraph"/>
              <w:spacing w:line="242" w:lineRule="exact"/>
              <w:ind w:left="107"/>
              <w:rPr>
                <w:sz w:val="21"/>
              </w:rPr>
            </w:pPr>
            <w:r>
              <w:rPr>
                <w:sz w:val="21"/>
              </w:rPr>
              <w:t>（4）持学习驾驶证学习驾车时，无教练员随车指导，或不按指定时间、路线学</w:t>
            </w:r>
          </w:p>
        </w:tc>
      </w:tr>
    </w:tbl>
    <w:p>
      <w:pPr>
        <w:pStyle w:val="BodyText"/>
        <w:ind w:left="3205"/>
      </w:pPr>
      <w:r>
        <w:rPr/>
        <w:t>习驾车。</w:t>
      </w:r>
    </w:p>
    <w:p>
      <w:pPr>
        <w:pStyle w:val="BodyText"/>
        <w:spacing w:before="11"/>
        <w:rPr>
          <w:sz w:val="23"/>
        </w:rPr>
      </w:pPr>
    </w:p>
    <w:p>
      <w:pPr>
        <w:spacing w:after="0"/>
        <w:rPr>
          <w:sz w:val="23"/>
        </w:rPr>
        <w:sectPr>
          <w:pgSz w:w="11910" w:h="16840"/>
          <w:pgMar w:top="1400" w:bottom="280" w:left="860" w:right="760"/>
        </w:sectPr>
      </w:pPr>
    </w:p>
    <w:p>
      <w:pPr>
        <w:pStyle w:val="Heading2"/>
        <w:numPr>
          <w:ilvl w:val="1"/>
          <w:numId w:val="18"/>
        </w:numPr>
        <w:tabs>
          <w:tab w:pos="1004" w:val="left" w:leader="none"/>
          <w:tab w:pos="1005" w:val="left" w:leader="none"/>
        </w:tabs>
        <w:spacing w:line="240" w:lineRule="auto" w:before="37" w:after="0"/>
        <w:ind w:left="2680" w:right="0" w:hanging="2520"/>
        <w:jc w:val="left"/>
      </w:pPr>
      <w:r>
        <w:rPr/>
        <w:t>无有效行驶证</w:t>
      </w:r>
    </w:p>
    <w:p>
      <w:pPr>
        <w:spacing w:before="37"/>
        <w:ind w:left="0" w:right="49" w:firstLine="0"/>
        <w:jc w:val="center"/>
        <w:rPr>
          <w:b/>
          <w:sz w:val="21"/>
        </w:rPr>
      </w:pPr>
      <w:r>
        <w:rPr>
          <w:b/>
          <w:w w:val="100"/>
          <w:sz w:val="21"/>
        </w:rPr>
        <w:t>照</w:t>
      </w:r>
    </w:p>
    <w:p>
      <w:pPr>
        <w:pStyle w:val="BodyText"/>
        <w:ind w:left="160"/>
      </w:pPr>
      <w:r>
        <w:rPr/>
        <w:br w:type="column"/>
      </w:r>
      <w:r>
        <w:rPr/>
        <w:t>指下列情形之一：</w:t>
      </w:r>
    </w:p>
    <w:p>
      <w:pPr>
        <w:pStyle w:val="BodyText"/>
        <w:spacing w:line="273" w:lineRule="auto"/>
        <w:ind w:left="685" w:right="125" w:hanging="526"/>
      </w:pPr>
      <w:r>
        <w:rPr/>
        <w:t>（1）发生保险事故时无公安机关交通管理部门核发的合法有效的行驶证、号牌， 或临时号牌或临时移动号牌；</w:t>
      </w:r>
    </w:p>
    <w:p>
      <w:pPr>
        <w:pStyle w:val="BodyText"/>
        <w:spacing w:before="7"/>
        <w:ind w:left="160"/>
      </w:pPr>
      <w:r>
        <w:rPr/>
        <w:t>（2）未依法按时进行或通过机动车安全技术检验。</w:t>
      </w:r>
    </w:p>
    <w:p>
      <w:pPr>
        <w:spacing w:after="0"/>
        <w:sectPr>
          <w:type w:val="continuous"/>
          <w:pgSz w:w="11910" w:h="16840"/>
          <w:pgMar w:top="520" w:bottom="280" w:left="860" w:right="760"/>
          <w:cols w:num="2" w:equalWidth="0">
            <w:col w:w="2273" w:space="247"/>
            <w:col w:w="7770"/>
          </w:cols>
        </w:sectPr>
      </w:pPr>
    </w:p>
    <w:p>
      <w:pPr>
        <w:pStyle w:val="BodyText"/>
        <w:spacing w:before="11"/>
        <w:rPr>
          <w:sz w:val="23"/>
        </w:rPr>
      </w:pPr>
    </w:p>
    <w:p>
      <w:pPr>
        <w:pStyle w:val="ListParagraph"/>
        <w:numPr>
          <w:ilvl w:val="1"/>
          <w:numId w:val="18"/>
        </w:numPr>
        <w:tabs>
          <w:tab w:pos="1004" w:val="left" w:leader="none"/>
          <w:tab w:pos="1005" w:val="left" w:leader="none"/>
          <w:tab w:pos="2680" w:val="left" w:leader="none"/>
        </w:tabs>
        <w:spacing w:line="273" w:lineRule="auto" w:before="36" w:after="0"/>
        <w:ind w:left="2680" w:right="271" w:hanging="2520"/>
        <w:jc w:val="left"/>
        <w:rPr>
          <w:sz w:val="21"/>
        </w:rPr>
      </w:pPr>
      <w:r>
        <w:rPr>
          <w:b/>
          <w:sz w:val="21"/>
        </w:rPr>
        <w:t>机动车</w:t>
        <w:tab/>
      </w:r>
      <w:r>
        <w:rPr>
          <w:spacing w:val="-1"/>
          <w:sz w:val="21"/>
        </w:rPr>
        <w:t>指</w:t>
      </w:r>
      <w:r>
        <w:rPr>
          <w:sz w:val="21"/>
        </w:rPr>
        <w:t>以</w:t>
      </w:r>
      <w:r>
        <w:rPr>
          <w:spacing w:val="-3"/>
          <w:sz w:val="21"/>
        </w:rPr>
        <w:t>动</w:t>
      </w:r>
      <w:r>
        <w:rPr>
          <w:sz w:val="21"/>
        </w:rPr>
        <w:t>力</w:t>
      </w:r>
      <w:r>
        <w:rPr>
          <w:spacing w:val="-3"/>
          <w:sz w:val="21"/>
        </w:rPr>
        <w:t>装</w:t>
      </w:r>
      <w:r>
        <w:rPr>
          <w:sz w:val="21"/>
        </w:rPr>
        <w:t>置</w:t>
      </w:r>
      <w:r>
        <w:rPr>
          <w:spacing w:val="-3"/>
          <w:sz w:val="21"/>
        </w:rPr>
        <w:t>驱</w:t>
      </w:r>
      <w:r>
        <w:rPr>
          <w:sz w:val="21"/>
        </w:rPr>
        <w:t>动</w:t>
      </w:r>
      <w:r>
        <w:rPr>
          <w:spacing w:val="-3"/>
          <w:sz w:val="21"/>
        </w:rPr>
        <w:t>或</w:t>
      </w:r>
      <w:r>
        <w:rPr>
          <w:sz w:val="21"/>
        </w:rPr>
        <w:t>者</w:t>
      </w:r>
      <w:r>
        <w:rPr>
          <w:spacing w:val="-3"/>
          <w:sz w:val="21"/>
        </w:rPr>
        <w:t>牵</w:t>
      </w:r>
      <w:r>
        <w:rPr>
          <w:sz w:val="21"/>
        </w:rPr>
        <w:t>引</w:t>
      </w:r>
      <w:r>
        <w:rPr>
          <w:spacing w:val="-24"/>
          <w:sz w:val="21"/>
        </w:rPr>
        <w:t>，</w:t>
      </w:r>
      <w:r>
        <w:rPr>
          <w:sz w:val="21"/>
        </w:rPr>
        <w:t>上</w:t>
      </w:r>
      <w:r>
        <w:rPr>
          <w:spacing w:val="-3"/>
          <w:sz w:val="21"/>
        </w:rPr>
        <w:t>道</w:t>
      </w:r>
      <w:r>
        <w:rPr>
          <w:sz w:val="21"/>
        </w:rPr>
        <w:t>路</w:t>
      </w:r>
      <w:r>
        <w:rPr>
          <w:spacing w:val="-3"/>
          <w:sz w:val="21"/>
        </w:rPr>
        <w:t>行</w:t>
      </w:r>
      <w:r>
        <w:rPr>
          <w:sz w:val="21"/>
        </w:rPr>
        <w:t>驶</w:t>
      </w:r>
      <w:r>
        <w:rPr>
          <w:spacing w:val="-3"/>
          <w:sz w:val="21"/>
        </w:rPr>
        <w:t>的</w:t>
      </w:r>
      <w:r>
        <w:rPr>
          <w:sz w:val="21"/>
        </w:rPr>
        <w:t>供</w:t>
      </w:r>
      <w:r>
        <w:rPr>
          <w:spacing w:val="-3"/>
          <w:sz w:val="21"/>
        </w:rPr>
        <w:t>人员</w:t>
      </w:r>
      <w:r>
        <w:rPr>
          <w:sz w:val="21"/>
        </w:rPr>
        <w:t>乘用</w:t>
      </w:r>
      <w:r>
        <w:rPr>
          <w:spacing w:val="-3"/>
          <w:sz w:val="21"/>
        </w:rPr>
        <w:t>或</w:t>
      </w:r>
      <w:r>
        <w:rPr>
          <w:sz w:val="21"/>
        </w:rPr>
        <w:t>者</w:t>
      </w:r>
      <w:r>
        <w:rPr>
          <w:spacing w:val="-3"/>
          <w:sz w:val="21"/>
        </w:rPr>
        <w:t>用</w:t>
      </w:r>
      <w:r>
        <w:rPr>
          <w:sz w:val="21"/>
        </w:rPr>
        <w:t>于</w:t>
      </w:r>
      <w:r>
        <w:rPr>
          <w:spacing w:val="-3"/>
          <w:sz w:val="21"/>
        </w:rPr>
        <w:t>运</w:t>
      </w:r>
      <w:r>
        <w:rPr>
          <w:sz w:val="21"/>
        </w:rPr>
        <w:t>送</w:t>
      </w:r>
      <w:r>
        <w:rPr>
          <w:spacing w:val="-3"/>
          <w:sz w:val="21"/>
        </w:rPr>
        <w:t>物</w:t>
      </w:r>
      <w:r>
        <w:rPr>
          <w:sz w:val="21"/>
        </w:rPr>
        <w:t>品</w:t>
      </w:r>
      <w:r>
        <w:rPr>
          <w:spacing w:val="-3"/>
          <w:sz w:val="21"/>
        </w:rPr>
        <w:t>以</w:t>
      </w:r>
      <w:r>
        <w:rPr>
          <w:sz w:val="21"/>
        </w:rPr>
        <w:t>及进 </w:t>
      </w:r>
      <w:r>
        <w:rPr>
          <w:spacing w:val="-1"/>
          <w:sz w:val="21"/>
        </w:rPr>
        <w:t>行</w:t>
      </w:r>
      <w:r>
        <w:rPr>
          <w:sz w:val="21"/>
        </w:rPr>
        <w:t>工</w:t>
      </w:r>
      <w:r>
        <w:rPr>
          <w:spacing w:val="-3"/>
          <w:sz w:val="21"/>
        </w:rPr>
        <w:t>程</w:t>
      </w:r>
      <w:r>
        <w:rPr>
          <w:sz w:val="21"/>
        </w:rPr>
        <w:t>专</w:t>
      </w:r>
      <w:r>
        <w:rPr>
          <w:spacing w:val="-3"/>
          <w:sz w:val="21"/>
        </w:rPr>
        <w:t>项</w:t>
      </w:r>
      <w:r>
        <w:rPr>
          <w:sz w:val="21"/>
        </w:rPr>
        <w:t>作</w:t>
      </w:r>
      <w:r>
        <w:rPr>
          <w:spacing w:val="-3"/>
          <w:sz w:val="21"/>
        </w:rPr>
        <w:t>业</w:t>
      </w:r>
      <w:r>
        <w:rPr>
          <w:sz w:val="21"/>
        </w:rPr>
        <w:t>的</w:t>
      </w:r>
      <w:r>
        <w:rPr>
          <w:spacing w:val="-3"/>
          <w:sz w:val="21"/>
        </w:rPr>
        <w:t>轮</w:t>
      </w:r>
      <w:r>
        <w:rPr>
          <w:sz w:val="21"/>
        </w:rPr>
        <w:t>式</w:t>
      </w:r>
      <w:r>
        <w:rPr>
          <w:spacing w:val="-3"/>
          <w:sz w:val="21"/>
        </w:rPr>
        <w:t>车</w:t>
      </w:r>
      <w:r>
        <w:rPr>
          <w:sz w:val="21"/>
        </w:rPr>
        <w:t>辆。</w:t>
      </w:r>
    </w:p>
    <w:p>
      <w:pPr>
        <w:pStyle w:val="BodyText"/>
        <w:spacing w:before="8"/>
      </w:pPr>
    </w:p>
    <w:p>
      <w:pPr>
        <w:spacing w:after="0"/>
        <w:sectPr>
          <w:type w:val="continuous"/>
          <w:pgSz w:w="11910" w:h="16840"/>
          <w:pgMar w:top="520" w:bottom="280" w:left="860" w:right="760"/>
        </w:sectPr>
      </w:pPr>
    </w:p>
    <w:p>
      <w:pPr>
        <w:pStyle w:val="Heading2"/>
        <w:numPr>
          <w:ilvl w:val="1"/>
          <w:numId w:val="18"/>
        </w:numPr>
        <w:tabs>
          <w:tab w:pos="1004" w:val="left" w:leader="none"/>
          <w:tab w:pos="1005" w:val="left" w:leader="none"/>
        </w:tabs>
        <w:spacing w:line="240" w:lineRule="auto" w:before="40" w:after="0"/>
        <w:ind w:left="2680" w:right="0" w:hanging="2520"/>
        <w:jc w:val="left"/>
      </w:pPr>
      <w:r>
        <w:rPr/>
        <w:t>感染艾滋病病</w:t>
      </w:r>
    </w:p>
    <w:p>
      <w:pPr>
        <w:spacing w:before="46"/>
        <w:ind w:left="1004" w:right="0" w:firstLine="0"/>
        <w:jc w:val="left"/>
        <w:rPr>
          <w:b/>
          <w:sz w:val="21"/>
        </w:rPr>
      </w:pPr>
      <w:r>
        <w:rPr>
          <w:b/>
          <w:sz w:val="21"/>
        </w:rPr>
        <w:t>毒或患艾滋病</w:t>
      </w:r>
    </w:p>
    <w:p>
      <w:pPr>
        <w:pStyle w:val="BodyText"/>
        <w:spacing w:line="273" w:lineRule="auto" w:before="36"/>
        <w:ind w:left="160" w:right="301"/>
        <w:jc w:val="both"/>
      </w:pPr>
      <w:r>
        <w:rPr/>
        <w:br w:type="column"/>
      </w:r>
      <w:r>
        <w:rPr>
          <w:spacing w:val="-4"/>
        </w:rPr>
        <w:t>艾滋病病毒指人类免疫缺陷病毒，英文缩写为 </w:t>
      </w:r>
      <w:r>
        <w:rPr/>
        <w:t>HIV</w:t>
      </w:r>
      <w:r>
        <w:rPr>
          <w:spacing w:val="-3"/>
        </w:rPr>
        <w:t>。艾滋病指人类免疫缺陷病毒</w:t>
      </w:r>
      <w:r>
        <w:rPr>
          <w:spacing w:val="-5"/>
        </w:rPr>
        <w:t>引起的获得性免疫缺陷综合症，英文缩写为 </w:t>
      </w:r>
      <w:r>
        <w:rPr/>
        <w:t>AIDS。</w:t>
      </w:r>
    </w:p>
    <w:p>
      <w:pPr>
        <w:pStyle w:val="BodyText"/>
        <w:spacing w:before="5"/>
        <w:rPr>
          <w:sz w:val="24"/>
        </w:rPr>
      </w:pPr>
    </w:p>
    <w:p>
      <w:pPr>
        <w:pStyle w:val="BodyText"/>
        <w:spacing w:line="273" w:lineRule="auto" w:before="0"/>
        <w:ind w:left="160" w:right="271"/>
        <w:jc w:val="both"/>
      </w:pPr>
      <w:r>
        <w:rPr>
          <w:spacing w:val="-4"/>
        </w:rPr>
        <w:t>在人体血液或其它样本中检测到艾滋病病毒或其抗体呈阳性，没有出现临床症状</w:t>
      </w:r>
      <w:r>
        <w:rPr>
          <w:spacing w:val="-7"/>
        </w:rPr>
        <w:t>或体征的，为感染艾滋病病毒；如果同时出现了明显临床症状或体征的，为患艾滋病。</w:t>
      </w:r>
    </w:p>
    <w:p>
      <w:pPr>
        <w:spacing w:after="0" w:line="273" w:lineRule="auto"/>
        <w:jc w:val="both"/>
        <w:sectPr>
          <w:type w:val="continuous"/>
          <w:pgSz w:w="11910" w:h="16840"/>
          <w:pgMar w:top="520" w:bottom="280" w:left="860" w:right="760"/>
          <w:cols w:num="2" w:equalWidth="0">
            <w:col w:w="2273" w:space="247"/>
            <w:col w:w="7770"/>
          </w:cols>
        </w:sectPr>
      </w:pPr>
    </w:p>
    <w:p>
      <w:pPr>
        <w:pStyle w:val="BodyText"/>
        <w:spacing w:before="8"/>
      </w:pPr>
    </w:p>
    <w:p>
      <w:pPr>
        <w:pStyle w:val="ListParagraph"/>
        <w:numPr>
          <w:ilvl w:val="1"/>
          <w:numId w:val="18"/>
        </w:numPr>
        <w:tabs>
          <w:tab w:pos="1004" w:val="left" w:leader="none"/>
          <w:tab w:pos="1005" w:val="left" w:leader="none"/>
          <w:tab w:pos="2680" w:val="left" w:leader="none"/>
        </w:tabs>
        <w:spacing w:line="273" w:lineRule="auto" w:before="36" w:after="0"/>
        <w:ind w:left="2680" w:right="271" w:hanging="2520"/>
        <w:jc w:val="left"/>
        <w:rPr>
          <w:sz w:val="21"/>
        </w:rPr>
      </w:pPr>
      <w:r>
        <w:rPr>
          <w:b/>
          <w:sz w:val="21"/>
        </w:rPr>
        <w:t>遗传性疾病</w:t>
        <w:tab/>
      </w:r>
      <w:r>
        <w:rPr>
          <w:sz w:val="21"/>
        </w:rPr>
        <w:t>指生</w:t>
      </w:r>
      <w:r>
        <w:rPr>
          <w:spacing w:val="-3"/>
          <w:sz w:val="21"/>
        </w:rPr>
        <w:t>殖</w:t>
      </w:r>
      <w:r>
        <w:rPr>
          <w:sz w:val="21"/>
        </w:rPr>
        <w:t>细</w:t>
      </w:r>
      <w:r>
        <w:rPr>
          <w:spacing w:val="-3"/>
          <w:sz w:val="21"/>
        </w:rPr>
        <w:t>胞</w:t>
      </w:r>
      <w:r>
        <w:rPr>
          <w:sz w:val="21"/>
        </w:rPr>
        <w:t>或</w:t>
      </w:r>
      <w:r>
        <w:rPr>
          <w:spacing w:val="-3"/>
          <w:sz w:val="21"/>
        </w:rPr>
        <w:t>受</w:t>
      </w:r>
      <w:r>
        <w:rPr>
          <w:sz w:val="21"/>
        </w:rPr>
        <w:t>精</w:t>
      </w:r>
      <w:r>
        <w:rPr>
          <w:spacing w:val="-3"/>
          <w:sz w:val="21"/>
        </w:rPr>
        <w:t>卵</w:t>
      </w:r>
      <w:r>
        <w:rPr>
          <w:sz w:val="21"/>
        </w:rPr>
        <w:t>的</w:t>
      </w:r>
      <w:r>
        <w:rPr>
          <w:spacing w:val="-3"/>
          <w:sz w:val="21"/>
        </w:rPr>
        <w:t>遗</w:t>
      </w:r>
      <w:r>
        <w:rPr>
          <w:sz w:val="21"/>
        </w:rPr>
        <w:t>传物</w:t>
      </w:r>
      <w:r>
        <w:rPr>
          <w:spacing w:val="-8"/>
          <w:sz w:val="21"/>
        </w:rPr>
        <w:t>质</w:t>
      </w:r>
      <w:r>
        <w:rPr>
          <w:spacing w:val="-3"/>
          <w:sz w:val="21"/>
        </w:rPr>
        <w:t>（</w:t>
      </w:r>
      <w:r>
        <w:rPr>
          <w:sz w:val="21"/>
        </w:rPr>
        <w:t>染</w:t>
      </w:r>
      <w:r>
        <w:rPr>
          <w:spacing w:val="-3"/>
          <w:sz w:val="21"/>
        </w:rPr>
        <w:t>色</w:t>
      </w:r>
      <w:r>
        <w:rPr>
          <w:sz w:val="21"/>
        </w:rPr>
        <w:t>体</w:t>
      </w:r>
      <w:r>
        <w:rPr>
          <w:spacing w:val="-3"/>
          <w:sz w:val="21"/>
        </w:rPr>
        <w:t>和</w:t>
      </w:r>
      <w:r>
        <w:rPr>
          <w:sz w:val="21"/>
        </w:rPr>
        <w:t>基</w:t>
      </w:r>
      <w:r>
        <w:rPr>
          <w:spacing w:val="-3"/>
          <w:sz w:val="21"/>
        </w:rPr>
        <w:t>因</w:t>
      </w:r>
      <w:r>
        <w:rPr>
          <w:spacing w:val="-8"/>
          <w:sz w:val="21"/>
        </w:rPr>
        <w:t>）</w:t>
      </w:r>
      <w:r>
        <w:rPr>
          <w:sz w:val="21"/>
        </w:rPr>
        <w:t>发生</w:t>
      </w:r>
      <w:r>
        <w:rPr>
          <w:spacing w:val="-3"/>
          <w:sz w:val="21"/>
        </w:rPr>
        <w:t>突</w:t>
      </w:r>
      <w:r>
        <w:rPr>
          <w:spacing w:val="-8"/>
          <w:sz w:val="21"/>
        </w:rPr>
        <w:t>变</w:t>
      </w:r>
      <w:r>
        <w:rPr>
          <w:sz w:val="21"/>
        </w:rPr>
        <w:t>（</w:t>
      </w:r>
      <w:r>
        <w:rPr>
          <w:spacing w:val="-3"/>
          <w:sz w:val="21"/>
        </w:rPr>
        <w:t>或</w:t>
      </w:r>
      <w:r>
        <w:rPr>
          <w:sz w:val="21"/>
        </w:rPr>
        <w:t>畸</w:t>
      </w:r>
      <w:r>
        <w:rPr>
          <w:spacing w:val="-3"/>
          <w:sz w:val="21"/>
        </w:rPr>
        <w:t>变</w:t>
      </w:r>
      <w:r>
        <w:rPr>
          <w:spacing w:val="-8"/>
          <w:sz w:val="21"/>
        </w:rPr>
        <w:t>）</w:t>
      </w:r>
      <w:r>
        <w:rPr>
          <w:sz w:val="21"/>
        </w:rPr>
        <w:t>所</w:t>
      </w:r>
      <w:r>
        <w:rPr>
          <w:spacing w:val="-3"/>
          <w:sz w:val="21"/>
        </w:rPr>
        <w:t>引</w:t>
      </w:r>
      <w:r>
        <w:rPr>
          <w:sz w:val="21"/>
        </w:rPr>
        <w:t>起的 疾病</w:t>
      </w:r>
      <w:r>
        <w:rPr>
          <w:spacing w:val="-3"/>
          <w:sz w:val="21"/>
        </w:rPr>
        <w:t>，</w:t>
      </w:r>
      <w:r>
        <w:rPr>
          <w:sz w:val="21"/>
        </w:rPr>
        <w:t>通</w:t>
      </w:r>
      <w:r>
        <w:rPr>
          <w:spacing w:val="-3"/>
          <w:sz w:val="21"/>
        </w:rPr>
        <w:t>常</w:t>
      </w:r>
      <w:r>
        <w:rPr>
          <w:sz w:val="21"/>
        </w:rPr>
        <w:t>具</w:t>
      </w:r>
      <w:r>
        <w:rPr>
          <w:spacing w:val="-3"/>
          <w:sz w:val="21"/>
        </w:rPr>
        <w:t>有</w:t>
      </w:r>
      <w:r>
        <w:rPr>
          <w:sz w:val="21"/>
        </w:rPr>
        <w:t>由</w:t>
      </w:r>
      <w:r>
        <w:rPr>
          <w:spacing w:val="-3"/>
          <w:sz w:val="21"/>
        </w:rPr>
        <w:t>亲</w:t>
      </w:r>
      <w:r>
        <w:rPr>
          <w:sz w:val="21"/>
        </w:rPr>
        <w:t>代</w:t>
      </w:r>
      <w:r>
        <w:rPr>
          <w:spacing w:val="-3"/>
          <w:sz w:val="21"/>
        </w:rPr>
        <w:t>传</w:t>
      </w:r>
      <w:r>
        <w:rPr>
          <w:sz w:val="21"/>
        </w:rPr>
        <w:t>至后</w:t>
      </w:r>
      <w:r>
        <w:rPr>
          <w:spacing w:val="-3"/>
          <w:sz w:val="21"/>
        </w:rPr>
        <w:t>代</w:t>
      </w:r>
      <w:r>
        <w:rPr>
          <w:sz w:val="21"/>
        </w:rPr>
        <w:t>的</w:t>
      </w:r>
      <w:r>
        <w:rPr>
          <w:spacing w:val="-3"/>
          <w:sz w:val="21"/>
        </w:rPr>
        <w:t>垂</w:t>
      </w:r>
      <w:r>
        <w:rPr>
          <w:sz w:val="21"/>
        </w:rPr>
        <w:t>直</w:t>
      </w:r>
      <w:r>
        <w:rPr>
          <w:spacing w:val="-3"/>
          <w:sz w:val="21"/>
        </w:rPr>
        <w:t>传</w:t>
      </w:r>
      <w:r>
        <w:rPr>
          <w:sz w:val="21"/>
        </w:rPr>
        <w:t>递</w:t>
      </w:r>
      <w:r>
        <w:rPr>
          <w:spacing w:val="-3"/>
          <w:sz w:val="21"/>
        </w:rPr>
        <w:t>的</w:t>
      </w:r>
      <w:r>
        <w:rPr>
          <w:sz w:val="21"/>
        </w:rPr>
        <w:t>特</w:t>
      </w:r>
      <w:r>
        <w:rPr>
          <w:spacing w:val="-3"/>
          <w:sz w:val="21"/>
        </w:rPr>
        <w:t>征</w:t>
      </w:r>
      <w:r>
        <w:rPr>
          <w:sz w:val="21"/>
        </w:rPr>
        <w:t>。</w:t>
      </w:r>
    </w:p>
    <w:p>
      <w:pPr>
        <w:pStyle w:val="BodyText"/>
        <w:spacing w:before="7"/>
      </w:pPr>
    </w:p>
    <w:p>
      <w:pPr>
        <w:spacing w:after="0"/>
        <w:sectPr>
          <w:type w:val="continuous"/>
          <w:pgSz w:w="11910" w:h="16840"/>
          <w:pgMar w:top="520" w:bottom="280" w:left="860" w:right="760"/>
        </w:sectPr>
      </w:pPr>
    </w:p>
    <w:p>
      <w:pPr>
        <w:pStyle w:val="Heading2"/>
        <w:numPr>
          <w:ilvl w:val="1"/>
          <w:numId w:val="18"/>
        </w:numPr>
        <w:tabs>
          <w:tab w:pos="1004" w:val="left" w:leader="none"/>
          <w:tab w:pos="1005" w:val="left" w:leader="none"/>
        </w:tabs>
        <w:spacing w:line="240" w:lineRule="auto" w:before="37" w:after="0"/>
        <w:ind w:left="2680" w:right="0" w:hanging="2520"/>
        <w:jc w:val="left"/>
      </w:pPr>
      <w:r>
        <w:rPr>
          <w:spacing w:val="-3"/>
        </w:rPr>
        <w:t>先天性畸形、变</w:t>
      </w:r>
    </w:p>
    <w:p>
      <w:pPr>
        <w:spacing w:before="37"/>
        <w:ind w:left="1004" w:right="0" w:firstLine="0"/>
        <w:jc w:val="left"/>
        <w:rPr>
          <w:b/>
          <w:sz w:val="21"/>
        </w:rPr>
      </w:pPr>
      <w:r>
        <w:rPr>
          <w:b/>
          <w:sz w:val="21"/>
        </w:rPr>
        <w:t>形或染色体异</w:t>
      </w:r>
    </w:p>
    <w:p>
      <w:pPr>
        <w:pStyle w:val="BodyText"/>
        <w:spacing w:line="273" w:lineRule="auto"/>
        <w:ind w:left="160" w:right="271"/>
      </w:pPr>
      <w:r>
        <w:rPr/>
        <w:br w:type="column"/>
      </w:r>
      <w:r>
        <w:rPr>
          <w:spacing w:val="-6"/>
        </w:rPr>
        <w:t>指被保险人出生时就具有的畸形、变形或染色体异常。先天性畸形、变形和染色</w:t>
      </w:r>
      <w:r>
        <w:rPr>
          <w:spacing w:val="-7"/>
        </w:rPr>
        <w:t>体异常依照世界卫生组织《疾病和有关健康问题的国际统计分类》</w:t>
      </w:r>
      <w:r>
        <w:rPr/>
        <w:t>（ICD-10）确</w:t>
      </w:r>
    </w:p>
    <w:p>
      <w:pPr>
        <w:spacing w:after="0" w:line="273" w:lineRule="auto"/>
        <w:sectPr>
          <w:type w:val="continuous"/>
          <w:pgSz w:w="11910" w:h="16840"/>
          <w:pgMar w:top="520" w:bottom="280" w:left="860" w:right="760"/>
          <w:cols w:num="2" w:equalWidth="0">
            <w:col w:w="2467" w:space="53"/>
            <w:col w:w="7770"/>
          </w:cols>
        </w:sectPr>
      </w:pPr>
    </w:p>
    <w:p>
      <w:pPr>
        <w:tabs>
          <w:tab w:pos="2620" w:val="left" w:leader="none"/>
        </w:tabs>
        <w:spacing w:before="22"/>
        <w:ind w:left="944" w:right="0" w:firstLine="0"/>
        <w:jc w:val="left"/>
        <w:rPr>
          <w:sz w:val="21"/>
        </w:rPr>
      </w:pPr>
      <w:r>
        <w:rPr>
          <w:b/>
          <w:sz w:val="21"/>
        </w:rPr>
        <w:t>常</w:t>
        <w:tab/>
      </w:r>
      <w:r>
        <w:rPr>
          <w:sz w:val="21"/>
        </w:rPr>
        <w:t>定。</w:t>
      </w:r>
    </w:p>
    <w:p>
      <w:pPr>
        <w:pStyle w:val="BodyText"/>
        <w:spacing w:before="8"/>
        <w:rPr>
          <w:sz w:val="26"/>
        </w:rPr>
      </w:pPr>
    </w:p>
    <w:p>
      <w:pPr>
        <w:pStyle w:val="ListParagraph"/>
        <w:numPr>
          <w:ilvl w:val="1"/>
          <w:numId w:val="18"/>
        </w:numPr>
        <w:tabs>
          <w:tab w:pos="944" w:val="left" w:leader="none"/>
          <w:tab w:pos="945" w:val="left" w:leader="none"/>
          <w:tab w:pos="2620" w:val="left" w:leader="none"/>
        </w:tabs>
        <w:spacing w:line="273" w:lineRule="auto" w:before="0" w:after="0"/>
        <w:ind w:left="2620" w:right="131" w:hanging="2520"/>
        <w:jc w:val="left"/>
        <w:rPr>
          <w:sz w:val="21"/>
        </w:rPr>
      </w:pPr>
      <w:r>
        <w:rPr>
          <w:b/>
          <w:sz w:val="21"/>
        </w:rPr>
        <w:t>现金价值</w:t>
        <w:tab/>
      </w:r>
      <w:r>
        <w:rPr>
          <w:spacing w:val="-1"/>
          <w:sz w:val="21"/>
        </w:rPr>
        <w:t>指</w:t>
      </w:r>
      <w:r>
        <w:rPr>
          <w:sz w:val="21"/>
        </w:rPr>
        <w:t>本</w:t>
      </w:r>
      <w:r>
        <w:rPr>
          <w:spacing w:val="-3"/>
          <w:sz w:val="21"/>
        </w:rPr>
        <w:t>合</w:t>
      </w:r>
      <w:r>
        <w:rPr>
          <w:sz w:val="21"/>
        </w:rPr>
        <w:t>同</w:t>
      </w:r>
      <w:r>
        <w:rPr>
          <w:spacing w:val="-3"/>
          <w:sz w:val="21"/>
        </w:rPr>
        <w:t>所</w:t>
      </w:r>
      <w:r>
        <w:rPr>
          <w:sz w:val="21"/>
        </w:rPr>
        <w:t>具</w:t>
      </w:r>
      <w:r>
        <w:rPr>
          <w:spacing w:val="-3"/>
          <w:sz w:val="21"/>
        </w:rPr>
        <w:t>有</w:t>
      </w:r>
      <w:r>
        <w:rPr>
          <w:sz w:val="21"/>
        </w:rPr>
        <w:t>的</w:t>
      </w:r>
      <w:r>
        <w:rPr>
          <w:spacing w:val="-3"/>
          <w:sz w:val="21"/>
        </w:rPr>
        <w:t>价</w:t>
      </w:r>
      <w:r>
        <w:rPr>
          <w:sz w:val="21"/>
        </w:rPr>
        <w:t>值</w:t>
      </w:r>
      <w:r>
        <w:rPr>
          <w:spacing w:val="-10"/>
          <w:sz w:val="21"/>
        </w:rPr>
        <w:t>，</w:t>
      </w:r>
      <w:r>
        <w:rPr>
          <w:sz w:val="21"/>
        </w:rPr>
        <w:t>通常</w:t>
      </w:r>
      <w:r>
        <w:rPr>
          <w:spacing w:val="-3"/>
          <w:sz w:val="21"/>
        </w:rPr>
        <w:t>体</w:t>
      </w:r>
      <w:r>
        <w:rPr>
          <w:sz w:val="21"/>
        </w:rPr>
        <w:t>现</w:t>
      </w:r>
      <w:r>
        <w:rPr>
          <w:spacing w:val="-3"/>
          <w:sz w:val="21"/>
        </w:rPr>
        <w:t>为</w:t>
      </w:r>
      <w:r>
        <w:rPr>
          <w:sz w:val="21"/>
        </w:rPr>
        <w:t>解</w:t>
      </w:r>
      <w:r>
        <w:rPr>
          <w:spacing w:val="-3"/>
          <w:sz w:val="21"/>
        </w:rPr>
        <w:t>除</w:t>
      </w:r>
      <w:r>
        <w:rPr>
          <w:sz w:val="21"/>
        </w:rPr>
        <w:t>合</w:t>
      </w:r>
      <w:r>
        <w:rPr>
          <w:spacing w:val="-3"/>
          <w:sz w:val="21"/>
        </w:rPr>
        <w:t>同</w:t>
      </w:r>
      <w:r>
        <w:rPr>
          <w:sz w:val="21"/>
        </w:rPr>
        <w:t>时</w:t>
      </w:r>
      <w:r>
        <w:rPr>
          <w:spacing w:val="-10"/>
          <w:sz w:val="21"/>
        </w:rPr>
        <w:t>，</w:t>
      </w:r>
      <w:r>
        <w:rPr>
          <w:sz w:val="21"/>
        </w:rPr>
        <w:t>根据</w:t>
      </w:r>
      <w:r>
        <w:rPr>
          <w:spacing w:val="-3"/>
          <w:sz w:val="21"/>
        </w:rPr>
        <w:t>精</w:t>
      </w:r>
      <w:r>
        <w:rPr>
          <w:sz w:val="21"/>
        </w:rPr>
        <w:t>算</w:t>
      </w:r>
      <w:r>
        <w:rPr>
          <w:spacing w:val="-3"/>
          <w:sz w:val="21"/>
        </w:rPr>
        <w:t>原</w:t>
      </w:r>
      <w:r>
        <w:rPr>
          <w:sz w:val="21"/>
        </w:rPr>
        <w:t>理</w:t>
      </w:r>
      <w:r>
        <w:rPr>
          <w:spacing w:val="-3"/>
          <w:sz w:val="21"/>
        </w:rPr>
        <w:t>计</w:t>
      </w:r>
      <w:r>
        <w:rPr>
          <w:sz w:val="21"/>
        </w:rPr>
        <w:t>算</w:t>
      </w:r>
      <w:r>
        <w:rPr>
          <w:spacing w:val="-3"/>
          <w:sz w:val="21"/>
        </w:rPr>
        <w:t>的</w:t>
      </w:r>
      <w:r>
        <w:rPr>
          <w:spacing w:val="-8"/>
          <w:sz w:val="21"/>
        </w:rPr>
        <w:t>，</w:t>
      </w:r>
      <w:r>
        <w:rPr>
          <w:spacing w:val="-3"/>
          <w:sz w:val="21"/>
        </w:rPr>
        <w:t>由我</w:t>
      </w:r>
      <w:r>
        <w:rPr>
          <w:sz w:val="21"/>
        </w:rPr>
        <w:t>们 </w:t>
      </w:r>
      <w:r>
        <w:rPr>
          <w:spacing w:val="-1"/>
          <w:sz w:val="21"/>
        </w:rPr>
        <w:t>退</w:t>
      </w:r>
      <w:r>
        <w:rPr>
          <w:sz w:val="21"/>
        </w:rPr>
        <w:t>还</w:t>
      </w:r>
      <w:r>
        <w:rPr>
          <w:spacing w:val="-3"/>
          <w:sz w:val="21"/>
        </w:rPr>
        <w:t>的</w:t>
      </w:r>
      <w:r>
        <w:rPr>
          <w:sz w:val="21"/>
        </w:rPr>
        <w:t>那</w:t>
      </w:r>
      <w:r>
        <w:rPr>
          <w:spacing w:val="-3"/>
          <w:sz w:val="21"/>
        </w:rPr>
        <w:t>部</w:t>
      </w:r>
      <w:r>
        <w:rPr>
          <w:sz w:val="21"/>
        </w:rPr>
        <w:t>分</w:t>
      </w:r>
      <w:r>
        <w:rPr>
          <w:spacing w:val="-3"/>
          <w:sz w:val="21"/>
        </w:rPr>
        <w:t>金</w:t>
      </w:r>
      <w:r>
        <w:rPr>
          <w:sz w:val="21"/>
        </w:rPr>
        <w:t>额。</w:t>
      </w:r>
    </w:p>
    <w:p>
      <w:pPr>
        <w:pStyle w:val="BodyText"/>
        <w:spacing w:before="5"/>
        <w:rPr>
          <w:sz w:val="24"/>
        </w:rPr>
      </w:pPr>
    </w:p>
    <w:p>
      <w:pPr>
        <w:pStyle w:val="ListParagraph"/>
        <w:numPr>
          <w:ilvl w:val="1"/>
          <w:numId w:val="18"/>
        </w:numPr>
        <w:tabs>
          <w:tab w:pos="944" w:val="left" w:leader="none"/>
          <w:tab w:pos="945" w:val="left" w:leader="none"/>
          <w:tab w:pos="2620" w:val="left" w:leader="none"/>
        </w:tabs>
        <w:spacing w:line="273" w:lineRule="auto" w:before="0" w:after="0"/>
        <w:ind w:left="2620" w:right="109" w:hanging="2520"/>
        <w:jc w:val="left"/>
        <w:rPr>
          <w:sz w:val="21"/>
        </w:rPr>
      </w:pPr>
      <w:r>
        <w:rPr>
          <w:b/>
          <w:sz w:val="21"/>
        </w:rPr>
        <w:t>医疗机构</w:t>
        <w:tab/>
      </w:r>
      <w:r>
        <w:rPr>
          <w:sz w:val="21"/>
        </w:rPr>
        <w:t>指按</w:t>
      </w:r>
      <w:r>
        <w:rPr>
          <w:spacing w:val="-3"/>
          <w:sz w:val="21"/>
        </w:rPr>
        <w:t>照</w:t>
      </w:r>
      <w:r>
        <w:rPr>
          <w:sz w:val="21"/>
        </w:rPr>
        <w:t>中</w:t>
      </w:r>
      <w:r>
        <w:rPr>
          <w:spacing w:val="-3"/>
          <w:sz w:val="21"/>
        </w:rPr>
        <w:t>华</w:t>
      </w:r>
      <w:r>
        <w:rPr>
          <w:sz w:val="21"/>
        </w:rPr>
        <w:t>人</w:t>
      </w:r>
      <w:r>
        <w:rPr>
          <w:spacing w:val="-3"/>
          <w:sz w:val="21"/>
        </w:rPr>
        <w:t>民</w:t>
      </w:r>
      <w:r>
        <w:rPr>
          <w:sz w:val="21"/>
        </w:rPr>
        <w:t>共</w:t>
      </w:r>
      <w:r>
        <w:rPr>
          <w:spacing w:val="-3"/>
          <w:sz w:val="21"/>
        </w:rPr>
        <w:t>和</w:t>
      </w:r>
      <w:r>
        <w:rPr>
          <w:sz w:val="21"/>
        </w:rPr>
        <w:t>国</w:t>
      </w:r>
      <w:r>
        <w:rPr>
          <w:spacing w:val="-3"/>
          <w:sz w:val="21"/>
        </w:rPr>
        <w:t>卫</w:t>
      </w:r>
      <w:r>
        <w:rPr>
          <w:sz w:val="21"/>
        </w:rPr>
        <w:t>生部</w:t>
      </w:r>
      <w:r>
        <w:rPr>
          <w:spacing w:val="-3"/>
          <w:sz w:val="21"/>
        </w:rPr>
        <w:t>所</w:t>
      </w:r>
      <w:r>
        <w:rPr>
          <w:sz w:val="21"/>
        </w:rPr>
        <w:t>颁</w:t>
      </w:r>
      <w:r>
        <w:rPr>
          <w:spacing w:val="-3"/>
          <w:sz w:val="21"/>
        </w:rPr>
        <w:t>布</w:t>
      </w:r>
      <w:r>
        <w:rPr>
          <w:sz w:val="21"/>
        </w:rPr>
        <w:t>的</w:t>
      </w:r>
      <w:r>
        <w:rPr>
          <w:spacing w:val="-3"/>
          <w:sz w:val="21"/>
        </w:rPr>
        <w:t>分</w:t>
      </w:r>
      <w:r>
        <w:rPr>
          <w:sz w:val="21"/>
        </w:rPr>
        <w:t>类</w:t>
      </w:r>
      <w:r>
        <w:rPr>
          <w:spacing w:val="-3"/>
          <w:sz w:val="21"/>
        </w:rPr>
        <w:t>标</w:t>
      </w:r>
      <w:r>
        <w:rPr>
          <w:sz w:val="21"/>
        </w:rPr>
        <w:t>准</w:t>
      </w:r>
      <w:r>
        <w:rPr>
          <w:spacing w:val="-3"/>
          <w:sz w:val="21"/>
        </w:rPr>
        <w:t>划</w:t>
      </w:r>
      <w:r>
        <w:rPr>
          <w:sz w:val="21"/>
        </w:rPr>
        <w:t>分的</w:t>
      </w:r>
      <w:r>
        <w:rPr>
          <w:spacing w:val="-3"/>
          <w:sz w:val="21"/>
        </w:rPr>
        <w:t>任</w:t>
      </w:r>
      <w:r>
        <w:rPr>
          <w:sz w:val="21"/>
        </w:rPr>
        <w:t>何</w:t>
      </w:r>
      <w:r>
        <w:rPr>
          <w:spacing w:val="-3"/>
          <w:sz w:val="21"/>
        </w:rPr>
        <w:t>二</w:t>
      </w:r>
      <w:r>
        <w:rPr>
          <w:sz w:val="21"/>
        </w:rPr>
        <w:t>级</w:t>
      </w:r>
      <w:r>
        <w:rPr>
          <w:spacing w:val="-3"/>
          <w:sz w:val="21"/>
        </w:rPr>
        <w:t>及</w:t>
      </w:r>
      <w:r>
        <w:rPr>
          <w:sz w:val="21"/>
        </w:rPr>
        <w:t>以</w:t>
      </w:r>
      <w:r>
        <w:rPr>
          <w:spacing w:val="-3"/>
          <w:sz w:val="21"/>
        </w:rPr>
        <w:t>上</w:t>
      </w:r>
      <w:r>
        <w:rPr>
          <w:sz w:val="21"/>
        </w:rPr>
        <w:t>公</w:t>
      </w:r>
      <w:r>
        <w:rPr>
          <w:spacing w:val="-3"/>
          <w:sz w:val="21"/>
        </w:rPr>
        <w:t>立</w:t>
      </w:r>
      <w:r>
        <w:rPr>
          <w:sz w:val="21"/>
        </w:rPr>
        <w:t>医 院</w:t>
      </w:r>
      <w:r>
        <w:rPr>
          <w:spacing w:val="-8"/>
          <w:sz w:val="21"/>
        </w:rPr>
        <w:t>。</w:t>
      </w:r>
      <w:r>
        <w:rPr>
          <w:sz w:val="21"/>
        </w:rPr>
        <w:t>医</w:t>
      </w:r>
      <w:r>
        <w:rPr>
          <w:spacing w:val="-3"/>
          <w:sz w:val="21"/>
        </w:rPr>
        <w:t>疗</w:t>
      </w:r>
      <w:r>
        <w:rPr>
          <w:sz w:val="21"/>
        </w:rPr>
        <w:t>机</w:t>
      </w:r>
      <w:r>
        <w:rPr>
          <w:spacing w:val="-3"/>
          <w:sz w:val="21"/>
        </w:rPr>
        <w:t>构</w:t>
      </w:r>
      <w:r>
        <w:rPr>
          <w:sz w:val="21"/>
        </w:rPr>
        <w:t>还</w:t>
      </w:r>
      <w:r>
        <w:rPr>
          <w:spacing w:val="-3"/>
          <w:sz w:val="21"/>
        </w:rPr>
        <w:t>包</w:t>
      </w:r>
      <w:r>
        <w:rPr>
          <w:sz w:val="21"/>
        </w:rPr>
        <w:t>括</w:t>
      </w:r>
      <w:r>
        <w:rPr>
          <w:spacing w:val="-3"/>
          <w:sz w:val="21"/>
        </w:rPr>
        <w:t>香港</w:t>
      </w:r>
      <w:r>
        <w:rPr>
          <w:spacing w:val="-5"/>
          <w:sz w:val="21"/>
        </w:rPr>
        <w:t>、</w:t>
      </w:r>
      <w:r>
        <w:rPr>
          <w:spacing w:val="-3"/>
          <w:sz w:val="21"/>
        </w:rPr>
        <w:t>澳门</w:t>
      </w:r>
      <w:r>
        <w:rPr>
          <w:spacing w:val="-5"/>
          <w:sz w:val="21"/>
        </w:rPr>
        <w:t>、</w:t>
      </w:r>
      <w:r>
        <w:rPr>
          <w:spacing w:val="-3"/>
          <w:sz w:val="21"/>
        </w:rPr>
        <w:t>台</w:t>
      </w:r>
      <w:r>
        <w:rPr>
          <w:sz w:val="21"/>
        </w:rPr>
        <w:t>湾</w:t>
      </w:r>
      <w:r>
        <w:rPr>
          <w:spacing w:val="-3"/>
          <w:sz w:val="21"/>
        </w:rPr>
        <w:t>地</w:t>
      </w:r>
      <w:r>
        <w:rPr>
          <w:sz w:val="21"/>
        </w:rPr>
        <w:t>区</w:t>
      </w:r>
      <w:r>
        <w:rPr>
          <w:spacing w:val="-3"/>
          <w:sz w:val="21"/>
        </w:rPr>
        <w:t>医</w:t>
      </w:r>
      <w:r>
        <w:rPr>
          <w:sz w:val="21"/>
        </w:rPr>
        <w:t>院</w:t>
      </w:r>
      <w:r>
        <w:rPr>
          <w:spacing w:val="-3"/>
          <w:sz w:val="21"/>
        </w:rPr>
        <w:t>和</w:t>
      </w:r>
      <w:r>
        <w:rPr>
          <w:sz w:val="21"/>
        </w:rPr>
        <w:t>国外</w:t>
      </w:r>
      <w:r>
        <w:rPr>
          <w:spacing w:val="-3"/>
          <w:sz w:val="21"/>
        </w:rPr>
        <w:t>医院</w:t>
      </w:r>
      <w:r>
        <w:rPr>
          <w:spacing w:val="-5"/>
          <w:sz w:val="21"/>
        </w:rPr>
        <w:t>，</w:t>
      </w:r>
      <w:r>
        <w:rPr>
          <w:spacing w:val="-3"/>
          <w:sz w:val="21"/>
        </w:rPr>
        <w:t>该</w:t>
      </w:r>
      <w:r>
        <w:rPr>
          <w:sz w:val="21"/>
        </w:rPr>
        <w:t>医</w:t>
      </w:r>
      <w:r>
        <w:rPr>
          <w:spacing w:val="-3"/>
          <w:sz w:val="21"/>
        </w:rPr>
        <w:t>院</w:t>
      </w:r>
      <w:r>
        <w:rPr>
          <w:sz w:val="21"/>
        </w:rPr>
        <w:t>应</w:t>
      </w:r>
      <w:r>
        <w:rPr>
          <w:spacing w:val="-3"/>
          <w:sz w:val="21"/>
        </w:rPr>
        <w:t>该是</w:t>
      </w:r>
      <w:r>
        <w:rPr>
          <w:sz w:val="21"/>
        </w:rPr>
        <w:t>一种合法</w:t>
      </w:r>
      <w:r>
        <w:rPr>
          <w:spacing w:val="-3"/>
          <w:sz w:val="21"/>
        </w:rPr>
        <w:t>成</w:t>
      </w:r>
      <w:r>
        <w:rPr>
          <w:sz w:val="21"/>
        </w:rPr>
        <w:t>立</w:t>
      </w:r>
      <w:r>
        <w:rPr>
          <w:spacing w:val="-3"/>
          <w:sz w:val="21"/>
        </w:rPr>
        <w:t>并</w:t>
      </w:r>
      <w:r>
        <w:rPr>
          <w:sz w:val="21"/>
        </w:rPr>
        <w:t>按</w:t>
      </w:r>
      <w:r>
        <w:rPr>
          <w:spacing w:val="-3"/>
          <w:sz w:val="21"/>
        </w:rPr>
        <w:t>照</w:t>
      </w:r>
      <w:r>
        <w:rPr>
          <w:sz w:val="21"/>
        </w:rPr>
        <w:t>当</w:t>
      </w:r>
      <w:r>
        <w:rPr>
          <w:spacing w:val="-3"/>
          <w:sz w:val="21"/>
        </w:rPr>
        <w:t>地</w:t>
      </w:r>
      <w:r>
        <w:rPr>
          <w:sz w:val="21"/>
        </w:rPr>
        <w:t>法</w:t>
      </w:r>
      <w:r>
        <w:rPr>
          <w:spacing w:val="-3"/>
          <w:sz w:val="21"/>
        </w:rPr>
        <w:t>律</w:t>
      </w:r>
      <w:r>
        <w:rPr>
          <w:sz w:val="21"/>
        </w:rPr>
        <w:t>营运</w:t>
      </w:r>
      <w:r>
        <w:rPr>
          <w:spacing w:val="-3"/>
          <w:sz w:val="21"/>
        </w:rPr>
        <w:t>的</w:t>
      </w:r>
      <w:r>
        <w:rPr>
          <w:sz w:val="21"/>
        </w:rPr>
        <w:t>机</w:t>
      </w:r>
      <w:r>
        <w:rPr>
          <w:spacing w:val="-3"/>
          <w:sz w:val="21"/>
        </w:rPr>
        <w:t>构</w:t>
      </w:r>
      <w:r>
        <w:rPr>
          <w:sz w:val="21"/>
        </w:rPr>
        <w:t>，</w:t>
      </w:r>
      <w:r>
        <w:rPr>
          <w:spacing w:val="-3"/>
          <w:sz w:val="21"/>
        </w:rPr>
        <w:t>其</w:t>
      </w:r>
      <w:r>
        <w:rPr>
          <w:sz w:val="21"/>
        </w:rPr>
        <w:t>主</w:t>
      </w:r>
      <w:r>
        <w:rPr>
          <w:spacing w:val="-3"/>
          <w:sz w:val="21"/>
        </w:rPr>
        <w:t>要</w:t>
      </w:r>
      <w:r>
        <w:rPr>
          <w:sz w:val="21"/>
        </w:rPr>
        <w:t>业</w:t>
      </w:r>
      <w:r>
        <w:rPr>
          <w:spacing w:val="-3"/>
          <w:sz w:val="21"/>
        </w:rPr>
        <w:t>务</w:t>
      </w:r>
      <w:r>
        <w:rPr>
          <w:sz w:val="21"/>
        </w:rPr>
        <w:t>是在</w:t>
      </w:r>
      <w:r>
        <w:rPr>
          <w:spacing w:val="-3"/>
          <w:sz w:val="21"/>
        </w:rPr>
        <w:t>居</w:t>
      </w:r>
      <w:r>
        <w:rPr>
          <w:sz w:val="21"/>
        </w:rPr>
        <w:t>民</w:t>
      </w:r>
      <w:r>
        <w:rPr>
          <w:spacing w:val="-3"/>
          <w:sz w:val="21"/>
        </w:rPr>
        <w:t>住</w:t>
      </w:r>
      <w:r>
        <w:rPr>
          <w:sz w:val="21"/>
        </w:rPr>
        <w:t>院</w:t>
      </w:r>
      <w:r>
        <w:rPr>
          <w:spacing w:val="-3"/>
          <w:sz w:val="21"/>
        </w:rPr>
        <w:t>的</w:t>
      </w:r>
      <w:r>
        <w:rPr>
          <w:sz w:val="21"/>
        </w:rPr>
        <w:t>基</w:t>
      </w:r>
      <w:r>
        <w:rPr>
          <w:spacing w:val="-3"/>
          <w:sz w:val="21"/>
        </w:rPr>
        <w:t>础</w:t>
      </w:r>
      <w:r>
        <w:rPr>
          <w:sz w:val="21"/>
        </w:rPr>
        <w:t>上</w:t>
      </w:r>
      <w:r>
        <w:rPr>
          <w:spacing w:val="-3"/>
          <w:sz w:val="21"/>
        </w:rPr>
        <w:t>接收</w:t>
      </w:r>
      <w:r>
        <w:rPr>
          <w:sz w:val="21"/>
        </w:rPr>
        <w:t>、护理</w:t>
      </w:r>
      <w:r>
        <w:rPr>
          <w:spacing w:val="-3"/>
          <w:sz w:val="21"/>
        </w:rPr>
        <w:t>和</w:t>
      </w:r>
      <w:r>
        <w:rPr>
          <w:sz w:val="21"/>
        </w:rPr>
        <w:t>治</w:t>
      </w:r>
      <w:r>
        <w:rPr>
          <w:spacing w:val="-3"/>
          <w:sz w:val="21"/>
        </w:rPr>
        <w:t>疗</w:t>
      </w:r>
      <w:r>
        <w:rPr>
          <w:sz w:val="21"/>
        </w:rPr>
        <w:t>病</w:t>
      </w:r>
      <w:r>
        <w:rPr>
          <w:spacing w:val="-3"/>
          <w:sz w:val="21"/>
        </w:rPr>
        <w:t>人</w:t>
      </w:r>
      <w:r>
        <w:rPr>
          <w:sz w:val="21"/>
        </w:rPr>
        <w:t>或</w:t>
      </w:r>
      <w:r>
        <w:rPr>
          <w:spacing w:val="-3"/>
          <w:sz w:val="21"/>
        </w:rPr>
        <w:t>伤</w:t>
      </w:r>
      <w:r>
        <w:rPr>
          <w:sz w:val="21"/>
        </w:rPr>
        <w:t>员</w:t>
      </w:r>
      <w:r>
        <w:rPr>
          <w:spacing w:val="-15"/>
          <w:sz w:val="21"/>
        </w:rPr>
        <w:t>，</w:t>
      </w:r>
      <w:r>
        <w:rPr>
          <w:sz w:val="21"/>
        </w:rPr>
        <w:t>并且</w:t>
      </w:r>
      <w:r>
        <w:rPr>
          <w:spacing w:val="-3"/>
          <w:sz w:val="21"/>
        </w:rPr>
        <w:t>拥</w:t>
      </w:r>
      <w:r>
        <w:rPr>
          <w:sz w:val="21"/>
        </w:rPr>
        <w:t>有</w:t>
      </w:r>
      <w:r>
        <w:rPr>
          <w:spacing w:val="-3"/>
          <w:sz w:val="21"/>
        </w:rPr>
        <w:t>诊</w:t>
      </w:r>
      <w:r>
        <w:rPr>
          <w:sz w:val="21"/>
        </w:rPr>
        <w:t>断</w:t>
      </w:r>
      <w:r>
        <w:rPr>
          <w:spacing w:val="-3"/>
          <w:sz w:val="21"/>
        </w:rPr>
        <w:t>和</w:t>
      </w:r>
      <w:r>
        <w:rPr>
          <w:sz w:val="21"/>
        </w:rPr>
        <w:t>内</w:t>
      </w:r>
      <w:r>
        <w:rPr>
          <w:spacing w:val="-3"/>
          <w:sz w:val="21"/>
        </w:rPr>
        <w:t>外</w:t>
      </w:r>
      <w:r>
        <w:rPr>
          <w:sz w:val="21"/>
        </w:rPr>
        <w:t>科</w:t>
      </w:r>
      <w:r>
        <w:rPr>
          <w:spacing w:val="-3"/>
          <w:sz w:val="21"/>
        </w:rPr>
        <w:t>设</w:t>
      </w:r>
      <w:r>
        <w:rPr>
          <w:sz w:val="21"/>
        </w:rPr>
        <w:t>施</w:t>
      </w:r>
      <w:r>
        <w:rPr>
          <w:spacing w:val="-13"/>
          <w:sz w:val="21"/>
        </w:rPr>
        <w:t>，</w:t>
      </w:r>
      <w:r>
        <w:rPr>
          <w:spacing w:val="-3"/>
          <w:sz w:val="21"/>
        </w:rPr>
        <w:t>同</w:t>
      </w:r>
      <w:r>
        <w:rPr>
          <w:sz w:val="21"/>
        </w:rPr>
        <w:t>时</w:t>
      </w:r>
      <w:r>
        <w:rPr>
          <w:spacing w:val="-3"/>
          <w:sz w:val="21"/>
        </w:rPr>
        <w:t>还</w:t>
      </w:r>
      <w:r>
        <w:rPr>
          <w:sz w:val="21"/>
        </w:rPr>
        <w:t>能</w:t>
      </w:r>
      <w:r>
        <w:rPr>
          <w:spacing w:val="-3"/>
          <w:sz w:val="21"/>
        </w:rPr>
        <w:t>全</w:t>
      </w:r>
      <w:r>
        <w:rPr>
          <w:sz w:val="21"/>
        </w:rPr>
        <w:t>天</w:t>
      </w:r>
      <w:r>
        <w:rPr>
          <w:spacing w:val="-3"/>
          <w:sz w:val="21"/>
        </w:rPr>
        <w:t>二</w:t>
      </w:r>
      <w:r>
        <w:rPr>
          <w:sz w:val="21"/>
        </w:rPr>
        <w:t>十</w:t>
      </w:r>
      <w:r>
        <w:rPr>
          <w:spacing w:val="-3"/>
          <w:sz w:val="21"/>
        </w:rPr>
        <w:t>四</w:t>
      </w:r>
      <w:r>
        <w:rPr>
          <w:sz w:val="21"/>
        </w:rPr>
        <w:t>小时有合</w:t>
      </w:r>
      <w:r>
        <w:rPr>
          <w:spacing w:val="-3"/>
          <w:sz w:val="21"/>
        </w:rPr>
        <w:t>格</w:t>
      </w:r>
      <w:r>
        <w:rPr>
          <w:sz w:val="21"/>
        </w:rPr>
        <w:t>医</w:t>
      </w:r>
      <w:r>
        <w:rPr>
          <w:spacing w:val="-3"/>
          <w:sz w:val="21"/>
        </w:rPr>
        <w:t>师</w:t>
      </w:r>
      <w:r>
        <w:rPr>
          <w:sz w:val="21"/>
        </w:rPr>
        <w:t>及</w:t>
      </w:r>
      <w:r>
        <w:rPr>
          <w:spacing w:val="-3"/>
          <w:sz w:val="21"/>
        </w:rPr>
        <w:t>护</w:t>
      </w:r>
      <w:r>
        <w:rPr>
          <w:sz w:val="21"/>
        </w:rPr>
        <w:t>士</w:t>
      </w:r>
      <w:r>
        <w:rPr>
          <w:spacing w:val="-3"/>
          <w:sz w:val="21"/>
        </w:rPr>
        <w:t>驻</w:t>
      </w:r>
      <w:r>
        <w:rPr>
          <w:sz w:val="21"/>
        </w:rPr>
        <w:t>院</w:t>
      </w:r>
      <w:r>
        <w:rPr>
          <w:spacing w:val="-3"/>
          <w:sz w:val="21"/>
        </w:rPr>
        <w:t>提</w:t>
      </w:r>
      <w:r>
        <w:rPr>
          <w:sz w:val="21"/>
        </w:rPr>
        <w:t>供医</w:t>
      </w:r>
      <w:r>
        <w:rPr>
          <w:spacing w:val="-3"/>
          <w:sz w:val="21"/>
        </w:rPr>
        <w:t>疗</w:t>
      </w:r>
      <w:r>
        <w:rPr>
          <w:sz w:val="21"/>
        </w:rPr>
        <w:t>及</w:t>
      </w:r>
      <w:r>
        <w:rPr>
          <w:spacing w:val="-3"/>
          <w:sz w:val="21"/>
        </w:rPr>
        <w:t>护</w:t>
      </w:r>
      <w:r>
        <w:rPr>
          <w:sz w:val="21"/>
        </w:rPr>
        <w:t>理</w:t>
      </w:r>
      <w:r>
        <w:rPr>
          <w:spacing w:val="-3"/>
          <w:sz w:val="21"/>
        </w:rPr>
        <w:t>服</w:t>
      </w:r>
      <w:r>
        <w:rPr>
          <w:sz w:val="21"/>
        </w:rPr>
        <w:t>务</w:t>
      </w:r>
      <w:r>
        <w:rPr>
          <w:spacing w:val="-15"/>
          <w:sz w:val="21"/>
        </w:rPr>
        <w:t>。</w:t>
      </w:r>
      <w:r>
        <w:rPr>
          <w:sz w:val="21"/>
        </w:rPr>
        <w:t>医</w:t>
      </w:r>
      <w:r>
        <w:rPr>
          <w:spacing w:val="-3"/>
          <w:sz w:val="21"/>
        </w:rPr>
        <w:t>疗</w:t>
      </w:r>
      <w:r>
        <w:rPr>
          <w:sz w:val="21"/>
        </w:rPr>
        <w:t>机构</w:t>
      </w:r>
      <w:r>
        <w:rPr>
          <w:spacing w:val="-3"/>
          <w:sz w:val="21"/>
        </w:rPr>
        <w:t>不</w:t>
      </w:r>
      <w:r>
        <w:rPr>
          <w:sz w:val="21"/>
        </w:rPr>
        <w:t>包</w:t>
      </w:r>
      <w:r>
        <w:rPr>
          <w:spacing w:val="-3"/>
          <w:sz w:val="21"/>
        </w:rPr>
        <w:t>括</w:t>
      </w:r>
      <w:r>
        <w:rPr>
          <w:sz w:val="21"/>
        </w:rPr>
        <w:t>主</w:t>
      </w:r>
      <w:r>
        <w:rPr>
          <w:spacing w:val="-3"/>
          <w:sz w:val="21"/>
        </w:rPr>
        <w:t>要</w:t>
      </w:r>
      <w:r>
        <w:rPr>
          <w:sz w:val="21"/>
        </w:rPr>
        <w:t>作</w:t>
      </w:r>
      <w:r>
        <w:rPr>
          <w:spacing w:val="-3"/>
          <w:sz w:val="21"/>
        </w:rPr>
        <w:t>为</w:t>
      </w:r>
      <w:r>
        <w:rPr>
          <w:sz w:val="21"/>
        </w:rPr>
        <w:t>诊</w:t>
      </w:r>
      <w:r>
        <w:rPr>
          <w:spacing w:val="-3"/>
          <w:sz w:val="21"/>
        </w:rPr>
        <w:t>所</w:t>
      </w:r>
      <w:r>
        <w:rPr>
          <w:spacing w:val="-13"/>
          <w:sz w:val="21"/>
        </w:rPr>
        <w:t>、</w:t>
      </w:r>
      <w:r>
        <w:rPr>
          <w:sz w:val="21"/>
        </w:rPr>
        <w:t>康</w:t>
      </w:r>
      <w:r>
        <w:rPr>
          <w:spacing w:val="-1"/>
          <w:sz w:val="21"/>
        </w:rPr>
        <w:t>复、</w:t>
      </w:r>
      <w:r>
        <w:rPr>
          <w:spacing w:val="-3"/>
          <w:sz w:val="21"/>
        </w:rPr>
        <w:t>护</w:t>
      </w:r>
      <w:r>
        <w:rPr>
          <w:sz w:val="21"/>
        </w:rPr>
        <w:t>理</w:t>
      </w:r>
      <w:r>
        <w:rPr>
          <w:spacing w:val="-3"/>
          <w:sz w:val="21"/>
        </w:rPr>
        <w:t>、</w:t>
      </w:r>
      <w:r>
        <w:rPr>
          <w:sz w:val="21"/>
        </w:rPr>
        <w:t>休</w:t>
      </w:r>
      <w:r>
        <w:rPr>
          <w:spacing w:val="-3"/>
          <w:sz w:val="21"/>
        </w:rPr>
        <w:t>养</w:t>
      </w:r>
      <w:r>
        <w:rPr>
          <w:sz w:val="21"/>
        </w:rPr>
        <w:t>、</w:t>
      </w:r>
      <w:r>
        <w:rPr>
          <w:spacing w:val="-3"/>
          <w:sz w:val="21"/>
        </w:rPr>
        <w:t>静</w:t>
      </w:r>
      <w:r>
        <w:rPr>
          <w:sz w:val="21"/>
        </w:rPr>
        <w:t>养</w:t>
      </w:r>
      <w:r>
        <w:rPr>
          <w:spacing w:val="-3"/>
          <w:sz w:val="21"/>
        </w:rPr>
        <w:t>、</w:t>
      </w:r>
      <w:r>
        <w:rPr>
          <w:sz w:val="21"/>
        </w:rPr>
        <w:t>戒酒</w:t>
      </w:r>
      <w:r>
        <w:rPr>
          <w:spacing w:val="-3"/>
          <w:sz w:val="21"/>
        </w:rPr>
        <w:t>、</w:t>
      </w:r>
      <w:r>
        <w:rPr>
          <w:sz w:val="21"/>
        </w:rPr>
        <w:t>戒</w:t>
      </w:r>
      <w:r>
        <w:rPr>
          <w:spacing w:val="-3"/>
          <w:sz w:val="21"/>
        </w:rPr>
        <w:t>毒</w:t>
      </w:r>
      <w:r>
        <w:rPr>
          <w:sz w:val="21"/>
        </w:rPr>
        <w:t>等</w:t>
      </w:r>
      <w:r>
        <w:rPr>
          <w:spacing w:val="-3"/>
          <w:sz w:val="21"/>
        </w:rPr>
        <w:t>或</w:t>
      </w:r>
      <w:r>
        <w:rPr>
          <w:sz w:val="21"/>
        </w:rPr>
        <w:t>类</w:t>
      </w:r>
      <w:r>
        <w:rPr>
          <w:spacing w:val="-3"/>
          <w:sz w:val="21"/>
        </w:rPr>
        <w:t>似</w:t>
      </w:r>
      <w:r>
        <w:rPr>
          <w:sz w:val="21"/>
        </w:rPr>
        <w:t>的</w:t>
      </w:r>
      <w:r>
        <w:rPr>
          <w:spacing w:val="-3"/>
          <w:sz w:val="21"/>
        </w:rPr>
        <w:t>医</w:t>
      </w:r>
      <w:r>
        <w:rPr>
          <w:sz w:val="21"/>
        </w:rPr>
        <w:t>疗机</w:t>
      </w:r>
      <w:r>
        <w:rPr>
          <w:spacing w:val="-3"/>
          <w:sz w:val="21"/>
        </w:rPr>
        <w:t>构</w:t>
      </w:r>
      <w:r>
        <w:rPr>
          <w:sz w:val="21"/>
        </w:rPr>
        <w:t>。</w:t>
      </w:r>
    </w:p>
    <w:p>
      <w:pPr>
        <w:pStyle w:val="BodyText"/>
        <w:spacing w:before="5"/>
        <w:rPr>
          <w:sz w:val="24"/>
        </w:rPr>
      </w:pPr>
    </w:p>
    <w:p>
      <w:pPr>
        <w:pStyle w:val="ListParagraph"/>
        <w:numPr>
          <w:ilvl w:val="1"/>
          <w:numId w:val="18"/>
        </w:numPr>
        <w:tabs>
          <w:tab w:pos="944" w:val="left" w:leader="none"/>
          <w:tab w:pos="945" w:val="left" w:leader="none"/>
          <w:tab w:pos="2620" w:val="left" w:leader="none"/>
        </w:tabs>
        <w:spacing w:line="273" w:lineRule="auto" w:before="0" w:after="0"/>
        <w:ind w:left="2620" w:right="131" w:hanging="2520"/>
        <w:jc w:val="left"/>
        <w:rPr>
          <w:sz w:val="21"/>
        </w:rPr>
      </w:pPr>
      <w:r>
        <w:rPr>
          <w:b/>
          <w:sz w:val="21"/>
        </w:rPr>
        <w:t>现金价值净额</w:t>
        <w:tab/>
      </w:r>
      <w:r>
        <w:rPr>
          <w:sz w:val="21"/>
        </w:rPr>
        <w:t>是现</w:t>
      </w:r>
      <w:r>
        <w:rPr>
          <w:spacing w:val="-3"/>
          <w:sz w:val="21"/>
        </w:rPr>
        <w:t>金</w:t>
      </w:r>
      <w:r>
        <w:rPr>
          <w:sz w:val="21"/>
        </w:rPr>
        <w:t>价</w:t>
      </w:r>
      <w:r>
        <w:rPr>
          <w:spacing w:val="-3"/>
          <w:sz w:val="21"/>
        </w:rPr>
        <w:t>值</w:t>
      </w:r>
      <w:r>
        <w:rPr>
          <w:sz w:val="21"/>
        </w:rPr>
        <w:t>扣</w:t>
      </w:r>
      <w:r>
        <w:rPr>
          <w:spacing w:val="-3"/>
          <w:sz w:val="21"/>
        </w:rPr>
        <w:t>除</w:t>
      </w:r>
      <w:r>
        <w:rPr>
          <w:sz w:val="21"/>
        </w:rPr>
        <w:t>欠</w:t>
      </w:r>
      <w:r>
        <w:rPr>
          <w:spacing w:val="-3"/>
          <w:sz w:val="21"/>
        </w:rPr>
        <w:t>交</w:t>
      </w:r>
      <w:r>
        <w:rPr>
          <w:sz w:val="21"/>
        </w:rPr>
        <w:t>的</w:t>
      </w:r>
      <w:r>
        <w:rPr>
          <w:spacing w:val="-3"/>
          <w:sz w:val="21"/>
        </w:rPr>
        <w:t>保</w:t>
      </w:r>
      <w:r>
        <w:rPr>
          <w:sz w:val="21"/>
        </w:rPr>
        <w:t>险</w:t>
      </w:r>
      <w:r>
        <w:rPr>
          <w:spacing w:val="-3"/>
          <w:sz w:val="21"/>
        </w:rPr>
        <w:t>费</w:t>
      </w:r>
      <w:r>
        <w:rPr>
          <w:spacing w:val="-22"/>
          <w:sz w:val="21"/>
        </w:rPr>
        <w:t>、</w:t>
      </w:r>
      <w:r>
        <w:rPr>
          <w:spacing w:val="-3"/>
          <w:sz w:val="21"/>
        </w:rPr>
        <w:t>保</w:t>
      </w:r>
      <w:r>
        <w:rPr>
          <w:sz w:val="21"/>
        </w:rPr>
        <w:t>单</w:t>
      </w:r>
      <w:r>
        <w:rPr>
          <w:spacing w:val="-3"/>
          <w:sz w:val="21"/>
        </w:rPr>
        <w:t>贷</w:t>
      </w:r>
      <w:r>
        <w:rPr>
          <w:sz w:val="21"/>
        </w:rPr>
        <w:t>款</w:t>
      </w:r>
      <w:r>
        <w:rPr>
          <w:spacing w:val="-3"/>
          <w:sz w:val="21"/>
        </w:rPr>
        <w:t>和</w:t>
      </w:r>
      <w:r>
        <w:rPr>
          <w:sz w:val="21"/>
        </w:rPr>
        <w:t>自</w:t>
      </w:r>
      <w:r>
        <w:rPr>
          <w:spacing w:val="-3"/>
          <w:sz w:val="21"/>
        </w:rPr>
        <w:t>动垫</w:t>
      </w:r>
      <w:r>
        <w:rPr>
          <w:sz w:val="21"/>
        </w:rPr>
        <w:t>交保</w:t>
      </w:r>
      <w:r>
        <w:rPr>
          <w:spacing w:val="-3"/>
          <w:sz w:val="21"/>
        </w:rPr>
        <w:t>险</w:t>
      </w:r>
      <w:r>
        <w:rPr>
          <w:sz w:val="21"/>
        </w:rPr>
        <w:t>费</w:t>
      </w:r>
      <w:r>
        <w:rPr>
          <w:spacing w:val="-3"/>
          <w:sz w:val="21"/>
        </w:rPr>
        <w:t>及</w:t>
      </w:r>
      <w:r>
        <w:rPr>
          <w:sz w:val="21"/>
        </w:rPr>
        <w:t>这</w:t>
      </w:r>
      <w:r>
        <w:rPr>
          <w:spacing w:val="-3"/>
          <w:sz w:val="21"/>
        </w:rPr>
        <w:t>些</w:t>
      </w:r>
      <w:r>
        <w:rPr>
          <w:sz w:val="21"/>
        </w:rPr>
        <w:t>款</w:t>
      </w:r>
      <w:r>
        <w:rPr>
          <w:spacing w:val="-3"/>
          <w:sz w:val="21"/>
        </w:rPr>
        <w:t>项</w:t>
      </w:r>
      <w:r>
        <w:rPr>
          <w:sz w:val="21"/>
        </w:rPr>
        <w:t>应</w:t>
      </w:r>
      <w:r>
        <w:rPr>
          <w:spacing w:val="-3"/>
          <w:sz w:val="21"/>
        </w:rPr>
        <w:t>付</w:t>
      </w:r>
      <w:r>
        <w:rPr>
          <w:sz w:val="21"/>
        </w:rPr>
        <w:t>利息 </w:t>
      </w:r>
      <w:r>
        <w:rPr>
          <w:spacing w:val="-1"/>
          <w:sz w:val="21"/>
        </w:rPr>
        <w:t>后</w:t>
      </w:r>
      <w:r>
        <w:rPr>
          <w:sz w:val="21"/>
        </w:rPr>
        <w:t>的</w:t>
      </w:r>
      <w:r>
        <w:rPr>
          <w:spacing w:val="-3"/>
          <w:sz w:val="21"/>
        </w:rPr>
        <w:t>余</w:t>
      </w:r>
      <w:r>
        <w:rPr>
          <w:sz w:val="21"/>
        </w:rPr>
        <w:t>额。</w:t>
      </w:r>
    </w:p>
    <w:p>
      <w:pPr>
        <w:pStyle w:val="BodyText"/>
        <w:spacing w:before="8"/>
      </w:pPr>
    </w:p>
    <w:p>
      <w:pPr>
        <w:spacing w:after="0"/>
        <w:sectPr>
          <w:pgSz w:w="11910" w:h="16840"/>
          <w:pgMar w:top="1080" w:bottom="280" w:left="920" w:right="900"/>
        </w:sectPr>
      </w:pPr>
    </w:p>
    <w:p>
      <w:pPr>
        <w:pStyle w:val="Heading2"/>
        <w:numPr>
          <w:ilvl w:val="1"/>
          <w:numId w:val="18"/>
        </w:numPr>
        <w:tabs>
          <w:tab w:pos="944" w:val="left" w:leader="none"/>
          <w:tab w:pos="945" w:val="left" w:leader="none"/>
        </w:tabs>
        <w:spacing w:line="240" w:lineRule="auto" w:before="36" w:after="0"/>
        <w:ind w:left="944" w:right="0" w:hanging="844"/>
        <w:jc w:val="left"/>
      </w:pPr>
      <w:r>
        <w:rPr>
          <w:spacing w:val="30"/>
        </w:rPr>
        <w:t>本条款约定利</w:t>
      </w:r>
    </w:p>
    <w:p>
      <w:pPr>
        <w:spacing w:before="36"/>
        <w:ind w:left="0" w:right="301" w:firstLine="0"/>
        <w:jc w:val="center"/>
        <w:rPr>
          <w:b/>
          <w:sz w:val="21"/>
        </w:rPr>
      </w:pPr>
      <w:r>
        <w:rPr>
          <w:b/>
          <w:w w:val="100"/>
          <w:sz w:val="21"/>
        </w:rPr>
        <w:t>率</w:t>
      </w:r>
    </w:p>
    <w:p>
      <w:pPr>
        <w:pStyle w:val="BodyText"/>
        <w:spacing w:line="273" w:lineRule="auto" w:before="36"/>
        <w:ind w:left="100" w:right="103"/>
      </w:pPr>
      <w:r>
        <w:rPr/>
        <w:br w:type="column"/>
      </w:r>
      <w:r>
        <w:rPr/>
        <w:t>垫交保险费、保单贷款均按本约定利率计算，我们于每月第一个营业日根据监管规定和市场情况确定该利率。</w:t>
      </w:r>
    </w:p>
    <w:sectPr>
      <w:type w:val="continuous"/>
      <w:pgSz w:w="11910" w:h="16840"/>
      <w:pgMar w:top="520" w:bottom="280" w:left="920" w:right="900"/>
      <w:cols w:num="2" w:equalWidth="0">
        <w:col w:w="2405" w:space="115"/>
        <w:col w:w="757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Wingdings">
    <w:altName w:val="Wingdings"/>
    <w:charset w:val="2"/>
    <w:family w:val="auto"/>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9"/>
      <w:numFmt w:val="decimal"/>
      <w:lvlText w:val="%1"/>
      <w:lvlJc w:val="left"/>
      <w:pPr>
        <w:ind w:left="2680" w:hanging="845"/>
        <w:jc w:val="left"/>
      </w:pPr>
      <w:rPr>
        <w:rFonts w:hint="default"/>
      </w:rPr>
    </w:lvl>
    <w:lvl w:ilvl="1">
      <w:start w:val="15"/>
      <w:numFmt w:val="decimal"/>
      <w:lvlText w:val="%1.%2"/>
      <w:lvlJc w:val="left"/>
      <w:pPr>
        <w:ind w:left="2680" w:hanging="845"/>
        <w:jc w:val="left"/>
      </w:pPr>
      <w:rPr>
        <w:rFonts w:hint="default" w:ascii="宋体" w:hAnsi="宋体" w:eastAsia="宋体" w:cs="宋体"/>
        <w:b/>
        <w:bCs/>
        <w:w w:val="99"/>
        <w:sz w:val="21"/>
        <w:szCs w:val="21"/>
      </w:rPr>
    </w:lvl>
    <w:lvl w:ilvl="2">
      <w:start w:val="0"/>
      <w:numFmt w:val="bullet"/>
      <w:lvlText w:val="•"/>
      <w:lvlJc w:val="left"/>
      <w:pPr>
        <w:ind w:left="2598" w:hanging="845"/>
      </w:pPr>
      <w:rPr>
        <w:rFonts w:hint="default"/>
      </w:rPr>
    </w:lvl>
    <w:lvl w:ilvl="3">
      <w:start w:val="0"/>
      <w:numFmt w:val="bullet"/>
      <w:lvlText w:val="•"/>
      <w:lvlJc w:val="left"/>
      <w:pPr>
        <w:ind w:left="2557" w:hanging="845"/>
      </w:pPr>
      <w:rPr>
        <w:rFonts w:hint="default"/>
      </w:rPr>
    </w:lvl>
    <w:lvl w:ilvl="4">
      <w:start w:val="0"/>
      <w:numFmt w:val="bullet"/>
      <w:lvlText w:val="•"/>
      <w:lvlJc w:val="left"/>
      <w:pPr>
        <w:ind w:left="2516" w:hanging="845"/>
      </w:pPr>
      <w:rPr>
        <w:rFonts w:hint="default"/>
      </w:rPr>
    </w:lvl>
    <w:lvl w:ilvl="5">
      <w:start w:val="0"/>
      <w:numFmt w:val="bullet"/>
      <w:lvlText w:val="•"/>
      <w:lvlJc w:val="left"/>
      <w:pPr>
        <w:ind w:left="2476" w:hanging="845"/>
      </w:pPr>
      <w:rPr>
        <w:rFonts w:hint="default"/>
      </w:rPr>
    </w:lvl>
    <w:lvl w:ilvl="6">
      <w:start w:val="0"/>
      <w:numFmt w:val="bullet"/>
      <w:lvlText w:val="•"/>
      <w:lvlJc w:val="left"/>
      <w:pPr>
        <w:ind w:left="2435" w:hanging="845"/>
      </w:pPr>
      <w:rPr>
        <w:rFonts w:hint="default"/>
      </w:rPr>
    </w:lvl>
    <w:lvl w:ilvl="7">
      <w:start w:val="0"/>
      <w:numFmt w:val="bullet"/>
      <w:lvlText w:val="•"/>
      <w:lvlJc w:val="left"/>
      <w:pPr>
        <w:ind w:left="2394" w:hanging="845"/>
      </w:pPr>
      <w:rPr>
        <w:rFonts w:hint="default"/>
      </w:rPr>
    </w:lvl>
    <w:lvl w:ilvl="8">
      <w:start w:val="0"/>
      <w:numFmt w:val="bullet"/>
      <w:lvlText w:val="•"/>
      <w:lvlJc w:val="left"/>
      <w:pPr>
        <w:ind w:left="2353" w:hanging="845"/>
      </w:pPr>
      <w:rPr>
        <w:rFonts w:hint="default"/>
      </w:rPr>
    </w:lvl>
  </w:abstractNum>
  <w:abstractNum w:abstractNumId="16">
    <w:multiLevelType w:val="hybridMultilevel"/>
    <w:lvl w:ilvl="0">
      <w:start w:val="9"/>
      <w:numFmt w:val="decimal"/>
      <w:lvlText w:val="%1"/>
      <w:lvlJc w:val="left"/>
      <w:pPr>
        <w:ind w:left="2740" w:hanging="845"/>
        <w:jc w:val="left"/>
      </w:pPr>
      <w:rPr>
        <w:rFonts w:hint="default"/>
      </w:rPr>
    </w:lvl>
    <w:lvl w:ilvl="1">
      <w:start w:val="1"/>
      <w:numFmt w:val="decimal"/>
      <w:lvlText w:val="%1.%2"/>
      <w:lvlJc w:val="left"/>
      <w:pPr>
        <w:ind w:left="2740" w:hanging="845"/>
        <w:jc w:val="right"/>
      </w:pPr>
      <w:rPr>
        <w:rFonts w:hint="default" w:ascii="宋体" w:hAnsi="宋体" w:eastAsia="宋体" w:cs="宋体"/>
        <w:b/>
        <w:bCs/>
        <w:w w:val="99"/>
        <w:sz w:val="21"/>
        <w:szCs w:val="21"/>
      </w:rPr>
    </w:lvl>
    <w:lvl w:ilvl="2">
      <w:start w:val="1"/>
      <w:numFmt w:val="upperRoman"/>
      <w:lvlText w:val="%3"/>
      <w:lvlJc w:val="left"/>
      <w:pPr>
        <w:ind w:left="2575" w:hanging="159"/>
        <w:jc w:val="left"/>
      </w:pPr>
      <w:rPr>
        <w:rFonts w:hint="default" w:ascii="宋体" w:hAnsi="宋体" w:eastAsia="宋体" w:cs="宋体"/>
        <w:w w:val="100"/>
        <w:sz w:val="21"/>
        <w:szCs w:val="21"/>
      </w:rPr>
    </w:lvl>
    <w:lvl w:ilvl="3">
      <w:start w:val="0"/>
      <w:numFmt w:val="bullet"/>
      <w:lvlText w:val="•"/>
      <w:lvlJc w:val="left"/>
      <w:pPr>
        <w:ind w:left="3910" w:hanging="159"/>
      </w:pPr>
      <w:rPr>
        <w:rFonts w:hint="default"/>
      </w:rPr>
    </w:lvl>
    <w:lvl w:ilvl="4">
      <w:start w:val="0"/>
      <w:numFmt w:val="bullet"/>
      <w:lvlText w:val="•"/>
      <w:lvlJc w:val="left"/>
      <w:pPr>
        <w:ind w:left="4681" w:hanging="159"/>
      </w:pPr>
      <w:rPr>
        <w:rFonts w:hint="default"/>
      </w:rPr>
    </w:lvl>
    <w:lvl w:ilvl="5">
      <w:start w:val="0"/>
      <w:numFmt w:val="bullet"/>
      <w:lvlText w:val="•"/>
      <w:lvlJc w:val="left"/>
      <w:pPr>
        <w:ind w:left="5452" w:hanging="159"/>
      </w:pPr>
      <w:rPr>
        <w:rFonts w:hint="default"/>
      </w:rPr>
    </w:lvl>
    <w:lvl w:ilvl="6">
      <w:start w:val="0"/>
      <w:numFmt w:val="bullet"/>
      <w:lvlText w:val="•"/>
      <w:lvlJc w:val="left"/>
      <w:pPr>
        <w:ind w:left="6222" w:hanging="159"/>
      </w:pPr>
      <w:rPr>
        <w:rFonts w:hint="default"/>
      </w:rPr>
    </w:lvl>
    <w:lvl w:ilvl="7">
      <w:start w:val="0"/>
      <w:numFmt w:val="bullet"/>
      <w:lvlText w:val="•"/>
      <w:lvlJc w:val="left"/>
      <w:pPr>
        <w:ind w:left="6993" w:hanging="159"/>
      </w:pPr>
      <w:rPr>
        <w:rFonts w:hint="default"/>
      </w:rPr>
    </w:lvl>
    <w:lvl w:ilvl="8">
      <w:start w:val="0"/>
      <w:numFmt w:val="bullet"/>
      <w:lvlText w:val="•"/>
      <w:lvlJc w:val="left"/>
      <w:pPr>
        <w:ind w:left="7764" w:hanging="159"/>
      </w:pPr>
      <w:rPr>
        <w:rFonts w:hint="default"/>
      </w:rPr>
    </w:lvl>
  </w:abstractNum>
  <w:abstractNum w:abstractNumId="15">
    <w:multiLevelType w:val="hybridMultilevel"/>
    <w:lvl w:ilvl="0">
      <w:start w:val="8"/>
      <w:numFmt w:val="decimal"/>
      <w:lvlText w:val="%1"/>
      <w:lvlJc w:val="left"/>
      <w:pPr>
        <w:ind w:left="2740" w:hanging="845"/>
        <w:jc w:val="left"/>
      </w:pPr>
      <w:rPr>
        <w:rFonts w:hint="default"/>
      </w:rPr>
    </w:lvl>
    <w:lvl w:ilvl="1">
      <w:start w:val="1"/>
      <w:numFmt w:val="decimal"/>
      <w:lvlText w:val="%1.%2"/>
      <w:lvlJc w:val="left"/>
      <w:pPr>
        <w:ind w:left="2740" w:hanging="845"/>
        <w:jc w:val="left"/>
      </w:pPr>
      <w:rPr>
        <w:rFonts w:hint="default" w:ascii="宋体" w:hAnsi="宋体" w:eastAsia="宋体" w:cs="宋体"/>
        <w:b/>
        <w:bCs/>
        <w:w w:val="99"/>
        <w:sz w:val="21"/>
        <w:szCs w:val="21"/>
      </w:rPr>
    </w:lvl>
    <w:lvl w:ilvl="2">
      <w:start w:val="0"/>
      <w:numFmt w:val="bullet"/>
      <w:lvlText w:val="•"/>
      <w:lvlJc w:val="left"/>
      <w:pPr>
        <w:ind w:left="4249" w:hanging="845"/>
      </w:pPr>
      <w:rPr>
        <w:rFonts w:hint="default"/>
      </w:rPr>
    </w:lvl>
    <w:lvl w:ilvl="3">
      <w:start w:val="0"/>
      <w:numFmt w:val="bullet"/>
      <w:lvlText w:val="•"/>
      <w:lvlJc w:val="left"/>
      <w:pPr>
        <w:ind w:left="5003" w:hanging="845"/>
      </w:pPr>
      <w:rPr>
        <w:rFonts w:hint="default"/>
      </w:rPr>
    </w:lvl>
    <w:lvl w:ilvl="4">
      <w:start w:val="0"/>
      <w:numFmt w:val="bullet"/>
      <w:lvlText w:val="•"/>
      <w:lvlJc w:val="left"/>
      <w:pPr>
        <w:ind w:left="5758" w:hanging="845"/>
      </w:pPr>
      <w:rPr>
        <w:rFonts w:hint="default"/>
      </w:rPr>
    </w:lvl>
    <w:lvl w:ilvl="5">
      <w:start w:val="0"/>
      <w:numFmt w:val="bullet"/>
      <w:lvlText w:val="•"/>
      <w:lvlJc w:val="left"/>
      <w:pPr>
        <w:ind w:left="6512" w:hanging="845"/>
      </w:pPr>
      <w:rPr>
        <w:rFonts w:hint="default"/>
      </w:rPr>
    </w:lvl>
    <w:lvl w:ilvl="6">
      <w:start w:val="0"/>
      <w:numFmt w:val="bullet"/>
      <w:lvlText w:val="•"/>
      <w:lvlJc w:val="left"/>
      <w:pPr>
        <w:ind w:left="7267" w:hanging="845"/>
      </w:pPr>
      <w:rPr>
        <w:rFonts w:hint="default"/>
      </w:rPr>
    </w:lvl>
    <w:lvl w:ilvl="7">
      <w:start w:val="0"/>
      <w:numFmt w:val="bullet"/>
      <w:lvlText w:val="•"/>
      <w:lvlJc w:val="left"/>
      <w:pPr>
        <w:ind w:left="8021" w:hanging="845"/>
      </w:pPr>
      <w:rPr>
        <w:rFonts w:hint="default"/>
      </w:rPr>
    </w:lvl>
    <w:lvl w:ilvl="8">
      <w:start w:val="0"/>
      <w:numFmt w:val="bullet"/>
      <w:lvlText w:val="•"/>
      <w:lvlJc w:val="left"/>
      <w:pPr>
        <w:ind w:left="8776" w:hanging="845"/>
      </w:pPr>
      <w:rPr>
        <w:rFonts w:hint="default"/>
      </w:rPr>
    </w:lvl>
  </w:abstractNum>
  <w:abstractNum w:abstractNumId="14">
    <w:multiLevelType w:val="hybridMultilevel"/>
    <w:lvl w:ilvl="0">
      <w:start w:val="6"/>
      <w:numFmt w:val="decimal"/>
      <w:lvlText w:val="%1"/>
      <w:lvlJc w:val="left"/>
      <w:pPr>
        <w:ind w:left="2740" w:hanging="845"/>
        <w:jc w:val="left"/>
      </w:pPr>
      <w:rPr>
        <w:rFonts w:hint="default"/>
      </w:rPr>
    </w:lvl>
    <w:lvl w:ilvl="1">
      <w:start w:val="1"/>
      <w:numFmt w:val="decimal"/>
      <w:lvlText w:val="%1.%2"/>
      <w:lvlJc w:val="left"/>
      <w:pPr>
        <w:ind w:left="2740" w:hanging="845"/>
        <w:jc w:val="left"/>
      </w:pPr>
      <w:rPr>
        <w:rFonts w:hint="default" w:ascii="宋体" w:hAnsi="宋体" w:eastAsia="宋体" w:cs="宋体"/>
        <w:b/>
        <w:bCs/>
        <w:w w:val="99"/>
        <w:sz w:val="21"/>
        <w:szCs w:val="21"/>
      </w:rPr>
    </w:lvl>
    <w:lvl w:ilvl="2">
      <w:start w:val="0"/>
      <w:numFmt w:val="bullet"/>
      <w:lvlText w:val="•"/>
      <w:lvlJc w:val="left"/>
      <w:pPr>
        <w:ind w:left="4249" w:hanging="845"/>
      </w:pPr>
      <w:rPr>
        <w:rFonts w:hint="default"/>
      </w:rPr>
    </w:lvl>
    <w:lvl w:ilvl="3">
      <w:start w:val="0"/>
      <w:numFmt w:val="bullet"/>
      <w:lvlText w:val="•"/>
      <w:lvlJc w:val="left"/>
      <w:pPr>
        <w:ind w:left="5003" w:hanging="845"/>
      </w:pPr>
      <w:rPr>
        <w:rFonts w:hint="default"/>
      </w:rPr>
    </w:lvl>
    <w:lvl w:ilvl="4">
      <w:start w:val="0"/>
      <w:numFmt w:val="bullet"/>
      <w:lvlText w:val="•"/>
      <w:lvlJc w:val="left"/>
      <w:pPr>
        <w:ind w:left="5758" w:hanging="845"/>
      </w:pPr>
      <w:rPr>
        <w:rFonts w:hint="default"/>
      </w:rPr>
    </w:lvl>
    <w:lvl w:ilvl="5">
      <w:start w:val="0"/>
      <w:numFmt w:val="bullet"/>
      <w:lvlText w:val="•"/>
      <w:lvlJc w:val="left"/>
      <w:pPr>
        <w:ind w:left="6512" w:hanging="845"/>
      </w:pPr>
      <w:rPr>
        <w:rFonts w:hint="default"/>
      </w:rPr>
    </w:lvl>
    <w:lvl w:ilvl="6">
      <w:start w:val="0"/>
      <w:numFmt w:val="bullet"/>
      <w:lvlText w:val="•"/>
      <w:lvlJc w:val="left"/>
      <w:pPr>
        <w:ind w:left="7267" w:hanging="845"/>
      </w:pPr>
      <w:rPr>
        <w:rFonts w:hint="default"/>
      </w:rPr>
    </w:lvl>
    <w:lvl w:ilvl="7">
      <w:start w:val="0"/>
      <w:numFmt w:val="bullet"/>
      <w:lvlText w:val="•"/>
      <w:lvlJc w:val="left"/>
      <w:pPr>
        <w:ind w:left="8021" w:hanging="845"/>
      </w:pPr>
      <w:rPr>
        <w:rFonts w:hint="default"/>
      </w:rPr>
    </w:lvl>
    <w:lvl w:ilvl="8">
      <w:start w:val="0"/>
      <w:numFmt w:val="bullet"/>
      <w:lvlText w:val="•"/>
      <w:lvlJc w:val="left"/>
      <w:pPr>
        <w:ind w:left="8776" w:hanging="845"/>
      </w:pPr>
      <w:rPr>
        <w:rFonts w:hint="default"/>
      </w:rPr>
    </w:lvl>
  </w:abstractNum>
  <w:abstractNum w:abstractNumId="13">
    <w:multiLevelType w:val="hybridMultilevel"/>
    <w:lvl w:ilvl="0">
      <w:start w:val="5"/>
      <w:numFmt w:val="decimal"/>
      <w:lvlText w:val="%1"/>
      <w:lvlJc w:val="left"/>
      <w:pPr>
        <w:ind w:left="2740" w:hanging="845"/>
        <w:jc w:val="left"/>
      </w:pPr>
      <w:rPr>
        <w:rFonts w:hint="default"/>
      </w:rPr>
    </w:lvl>
    <w:lvl w:ilvl="1">
      <w:start w:val="1"/>
      <w:numFmt w:val="decimal"/>
      <w:lvlText w:val="%1.%2"/>
      <w:lvlJc w:val="left"/>
      <w:pPr>
        <w:ind w:left="2740" w:hanging="845"/>
        <w:jc w:val="left"/>
      </w:pPr>
      <w:rPr>
        <w:rFonts w:hint="default" w:ascii="宋体" w:hAnsi="宋体" w:eastAsia="宋体" w:cs="宋体"/>
        <w:b/>
        <w:bCs/>
        <w:w w:val="99"/>
        <w:sz w:val="21"/>
        <w:szCs w:val="21"/>
      </w:rPr>
    </w:lvl>
    <w:lvl w:ilvl="2">
      <w:start w:val="0"/>
      <w:numFmt w:val="bullet"/>
      <w:lvlText w:val="•"/>
      <w:lvlJc w:val="left"/>
      <w:pPr>
        <w:ind w:left="4249" w:hanging="845"/>
      </w:pPr>
      <w:rPr>
        <w:rFonts w:hint="default"/>
      </w:rPr>
    </w:lvl>
    <w:lvl w:ilvl="3">
      <w:start w:val="0"/>
      <w:numFmt w:val="bullet"/>
      <w:lvlText w:val="•"/>
      <w:lvlJc w:val="left"/>
      <w:pPr>
        <w:ind w:left="5003" w:hanging="845"/>
      </w:pPr>
      <w:rPr>
        <w:rFonts w:hint="default"/>
      </w:rPr>
    </w:lvl>
    <w:lvl w:ilvl="4">
      <w:start w:val="0"/>
      <w:numFmt w:val="bullet"/>
      <w:lvlText w:val="•"/>
      <w:lvlJc w:val="left"/>
      <w:pPr>
        <w:ind w:left="5758" w:hanging="845"/>
      </w:pPr>
      <w:rPr>
        <w:rFonts w:hint="default"/>
      </w:rPr>
    </w:lvl>
    <w:lvl w:ilvl="5">
      <w:start w:val="0"/>
      <w:numFmt w:val="bullet"/>
      <w:lvlText w:val="•"/>
      <w:lvlJc w:val="left"/>
      <w:pPr>
        <w:ind w:left="6512" w:hanging="845"/>
      </w:pPr>
      <w:rPr>
        <w:rFonts w:hint="default"/>
      </w:rPr>
    </w:lvl>
    <w:lvl w:ilvl="6">
      <w:start w:val="0"/>
      <w:numFmt w:val="bullet"/>
      <w:lvlText w:val="•"/>
      <w:lvlJc w:val="left"/>
      <w:pPr>
        <w:ind w:left="7267" w:hanging="845"/>
      </w:pPr>
      <w:rPr>
        <w:rFonts w:hint="default"/>
      </w:rPr>
    </w:lvl>
    <w:lvl w:ilvl="7">
      <w:start w:val="0"/>
      <w:numFmt w:val="bullet"/>
      <w:lvlText w:val="•"/>
      <w:lvlJc w:val="left"/>
      <w:pPr>
        <w:ind w:left="8021" w:hanging="845"/>
      </w:pPr>
      <w:rPr>
        <w:rFonts w:hint="default"/>
      </w:rPr>
    </w:lvl>
    <w:lvl w:ilvl="8">
      <w:start w:val="0"/>
      <w:numFmt w:val="bullet"/>
      <w:lvlText w:val="•"/>
      <w:lvlJc w:val="left"/>
      <w:pPr>
        <w:ind w:left="8776" w:hanging="845"/>
      </w:pPr>
      <w:rPr>
        <w:rFonts w:hint="default"/>
      </w:rPr>
    </w:lvl>
  </w:abstractNum>
  <w:abstractNum w:abstractNumId="12">
    <w:multiLevelType w:val="hybridMultilevel"/>
    <w:lvl w:ilvl="0">
      <w:start w:val="4"/>
      <w:numFmt w:val="decimal"/>
      <w:lvlText w:val="%1"/>
      <w:lvlJc w:val="left"/>
      <w:pPr>
        <w:ind w:left="2740" w:hanging="845"/>
        <w:jc w:val="left"/>
      </w:pPr>
      <w:rPr>
        <w:rFonts w:hint="default"/>
      </w:rPr>
    </w:lvl>
    <w:lvl w:ilvl="1">
      <w:start w:val="1"/>
      <w:numFmt w:val="decimal"/>
      <w:lvlText w:val="%1.%2"/>
      <w:lvlJc w:val="left"/>
      <w:pPr>
        <w:ind w:left="2740" w:hanging="845"/>
        <w:jc w:val="left"/>
      </w:pPr>
      <w:rPr>
        <w:rFonts w:hint="default" w:ascii="宋体" w:hAnsi="宋体" w:eastAsia="宋体" w:cs="宋体"/>
        <w:b/>
        <w:bCs/>
        <w:w w:val="99"/>
        <w:sz w:val="21"/>
        <w:szCs w:val="21"/>
      </w:rPr>
    </w:lvl>
    <w:lvl w:ilvl="2">
      <w:start w:val="0"/>
      <w:numFmt w:val="bullet"/>
      <w:lvlText w:val="•"/>
      <w:lvlJc w:val="left"/>
      <w:pPr>
        <w:ind w:left="4249" w:hanging="845"/>
      </w:pPr>
      <w:rPr>
        <w:rFonts w:hint="default"/>
      </w:rPr>
    </w:lvl>
    <w:lvl w:ilvl="3">
      <w:start w:val="0"/>
      <w:numFmt w:val="bullet"/>
      <w:lvlText w:val="•"/>
      <w:lvlJc w:val="left"/>
      <w:pPr>
        <w:ind w:left="5003" w:hanging="845"/>
      </w:pPr>
      <w:rPr>
        <w:rFonts w:hint="default"/>
      </w:rPr>
    </w:lvl>
    <w:lvl w:ilvl="4">
      <w:start w:val="0"/>
      <w:numFmt w:val="bullet"/>
      <w:lvlText w:val="•"/>
      <w:lvlJc w:val="left"/>
      <w:pPr>
        <w:ind w:left="5758" w:hanging="845"/>
      </w:pPr>
      <w:rPr>
        <w:rFonts w:hint="default"/>
      </w:rPr>
    </w:lvl>
    <w:lvl w:ilvl="5">
      <w:start w:val="0"/>
      <w:numFmt w:val="bullet"/>
      <w:lvlText w:val="•"/>
      <w:lvlJc w:val="left"/>
      <w:pPr>
        <w:ind w:left="6512" w:hanging="845"/>
      </w:pPr>
      <w:rPr>
        <w:rFonts w:hint="default"/>
      </w:rPr>
    </w:lvl>
    <w:lvl w:ilvl="6">
      <w:start w:val="0"/>
      <w:numFmt w:val="bullet"/>
      <w:lvlText w:val="•"/>
      <w:lvlJc w:val="left"/>
      <w:pPr>
        <w:ind w:left="7267" w:hanging="845"/>
      </w:pPr>
      <w:rPr>
        <w:rFonts w:hint="default"/>
      </w:rPr>
    </w:lvl>
    <w:lvl w:ilvl="7">
      <w:start w:val="0"/>
      <w:numFmt w:val="bullet"/>
      <w:lvlText w:val="•"/>
      <w:lvlJc w:val="left"/>
      <w:pPr>
        <w:ind w:left="8021" w:hanging="845"/>
      </w:pPr>
      <w:rPr>
        <w:rFonts w:hint="default"/>
      </w:rPr>
    </w:lvl>
    <w:lvl w:ilvl="8">
      <w:start w:val="0"/>
      <w:numFmt w:val="bullet"/>
      <w:lvlText w:val="•"/>
      <w:lvlJc w:val="left"/>
      <w:pPr>
        <w:ind w:left="8776" w:hanging="845"/>
      </w:pPr>
      <w:rPr>
        <w:rFonts w:hint="default"/>
      </w:rPr>
    </w:lvl>
  </w:abstractNum>
  <w:abstractNum w:abstractNumId="11">
    <w:multiLevelType w:val="hybridMultilevel"/>
    <w:lvl w:ilvl="0">
      <w:start w:val="3"/>
      <w:numFmt w:val="decimal"/>
      <w:lvlText w:val="%1"/>
      <w:lvlJc w:val="left"/>
      <w:pPr>
        <w:ind w:left="2680" w:hanging="845"/>
        <w:jc w:val="left"/>
      </w:pPr>
      <w:rPr>
        <w:rFonts w:hint="default"/>
      </w:rPr>
    </w:lvl>
    <w:lvl w:ilvl="1">
      <w:start w:val="4"/>
      <w:numFmt w:val="decimal"/>
      <w:lvlText w:val="%1.%2"/>
      <w:lvlJc w:val="left"/>
      <w:pPr>
        <w:ind w:left="2680" w:hanging="845"/>
        <w:jc w:val="left"/>
      </w:pPr>
      <w:rPr>
        <w:rFonts w:hint="default" w:ascii="宋体" w:hAnsi="宋体" w:eastAsia="宋体" w:cs="宋体"/>
        <w:b/>
        <w:bCs/>
        <w:w w:val="99"/>
        <w:sz w:val="21"/>
        <w:szCs w:val="21"/>
      </w:rPr>
    </w:lvl>
    <w:lvl w:ilvl="2">
      <w:start w:val="0"/>
      <w:numFmt w:val="bullet"/>
      <w:lvlText w:val="•"/>
      <w:lvlJc w:val="left"/>
      <w:pPr>
        <w:ind w:left="4197" w:hanging="845"/>
      </w:pPr>
      <w:rPr>
        <w:rFonts w:hint="default"/>
      </w:rPr>
    </w:lvl>
    <w:lvl w:ilvl="3">
      <w:start w:val="0"/>
      <w:numFmt w:val="bullet"/>
      <w:lvlText w:val="•"/>
      <w:lvlJc w:val="left"/>
      <w:pPr>
        <w:ind w:left="4955" w:hanging="845"/>
      </w:pPr>
      <w:rPr>
        <w:rFonts w:hint="default"/>
      </w:rPr>
    </w:lvl>
    <w:lvl w:ilvl="4">
      <w:start w:val="0"/>
      <w:numFmt w:val="bullet"/>
      <w:lvlText w:val="•"/>
      <w:lvlJc w:val="left"/>
      <w:pPr>
        <w:ind w:left="5714" w:hanging="845"/>
      </w:pPr>
      <w:rPr>
        <w:rFonts w:hint="default"/>
      </w:rPr>
    </w:lvl>
    <w:lvl w:ilvl="5">
      <w:start w:val="0"/>
      <w:numFmt w:val="bullet"/>
      <w:lvlText w:val="•"/>
      <w:lvlJc w:val="left"/>
      <w:pPr>
        <w:ind w:left="6472" w:hanging="845"/>
      </w:pPr>
      <w:rPr>
        <w:rFonts w:hint="default"/>
      </w:rPr>
    </w:lvl>
    <w:lvl w:ilvl="6">
      <w:start w:val="0"/>
      <w:numFmt w:val="bullet"/>
      <w:lvlText w:val="•"/>
      <w:lvlJc w:val="left"/>
      <w:pPr>
        <w:ind w:left="7231" w:hanging="845"/>
      </w:pPr>
      <w:rPr>
        <w:rFonts w:hint="default"/>
      </w:rPr>
    </w:lvl>
    <w:lvl w:ilvl="7">
      <w:start w:val="0"/>
      <w:numFmt w:val="bullet"/>
      <w:lvlText w:val="•"/>
      <w:lvlJc w:val="left"/>
      <w:pPr>
        <w:ind w:left="7989" w:hanging="845"/>
      </w:pPr>
      <w:rPr>
        <w:rFonts w:hint="default"/>
      </w:rPr>
    </w:lvl>
    <w:lvl w:ilvl="8">
      <w:start w:val="0"/>
      <w:numFmt w:val="bullet"/>
      <w:lvlText w:val="•"/>
      <w:lvlJc w:val="left"/>
      <w:pPr>
        <w:ind w:left="8748" w:hanging="845"/>
      </w:pPr>
      <w:rPr>
        <w:rFonts w:hint="default"/>
      </w:rPr>
    </w:lvl>
  </w:abstractNum>
  <w:abstractNum w:abstractNumId="10">
    <w:multiLevelType w:val="hybridMultilevel"/>
    <w:lvl w:ilvl="0">
      <w:start w:val="2"/>
      <w:numFmt w:val="decimal"/>
      <w:lvlText w:val="%1"/>
      <w:lvlJc w:val="left"/>
      <w:pPr>
        <w:ind w:left="2740" w:hanging="845"/>
        <w:jc w:val="left"/>
      </w:pPr>
      <w:rPr>
        <w:rFonts w:hint="default"/>
      </w:rPr>
    </w:lvl>
    <w:lvl w:ilvl="1">
      <w:start w:val="1"/>
      <w:numFmt w:val="decimal"/>
      <w:lvlText w:val="%1.%2"/>
      <w:lvlJc w:val="left"/>
      <w:pPr>
        <w:ind w:left="2740" w:hanging="845"/>
        <w:jc w:val="right"/>
      </w:pPr>
      <w:rPr>
        <w:rFonts w:hint="default" w:ascii="宋体" w:hAnsi="宋体" w:eastAsia="宋体" w:cs="宋体"/>
        <w:b/>
        <w:bCs/>
        <w:w w:val="99"/>
        <w:sz w:val="21"/>
        <w:szCs w:val="21"/>
      </w:rPr>
    </w:lvl>
    <w:lvl w:ilvl="2">
      <w:start w:val="1"/>
      <w:numFmt w:val="decimal"/>
      <w:lvlText w:val="(%3)"/>
      <w:lvlJc w:val="left"/>
      <w:pPr>
        <w:ind w:left="3025" w:hanging="406"/>
        <w:jc w:val="left"/>
      </w:pPr>
      <w:rPr>
        <w:rFonts w:hint="default" w:ascii="黑体" w:hAnsi="黑体" w:eastAsia="黑体" w:cs="黑体"/>
        <w:w w:val="100"/>
        <w:sz w:val="21"/>
        <w:szCs w:val="21"/>
      </w:rPr>
    </w:lvl>
    <w:lvl w:ilvl="3">
      <w:start w:val="1"/>
      <w:numFmt w:val="decimal"/>
      <w:lvlText w:val="(%4)"/>
      <w:lvlJc w:val="left"/>
      <w:pPr>
        <w:ind w:left="3160" w:hanging="420"/>
        <w:jc w:val="left"/>
      </w:pPr>
      <w:rPr>
        <w:rFonts w:hint="default" w:ascii="黑体" w:hAnsi="黑体" w:eastAsia="黑体" w:cs="黑体"/>
        <w:w w:val="100"/>
        <w:sz w:val="21"/>
        <w:szCs w:val="21"/>
      </w:rPr>
    </w:lvl>
    <w:lvl w:ilvl="4">
      <w:start w:val="0"/>
      <w:numFmt w:val="bullet"/>
      <w:lvlText w:val="•"/>
      <w:lvlJc w:val="left"/>
      <w:pPr>
        <w:ind w:left="4886" w:hanging="420"/>
      </w:pPr>
      <w:rPr>
        <w:rFonts w:hint="default"/>
      </w:rPr>
    </w:lvl>
    <w:lvl w:ilvl="5">
      <w:start w:val="0"/>
      <w:numFmt w:val="bullet"/>
      <w:lvlText w:val="•"/>
      <w:lvlJc w:val="left"/>
      <w:pPr>
        <w:ind w:left="5749" w:hanging="420"/>
      </w:pPr>
      <w:rPr>
        <w:rFonts w:hint="default"/>
      </w:rPr>
    </w:lvl>
    <w:lvl w:ilvl="6">
      <w:start w:val="0"/>
      <w:numFmt w:val="bullet"/>
      <w:lvlText w:val="•"/>
      <w:lvlJc w:val="left"/>
      <w:pPr>
        <w:ind w:left="6612" w:hanging="420"/>
      </w:pPr>
      <w:rPr>
        <w:rFonts w:hint="default"/>
      </w:rPr>
    </w:lvl>
    <w:lvl w:ilvl="7">
      <w:start w:val="0"/>
      <w:numFmt w:val="bullet"/>
      <w:lvlText w:val="•"/>
      <w:lvlJc w:val="left"/>
      <w:pPr>
        <w:ind w:left="7475" w:hanging="420"/>
      </w:pPr>
      <w:rPr>
        <w:rFonts w:hint="default"/>
      </w:rPr>
    </w:lvl>
    <w:lvl w:ilvl="8">
      <w:start w:val="0"/>
      <w:numFmt w:val="bullet"/>
      <w:lvlText w:val="•"/>
      <w:lvlJc w:val="left"/>
      <w:pPr>
        <w:ind w:left="8339" w:hanging="420"/>
      </w:pPr>
      <w:rPr>
        <w:rFonts w:hint="default"/>
      </w:rPr>
    </w:lvl>
  </w:abstractNum>
  <w:abstractNum w:abstractNumId="9">
    <w:multiLevelType w:val="hybridMultilevel"/>
    <w:lvl w:ilvl="0">
      <w:start w:val="1"/>
      <w:numFmt w:val="decimal"/>
      <w:lvlText w:val="%1"/>
      <w:lvlJc w:val="left"/>
      <w:pPr>
        <w:ind w:left="2740" w:hanging="845"/>
        <w:jc w:val="left"/>
      </w:pPr>
      <w:rPr>
        <w:rFonts w:hint="default"/>
      </w:rPr>
    </w:lvl>
    <w:lvl w:ilvl="1">
      <w:start w:val="1"/>
      <w:numFmt w:val="decimal"/>
      <w:lvlText w:val="%1.%2"/>
      <w:lvlJc w:val="left"/>
      <w:pPr>
        <w:ind w:left="2740" w:hanging="845"/>
        <w:jc w:val="left"/>
      </w:pPr>
      <w:rPr>
        <w:rFonts w:hint="default" w:ascii="宋体" w:hAnsi="宋体" w:eastAsia="宋体" w:cs="宋体"/>
        <w:b/>
        <w:bCs/>
        <w:w w:val="99"/>
        <w:sz w:val="21"/>
        <w:szCs w:val="21"/>
      </w:rPr>
    </w:lvl>
    <w:lvl w:ilvl="2">
      <w:start w:val="0"/>
      <w:numFmt w:val="bullet"/>
      <w:lvlText w:val="•"/>
      <w:lvlJc w:val="left"/>
      <w:pPr>
        <w:ind w:left="4249" w:hanging="845"/>
      </w:pPr>
      <w:rPr>
        <w:rFonts w:hint="default"/>
      </w:rPr>
    </w:lvl>
    <w:lvl w:ilvl="3">
      <w:start w:val="0"/>
      <w:numFmt w:val="bullet"/>
      <w:lvlText w:val="•"/>
      <w:lvlJc w:val="left"/>
      <w:pPr>
        <w:ind w:left="5003" w:hanging="845"/>
      </w:pPr>
      <w:rPr>
        <w:rFonts w:hint="default"/>
      </w:rPr>
    </w:lvl>
    <w:lvl w:ilvl="4">
      <w:start w:val="0"/>
      <w:numFmt w:val="bullet"/>
      <w:lvlText w:val="•"/>
      <w:lvlJc w:val="left"/>
      <w:pPr>
        <w:ind w:left="5758" w:hanging="845"/>
      </w:pPr>
      <w:rPr>
        <w:rFonts w:hint="default"/>
      </w:rPr>
    </w:lvl>
    <w:lvl w:ilvl="5">
      <w:start w:val="0"/>
      <w:numFmt w:val="bullet"/>
      <w:lvlText w:val="•"/>
      <w:lvlJc w:val="left"/>
      <w:pPr>
        <w:ind w:left="6512" w:hanging="845"/>
      </w:pPr>
      <w:rPr>
        <w:rFonts w:hint="default"/>
      </w:rPr>
    </w:lvl>
    <w:lvl w:ilvl="6">
      <w:start w:val="0"/>
      <w:numFmt w:val="bullet"/>
      <w:lvlText w:val="•"/>
      <w:lvlJc w:val="left"/>
      <w:pPr>
        <w:ind w:left="7267" w:hanging="845"/>
      </w:pPr>
      <w:rPr>
        <w:rFonts w:hint="default"/>
      </w:rPr>
    </w:lvl>
    <w:lvl w:ilvl="7">
      <w:start w:val="0"/>
      <w:numFmt w:val="bullet"/>
      <w:lvlText w:val="•"/>
      <w:lvlJc w:val="left"/>
      <w:pPr>
        <w:ind w:left="8021" w:hanging="845"/>
      </w:pPr>
      <w:rPr>
        <w:rFonts w:hint="default"/>
      </w:rPr>
    </w:lvl>
    <w:lvl w:ilvl="8">
      <w:start w:val="0"/>
      <w:numFmt w:val="bullet"/>
      <w:lvlText w:val="•"/>
      <w:lvlJc w:val="left"/>
      <w:pPr>
        <w:ind w:left="8776" w:hanging="845"/>
      </w:pPr>
      <w:rPr>
        <w:rFonts w:hint="default"/>
      </w:rPr>
    </w:lvl>
  </w:abstractNum>
  <w:abstractNum w:abstractNumId="8">
    <w:multiLevelType w:val="hybridMultilevel"/>
    <w:lvl w:ilvl="0">
      <w:start w:val="9"/>
      <w:numFmt w:val="decimal"/>
      <w:lvlText w:val="%1"/>
      <w:lvlJc w:val="left"/>
      <w:pPr>
        <w:ind w:left="771" w:hanging="423"/>
        <w:jc w:val="left"/>
      </w:pPr>
      <w:rPr>
        <w:rFonts w:hint="default"/>
      </w:rPr>
    </w:lvl>
    <w:lvl w:ilvl="1">
      <w:start w:val="1"/>
      <w:numFmt w:val="decimal"/>
      <w:lvlText w:val="%1.%2"/>
      <w:lvlJc w:val="left"/>
      <w:pPr>
        <w:ind w:left="797" w:hanging="423"/>
        <w:jc w:val="right"/>
      </w:pPr>
      <w:rPr>
        <w:rFonts w:hint="default" w:ascii="宋体" w:hAnsi="宋体" w:eastAsia="宋体" w:cs="宋体"/>
        <w:w w:val="100"/>
        <w:sz w:val="21"/>
        <w:szCs w:val="21"/>
      </w:rPr>
    </w:lvl>
    <w:lvl w:ilvl="2">
      <w:start w:val="0"/>
      <w:numFmt w:val="bullet"/>
      <w:lvlText w:val="•"/>
      <w:lvlJc w:val="left"/>
      <w:pPr>
        <w:ind w:left="1053" w:hanging="423"/>
      </w:pPr>
      <w:rPr>
        <w:rFonts w:hint="default"/>
      </w:rPr>
    </w:lvl>
    <w:lvl w:ilvl="3">
      <w:start w:val="0"/>
      <w:numFmt w:val="bullet"/>
      <w:lvlText w:val="•"/>
      <w:lvlJc w:val="left"/>
      <w:pPr>
        <w:ind w:left="1307" w:hanging="423"/>
      </w:pPr>
      <w:rPr>
        <w:rFonts w:hint="default"/>
      </w:rPr>
    </w:lvl>
    <w:lvl w:ilvl="4">
      <w:start w:val="0"/>
      <w:numFmt w:val="bullet"/>
      <w:lvlText w:val="•"/>
      <w:lvlJc w:val="left"/>
      <w:pPr>
        <w:ind w:left="1560" w:hanging="423"/>
      </w:pPr>
      <w:rPr>
        <w:rFonts w:hint="default"/>
      </w:rPr>
    </w:lvl>
    <w:lvl w:ilvl="5">
      <w:start w:val="0"/>
      <w:numFmt w:val="bullet"/>
      <w:lvlText w:val="•"/>
      <w:lvlJc w:val="left"/>
      <w:pPr>
        <w:ind w:left="1814" w:hanging="423"/>
      </w:pPr>
      <w:rPr>
        <w:rFonts w:hint="default"/>
      </w:rPr>
    </w:lvl>
    <w:lvl w:ilvl="6">
      <w:start w:val="0"/>
      <w:numFmt w:val="bullet"/>
      <w:lvlText w:val="•"/>
      <w:lvlJc w:val="left"/>
      <w:pPr>
        <w:ind w:left="2068" w:hanging="423"/>
      </w:pPr>
      <w:rPr>
        <w:rFonts w:hint="default"/>
      </w:rPr>
    </w:lvl>
    <w:lvl w:ilvl="7">
      <w:start w:val="0"/>
      <w:numFmt w:val="bullet"/>
      <w:lvlText w:val="•"/>
      <w:lvlJc w:val="left"/>
      <w:pPr>
        <w:ind w:left="2321" w:hanging="423"/>
      </w:pPr>
      <w:rPr>
        <w:rFonts w:hint="default"/>
      </w:rPr>
    </w:lvl>
    <w:lvl w:ilvl="8">
      <w:start w:val="0"/>
      <w:numFmt w:val="bullet"/>
      <w:lvlText w:val="•"/>
      <w:lvlJc w:val="left"/>
      <w:pPr>
        <w:ind w:left="2575" w:hanging="423"/>
      </w:pPr>
      <w:rPr>
        <w:rFonts w:hint="default"/>
      </w:rPr>
    </w:lvl>
  </w:abstractNum>
  <w:abstractNum w:abstractNumId="7">
    <w:multiLevelType w:val="hybridMultilevel"/>
    <w:lvl w:ilvl="0">
      <w:start w:val="8"/>
      <w:numFmt w:val="decimal"/>
      <w:lvlText w:val="%1"/>
      <w:lvlJc w:val="left"/>
      <w:pPr>
        <w:ind w:left="771" w:hanging="423"/>
        <w:jc w:val="left"/>
      </w:pPr>
      <w:rPr>
        <w:rFonts w:hint="default"/>
      </w:rPr>
    </w:lvl>
    <w:lvl w:ilvl="1">
      <w:start w:val="1"/>
      <w:numFmt w:val="decimal"/>
      <w:lvlText w:val="%1.%2"/>
      <w:lvlJc w:val="left"/>
      <w:pPr>
        <w:ind w:left="771" w:hanging="423"/>
        <w:jc w:val="left"/>
      </w:pPr>
      <w:rPr>
        <w:rFonts w:hint="default" w:ascii="宋体" w:hAnsi="宋体" w:eastAsia="宋体" w:cs="宋体"/>
        <w:w w:val="100"/>
        <w:sz w:val="21"/>
        <w:szCs w:val="21"/>
      </w:rPr>
    </w:lvl>
    <w:lvl w:ilvl="2">
      <w:start w:val="0"/>
      <w:numFmt w:val="bullet"/>
      <w:lvlText w:val="•"/>
      <w:lvlJc w:val="left"/>
      <w:pPr>
        <w:ind w:left="1240" w:hanging="423"/>
      </w:pPr>
      <w:rPr>
        <w:rFonts w:hint="default"/>
      </w:rPr>
    </w:lvl>
    <w:lvl w:ilvl="3">
      <w:start w:val="0"/>
      <w:numFmt w:val="bullet"/>
      <w:lvlText w:val="•"/>
      <w:lvlJc w:val="left"/>
      <w:pPr>
        <w:ind w:left="1470" w:hanging="423"/>
      </w:pPr>
      <w:rPr>
        <w:rFonts w:hint="default"/>
      </w:rPr>
    </w:lvl>
    <w:lvl w:ilvl="4">
      <w:start w:val="0"/>
      <w:numFmt w:val="bullet"/>
      <w:lvlText w:val="•"/>
      <w:lvlJc w:val="left"/>
      <w:pPr>
        <w:ind w:left="1701" w:hanging="423"/>
      </w:pPr>
      <w:rPr>
        <w:rFonts w:hint="default"/>
      </w:rPr>
    </w:lvl>
    <w:lvl w:ilvl="5">
      <w:start w:val="0"/>
      <w:numFmt w:val="bullet"/>
      <w:lvlText w:val="•"/>
      <w:lvlJc w:val="left"/>
      <w:pPr>
        <w:ind w:left="1931" w:hanging="423"/>
      </w:pPr>
      <w:rPr>
        <w:rFonts w:hint="default"/>
      </w:rPr>
    </w:lvl>
    <w:lvl w:ilvl="6">
      <w:start w:val="0"/>
      <w:numFmt w:val="bullet"/>
      <w:lvlText w:val="•"/>
      <w:lvlJc w:val="left"/>
      <w:pPr>
        <w:ind w:left="2161" w:hanging="423"/>
      </w:pPr>
      <w:rPr>
        <w:rFonts w:hint="default"/>
      </w:rPr>
    </w:lvl>
    <w:lvl w:ilvl="7">
      <w:start w:val="0"/>
      <w:numFmt w:val="bullet"/>
      <w:lvlText w:val="•"/>
      <w:lvlJc w:val="left"/>
      <w:pPr>
        <w:ind w:left="2391" w:hanging="423"/>
      </w:pPr>
      <w:rPr>
        <w:rFonts w:hint="default"/>
      </w:rPr>
    </w:lvl>
    <w:lvl w:ilvl="8">
      <w:start w:val="0"/>
      <w:numFmt w:val="bullet"/>
      <w:lvlText w:val="•"/>
      <w:lvlJc w:val="left"/>
      <w:pPr>
        <w:ind w:left="2622" w:hanging="423"/>
      </w:pPr>
      <w:rPr>
        <w:rFonts w:hint="default"/>
      </w:rPr>
    </w:lvl>
  </w:abstractNum>
  <w:abstractNum w:abstractNumId="6">
    <w:multiLevelType w:val="hybridMultilevel"/>
    <w:lvl w:ilvl="0">
      <w:start w:val="6"/>
      <w:numFmt w:val="decimal"/>
      <w:lvlText w:val="%1"/>
      <w:lvlJc w:val="left"/>
      <w:pPr>
        <w:ind w:left="771" w:hanging="423"/>
        <w:jc w:val="left"/>
      </w:pPr>
      <w:rPr>
        <w:rFonts w:hint="default"/>
      </w:rPr>
    </w:lvl>
    <w:lvl w:ilvl="1">
      <w:start w:val="1"/>
      <w:numFmt w:val="decimal"/>
      <w:lvlText w:val="%1.%2"/>
      <w:lvlJc w:val="left"/>
      <w:pPr>
        <w:ind w:left="771" w:hanging="423"/>
        <w:jc w:val="left"/>
      </w:pPr>
      <w:rPr>
        <w:rFonts w:hint="default" w:ascii="宋体" w:hAnsi="宋体" w:eastAsia="宋体" w:cs="宋体"/>
        <w:w w:val="100"/>
        <w:sz w:val="21"/>
        <w:szCs w:val="21"/>
      </w:rPr>
    </w:lvl>
    <w:lvl w:ilvl="2">
      <w:start w:val="0"/>
      <w:numFmt w:val="bullet"/>
      <w:lvlText w:val="•"/>
      <w:lvlJc w:val="left"/>
      <w:pPr>
        <w:ind w:left="1240" w:hanging="423"/>
      </w:pPr>
      <w:rPr>
        <w:rFonts w:hint="default"/>
      </w:rPr>
    </w:lvl>
    <w:lvl w:ilvl="3">
      <w:start w:val="0"/>
      <w:numFmt w:val="bullet"/>
      <w:lvlText w:val="•"/>
      <w:lvlJc w:val="left"/>
      <w:pPr>
        <w:ind w:left="1470" w:hanging="423"/>
      </w:pPr>
      <w:rPr>
        <w:rFonts w:hint="default"/>
      </w:rPr>
    </w:lvl>
    <w:lvl w:ilvl="4">
      <w:start w:val="0"/>
      <w:numFmt w:val="bullet"/>
      <w:lvlText w:val="•"/>
      <w:lvlJc w:val="left"/>
      <w:pPr>
        <w:ind w:left="1701" w:hanging="423"/>
      </w:pPr>
      <w:rPr>
        <w:rFonts w:hint="default"/>
      </w:rPr>
    </w:lvl>
    <w:lvl w:ilvl="5">
      <w:start w:val="0"/>
      <w:numFmt w:val="bullet"/>
      <w:lvlText w:val="•"/>
      <w:lvlJc w:val="left"/>
      <w:pPr>
        <w:ind w:left="1931" w:hanging="423"/>
      </w:pPr>
      <w:rPr>
        <w:rFonts w:hint="default"/>
      </w:rPr>
    </w:lvl>
    <w:lvl w:ilvl="6">
      <w:start w:val="0"/>
      <w:numFmt w:val="bullet"/>
      <w:lvlText w:val="•"/>
      <w:lvlJc w:val="left"/>
      <w:pPr>
        <w:ind w:left="2161" w:hanging="423"/>
      </w:pPr>
      <w:rPr>
        <w:rFonts w:hint="default"/>
      </w:rPr>
    </w:lvl>
    <w:lvl w:ilvl="7">
      <w:start w:val="0"/>
      <w:numFmt w:val="bullet"/>
      <w:lvlText w:val="•"/>
      <w:lvlJc w:val="left"/>
      <w:pPr>
        <w:ind w:left="2391" w:hanging="423"/>
      </w:pPr>
      <w:rPr>
        <w:rFonts w:hint="default"/>
      </w:rPr>
    </w:lvl>
    <w:lvl w:ilvl="8">
      <w:start w:val="0"/>
      <w:numFmt w:val="bullet"/>
      <w:lvlText w:val="•"/>
      <w:lvlJc w:val="left"/>
      <w:pPr>
        <w:ind w:left="2622" w:hanging="423"/>
      </w:pPr>
      <w:rPr>
        <w:rFonts w:hint="default"/>
      </w:rPr>
    </w:lvl>
  </w:abstractNum>
  <w:abstractNum w:abstractNumId="5">
    <w:multiLevelType w:val="hybridMultilevel"/>
    <w:lvl w:ilvl="0">
      <w:start w:val="5"/>
      <w:numFmt w:val="decimal"/>
      <w:lvlText w:val="%1"/>
      <w:lvlJc w:val="left"/>
      <w:pPr>
        <w:ind w:left="771" w:hanging="423"/>
        <w:jc w:val="left"/>
      </w:pPr>
      <w:rPr>
        <w:rFonts w:hint="default"/>
      </w:rPr>
    </w:lvl>
    <w:lvl w:ilvl="1">
      <w:start w:val="1"/>
      <w:numFmt w:val="decimal"/>
      <w:lvlText w:val="%1.%2"/>
      <w:lvlJc w:val="left"/>
      <w:pPr>
        <w:ind w:left="771" w:hanging="423"/>
        <w:jc w:val="left"/>
      </w:pPr>
      <w:rPr>
        <w:rFonts w:hint="default" w:ascii="宋体" w:hAnsi="宋体" w:eastAsia="宋体" w:cs="宋体"/>
        <w:w w:val="100"/>
        <w:sz w:val="21"/>
        <w:szCs w:val="21"/>
      </w:rPr>
    </w:lvl>
    <w:lvl w:ilvl="2">
      <w:start w:val="0"/>
      <w:numFmt w:val="bullet"/>
      <w:lvlText w:val="•"/>
      <w:lvlJc w:val="left"/>
      <w:pPr>
        <w:ind w:left="1240" w:hanging="423"/>
      </w:pPr>
      <w:rPr>
        <w:rFonts w:hint="default"/>
      </w:rPr>
    </w:lvl>
    <w:lvl w:ilvl="3">
      <w:start w:val="0"/>
      <w:numFmt w:val="bullet"/>
      <w:lvlText w:val="•"/>
      <w:lvlJc w:val="left"/>
      <w:pPr>
        <w:ind w:left="1470" w:hanging="423"/>
      </w:pPr>
      <w:rPr>
        <w:rFonts w:hint="default"/>
      </w:rPr>
    </w:lvl>
    <w:lvl w:ilvl="4">
      <w:start w:val="0"/>
      <w:numFmt w:val="bullet"/>
      <w:lvlText w:val="•"/>
      <w:lvlJc w:val="left"/>
      <w:pPr>
        <w:ind w:left="1701" w:hanging="423"/>
      </w:pPr>
      <w:rPr>
        <w:rFonts w:hint="default"/>
      </w:rPr>
    </w:lvl>
    <w:lvl w:ilvl="5">
      <w:start w:val="0"/>
      <w:numFmt w:val="bullet"/>
      <w:lvlText w:val="•"/>
      <w:lvlJc w:val="left"/>
      <w:pPr>
        <w:ind w:left="1931" w:hanging="423"/>
      </w:pPr>
      <w:rPr>
        <w:rFonts w:hint="default"/>
      </w:rPr>
    </w:lvl>
    <w:lvl w:ilvl="6">
      <w:start w:val="0"/>
      <w:numFmt w:val="bullet"/>
      <w:lvlText w:val="•"/>
      <w:lvlJc w:val="left"/>
      <w:pPr>
        <w:ind w:left="2161" w:hanging="423"/>
      </w:pPr>
      <w:rPr>
        <w:rFonts w:hint="default"/>
      </w:rPr>
    </w:lvl>
    <w:lvl w:ilvl="7">
      <w:start w:val="0"/>
      <w:numFmt w:val="bullet"/>
      <w:lvlText w:val="•"/>
      <w:lvlJc w:val="left"/>
      <w:pPr>
        <w:ind w:left="2391" w:hanging="423"/>
      </w:pPr>
      <w:rPr>
        <w:rFonts w:hint="default"/>
      </w:rPr>
    </w:lvl>
    <w:lvl w:ilvl="8">
      <w:start w:val="0"/>
      <w:numFmt w:val="bullet"/>
      <w:lvlText w:val="•"/>
      <w:lvlJc w:val="left"/>
      <w:pPr>
        <w:ind w:left="2622" w:hanging="423"/>
      </w:pPr>
      <w:rPr>
        <w:rFonts w:hint="default"/>
      </w:rPr>
    </w:lvl>
  </w:abstractNum>
  <w:abstractNum w:abstractNumId="4">
    <w:multiLevelType w:val="hybridMultilevel"/>
    <w:lvl w:ilvl="0">
      <w:start w:val="4"/>
      <w:numFmt w:val="decimal"/>
      <w:lvlText w:val="%1"/>
      <w:lvlJc w:val="left"/>
      <w:pPr>
        <w:ind w:left="1615" w:hanging="423"/>
        <w:jc w:val="left"/>
      </w:pPr>
      <w:rPr>
        <w:rFonts w:hint="default"/>
      </w:rPr>
    </w:lvl>
    <w:lvl w:ilvl="1">
      <w:start w:val="1"/>
      <w:numFmt w:val="decimal"/>
      <w:lvlText w:val="%1.%2"/>
      <w:lvlJc w:val="left"/>
      <w:pPr>
        <w:ind w:left="1615" w:hanging="423"/>
        <w:jc w:val="left"/>
      </w:pPr>
      <w:rPr>
        <w:rFonts w:hint="default" w:ascii="宋体" w:hAnsi="宋体" w:eastAsia="宋体" w:cs="宋体"/>
        <w:w w:val="100"/>
        <w:sz w:val="21"/>
        <w:szCs w:val="21"/>
      </w:rPr>
    </w:lvl>
    <w:lvl w:ilvl="2">
      <w:start w:val="0"/>
      <w:numFmt w:val="bullet"/>
      <w:lvlText w:val="•"/>
      <w:lvlJc w:val="left"/>
      <w:pPr>
        <w:ind w:left="1915" w:hanging="423"/>
      </w:pPr>
      <w:rPr>
        <w:rFonts w:hint="default"/>
      </w:rPr>
    </w:lvl>
    <w:lvl w:ilvl="3">
      <w:start w:val="0"/>
      <w:numFmt w:val="bullet"/>
      <w:lvlText w:val="•"/>
      <w:lvlJc w:val="left"/>
      <w:pPr>
        <w:ind w:left="2063" w:hanging="423"/>
      </w:pPr>
      <w:rPr>
        <w:rFonts w:hint="default"/>
      </w:rPr>
    </w:lvl>
    <w:lvl w:ilvl="4">
      <w:start w:val="0"/>
      <w:numFmt w:val="bullet"/>
      <w:lvlText w:val="•"/>
      <w:lvlJc w:val="left"/>
      <w:pPr>
        <w:ind w:left="2211" w:hanging="423"/>
      </w:pPr>
      <w:rPr>
        <w:rFonts w:hint="default"/>
      </w:rPr>
    </w:lvl>
    <w:lvl w:ilvl="5">
      <w:start w:val="0"/>
      <w:numFmt w:val="bullet"/>
      <w:lvlText w:val="•"/>
      <w:lvlJc w:val="left"/>
      <w:pPr>
        <w:ind w:left="2359" w:hanging="423"/>
      </w:pPr>
      <w:rPr>
        <w:rFonts w:hint="default"/>
      </w:rPr>
    </w:lvl>
    <w:lvl w:ilvl="6">
      <w:start w:val="0"/>
      <w:numFmt w:val="bullet"/>
      <w:lvlText w:val="•"/>
      <w:lvlJc w:val="left"/>
      <w:pPr>
        <w:ind w:left="2507" w:hanging="423"/>
      </w:pPr>
      <w:rPr>
        <w:rFonts w:hint="default"/>
      </w:rPr>
    </w:lvl>
    <w:lvl w:ilvl="7">
      <w:start w:val="0"/>
      <w:numFmt w:val="bullet"/>
      <w:lvlText w:val="•"/>
      <w:lvlJc w:val="left"/>
      <w:pPr>
        <w:ind w:left="2654" w:hanging="423"/>
      </w:pPr>
      <w:rPr>
        <w:rFonts w:hint="default"/>
      </w:rPr>
    </w:lvl>
    <w:lvl w:ilvl="8">
      <w:start w:val="0"/>
      <w:numFmt w:val="bullet"/>
      <w:lvlText w:val="•"/>
      <w:lvlJc w:val="left"/>
      <w:pPr>
        <w:ind w:left="2802" w:hanging="423"/>
      </w:pPr>
      <w:rPr>
        <w:rFonts w:hint="default"/>
      </w:rPr>
    </w:lvl>
  </w:abstractNum>
  <w:abstractNum w:abstractNumId="3">
    <w:multiLevelType w:val="hybridMultilevel"/>
    <w:lvl w:ilvl="0">
      <w:start w:val="3"/>
      <w:numFmt w:val="decimal"/>
      <w:lvlText w:val="%1"/>
      <w:lvlJc w:val="left"/>
      <w:pPr>
        <w:ind w:left="1562" w:hanging="370"/>
        <w:jc w:val="left"/>
      </w:pPr>
      <w:rPr>
        <w:rFonts w:hint="default"/>
      </w:rPr>
    </w:lvl>
    <w:lvl w:ilvl="1">
      <w:start w:val="1"/>
      <w:numFmt w:val="decimal"/>
      <w:lvlText w:val="%1.%2"/>
      <w:lvlJc w:val="left"/>
      <w:pPr>
        <w:ind w:left="1562" w:hanging="370"/>
        <w:jc w:val="left"/>
      </w:pPr>
      <w:rPr>
        <w:rFonts w:hint="default" w:ascii="宋体" w:hAnsi="宋体" w:eastAsia="宋体" w:cs="宋体"/>
        <w:w w:val="100"/>
        <w:sz w:val="21"/>
        <w:szCs w:val="21"/>
      </w:rPr>
    </w:lvl>
    <w:lvl w:ilvl="2">
      <w:start w:val="0"/>
      <w:numFmt w:val="bullet"/>
      <w:lvlText w:val="•"/>
      <w:lvlJc w:val="left"/>
      <w:pPr>
        <w:ind w:left="1867" w:hanging="370"/>
      </w:pPr>
      <w:rPr>
        <w:rFonts w:hint="default"/>
      </w:rPr>
    </w:lvl>
    <w:lvl w:ilvl="3">
      <w:start w:val="0"/>
      <w:numFmt w:val="bullet"/>
      <w:lvlText w:val="•"/>
      <w:lvlJc w:val="left"/>
      <w:pPr>
        <w:ind w:left="2021" w:hanging="370"/>
      </w:pPr>
      <w:rPr>
        <w:rFonts w:hint="default"/>
      </w:rPr>
    </w:lvl>
    <w:lvl w:ilvl="4">
      <w:start w:val="0"/>
      <w:numFmt w:val="bullet"/>
      <w:lvlText w:val="•"/>
      <w:lvlJc w:val="left"/>
      <w:pPr>
        <w:ind w:left="2175" w:hanging="370"/>
      </w:pPr>
      <w:rPr>
        <w:rFonts w:hint="default"/>
      </w:rPr>
    </w:lvl>
    <w:lvl w:ilvl="5">
      <w:start w:val="0"/>
      <w:numFmt w:val="bullet"/>
      <w:lvlText w:val="•"/>
      <w:lvlJc w:val="left"/>
      <w:pPr>
        <w:ind w:left="2329" w:hanging="370"/>
      </w:pPr>
      <w:rPr>
        <w:rFonts w:hint="default"/>
      </w:rPr>
    </w:lvl>
    <w:lvl w:ilvl="6">
      <w:start w:val="0"/>
      <w:numFmt w:val="bullet"/>
      <w:lvlText w:val="•"/>
      <w:lvlJc w:val="left"/>
      <w:pPr>
        <w:ind w:left="2483" w:hanging="370"/>
      </w:pPr>
      <w:rPr>
        <w:rFonts w:hint="default"/>
      </w:rPr>
    </w:lvl>
    <w:lvl w:ilvl="7">
      <w:start w:val="0"/>
      <w:numFmt w:val="bullet"/>
      <w:lvlText w:val="•"/>
      <w:lvlJc w:val="left"/>
      <w:pPr>
        <w:ind w:left="2636" w:hanging="370"/>
      </w:pPr>
      <w:rPr>
        <w:rFonts w:hint="default"/>
      </w:rPr>
    </w:lvl>
    <w:lvl w:ilvl="8">
      <w:start w:val="0"/>
      <w:numFmt w:val="bullet"/>
      <w:lvlText w:val="•"/>
      <w:lvlJc w:val="left"/>
      <w:pPr>
        <w:ind w:left="2790" w:hanging="370"/>
      </w:pPr>
      <w:rPr>
        <w:rFonts w:hint="default"/>
      </w:rPr>
    </w:lvl>
  </w:abstractNum>
  <w:abstractNum w:abstractNumId="2">
    <w:multiLevelType w:val="hybridMultilevel"/>
    <w:lvl w:ilvl="0">
      <w:start w:val="2"/>
      <w:numFmt w:val="decimal"/>
      <w:lvlText w:val="%1"/>
      <w:lvlJc w:val="left"/>
      <w:pPr>
        <w:ind w:left="1562" w:hanging="370"/>
        <w:jc w:val="left"/>
      </w:pPr>
      <w:rPr>
        <w:rFonts w:hint="default"/>
      </w:rPr>
    </w:lvl>
    <w:lvl w:ilvl="1">
      <w:start w:val="1"/>
      <w:numFmt w:val="decimal"/>
      <w:lvlText w:val="%1.%2"/>
      <w:lvlJc w:val="left"/>
      <w:pPr>
        <w:ind w:left="1562" w:hanging="370"/>
        <w:jc w:val="left"/>
      </w:pPr>
      <w:rPr>
        <w:rFonts w:hint="default" w:ascii="宋体" w:hAnsi="宋体" w:eastAsia="宋体" w:cs="宋体"/>
        <w:w w:val="100"/>
        <w:sz w:val="21"/>
        <w:szCs w:val="21"/>
      </w:rPr>
    </w:lvl>
    <w:lvl w:ilvl="2">
      <w:start w:val="0"/>
      <w:numFmt w:val="bullet"/>
      <w:lvlText w:val="•"/>
      <w:lvlJc w:val="left"/>
      <w:pPr>
        <w:ind w:left="1867" w:hanging="370"/>
      </w:pPr>
      <w:rPr>
        <w:rFonts w:hint="default"/>
      </w:rPr>
    </w:lvl>
    <w:lvl w:ilvl="3">
      <w:start w:val="0"/>
      <w:numFmt w:val="bullet"/>
      <w:lvlText w:val="•"/>
      <w:lvlJc w:val="left"/>
      <w:pPr>
        <w:ind w:left="2021" w:hanging="370"/>
      </w:pPr>
      <w:rPr>
        <w:rFonts w:hint="default"/>
      </w:rPr>
    </w:lvl>
    <w:lvl w:ilvl="4">
      <w:start w:val="0"/>
      <w:numFmt w:val="bullet"/>
      <w:lvlText w:val="•"/>
      <w:lvlJc w:val="left"/>
      <w:pPr>
        <w:ind w:left="2175" w:hanging="370"/>
      </w:pPr>
      <w:rPr>
        <w:rFonts w:hint="default"/>
      </w:rPr>
    </w:lvl>
    <w:lvl w:ilvl="5">
      <w:start w:val="0"/>
      <w:numFmt w:val="bullet"/>
      <w:lvlText w:val="•"/>
      <w:lvlJc w:val="left"/>
      <w:pPr>
        <w:ind w:left="2329" w:hanging="370"/>
      </w:pPr>
      <w:rPr>
        <w:rFonts w:hint="default"/>
      </w:rPr>
    </w:lvl>
    <w:lvl w:ilvl="6">
      <w:start w:val="0"/>
      <w:numFmt w:val="bullet"/>
      <w:lvlText w:val="•"/>
      <w:lvlJc w:val="left"/>
      <w:pPr>
        <w:ind w:left="2483" w:hanging="370"/>
      </w:pPr>
      <w:rPr>
        <w:rFonts w:hint="default"/>
      </w:rPr>
    </w:lvl>
    <w:lvl w:ilvl="7">
      <w:start w:val="0"/>
      <w:numFmt w:val="bullet"/>
      <w:lvlText w:val="•"/>
      <w:lvlJc w:val="left"/>
      <w:pPr>
        <w:ind w:left="2636" w:hanging="370"/>
      </w:pPr>
      <w:rPr>
        <w:rFonts w:hint="default"/>
      </w:rPr>
    </w:lvl>
    <w:lvl w:ilvl="8">
      <w:start w:val="0"/>
      <w:numFmt w:val="bullet"/>
      <w:lvlText w:val="•"/>
      <w:lvlJc w:val="left"/>
      <w:pPr>
        <w:ind w:left="2790" w:hanging="370"/>
      </w:pPr>
      <w:rPr>
        <w:rFonts w:hint="default"/>
      </w:rPr>
    </w:lvl>
  </w:abstractNum>
  <w:abstractNum w:abstractNumId="1">
    <w:multiLevelType w:val="hybridMultilevel"/>
    <w:lvl w:ilvl="0">
      <w:start w:val="1"/>
      <w:numFmt w:val="decimal"/>
      <w:lvlText w:val="%1"/>
      <w:lvlJc w:val="left"/>
      <w:pPr>
        <w:ind w:left="1612" w:hanging="370"/>
        <w:jc w:val="left"/>
      </w:pPr>
      <w:rPr>
        <w:rFonts w:hint="default"/>
      </w:rPr>
    </w:lvl>
    <w:lvl w:ilvl="1">
      <w:start w:val="1"/>
      <w:numFmt w:val="decimal"/>
      <w:lvlText w:val="%1.%2"/>
      <w:lvlJc w:val="left"/>
      <w:pPr>
        <w:ind w:left="1612" w:hanging="370"/>
        <w:jc w:val="left"/>
      </w:pPr>
      <w:rPr>
        <w:rFonts w:hint="default" w:ascii="宋体" w:hAnsi="宋体" w:eastAsia="宋体" w:cs="宋体"/>
        <w:w w:val="100"/>
        <w:sz w:val="21"/>
        <w:szCs w:val="21"/>
      </w:rPr>
    </w:lvl>
    <w:lvl w:ilvl="2">
      <w:start w:val="0"/>
      <w:numFmt w:val="bullet"/>
      <w:lvlText w:val="•"/>
      <w:lvlJc w:val="left"/>
      <w:pPr>
        <w:ind w:left="1915" w:hanging="370"/>
      </w:pPr>
      <w:rPr>
        <w:rFonts w:hint="default"/>
      </w:rPr>
    </w:lvl>
    <w:lvl w:ilvl="3">
      <w:start w:val="0"/>
      <w:numFmt w:val="bullet"/>
      <w:lvlText w:val="•"/>
      <w:lvlJc w:val="left"/>
      <w:pPr>
        <w:ind w:left="2063" w:hanging="370"/>
      </w:pPr>
      <w:rPr>
        <w:rFonts w:hint="default"/>
      </w:rPr>
    </w:lvl>
    <w:lvl w:ilvl="4">
      <w:start w:val="0"/>
      <w:numFmt w:val="bullet"/>
      <w:lvlText w:val="•"/>
      <w:lvlJc w:val="left"/>
      <w:pPr>
        <w:ind w:left="2211" w:hanging="370"/>
      </w:pPr>
      <w:rPr>
        <w:rFonts w:hint="default"/>
      </w:rPr>
    </w:lvl>
    <w:lvl w:ilvl="5">
      <w:start w:val="0"/>
      <w:numFmt w:val="bullet"/>
      <w:lvlText w:val="•"/>
      <w:lvlJc w:val="left"/>
      <w:pPr>
        <w:ind w:left="2359" w:hanging="370"/>
      </w:pPr>
      <w:rPr>
        <w:rFonts w:hint="default"/>
      </w:rPr>
    </w:lvl>
    <w:lvl w:ilvl="6">
      <w:start w:val="0"/>
      <w:numFmt w:val="bullet"/>
      <w:lvlText w:val="•"/>
      <w:lvlJc w:val="left"/>
      <w:pPr>
        <w:ind w:left="2507" w:hanging="370"/>
      </w:pPr>
      <w:rPr>
        <w:rFonts w:hint="default"/>
      </w:rPr>
    </w:lvl>
    <w:lvl w:ilvl="7">
      <w:start w:val="0"/>
      <w:numFmt w:val="bullet"/>
      <w:lvlText w:val="•"/>
      <w:lvlJc w:val="left"/>
      <w:pPr>
        <w:ind w:left="2654" w:hanging="370"/>
      </w:pPr>
      <w:rPr>
        <w:rFonts w:hint="default"/>
      </w:rPr>
    </w:lvl>
    <w:lvl w:ilvl="8">
      <w:start w:val="0"/>
      <w:numFmt w:val="bullet"/>
      <w:lvlText w:val="•"/>
      <w:lvlJc w:val="left"/>
      <w:pPr>
        <w:ind w:left="2802" w:hanging="370"/>
      </w:pPr>
      <w:rPr>
        <w:rFonts w:hint="default"/>
      </w:rPr>
    </w:lvl>
  </w:abstractNum>
  <w:abstractNum w:abstractNumId="0">
    <w:multiLevelType w:val="hybridMultilevel"/>
    <w:lvl w:ilvl="0">
      <w:start w:val="0"/>
      <w:numFmt w:val="bullet"/>
      <w:lvlText w:val=""/>
      <w:lvlJc w:val="left"/>
      <w:pPr>
        <w:ind w:left="1632" w:hanging="421"/>
      </w:pPr>
      <w:rPr>
        <w:rFonts w:hint="default" w:ascii="Wingdings" w:hAnsi="Wingdings" w:eastAsia="Wingdings" w:cs="Wingdings"/>
        <w:w w:val="100"/>
        <w:sz w:val="21"/>
        <w:szCs w:val="21"/>
      </w:rPr>
    </w:lvl>
    <w:lvl w:ilvl="1">
      <w:start w:val="0"/>
      <w:numFmt w:val="bullet"/>
      <w:lvlText w:val="•"/>
      <w:lvlJc w:val="left"/>
      <w:pPr>
        <w:ind w:left="2504" w:hanging="421"/>
      </w:pPr>
      <w:rPr>
        <w:rFonts w:hint="default"/>
      </w:rPr>
    </w:lvl>
    <w:lvl w:ilvl="2">
      <w:start w:val="0"/>
      <w:numFmt w:val="bullet"/>
      <w:lvlText w:val="•"/>
      <w:lvlJc w:val="left"/>
      <w:pPr>
        <w:ind w:left="3369" w:hanging="421"/>
      </w:pPr>
      <w:rPr>
        <w:rFonts w:hint="default"/>
      </w:rPr>
    </w:lvl>
    <w:lvl w:ilvl="3">
      <w:start w:val="0"/>
      <w:numFmt w:val="bullet"/>
      <w:lvlText w:val="•"/>
      <w:lvlJc w:val="left"/>
      <w:pPr>
        <w:ind w:left="4233" w:hanging="421"/>
      </w:pPr>
      <w:rPr>
        <w:rFonts w:hint="default"/>
      </w:rPr>
    </w:lvl>
    <w:lvl w:ilvl="4">
      <w:start w:val="0"/>
      <w:numFmt w:val="bullet"/>
      <w:lvlText w:val="•"/>
      <w:lvlJc w:val="left"/>
      <w:pPr>
        <w:ind w:left="5098" w:hanging="421"/>
      </w:pPr>
      <w:rPr>
        <w:rFonts w:hint="default"/>
      </w:rPr>
    </w:lvl>
    <w:lvl w:ilvl="5">
      <w:start w:val="0"/>
      <w:numFmt w:val="bullet"/>
      <w:lvlText w:val="•"/>
      <w:lvlJc w:val="left"/>
      <w:pPr>
        <w:ind w:left="5962" w:hanging="421"/>
      </w:pPr>
      <w:rPr>
        <w:rFonts w:hint="default"/>
      </w:rPr>
    </w:lvl>
    <w:lvl w:ilvl="6">
      <w:start w:val="0"/>
      <w:numFmt w:val="bullet"/>
      <w:lvlText w:val="•"/>
      <w:lvlJc w:val="left"/>
      <w:pPr>
        <w:ind w:left="6827" w:hanging="421"/>
      </w:pPr>
      <w:rPr>
        <w:rFonts w:hint="default"/>
      </w:rPr>
    </w:lvl>
    <w:lvl w:ilvl="7">
      <w:start w:val="0"/>
      <w:numFmt w:val="bullet"/>
      <w:lvlText w:val="•"/>
      <w:lvlJc w:val="left"/>
      <w:pPr>
        <w:ind w:left="7691" w:hanging="421"/>
      </w:pPr>
      <w:rPr>
        <w:rFonts w:hint="default"/>
      </w:rPr>
    </w:lvl>
    <w:lvl w:ilvl="8">
      <w:start w:val="0"/>
      <w:numFmt w:val="bullet"/>
      <w:lvlText w:val="•"/>
      <w:lvlJc w:val="left"/>
      <w:pPr>
        <w:ind w:left="8556" w:hanging="421"/>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spacing w:before="133"/>
      <w:ind w:left="220"/>
      <w:outlineLvl w:val="1"/>
    </w:pPr>
    <w:rPr>
      <w:rFonts w:ascii="宋体" w:hAnsi="宋体" w:eastAsia="宋体" w:cs="宋体"/>
      <w:b/>
      <w:bCs/>
      <w:sz w:val="24"/>
      <w:szCs w:val="24"/>
    </w:rPr>
  </w:style>
  <w:style w:styleId="Heading2" w:type="paragraph">
    <w:name w:val="Heading 2"/>
    <w:basedOn w:val="Normal"/>
    <w:uiPriority w:val="1"/>
    <w:qFormat/>
    <w:pPr>
      <w:ind w:left="1860"/>
      <w:outlineLvl w:val="2"/>
    </w:pPr>
    <w:rPr>
      <w:rFonts w:ascii="宋体" w:hAnsi="宋体" w:eastAsia="宋体" w:cs="宋体"/>
      <w:b/>
      <w:bCs/>
      <w:sz w:val="21"/>
      <w:szCs w:val="21"/>
    </w:rPr>
  </w:style>
  <w:style w:styleId="ListParagraph" w:type="paragraph">
    <w:name w:val="List Paragraph"/>
    <w:basedOn w:val="Normal"/>
    <w:uiPriority w:val="1"/>
    <w:qFormat/>
    <w:pPr>
      <w:spacing w:before="37"/>
      <w:ind w:left="2740" w:hanging="25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2018-10-20T00:33:48Z</dcterms:created>
  <dcterms:modified xsi:type="dcterms:W3CDTF">2018-10-20T00:33:48Z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2015-11-26T00:00:00Z</vt:filetime>
  </property>
  <property fmtid="{D5CDD505-2E9C-101B-9397-08002B2CF9AE}" pid="3" name="LastSaved">
    <vt:filetime>2018-10-19T00:00:00Z</vt:filetime>
  </property>
</Properties>
</file>