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566"/>
      </w:pPr>
      <w:r>
        <w:rPr/>
        <w:t>中宏附加康福额外给付重大疾病保险条款</w:t>
      </w:r>
    </w:p>
    <w:p>
      <w:pPr>
        <w:pStyle w:val="BodyText"/>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12"/>
        <w:ind w:left="0"/>
        <w:rPr>
          <w:sz w:val="28"/>
        </w:rPr>
      </w:pPr>
    </w:p>
    <w:p>
      <w:pPr>
        <w:spacing w:after="0"/>
        <w:rPr>
          <w:sz w:val="28"/>
        </w:rPr>
        <w:sectPr>
          <w:footerReference w:type="default" r:id="rId5"/>
          <w:type w:val="continuous"/>
          <w:pgSz w:w="11910" w:h="16840"/>
          <w:pgMar w:footer="995" w:top="960" w:bottom="1180" w:left="1680" w:right="1100"/>
          <w:pgNumType w:start="1"/>
        </w:sectPr>
      </w:pPr>
    </w:p>
    <w:p>
      <w:pPr>
        <w:tabs>
          <w:tab w:pos="1887" w:val="left" w:leader="none"/>
        </w:tabs>
        <w:spacing w:line="273" w:lineRule="auto" w:before="83"/>
        <w:ind w:left="620"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48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6"/>
        <w:ind w:left="620" w:right="0" w:firstLine="0"/>
        <w:jc w:val="left"/>
        <w:rPr>
          <w:sz w:val="21"/>
        </w:rPr>
      </w:pPr>
      <w:hyperlink w:history="true" w:anchor="_bookmark5">
        <w:r>
          <w:rPr>
            <w:sz w:val="21"/>
          </w:rPr>
          <w:t>第四条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6">
        <w:r>
          <w:rPr>
            <w:sz w:val="21"/>
          </w:rPr>
          <w:t>第五条</w:t>
          <w:tab/>
          <w:t>保险期间</w:t>
        </w:r>
        <w:r>
          <w:rPr>
            <w:spacing w:val="-5"/>
            <w:sz w:val="21"/>
          </w:rPr>
          <w:t>和</w:t>
        </w:r>
        <w:r>
          <w:rPr>
            <w:sz w:val="21"/>
          </w:rPr>
          <w:t>保证续保</w:t>
        </w:r>
      </w:hyperlink>
    </w:p>
    <w:p>
      <w:pPr>
        <w:pStyle w:val="BodyText"/>
        <w:spacing w:before="5"/>
        <w:ind w:left="0"/>
        <w:rPr>
          <w:sz w:val="24"/>
        </w:rPr>
      </w:pPr>
    </w:p>
    <w:p>
      <w:pPr>
        <w:tabs>
          <w:tab w:pos="1887" w:val="left" w:leader="none"/>
        </w:tabs>
        <w:spacing w:line="273" w:lineRule="auto" w:before="1"/>
        <w:ind w:left="620" w:right="1697"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w:t>
        </w:r>
      </w:hyperlink>
    </w:p>
    <w:p>
      <w:pPr>
        <w:pStyle w:val="BodyText"/>
        <w:spacing w:before="5"/>
        <w:ind w:left="0"/>
        <w:rPr>
          <w:sz w:val="24"/>
        </w:rPr>
      </w:pPr>
    </w:p>
    <w:p>
      <w:pPr>
        <w:tabs>
          <w:tab w:pos="1887" w:val="left" w:leader="none"/>
        </w:tabs>
        <w:spacing w:before="1"/>
        <w:ind w:left="197" w:right="0" w:firstLine="0"/>
        <w:jc w:val="left"/>
        <w:rPr>
          <w:b/>
          <w:sz w:val="21"/>
        </w:rPr>
      </w:pPr>
      <w:hyperlink w:history="true" w:anchor="_bookmark9">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0">
        <w:r>
          <w:rPr>
            <w:sz w:val="21"/>
          </w:rPr>
          <w:t>第七条</w:t>
          <w:tab/>
          <w:t>受益人的</w:t>
        </w:r>
        <w:r>
          <w:rPr>
            <w:spacing w:val="-5"/>
            <w:sz w:val="21"/>
          </w:rPr>
          <w:t>指</w:t>
        </w:r>
        <w:r>
          <w:rPr>
            <w:sz w:val="21"/>
          </w:rPr>
          <w:t>定和变更</w:t>
        </w:r>
      </w:hyperlink>
    </w:p>
    <w:p>
      <w:pPr>
        <w:tabs>
          <w:tab w:pos="1911" w:val="left" w:leader="none"/>
        </w:tabs>
        <w:spacing w:before="37"/>
        <w:ind w:left="620" w:right="0" w:firstLine="0"/>
        <w:jc w:val="left"/>
        <w:rPr>
          <w:sz w:val="21"/>
        </w:rPr>
      </w:pPr>
      <w:hyperlink w:history="true" w:anchor="_bookmark11">
        <w:r>
          <w:rPr>
            <w:sz w:val="21"/>
          </w:rPr>
          <w:t>第八条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0"/>
        <w:ind w:left="620" w:right="857" w:hanging="423"/>
        <w:jc w:val="left"/>
        <w:rPr>
          <w:sz w:val="21"/>
        </w:rPr>
      </w:pPr>
      <w:hyperlink w:history="true" w:anchor="_bookmark12">
        <w:r>
          <w:rPr>
            <w:b/>
            <w:sz w:val="21"/>
          </w:rPr>
          <w:t>第五部分</w:t>
          <w:tab/>
          <w:t>其他应当了解的重</w:t>
        </w:r>
        <w:r>
          <w:rPr>
            <w:b/>
            <w:spacing w:val="-5"/>
            <w:sz w:val="21"/>
          </w:rPr>
          <w:t>要</w:t>
        </w:r>
        <w:r>
          <w:rPr>
            <w:b/>
            <w:sz w:val="21"/>
          </w:rPr>
          <w:t>事项 </w:t>
        </w:r>
      </w:hyperlink>
      <w:hyperlink w:history="true" w:anchor="_bookmark13">
        <w:r>
          <w:rPr>
            <w:sz w:val="21"/>
          </w:rPr>
          <w:t>第九条</w:t>
          <w:tab/>
          <w:t>投保人解</w:t>
        </w:r>
        <w:r>
          <w:rPr>
            <w:spacing w:val="-5"/>
            <w:sz w:val="21"/>
          </w:rPr>
          <w:t>除</w:t>
        </w:r>
        <w:r>
          <w:rPr>
            <w:sz w:val="21"/>
          </w:rPr>
          <w:t>合同的</w:t>
        </w:r>
        <w:r>
          <w:rPr>
            <w:spacing w:val="-5"/>
            <w:sz w:val="21"/>
          </w:rPr>
          <w:t>处</w:t>
        </w:r>
        <w:r>
          <w:rPr>
            <w:sz w:val="21"/>
          </w:rPr>
          <w:t>理</w:t>
        </w:r>
      </w:hyperlink>
      <w:hyperlink w:history="true" w:anchor="_bookmark14">
        <w:r>
          <w:rPr>
            <w:sz w:val="21"/>
          </w:rPr>
          <w:t>第十条</w:t>
          <w:tab/>
          <w:t>未还款项</w:t>
        </w:r>
      </w:hyperlink>
    </w:p>
    <w:p>
      <w:pPr>
        <w:spacing w:line="273" w:lineRule="auto" w:before="7"/>
        <w:ind w:left="620" w:right="1889" w:firstLine="0"/>
        <w:jc w:val="both"/>
        <w:rPr>
          <w:sz w:val="21"/>
        </w:rPr>
      </w:pPr>
      <w:hyperlink w:history="true" w:anchor="_bookmark15">
        <w:r>
          <w:rPr>
            <w:sz w:val="21"/>
          </w:rPr>
          <w:t>第十一条   附加合同终止</w:t>
        </w:r>
      </w:hyperlink>
      <w:hyperlink w:history="true" w:anchor="_bookmark16">
        <w:r>
          <w:rPr>
            <w:sz w:val="21"/>
          </w:rPr>
          <w:t>第十二条   重大疾病释义</w:t>
        </w:r>
      </w:hyperlink>
      <w:hyperlink w:history="true" w:anchor="_bookmark17">
        <w:r>
          <w:rPr>
            <w:sz w:val="21"/>
          </w:rPr>
          <w:t>第十三条    术语释义</w:t>
        </w:r>
      </w:hyperlink>
    </w:p>
    <w:p>
      <w:pPr>
        <w:spacing w:before="46"/>
        <w:ind w:left="138" w:right="51" w:firstLine="0"/>
        <w:jc w:val="center"/>
        <w:rPr>
          <w:rFonts w:ascii="仿宋" w:eastAsia="仿宋" w:hint="eastAsia"/>
          <w:sz w:val="18"/>
        </w:rPr>
      </w:pPr>
      <w:r>
        <w:rPr/>
        <w:br w:type="column"/>
      </w:r>
      <w:r>
        <w:rPr>
          <w:rFonts w:ascii="仿宋" w:eastAsia="仿宋" w:hint="eastAsia"/>
          <w:sz w:val="18"/>
        </w:rPr>
        <w:t>中宏人寿[2011]疾病保险 007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2"/>
        <w:ind w:left="138" w:right="47" w:firstLine="0"/>
        <w:jc w:val="center"/>
        <w:rPr>
          <w:rFonts w:ascii="仿宋" w:eastAsia="仿宋" w:hint="eastAsia"/>
          <w:sz w:val="18"/>
        </w:rPr>
      </w:pPr>
      <w:r>
        <w:rPr>
          <w:rFonts w:ascii="仿宋" w:eastAsia="仿宋" w:hint="eastAsia"/>
          <w:sz w:val="18"/>
        </w:rPr>
        <w:t>请扫描以验证条款</w:t>
      </w:r>
    </w:p>
    <w:p>
      <w:pPr>
        <w:spacing w:after="0"/>
        <w:jc w:val="center"/>
        <w:rPr>
          <w:rFonts w:ascii="仿宋" w:eastAsia="仿宋" w:hint="eastAsia"/>
          <w:sz w:val="18"/>
        </w:rPr>
        <w:sectPr>
          <w:type w:val="continuous"/>
          <w:pgSz w:w="11910" w:h="16840"/>
          <w:pgMar w:top="960" w:bottom="1180" w:left="1680" w:right="1100"/>
          <w:cols w:num="2" w:equalWidth="0">
            <w:col w:w="5066" w:space="1225"/>
            <w:col w:w="2839"/>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tabs>
          <w:tab w:pos="1371" w:val="left" w:leader="none"/>
        </w:tabs>
      </w:pPr>
      <w:bookmarkStart w:name="_bookmark1" w:id="2"/>
      <w:bookmarkEnd w:id="2"/>
      <w:r>
        <w:rPr>
          <w:b w:val="0"/>
        </w:rPr>
      </w:r>
      <w:r>
        <w:rPr/>
        <w:t>第一条</w:t>
        <w:tab/>
      </w:r>
      <w:r>
        <w:rPr>
          <w:w w:val="95"/>
        </w:rPr>
        <w:t>附加保险合同的构成</w:t>
      </w:r>
    </w:p>
    <w:p>
      <w:pPr>
        <w:pStyle w:val="BodyText"/>
        <w:spacing w:line="259" w:lineRule="auto" w:before="23"/>
        <w:ind w:right="212" w:firstLine="422"/>
        <w:jc w:val="both"/>
      </w:pPr>
      <w:r>
        <w:rPr>
          <w:spacing w:val="-2"/>
        </w:rPr>
        <w:t>本附加保险合同</w:t>
      </w:r>
      <w:r>
        <w:rPr/>
        <w:t>（</w:t>
      </w:r>
      <w:r>
        <w:rPr>
          <w:spacing w:val="-1"/>
        </w:rPr>
        <w:t>以下简称本附加合同</w:t>
      </w:r>
      <w:r>
        <w:rPr>
          <w:spacing w:val="-10"/>
        </w:rPr>
        <w:t>）</w:t>
      </w:r>
      <w:r>
        <w:rPr>
          <w:spacing w:val="-5"/>
        </w:rPr>
        <w:t>每年续保、不参与分红，依投保人的申请，经本公司</w:t>
      </w:r>
      <w:r>
        <w:rPr>
          <w:spacing w:val="-6"/>
        </w:rPr>
        <w:t>同意，附加在基本保险合同</w:t>
      </w:r>
      <w:r>
        <w:rPr/>
        <w:t>（</w:t>
      </w:r>
      <w:r>
        <w:rPr>
          <w:spacing w:val="-3"/>
        </w:rPr>
        <w:t>以下简称主合同</w:t>
      </w:r>
      <w:r>
        <w:rPr>
          <w:spacing w:val="-10"/>
        </w:rPr>
        <w:t>）</w:t>
      </w:r>
      <w:r>
        <w:rPr>
          <w:spacing w:val="-6"/>
        </w:rPr>
        <w:t>上。主合同的条款也适用于本附加合同，若主合同与本附加合同的条款不一致，则以本附加合同的条款为准。</w:t>
      </w:r>
    </w:p>
    <w:p>
      <w:pPr>
        <w:pStyle w:val="BodyText"/>
        <w:spacing w:before="5"/>
        <w:ind w:left="550"/>
      </w:pPr>
      <w:r>
        <w:rPr/>
        <w:t>本附加合同的保险金额、保险费及缴费期满日载明于保险单或批注上。</w:t>
      </w:r>
    </w:p>
    <w:p>
      <w:pPr>
        <w:pStyle w:val="BodyText"/>
        <w:spacing w:before="5"/>
        <w:ind w:left="0"/>
        <w:rPr>
          <w:sz w:val="21"/>
        </w:rPr>
      </w:pPr>
    </w:p>
    <w:p>
      <w:pPr>
        <w:pStyle w:val="Heading1"/>
        <w:tabs>
          <w:tab w:pos="2415" w:val="left" w:leader="none"/>
        </w:tabs>
        <w:ind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1" w:val="left" w:leader="none"/>
        </w:tabs>
      </w:pPr>
      <w:bookmarkStart w:name="_bookmark3" w:id="4"/>
      <w:bookmarkEnd w:id="4"/>
      <w:r>
        <w:rPr>
          <w:b w:val="0"/>
        </w:rPr>
      </w:r>
      <w:r>
        <w:rPr/>
        <w:t>第二条</w:t>
        <w:tab/>
      </w:r>
      <w:r>
        <w:rPr>
          <w:w w:val="95"/>
        </w:rPr>
        <w:t>保险责任</w:t>
      </w:r>
    </w:p>
    <w:p>
      <w:pPr>
        <w:spacing w:line="259" w:lineRule="auto" w:before="24"/>
        <w:ind w:left="108" w:right="213" w:firstLine="441"/>
        <w:jc w:val="both"/>
        <w:rPr>
          <w:sz w:val="22"/>
        </w:rPr>
      </w:pPr>
      <w:r>
        <w:rPr>
          <w:spacing w:val="-8"/>
          <w:sz w:val="22"/>
        </w:rPr>
        <w:t>在本附加合同有效期内，若被保险人在</w:t>
      </w:r>
      <w:r>
        <w:rPr>
          <w:b/>
          <w:sz w:val="22"/>
        </w:rPr>
        <w:t>本附加合同签发之日起九十天后或在本附加合同最后复效之日起九十天后</w:t>
      </w:r>
      <w:r>
        <w:rPr>
          <w:spacing w:val="-3"/>
          <w:sz w:val="22"/>
        </w:rPr>
        <w:t>因本附加合同约定的重大疾病</w:t>
      </w:r>
      <w:r>
        <w:rPr>
          <w:spacing w:val="-2"/>
          <w:position w:val="11"/>
          <w:sz w:val="11"/>
        </w:rPr>
        <w:t>【重大疾病释义】</w:t>
      </w:r>
      <w:r>
        <w:rPr>
          <w:spacing w:val="-7"/>
          <w:sz w:val="22"/>
        </w:rPr>
        <w:t>的临床症状而首次就医，且重大疾病之确</w:t>
      </w:r>
      <w:r>
        <w:rPr>
          <w:spacing w:val="-9"/>
          <w:sz w:val="22"/>
        </w:rPr>
        <w:t>诊是医生在被保险人仍然存活之时作出，本公司将按本附加合同的保险金额给付重大疾病利益，本</w:t>
      </w:r>
      <w:r>
        <w:rPr>
          <w:spacing w:val="-8"/>
          <w:sz w:val="22"/>
        </w:rPr>
        <w:t>附加合同随之终止。</w:t>
      </w:r>
    </w:p>
    <w:p>
      <w:pPr>
        <w:pStyle w:val="Heading2"/>
        <w:tabs>
          <w:tab w:pos="1371" w:val="left" w:leader="none"/>
        </w:tabs>
        <w:spacing w:before="6"/>
      </w:pPr>
      <w:bookmarkStart w:name="_bookmark4" w:id="5"/>
      <w:bookmarkEnd w:id="5"/>
      <w:r>
        <w:rPr>
          <w:b w:val="0"/>
        </w:rPr>
      </w:r>
      <w:r>
        <w:rPr/>
        <w:t>第三条</w:t>
        <w:tab/>
      </w:r>
      <w:r>
        <w:rPr>
          <w:w w:val="95"/>
        </w:rPr>
        <w:t>责任免除</w:t>
      </w:r>
    </w:p>
    <w:p>
      <w:pPr>
        <w:spacing w:before="23"/>
        <w:ind w:left="535" w:right="0" w:firstLine="0"/>
        <w:jc w:val="left"/>
        <w:rPr>
          <w:b/>
          <w:sz w:val="21"/>
        </w:rPr>
      </w:pPr>
      <w:r>
        <w:rPr>
          <w:b/>
          <w:spacing w:val="-9"/>
          <w:sz w:val="21"/>
        </w:rPr>
        <w:t>因下列情形之一，</w:t>
      </w:r>
      <w:r>
        <w:rPr>
          <w:b/>
          <w:spacing w:val="-7"/>
          <w:sz w:val="22"/>
        </w:rPr>
        <w:t>导致被保险人发生疾病、达到疾病状态或进行手术的</w:t>
      </w:r>
      <w:r>
        <w:rPr>
          <w:b/>
          <w:spacing w:val="-9"/>
          <w:sz w:val="21"/>
        </w:rPr>
        <w:t>，本公司不承担保险责任：</w:t>
      </w:r>
    </w:p>
    <w:p>
      <w:pPr>
        <w:pStyle w:val="Heading2"/>
        <w:spacing w:line="259" w:lineRule="auto" w:before="23"/>
        <w:ind w:left="550" w:right="4555"/>
      </w:pPr>
      <w:r>
        <w:rPr/>
        <w:t>一、投保人对被保险人的故意杀害、故意伤害； </w:t>
      </w:r>
      <w:r>
        <w:rPr>
          <w:w w:val="95"/>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【术语释义一】</w:t>
      </w:r>
      <w:r>
        <w:rPr>
          <w:b/>
          <w:sz w:val="22"/>
        </w:rPr>
        <w:t>；</w:t>
      </w:r>
    </w:p>
    <w:p>
      <w:pPr>
        <w:pStyle w:val="Heading2"/>
        <w:spacing w:line="259" w:lineRule="auto" w:before="24"/>
        <w:ind w:left="550" w:right="4212"/>
      </w:pPr>
      <w:r>
        <w:rPr/>
        <w:t>四、被保险人感染艾滋病病毒或患艾滋病</w:t>
      </w:r>
      <w:r>
        <w:rPr>
          <w:position w:val="11"/>
          <w:sz w:val="11"/>
        </w:rPr>
        <w:t>【术语释义二】</w:t>
      </w:r>
      <w:r>
        <w:rPr/>
        <w:t>； </w:t>
      </w:r>
      <w:r>
        <w:rPr>
          <w:w w:val="95"/>
        </w:rPr>
        <w:t>五、战争、军事冲突、暴乱或武装叛乱；</w:t>
      </w:r>
    </w:p>
    <w:p>
      <w:pPr>
        <w:tabs>
          <w:tab w:pos="1371" w:val="left" w:leader="none"/>
        </w:tabs>
        <w:spacing w:line="259" w:lineRule="auto" w:before="6"/>
        <w:ind w:left="290" w:right="2670" w:firstLine="259"/>
        <w:jc w:val="left"/>
        <w:rPr>
          <w:b/>
          <w:sz w:val="22"/>
        </w:rPr>
      </w:pPr>
      <w:r>
        <w:rPr>
          <w:b/>
          <w:sz w:val="22"/>
        </w:rPr>
        <w:t>六、遗传性疾病</w:t>
      </w:r>
      <w:r>
        <w:rPr>
          <w:b/>
          <w:position w:val="11"/>
          <w:sz w:val="11"/>
        </w:rPr>
        <w:t>【术语释义</w:t>
      </w:r>
      <w:r>
        <w:rPr>
          <w:b/>
          <w:spacing w:val="2"/>
          <w:position w:val="11"/>
          <w:sz w:val="11"/>
        </w:rPr>
        <w:t>三</w:t>
      </w:r>
      <w:r>
        <w:rPr>
          <w:b/>
          <w:spacing w:val="-58"/>
          <w:position w:val="11"/>
          <w:sz w:val="11"/>
        </w:rPr>
        <w:t>】</w:t>
      </w:r>
      <w:r>
        <w:rPr>
          <w:b/>
          <w:sz w:val="22"/>
        </w:rPr>
        <w:t>，先天性畸形、变形或染色体异常</w:t>
      </w:r>
      <w:r>
        <w:rPr>
          <w:b/>
          <w:position w:val="11"/>
          <w:sz w:val="11"/>
        </w:rPr>
        <w:t>【术语释义</w:t>
      </w:r>
      <w:r>
        <w:rPr>
          <w:b/>
          <w:spacing w:val="2"/>
          <w:position w:val="11"/>
          <w:sz w:val="11"/>
        </w:rPr>
        <w:t>四</w:t>
      </w:r>
      <w:r>
        <w:rPr>
          <w:b/>
          <w:spacing w:val="-57"/>
          <w:position w:val="11"/>
          <w:sz w:val="11"/>
        </w:rPr>
        <w:t>】</w:t>
      </w:r>
      <w:r>
        <w:rPr>
          <w:b/>
          <w:sz w:val="22"/>
        </w:rPr>
        <w:t>。</w:t>
      </w:r>
      <w:bookmarkStart w:name="_bookmark5" w:id="6"/>
      <w:bookmarkEnd w:id="6"/>
      <w:r>
        <w:rPr>
          <w:b/>
          <w:sz w:val="22"/>
        </w:rPr>
      </w:r>
      <w:r>
        <w:rPr>
          <w:b/>
          <w:sz w:val="22"/>
        </w:rPr>
        <w:t>第四条</w:t>
        <w:tab/>
      </w:r>
      <w:r>
        <w:rPr>
          <w:b/>
          <w:w w:val="95"/>
          <w:sz w:val="22"/>
        </w:rPr>
        <w:t>合同成立与生效、保险责任的开始</w:t>
      </w:r>
    </w:p>
    <w:p>
      <w:pPr>
        <w:pStyle w:val="BodyText"/>
        <w:spacing w:line="259" w:lineRule="auto"/>
        <w:ind w:right="213" w:firstLine="427"/>
      </w:pPr>
      <w:r>
        <w:rPr>
          <w:spacing w:val="-6"/>
        </w:rPr>
        <w:t>投保人向本公司投保、经本公司同意承保，附加保险合同成立。本公司签发附加保险合同作为同意承保的标志。</w:t>
      </w:r>
    </w:p>
    <w:p>
      <w:pPr>
        <w:pStyle w:val="BodyText"/>
        <w:spacing w:line="259" w:lineRule="auto"/>
        <w:ind w:right="403" w:firstLine="427"/>
      </w:pPr>
      <w:r>
        <w:rPr/>
        <w:t>除投保人与本公司在投保单或保险合同其他构成文件中另有约定外，本附加合同自成立时生效。</w:t>
      </w:r>
    </w:p>
    <w:p>
      <w:pPr>
        <w:tabs>
          <w:tab w:pos="1371" w:val="left" w:leader="none"/>
        </w:tabs>
        <w:spacing w:line="261" w:lineRule="auto" w:before="6"/>
        <w:ind w:left="290" w:right="942" w:firstLine="254"/>
        <w:jc w:val="left"/>
        <w:rPr>
          <w:b/>
          <w:sz w:val="22"/>
        </w:rPr>
      </w:pPr>
      <w:r>
        <w:rPr>
          <w:sz w:val="22"/>
        </w:rPr>
        <w:t>本附加合同的保</w:t>
      </w:r>
      <w:r>
        <w:rPr>
          <w:spacing w:val="-5"/>
          <w:sz w:val="22"/>
        </w:rPr>
        <w:t>险</w:t>
      </w:r>
      <w:r>
        <w:rPr>
          <w:sz w:val="22"/>
        </w:rPr>
        <w:t>责任自投保</w:t>
      </w:r>
      <w:r>
        <w:rPr>
          <w:spacing w:val="-5"/>
          <w:sz w:val="22"/>
        </w:rPr>
        <w:t>人</w:t>
      </w:r>
      <w:r>
        <w:rPr>
          <w:sz w:val="22"/>
        </w:rPr>
        <w:t>缴纳首期保</w:t>
      </w:r>
      <w:r>
        <w:rPr>
          <w:spacing w:val="-5"/>
          <w:sz w:val="22"/>
        </w:rPr>
        <w:t>险</w:t>
      </w:r>
      <w:r>
        <w:rPr>
          <w:sz w:val="22"/>
        </w:rPr>
        <w:t>费</w:t>
      </w:r>
      <w:r>
        <w:rPr>
          <w:spacing w:val="-5"/>
          <w:sz w:val="22"/>
        </w:rPr>
        <w:t>、</w:t>
      </w:r>
      <w:r>
        <w:rPr>
          <w:sz w:val="22"/>
        </w:rPr>
        <w:t>本公司同意承保</w:t>
      </w:r>
      <w:r>
        <w:rPr>
          <w:spacing w:val="-5"/>
          <w:sz w:val="22"/>
        </w:rPr>
        <w:t>的</w:t>
      </w:r>
      <w:r>
        <w:rPr>
          <w:sz w:val="22"/>
        </w:rPr>
        <w:t>当日</w:t>
      </w:r>
      <w:r>
        <w:rPr>
          <w:spacing w:val="-41"/>
          <w:sz w:val="22"/>
        </w:rPr>
        <w:t> </w:t>
      </w:r>
      <w:r>
        <w:rPr>
          <w:sz w:val="22"/>
        </w:rPr>
        <w:t>24</w:t>
      </w:r>
      <w:r>
        <w:rPr>
          <w:spacing w:val="-46"/>
          <w:sz w:val="22"/>
        </w:rPr>
        <w:t> </w:t>
      </w:r>
      <w:r>
        <w:rPr>
          <w:sz w:val="22"/>
        </w:rPr>
        <w:t>时开始。</w:t>
      </w:r>
      <w:bookmarkStart w:name="_bookmark6" w:id="7"/>
      <w:bookmarkEnd w:id="7"/>
      <w:r>
        <w:rPr>
          <w:sz w:val="22"/>
        </w:rPr>
      </w:r>
      <w:r>
        <w:rPr>
          <w:b/>
          <w:sz w:val="22"/>
        </w:rPr>
        <w:t>第五条</w:t>
        <w:tab/>
      </w:r>
      <w:r>
        <w:rPr>
          <w:b/>
          <w:w w:val="95"/>
          <w:sz w:val="22"/>
        </w:rPr>
        <w:t>保险期间和保证续保</w:t>
      </w:r>
    </w:p>
    <w:p>
      <w:pPr>
        <w:pStyle w:val="BodyText"/>
        <w:spacing w:before="4"/>
        <w:ind w:left="550"/>
      </w:pPr>
      <w:r>
        <w:rPr/>
        <w:t>本附加合同的保险期间为一年，自保险单或批注上载明的本附加合同生效日起。</w:t>
      </w:r>
    </w:p>
    <w:p>
      <w:pPr>
        <w:pStyle w:val="BodyText"/>
        <w:spacing w:line="259" w:lineRule="auto" w:before="24"/>
        <w:ind w:right="216" w:firstLine="441"/>
      </w:pPr>
      <w:r>
        <w:rPr>
          <w:spacing w:val="-6"/>
        </w:rPr>
        <w:t>自投保人首次投保本附加合同生效日起、或自投保人非连续投保本附加合同的生效日起，每五年为一个保证续保期间。</w:t>
      </w:r>
    </w:p>
    <w:p>
      <w:pPr>
        <w:pStyle w:val="BodyText"/>
        <w:spacing w:line="259" w:lineRule="auto"/>
        <w:ind w:right="216" w:firstLine="441"/>
      </w:pPr>
      <w:r>
        <w:rPr>
          <w:spacing w:val="-6"/>
        </w:rPr>
        <w:t>在保证续保期间内，若投保人于每个保险期间届满前未提出不再续保的书面要求，且向本公司缴纳续保保险费，则本附加合同将自动续保一年，直至每个保证续保期间届满。</w:t>
      </w:r>
    </w:p>
    <w:p>
      <w:pPr>
        <w:pStyle w:val="BodyText"/>
        <w:spacing w:line="259" w:lineRule="auto"/>
        <w:ind w:right="173" w:firstLine="436"/>
        <w:jc w:val="both"/>
      </w:pPr>
      <w:r>
        <w:rPr>
          <w:spacing w:val="-6"/>
        </w:rPr>
        <w:t>在每个保证续保期间届满之前，本公司将重新审核被保险人是否符合续保条件。若本公司同意</w:t>
      </w:r>
      <w:r>
        <w:rPr>
          <w:spacing w:val="-8"/>
        </w:rPr>
        <w:t>续保，投保人应于每个保证续保期间届满时，向本公司缴纳续保保险费，则本附加合同开始下一个保证续保期间。若本公司不同意续保，则在保险期间届满日前三十天内，以书面形式通知投保人， 保险期间届满，本附加合同终止。</w:t>
      </w:r>
    </w:p>
    <w:p>
      <w:pPr>
        <w:pStyle w:val="BodyText"/>
        <w:spacing w:before="1"/>
        <w:ind w:left="0"/>
        <w:rPr>
          <w:sz w:val="20"/>
        </w:rPr>
      </w:pPr>
    </w:p>
    <w:p>
      <w:pPr>
        <w:pStyle w:val="Heading1"/>
        <w:tabs>
          <w:tab w:pos="2415" w:val="left" w:leader="none"/>
        </w:tabs>
        <w:spacing w:before="1"/>
        <w:ind w:right="104"/>
        <w:jc w:val="center"/>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tabs>
          <w:tab w:pos="1371" w:val="left" w:leader="none"/>
        </w:tabs>
      </w:pPr>
      <w:bookmarkStart w:name="_bookmark8" w:id="9"/>
      <w:bookmarkEnd w:id="9"/>
      <w:r>
        <w:rPr>
          <w:b w:val="0"/>
        </w:rPr>
      </w:r>
      <w:r>
        <w:rPr/>
        <w:t>第六条</w:t>
        <w:tab/>
      </w:r>
      <w:r>
        <w:rPr>
          <w:w w:val="95"/>
        </w:rPr>
        <w:t>保险费</w:t>
      </w:r>
    </w:p>
    <w:p>
      <w:pPr>
        <w:pStyle w:val="BodyText"/>
        <w:spacing w:line="259" w:lineRule="auto" w:before="23"/>
        <w:ind w:right="105" w:firstLine="427"/>
      </w:pPr>
      <w:r>
        <w:rPr>
          <w:spacing w:val="-10"/>
        </w:rPr>
        <w:t>投保人在支付首期保险费后，应按保险费应缴日支付其余各期的保险费，直至缴费期满日为止。</w:t>
      </w:r>
      <w:r>
        <w:rPr>
          <w:spacing w:val="-11"/>
        </w:rPr>
        <w:t>保险费应缴日为主合同生效日依据投保人选择的缴费周期所对应的日期。当月无对应日期的，以该</w:t>
      </w:r>
      <w:r>
        <w:rPr>
          <w:spacing w:val="-9"/>
        </w:rPr>
        <w:t>月的最后一日为保险费应缴日。</w:t>
      </w:r>
    </w:p>
    <w:p>
      <w:pPr>
        <w:spacing w:after="0" w:line="259" w:lineRule="auto"/>
        <w:sectPr>
          <w:pgSz w:w="11910" w:h="16840"/>
          <w:pgMar w:header="0" w:footer="995" w:top="1140" w:bottom="1180" w:left="1140" w:right="1020"/>
        </w:sectPr>
      </w:pPr>
    </w:p>
    <w:p>
      <w:pPr>
        <w:pStyle w:val="BodyText"/>
        <w:spacing w:line="259" w:lineRule="auto" w:before="7"/>
        <w:ind w:right="216" w:firstLine="436"/>
      </w:pPr>
      <w:r>
        <w:rPr>
          <w:spacing w:val="-6"/>
        </w:rPr>
        <w:t>本附加合同续保时，投保人应根据本公司届时有效的保险费率及被保险人的年龄缴纳续保保险费。</w:t>
      </w:r>
    </w:p>
    <w:p>
      <w:pPr>
        <w:pStyle w:val="BodyText"/>
        <w:spacing w:before="1"/>
        <w:ind w:left="0"/>
        <w:rPr>
          <w:sz w:val="20"/>
        </w:rPr>
      </w:pPr>
    </w:p>
    <w:p>
      <w:pPr>
        <w:pStyle w:val="Heading1"/>
        <w:tabs>
          <w:tab w:pos="4972" w:val="left" w:leader="none"/>
        </w:tabs>
        <w:ind w:left="2557"/>
      </w:pPr>
      <w:bookmarkStart w:name="_bookmark9" w:id="10"/>
      <w:bookmarkEnd w:id="10"/>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tabs>
          <w:tab w:pos="1371" w:val="left" w:leader="none"/>
        </w:tabs>
      </w:pPr>
      <w:bookmarkStart w:name="_bookmark10" w:id="11"/>
      <w:bookmarkEnd w:id="11"/>
      <w:r>
        <w:rPr>
          <w:b w:val="0"/>
        </w:rPr>
      </w:r>
      <w:r>
        <w:rPr/>
        <w:t>第七条</w:t>
        <w:tab/>
      </w:r>
      <w:r>
        <w:rPr>
          <w:w w:val="95"/>
        </w:rPr>
        <w:t>受益人的指定和变更</w:t>
      </w:r>
    </w:p>
    <w:p>
      <w:pPr>
        <w:tabs>
          <w:tab w:pos="1371" w:val="left" w:leader="none"/>
        </w:tabs>
        <w:spacing w:line="259" w:lineRule="auto" w:before="23"/>
        <w:ind w:left="290" w:right="2587" w:firstLine="259"/>
        <w:jc w:val="left"/>
        <w:rPr>
          <w:b/>
          <w:sz w:val="22"/>
        </w:rPr>
      </w:pPr>
      <w:r>
        <w:rPr>
          <w:sz w:val="22"/>
        </w:rPr>
        <w:t>除本附加合同另</w:t>
      </w:r>
      <w:r>
        <w:rPr>
          <w:spacing w:val="-5"/>
          <w:sz w:val="22"/>
        </w:rPr>
        <w:t>有</w:t>
      </w:r>
      <w:r>
        <w:rPr>
          <w:sz w:val="22"/>
        </w:rPr>
        <w:t>约定外，重</w:t>
      </w:r>
      <w:r>
        <w:rPr>
          <w:spacing w:val="-5"/>
          <w:sz w:val="22"/>
        </w:rPr>
        <w:t>大</w:t>
      </w:r>
      <w:r>
        <w:rPr>
          <w:sz w:val="22"/>
        </w:rPr>
        <w:t>疾病利益的</w:t>
      </w:r>
      <w:r>
        <w:rPr>
          <w:spacing w:val="-5"/>
          <w:sz w:val="22"/>
        </w:rPr>
        <w:t>受</w:t>
      </w:r>
      <w:r>
        <w:rPr>
          <w:sz w:val="22"/>
        </w:rPr>
        <w:t>益</w:t>
      </w:r>
      <w:r>
        <w:rPr>
          <w:spacing w:val="-5"/>
          <w:sz w:val="22"/>
        </w:rPr>
        <w:t>人</w:t>
      </w:r>
      <w:r>
        <w:rPr>
          <w:sz w:val="22"/>
        </w:rPr>
        <w:t>为被保险人本人。</w:t>
      </w:r>
      <w:bookmarkStart w:name="_bookmark11" w:id="12"/>
      <w:bookmarkEnd w:id="12"/>
      <w:r>
        <w:rPr>
          <w:sz w:val="22"/>
        </w:rPr>
      </w:r>
      <w:r>
        <w:rPr>
          <w:b/>
          <w:sz w:val="22"/>
        </w:rPr>
        <w:t>第八条</w:t>
        <w:tab/>
      </w:r>
      <w:r>
        <w:rPr>
          <w:b/>
          <w:w w:val="95"/>
          <w:sz w:val="22"/>
        </w:rPr>
        <w:t>保险事故通知与保险金申请</w:t>
      </w:r>
    </w:p>
    <w:p>
      <w:pPr>
        <w:pStyle w:val="BodyText"/>
        <w:spacing w:line="259" w:lineRule="auto"/>
        <w:ind w:right="21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7"/>
        <w:ind w:left="550"/>
      </w:pPr>
      <w:r>
        <w:rPr/>
        <w:t>重大疾病利益申请文件</w:t>
      </w:r>
    </w:p>
    <w:p>
      <w:pPr>
        <w:pStyle w:val="BodyText"/>
        <w:spacing w:before="24"/>
        <w:ind w:left="550"/>
      </w:pPr>
      <w:r>
        <w:rPr/>
        <w:t>一、被保险人的户籍证明与身份证明；</w:t>
      </w:r>
    </w:p>
    <w:p>
      <w:pPr>
        <w:pStyle w:val="BodyText"/>
        <w:spacing w:line="259" w:lineRule="auto" w:before="24"/>
        <w:ind w:left="550" w:right="109"/>
      </w:pPr>
      <w:r>
        <w:rPr>
          <w:spacing w:val="-9"/>
        </w:rPr>
        <w:t>二、医院</w:t>
      </w:r>
      <w:r>
        <w:rPr>
          <w:position w:val="11"/>
          <w:sz w:val="11"/>
        </w:rPr>
        <w:t>【术语释义五】</w:t>
      </w:r>
      <w:r>
        <w:rPr>
          <w:spacing w:val="-9"/>
        </w:rPr>
        <w:t>出具的被保险人病历、病理、血液及其他科学方法检验报告等诊断证明文件； </w:t>
      </w:r>
      <w:r>
        <w:rPr>
          <w:spacing w:val="-8"/>
        </w:rPr>
        <w:t>三、被保险人完整的门急诊病历卡</w:t>
      </w:r>
      <w:r>
        <w:rPr/>
        <w:t>（</w:t>
      </w:r>
      <w:r>
        <w:rPr>
          <w:spacing w:val="-2"/>
        </w:rPr>
        <w:t>含首诊病历</w:t>
      </w:r>
      <w:r>
        <w:rPr>
          <w:spacing w:val="-5"/>
        </w:rPr>
        <w:t>）</w:t>
      </w:r>
      <w:r>
        <w:rPr/>
        <w:t>和出院小结；</w:t>
      </w:r>
    </w:p>
    <w:p>
      <w:pPr>
        <w:pStyle w:val="BodyText"/>
        <w:ind w:left="550"/>
      </w:pPr>
      <w:r>
        <w:rPr/>
        <w:t>四、保险合同；</w:t>
      </w:r>
    </w:p>
    <w:p>
      <w:pPr>
        <w:pStyle w:val="BodyText"/>
        <w:spacing w:before="24"/>
        <w:ind w:left="550"/>
      </w:pPr>
      <w:r>
        <w:rPr/>
        <w:t>五、所能提供的与确认保险事故的性质、原因等有关的证明和资料。</w:t>
      </w:r>
    </w:p>
    <w:p>
      <w:pPr>
        <w:pStyle w:val="BodyText"/>
        <w:spacing w:line="259" w:lineRule="auto" w:before="24"/>
        <w:ind w:left="545" w:right="216"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pPr>
      <w:r>
        <w:rPr/>
        <w:t>之日起计算。</w:t>
      </w:r>
    </w:p>
    <w:p>
      <w:pPr>
        <w:pStyle w:val="BodyText"/>
        <w:ind w:left="0"/>
        <w:rPr>
          <w:sz w:val="21"/>
        </w:rPr>
      </w:pPr>
    </w:p>
    <w:p>
      <w:pPr>
        <w:pStyle w:val="Heading1"/>
        <w:tabs>
          <w:tab w:pos="4367" w:val="left" w:leader="none"/>
        </w:tabs>
        <w:ind w:left="1952"/>
      </w:pPr>
      <w:bookmarkStart w:name="_bookmark12" w:id="13"/>
      <w:bookmarkEnd w:id="13"/>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pPr>
      <w:bookmarkStart w:name="_bookmark13" w:id="14"/>
      <w:bookmarkEnd w:id="14"/>
      <w:r>
        <w:rPr>
          <w:b w:val="0"/>
        </w:rPr>
      </w:r>
      <w:r>
        <w:rPr/>
        <w:t>第九条</w:t>
        <w:tab/>
      </w:r>
      <w:r>
        <w:rPr>
          <w:w w:val="95"/>
        </w:rPr>
        <w:t>投保人解除合同的处理</w:t>
      </w:r>
    </w:p>
    <w:p>
      <w:pPr>
        <w:pStyle w:val="BodyText"/>
        <w:spacing w:line="259" w:lineRule="auto" w:before="24"/>
        <w:ind w:right="214" w:firstLine="441"/>
      </w:pPr>
      <w:r>
        <w:rPr>
          <w:spacing w:val="-7"/>
        </w:rPr>
        <w:t>在本附加合同有效期内，投保人要求解除本附加合同的，由投保人填写申请书，并提供下列资料：</w:t>
      </w:r>
    </w:p>
    <w:p>
      <w:pPr>
        <w:pStyle w:val="BodyText"/>
        <w:spacing w:before="7"/>
        <w:ind w:left="550"/>
      </w:pPr>
      <w:r>
        <w:rPr/>
        <w:t>一、保险合同；</w:t>
      </w:r>
    </w:p>
    <w:p>
      <w:pPr>
        <w:pStyle w:val="BodyText"/>
        <w:spacing w:line="259" w:lineRule="auto" w:before="24"/>
        <w:ind w:left="550" w:right="6547"/>
      </w:pPr>
      <w:r>
        <w:rPr/>
        <w:t>二、最近一期保险费发票； 三、投保人身份证明。</w:t>
      </w:r>
    </w:p>
    <w:p>
      <w:pPr>
        <w:pStyle w:val="BodyText"/>
        <w:spacing w:line="259" w:lineRule="auto"/>
        <w:ind w:right="214" w:firstLine="422"/>
      </w:pPr>
      <w:r>
        <w:rPr>
          <w:spacing w:val="-5"/>
        </w:rPr>
        <w:t>自本公司收到解除合同申请书的当日 </w:t>
      </w:r>
      <w:r>
        <w:rPr/>
        <w:t>24</w:t>
      </w:r>
      <w:r>
        <w:rPr>
          <w:spacing w:val="-10"/>
        </w:rPr>
        <w:t> 时起,本附加合同终止，本公司将按月比例退还投保人</w:t>
      </w:r>
      <w:r>
        <w:rPr>
          <w:spacing w:val="-9"/>
        </w:rPr>
        <w:t>本附加合同的未期满保险费。</w:t>
      </w:r>
    </w:p>
    <w:p>
      <w:pPr>
        <w:pStyle w:val="Heading2"/>
        <w:tabs>
          <w:tab w:pos="1371" w:val="left" w:leader="none"/>
        </w:tabs>
        <w:spacing w:before="6"/>
      </w:pPr>
      <w:bookmarkStart w:name="_bookmark14" w:id="15"/>
      <w:bookmarkEnd w:id="15"/>
      <w:r>
        <w:rPr>
          <w:b w:val="0"/>
        </w:rPr>
      </w:r>
      <w:r>
        <w:rPr/>
        <w:t>第十条</w:t>
        <w:tab/>
      </w:r>
      <w:r>
        <w:rPr>
          <w:w w:val="95"/>
        </w:rPr>
        <w:t>未还款项</w:t>
      </w:r>
    </w:p>
    <w:p>
      <w:pPr>
        <w:pStyle w:val="BodyText"/>
        <w:spacing w:line="259" w:lineRule="auto" w:before="23"/>
        <w:ind w:right="215" w:firstLine="422"/>
        <w:jc w:val="both"/>
      </w:pPr>
      <w:r>
        <w:rPr>
          <w:spacing w:val="-6"/>
        </w:rPr>
        <w:t>本公司如需给付各项利益、红利、退还保证现金价值或保险费，且投保人有欠缴的保险费及其</w:t>
      </w:r>
      <w:r>
        <w:rPr>
          <w:spacing w:val="-7"/>
        </w:rPr>
        <w:t>利息、保险合同贷款</w:t>
      </w:r>
      <w:r>
        <w:rPr/>
        <w:t>（</w:t>
      </w:r>
      <w:r>
        <w:rPr>
          <w:spacing w:val="-3"/>
        </w:rPr>
        <w:t>含自动贷款垫缴保险费</w:t>
      </w:r>
      <w:r>
        <w:rPr>
          <w:spacing w:val="-10"/>
        </w:rPr>
        <w:t>）</w:t>
      </w:r>
      <w:r>
        <w:rPr>
          <w:spacing w:val="-5"/>
        </w:rPr>
        <w:t>及贷款利息或其他未还款项的，本公司有权在扣除上述欠款后给付。</w:t>
      </w:r>
    </w:p>
    <w:p>
      <w:pPr>
        <w:pStyle w:val="Heading2"/>
        <w:spacing w:before="6"/>
      </w:pPr>
      <w:bookmarkStart w:name="_bookmark15" w:id="16"/>
      <w:bookmarkEnd w:id="16"/>
      <w:r>
        <w:rPr>
          <w:b w:val="0"/>
        </w:rPr>
      </w:r>
      <w:r>
        <w:rPr/>
        <w:t>第十一条 附加合同终止</w:t>
      </w:r>
    </w:p>
    <w:p>
      <w:pPr>
        <w:pStyle w:val="BodyText"/>
        <w:spacing w:line="261" w:lineRule="auto" w:before="24"/>
        <w:ind w:left="535" w:right="5025" w:hanging="5"/>
      </w:pPr>
      <w:r>
        <w:rPr/>
        <w:t>本附加合同将在发生下列情形之一时终止： 一、主合同终止或减额缴清;</w:t>
      </w:r>
    </w:p>
    <w:p>
      <w:pPr>
        <w:pStyle w:val="BodyText"/>
        <w:spacing w:before="4"/>
        <w:ind w:left="535"/>
      </w:pPr>
      <w:r>
        <w:rPr/>
        <w:t>二、被保险人八十周岁的保险合同周年日；</w:t>
      </w:r>
    </w:p>
    <w:p>
      <w:pPr>
        <w:pStyle w:val="BodyText"/>
        <w:spacing w:before="23"/>
        <w:ind w:left="535"/>
      </w:pPr>
      <w:r>
        <w:rPr/>
        <w:t>三、本附加合同解除或本附加合同约定的其他终止情形。</w:t>
      </w:r>
    </w:p>
    <w:p>
      <w:pPr>
        <w:pStyle w:val="BodyText"/>
        <w:spacing w:line="259" w:lineRule="auto" w:before="23"/>
        <w:ind w:right="195" w:firstLine="422"/>
      </w:pPr>
      <w:r>
        <w:rPr/>
        <w:t>投保人解除主合同，或主合同减额缴清，本公司将按月比例退还投保人本附加合同的未期满保险费。</w:t>
      </w:r>
    </w:p>
    <w:p>
      <w:pPr>
        <w:spacing w:line="259" w:lineRule="auto" w:before="6"/>
        <w:ind w:left="545" w:right="7045" w:hanging="255"/>
        <w:jc w:val="left"/>
        <w:rPr>
          <w:sz w:val="22"/>
        </w:rPr>
      </w:pPr>
      <w:bookmarkStart w:name="_bookmark16" w:id="17"/>
      <w:bookmarkEnd w:id="17"/>
      <w:r>
        <w:rPr/>
      </w:r>
      <w:r>
        <w:rPr>
          <w:b/>
          <w:sz w:val="22"/>
        </w:rPr>
        <w:t>第十二条 重大疾病释义</w:t>
      </w:r>
      <w:r>
        <w:rPr>
          <w:sz w:val="22"/>
        </w:rPr>
        <w:t>重大疾病包括：</w:t>
      </w:r>
    </w:p>
    <w:p>
      <w:pPr>
        <w:pStyle w:val="BodyText"/>
        <w:spacing w:before="5"/>
        <w:ind w:left="550"/>
      </w:pPr>
      <w:r>
        <w:rPr/>
        <w:t>一、恶性肿瘤</w:t>
      </w:r>
    </w:p>
    <w:p>
      <w:pPr>
        <w:pStyle w:val="BodyText"/>
        <w:spacing w:line="259" w:lineRule="auto" w:before="23"/>
        <w:ind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spacing w:after="0" w:line="259" w:lineRule="auto"/>
        <w:jc w:val="both"/>
        <w:sectPr>
          <w:pgSz w:w="11910" w:h="16840"/>
          <w:pgMar w:header="0" w:footer="995" w:top="860" w:bottom="1180" w:left="1140" w:right="1020"/>
        </w:sectPr>
      </w:pPr>
    </w:p>
    <w:p>
      <w:pPr>
        <w:pStyle w:val="BodyText"/>
        <w:spacing w:before="7"/>
      </w:pPr>
      <w:r>
        <w:rPr/>
        <w:t>下列疾病不在保障范围内：</w:t>
      </w:r>
    </w:p>
    <w:p>
      <w:pPr>
        <w:pStyle w:val="BodyText"/>
        <w:spacing w:before="23"/>
        <w:ind w:left="550"/>
      </w:pPr>
      <w:r>
        <w:rPr/>
        <w:t>1、原位癌；</w:t>
      </w:r>
    </w:p>
    <w:p>
      <w:pPr>
        <w:pStyle w:val="BodyText"/>
        <w:spacing w:before="23"/>
        <w:ind w:left="550"/>
      </w:pPr>
      <w:r>
        <w:rPr/>
        <w:t>2、相当于 Binet 分期方案 A 期程度的慢性淋巴细胞白血病；</w:t>
      </w:r>
    </w:p>
    <w:p>
      <w:pPr>
        <w:pStyle w:val="BodyText"/>
        <w:spacing w:before="23"/>
        <w:ind w:left="550"/>
      </w:pPr>
      <w:r>
        <w:rPr/>
        <w:t>3、相当于 Ann Arbor 分期方案 I 期程度的何杰金氏病；</w:t>
      </w:r>
    </w:p>
    <w:p>
      <w:pPr>
        <w:pStyle w:val="BodyText"/>
        <w:spacing w:before="23"/>
        <w:ind w:left="550"/>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4"/>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4"/>
        <w:ind w:left="545" w:right="4243" w:firstLine="4"/>
      </w:pPr>
      <w:r>
        <w:rPr/>
        <w:t>6、感染艾滋病病毒或患艾滋病期间所患恶性肿瘤。二、急性心肌梗塞</w:t>
      </w:r>
    </w:p>
    <w:p>
      <w:pPr>
        <w:pStyle w:val="BodyText"/>
        <w:ind w:left="550"/>
      </w:pPr>
      <w:r>
        <w:rPr/>
        <w:t>指因冠状动脉阻塞导致的相应区域供血不足造成部分心肌坏死。须满足下列至少三项条件：</w:t>
      </w:r>
    </w:p>
    <w:p>
      <w:pPr>
        <w:pStyle w:val="BodyText"/>
        <w:spacing w:before="24"/>
        <w:ind w:left="550"/>
      </w:pPr>
      <w:r>
        <w:rPr/>
        <w:t>1、典型临床表现，例如急性胸痛等；</w:t>
      </w:r>
    </w:p>
    <w:p>
      <w:pPr>
        <w:pStyle w:val="BodyText"/>
        <w:spacing w:before="24"/>
        <w:ind w:left="550"/>
      </w:pPr>
      <w:r>
        <w:rPr/>
        <w:t>2、新近的心电图改变提示急性心肌梗塞；</w:t>
      </w:r>
    </w:p>
    <w:p>
      <w:pPr>
        <w:pStyle w:val="BodyText"/>
        <w:spacing w:before="24"/>
        <w:ind w:left="550"/>
      </w:pPr>
      <w:r>
        <w:rPr/>
        <w:t>3、心肌酶或肌钙蛋白有诊断意义的升高，或呈符合急性心肌梗塞的动态性变化；</w:t>
      </w:r>
    </w:p>
    <w:p>
      <w:pPr>
        <w:pStyle w:val="BodyText"/>
        <w:spacing w:line="259" w:lineRule="auto" w:before="24"/>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61" w:lineRule="auto"/>
        <w:ind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4"/>
        <w:ind w:left="550" w:right="0" w:firstLine="0"/>
        <w:jc w:val="left"/>
        <w:rPr>
          <w:sz w:val="22"/>
        </w:rPr>
      </w:pPr>
      <w:r>
        <w:rPr>
          <w:sz w:val="22"/>
        </w:rPr>
        <w:t>1、一肢或一肢以上肢体机能完全丧失</w:t>
      </w:r>
      <w:r>
        <w:rPr>
          <w:position w:val="11"/>
          <w:sz w:val="11"/>
        </w:rPr>
        <w:t>【术语释义六】</w:t>
      </w:r>
      <w:r>
        <w:rPr>
          <w:sz w:val="22"/>
        </w:rPr>
        <w:t>；</w:t>
      </w:r>
    </w:p>
    <w:p>
      <w:pPr>
        <w:spacing w:before="24"/>
        <w:ind w:left="550" w:right="0" w:firstLine="0"/>
        <w:jc w:val="left"/>
        <w:rPr>
          <w:sz w:val="22"/>
        </w:rPr>
      </w:pPr>
      <w:r>
        <w:rPr>
          <w:sz w:val="22"/>
        </w:rPr>
        <w:t>2、语言能力或咀嚼吞咽能力完全丧失</w:t>
      </w:r>
      <w:r>
        <w:rPr>
          <w:position w:val="11"/>
          <w:sz w:val="11"/>
        </w:rPr>
        <w:t>【术语释义七】</w:t>
      </w:r>
      <w:r>
        <w:rPr>
          <w:sz w:val="22"/>
        </w:rPr>
        <w:t>；</w:t>
      </w:r>
    </w:p>
    <w:p>
      <w:pPr>
        <w:pStyle w:val="BodyText"/>
        <w:spacing w:line="259" w:lineRule="auto" w:before="24"/>
        <w:ind w:left="545" w:right="102" w:firstLine="4"/>
      </w:pPr>
      <w:r>
        <w:rPr/>
        <w:t>3</w:t>
      </w:r>
      <w:r>
        <w:rPr>
          <w:spacing w:val="-14"/>
        </w:rPr>
        <w:t>、自主生活能力完全丧失，无法独立完成六项基本日常生活活动</w:t>
      </w:r>
      <w:r>
        <w:rPr>
          <w:spacing w:val="-3"/>
          <w:position w:val="11"/>
          <w:sz w:val="11"/>
        </w:rPr>
        <w:t>【术语释义八】</w:t>
      </w:r>
      <w:r>
        <w:rPr>
          <w:spacing w:val="-2"/>
        </w:rPr>
        <w:t>中的三项或三项以上。</w:t>
      </w:r>
      <w:r>
        <w:rPr>
          <w:spacing w:val="-4"/>
        </w:rPr>
        <w:t>四、重大器官移植术或造血干细胞移植术</w:t>
      </w:r>
    </w:p>
    <w:p>
      <w:pPr>
        <w:pStyle w:val="BodyText"/>
        <w:spacing w:line="259" w:lineRule="auto" w:before="7"/>
        <w:ind w:right="215" w:firstLine="441"/>
      </w:pPr>
      <w:r>
        <w:rPr>
          <w:spacing w:val="-7"/>
        </w:rPr>
        <w:t>重大器官移植术，指因相应器官功能衰竭，已经实施了肾脏、肝脏、心脏或肺脏的异体移植手术。</w:t>
      </w:r>
    </w:p>
    <w:p>
      <w:pPr>
        <w:pStyle w:val="BodyText"/>
        <w:spacing w:line="259" w:lineRule="auto"/>
        <w:ind w:right="2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ind w:left="550"/>
      </w:pPr>
      <w:r>
        <w:rPr/>
        <w:t>五、冠状动脉搭桥术（或称冠状动脉旁路移植术）</w:t>
      </w:r>
    </w:p>
    <w:p>
      <w:pPr>
        <w:pStyle w:val="BodyText"/>
        <w:spacing w:before="24"/>
        <w:ind w:left="550"/>
      </w:pPr>
      <w:r>
        <w:rPr/>
        <w:t>指为治疗严重的冠心病，实际实施了开胸进行的冠状动脉血管旁路移植的手术。</w:t>
      </w:r>
    </w:p>
    <w:p>
      <w:pPr>
        <w:pStyle w:val="BodyText"/>
        <w:spacing w:line="259" w:lineRule="auto" w:before="23"/>
        <w:ind w:right="216" w:firstLine="441"/>
      </w:pPr>
      <w:r>
        <w:rPr>
          <w:spacing w:val="-7"/>
        </w:rPr>
        <w:t>冠状动脉支架植入术、心导管球囊扩张术、激光射频技术及其它非开胸的介入手术、腔镜手术不在保障范围内。</w:t>
      </w:r>
    </w:p>
    <w:p>
      <w:pPr>
        <w:pStyle w:val="BodyText"/>
        <w:ind w:left="550"/>
      </w:pPr>
      <w:r>
        <w:rPr/>
        <w:t>六、终末期肾病（或称慢性肾功能衰竭尿毒症期）</w:t>
      </w:r>
    </w:p>
    <w:p>
      <w:pPr>
        <w:pStyle w:val="BodyText"/>
        <w:spacing w:line="261" w:lineRule="auto" w:before="24"/>
        <w:ind w:right="2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4"/>
        <w:ind w:left="550"/>
      </w:pPr>
      <w:r>
        <w:rPr/>
        <w:t>七、多个肢体缺失</w:t>
      </w:r>
    </w:p>
    <w:p>
      <w:pPr>
        <w:pStyle w:val="BodyText"/>
        <w:spacing w:line="259" w:lineRule="auto" w:before="24"/>
        <w:ind w:right="1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61" w:lineRule="auto" w:before="23"/>
        <w:ind w:right="215" w:firstLine="441"/>
      </w:pPr>
      <w:r>
        <w:rPr>
          <w:spacing w:val="-6"/>
        </w:rPr>
        <w:t>指因肝炎病毒感染引起肝脏组织弥漫性坏死，导致急性肝功能衰竭，且经血清学或病毒学检查证实，并须满足下列全部条件：</w:t>
      </w:r>
    </w:p>
    <w:p>
      <w:pPr>
        <w:pStyle w:val="BodyText"/>
        <w:spacing w:before="4"/>
        <w:ind w:left="550"/>
      </w:pPr>
      <w:r>
        <w:rPr/>
        <w:t>1、重度黄疸或黄疸迅速加重；</w:t>
      </w:r>
    </w:p>
    <w:p>
      <w:pPr>
        <w:pStyle w:val="BodyText"/>
        <w:spacing w:before="24"/>
        <w:ind w:left="550"/>
      </w:pPr>
      <w:r>
        <w:rPr/>
        <w:t>2、肝性脑病；</w:t>
      </w:r>
    </w:p>
    <w:p>
      <w:pPr>
        <w:pStyle w:val="BodyText"/>
        <w:spacing w:before="24"/>
        <w:ind w:left="550"/>
      </w:pPr>
      <w:r>
        <w:rPr/>
        <w:t>3、B 超或其它影像学检查显示肝脏体积急速萎缩；</w:t>
      </w:r>
    </w:p>
    <w:p>
      <w:pPr>
        <w:pStyle w:val="BodyText"/>
        <w:spacing w:line="261" w:lineRule="auto" w:before="24"/>
        <w:ind w:left="545" w:right="6436" w:firstLine="4"/>
      </w:pPr>
      <w:r>
        <w:rPr/>
        <w:t>4、肝功能指标进行性恶化。九、良性脑肿瘤</w:t>
      </w:r>
    </w:p>
    <w:p>
      <w:pPr>
        <w:pStyle w:val="BodyText"/>
        <w:spacing w:line="259" w:lineRule="auto" w:before="4"/>
        <w:ind w:right="2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0" w:right="3914"/>
        <w:jc w:val="center"/>
      </w:pPr>
      <w:r>
        <w:rPr/>
        <w:t>（PET）等影像学检查证实，并须满足下列至少一项条件：</w:t>
      </w:r>
    </w:p>
    <w:p>
      <w:pPr>
        <w:pStyle w:val="BodyText"/>
        <w:spacing w:before="23"/>
        <w:ind w:left="550"/>
      </w:pPr>
      <w:r>
        <w:rPr/>
        <w:t>1、实际实施了开颅进行的脑肿瘤完全切除或部分切除的手术；</w:t>
      </w:r>
    </w:p>
    <w:p>
      <w:pPr>
        <w:pStyle w:val="BodyText"/>
        <w:spacing w:before="24"/>
        <w:ind w:left="550"/>
      </w:pPr>
      <w:r>
        <w:rPr/>
        <w:t>2、实际实施了对脑肿瘤进行的放射治疗。</w:t>
      </w:r>
    </w:p>
    <w:p>
      <w:pPr>
        <w:spacing w:after="0"/>
        <w:sectPr>
          <w:pgSz w:w="11910" w:h="16840"/>
          <w:pgMar w:header="0" w:footer="995" w:top="860" w:bottom="1180" w:left="1140" w:right="1020"/>
        </w:sectPr>
      </w:pPr>
    </w:p>
    <w:p>
      <w:pPr>
        <w:pStyle w:val="BodyText"/>
        <w:spacing w:line="259" w:lineRule="auto" w:before="7"/>
        <w:ind w:left="545" w:right="4037"/>
      </w:pPr>
      <w:r>
        <w:rPr/>
        <w:t>脑垂体瘤、脑囊肿、脑血管性疾病不在保障范围内。十、脑炎后遗症或脑膜炎后遗症</w:t>
      </w:r>
    </w:p>
    <w:p>
      <w:pPr>
        <w:pStyle w:val="BodyText"/>
        <w:spacing w:line="259" w:lineRule="auto"/>
        <w:ind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ind w:left="550"/>
      </w:pPr>
      <w:r>
        <w:rPr/>
        <w:t>1、一肢或一肢以上肢体机能完全丧失；</w:t>
      </w:r>
    </w:p>
    <w:p>
      <w:pPr>
        <w:pStyle w:val="BodyText"/>
        <w:spacing w:before="24"/>
        <w:ind w:left="550"/>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ind w:left="545" w:right="4037"/>
      </w:pPr>
      <w:r>
        <w:rPr/>
        <w:t>因酗酒或药物滥用导致的深度昏迷不在保障范围内。十二、双耳失聪</w:t>
      </w:r>
    </w:p>
    <w:p>
      <w:pPr>
        <w:pStyle w:val="BodyText"/>
        <w:ind w:left="550"/>
      </w:pPr>
      <w:r>
        <w:rPr>
          <w:spacing w:val="-3"/>
        </w:rPr>
        <w:t>指因疾病或意外伤害导致双耳听力永久不可逆</w:t>
      </w:r>
      <w:r>
        <w:rPr>
          <w:spacing w:val="-2"/>
          <w:position w:val="11"/>
          <w:sz w:val="11"/>
        </w:rPr>
        <w:t>【术语释义九】</w:t>
      </w:r>
      <w:r>
        <w:rPr>
          <w:spacing w:val="-15"/>
        </w:rPr>
        <w:t>性丧失，在 </w:t>
      </w:r>
      <w:r>
        <w:rPr/>
        <w:t>500</w:t>
      </w:r>
      <w:r>
        <w:rPr>
          <w:spacing w:val="-24"/>
        </w:rPr>
        <w:t> 赫兹、</w:t>
      </w:r>
      <w:r>
        <w:rPr/>
        <w:t>1000</w:t>
      </w:r>
      <w:r>
        <w:rPr>
          <w:spacing w:val="-19"/>
        </w:rPr>
        <w:t> 赫兹和 </w:t>
      </w:r>
      <w:r>
        <w:rPr>
          <w:spacing w:val="2"/>
        </w:rPr>
        <w:t>2000</w:t>
      </w:r>
    </w:p>
    <w:p>
      <w:pPr>
        <w:pStyle w:val="BodyText"/>
        <w:spacing w:line="261" w:lineRule="auto" w:before="23"/>
        <w:ind w:right="66"/>
      </w:pPr>
      <w:r>
        <w:rPr/>
        <w:t>赫兹语音频率下，平均听阈大于 90 分贝，且经纯音听力测试、声导抗检测或听觉诱发电位检测等证实。</w:t>
      </w:r>
    </w:p>
    <w:p>
      <w:pPr>
        <w:pStyle w:val="BodyText"/>
        <w:spacing w:before="4"/>
        <w:ind w:left="545"/>
      </w:pPr>
      <w:r>
        <w:rPr/>
        <w:t>十三、双目失明</w:t>
      </w:r>
    </w:p>
    <w:p>
      <w:pPr>
        <w:pStyle w:val="BodyText"/>
        <w:spacing w:line="259" w:lineRule="auto" w:before="24"/>
        <w:ind w:right="120" w:firstLine="436"/>
      </w:pPr>
      <w:r>
        <w:rPr/>
        <w:t>指因疾病或意外伤害导致双眼视力永久不可逆性丧失，双眼中较好眼须满足下列至少一项条件：</w:t>
      </w:r>
    </w:p>
    <w:p>
      <w:pPr>
        <w:pStyle w:val="BodyText"/>
        <w:ind w:left="550"/>
      </w:pPr>
      <w:r>
        <w:rPr/>
        <w:t>1、眼球缺失或摘除；</w:t>
      </w:r>
    </w:p>
    <w:p>
      <w:pPr>
        <w:pStyle w:val="BodyText"/>
        <w:spacing w:before="24"/>
        <w:ind w:left="550"/>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line="259" w:lineRule="auto" w:before="24"/>
        <w:ind w:left="545" w:right="6777" w:firstLine="4"/>
      </w:pPr>
      <w:r>
        <w:rPr/>
        <w:t>3</w:t>
      </w:r>
      <w:r>
        <w:rPr>
          <w:spacing w:val="-7"/>
        </w:rPr>
        <w:t>、视野半径小于 </w:t>
      </w:r>
      <w:r>
        <w:rPr/>
        <w:t>5</w:t>
      </w:r>
      <w:r>
        <w:rPr>
          <w:spacing w:val="-19"/>
        </w:rPr>
        <w:t> 度。十四、瘫痪</w:t>
      </w:r>
    </w:p>
    <w:p>
      <w:pPr>
        <w:pStyle w:val="BodyText"/>
        <w:spacing w:line="259" w:lineRule="auto"/>
        <w:ind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left="550"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pPr>
      <w:r>
        <w:rPr/>
        <w:t>《中国新九分法》计算。</w:t>
      </w:r>
    </w:p>
    <w:p>
      <w:pPr>
        <w:pStyle w:val="BodyText"/>
        <w:spacing w:before="23"/>
        <w:ind w:left="545"/>
      </w:pPr>
      <w:r>
        <w:rPr/>
        <w:t>十七、严重原发性肺动脉高压</w:t>
      </w:r>
    </w:p>
    <w:p>
      <w:pPr>
        <w:pStyle w:val="BodyText"/>
        <w:spacing w:line="259" w:lineRule="auto" w:before="23"/>
        <w:ind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right="1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61" w:lineRule="auto" w:before="24"/>
        <w:ind w:right="1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before="4"/>
        <w:ind w:left="545" w:right="4032" w:firstLine="4"/>
      </w:pPr>
      <w:r>
        <w:rPr/>
        <w:t>精神心理因素所致的语言能力丧失不在保障范围内。二十、重型再生障碍性贫血</w:t>
      </w:r>
    </w:p>
    <w:p>
      <w:pPr>
        <w:pStyle w:val="BodyText"/>
        <w:spacing w:line="259" w:lineRule="auto"/>
        <w:ind w:right="114" w:firstLine="441"/>
      </w:pPr>
      <w:r>
        <w:rPr>
          <w:spacing w:val="-6"/>
        </w:rPr>
        <w:t>指因骨髓造血功能慢性持续性衰竭导致的贫血、中性粒细胞减少及血小板减少。须满足下列全部条件：</w:t>
      </w:r>
    </w:p>
    <w:p>
      <w:pPr>
        <w:pStyle w:val="BodyText"/>
        <w:spacing w:before="7"/>
        <w:ind w:left="550"/>
      </w:pPr>
      <w:r>
        <w:rPr/>
        <w:t>1、骨髓穿刺检查或骨髓活检结果支持诊断；</w:t>
      </w:r>
    </w:p>
    <w:p>
      <w:pPr>
        <w:spacing w:after="0"/>
        <w:sectPr>
          <w:footerReference w:type="default" r:id="rId7"/>
          <w:pgSz w:w="11910" w:h="16840"/>
          <w:pgMar w:footer="995" w:header="0" w:top="860" w:bottom="1180" w:left="1140" w:right="1120"/>
          <w:pgNumType w:start="5"/>
        </w:sectPr>
      </w:pPr>
    </w:p>
    <w:p>
      <w:pPr>
        <w:pStyle w:val="BodyText"/>
        <w:spacing w:before="7"/>
        <w:ind w:left="550"/>
      </w:pPr>
      <w:r>
        <w:rPr/>
        <w:t>2、外周血象须具备以下三项条件：</w:t>
      </w:r>
    </w:p>
    <w:p>
      <w:pPr>
        <w:pStyle w:val="BodyText"/>
        <w:spacing w:before="0"/>
        <w:ind w:left="0"/>
        <w:rPr>
          <w:sz w:val="8"/>
        </w:rPr>
      </w:pPr>
    </w:p>
    <w:p>
      <w:pPr>
        <w:spacing w:line="92" w:lineRule="exact" w:before="66"/>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49"/>
        <w:ind w:left="771"/>
      </w:pPr>
      <w:r>
        <w:rPr/>
        <w:t>② 网织红细胞＜1%；</w:t>
      </w:r>
    </w:p>
    <w:p>
      <w:pPr>
        <w:pStyle w:val="BodyText"/>
        <w:spacing w:before="0"/>
        <w:ind w:left="0"/>
        <w:rPr>
          <w:sz w:val="8"/>
        </w:rPr>
      </w:pPr>
    </w:p>
    <w:p>
      <w:pPr>
        <w:spacing w:line="92" w:lineRule="exact" w:before="66"/>
        <w:ind w:left="3302" w:right="0" w:firstLine="0"/>
        <w:jc w:val="left"/>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9"/>
        <w:ind w:left="545"/>
      </w:pPr>
      <w:r>
        <w:rPr/>
        <w:t>二十一、主动脉手术</w:t>
      </w:r>
    </w:p>
    <w:p>
      <w:pPr>
        <w:pStyle w:val="BodyText"/>
        <w:spacing w:line="259" w:lineRule="auto" w:before="23"/>
        <w:ind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ind w:left="545"/>
      </w:pPr>
      <w:r>
        <w:rPr/>
        <w:t>动脉内血管成形术不在保障范围内。</w:t>
      </w:r>
    </w:p>
    <w:p>
      <w:pPr>
        <w:pStyle w:val="BodyText"/>
        <w:spacing w:line="620" w:lineRule="atLeast" w:before="4"/>
        <w:ind w:left="545" w:right="721"/>
      </w:pPr>
      <w:r>
        <w:rPr>
          <w:spacing w:val="-8"/>
        </w:rPr>
        <w:t>以上二十一种疾病符合中国保险行业协会颁发的《重大疾病保险的疾病定义使用规范》。二十二、慢性复发性胰腺炎</w:t>
      </w:r>
    </w:p>
    <w:p>
      <w:pPr>
        <w:pStyle w:val="BodyText"/>
        <w:spacing w:line="261" w:lineRule="auto" w:before="23"/>
        <w:ind w:right="216" w:firstLine="441"/>
      </w:pPr>
      <w:r>
        <w:rPr>
          <w:spacing w:val="-6"/>
        </w:rPr>
        <w:t>胰腺炎发作三次以上造成的胰腺功能不全，引起吸收不良需用酶替代治疗。诊断需由消化科专</w:t>
      </w:r>
      <w:r>
        <w:rPr>
          <w:spacing w:val="-1"/>
        </w:rPr>
        <w:t>科医生</w:t>
      </w:r>
      <w:r>
        <w:rPr>
          <w:spacing w:val="-1"/>
          <w:position w:val="11"/>
          <w:sz w:val="11"/>
        </w:rPr>
        <w:t>【术语释义十】</w:t>
      </w:r>
      <w:r>
        <w:rPr>
          <w:spacing w:val="-3"/>
        </w:rPr>
        <w:t>做出，并有胰胆管逆行造影</w:t>
      </w:r>
      <w:r>
        <w:rPr/>
        <w:t>（ERCP）确证。</w:t>
      </w:r>
    </w:p>
    <w:p>
      <w:pPr>
        <w:pStyle w:val="BodyText"/>
        <w:spacing w:line="259" w:lineRule="auto" w:before="2"/>
        <w:ind w:left="545" w:right="5452"/>
      </w:pPr>
      <w:r>
        <w:rPr/>
        <w:t>由酒精所致的慢性复发性胰腺炎除外。二十三、多发性硬化(MS)</w:t>
      </w:r>
    </w:p>
    <w:p>
      <w:pPr>
        <w:pStyle w:val="BodyText"/>
        <w:spacing w:line="259" w:lineRule="auto"/>
        <w:ind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ind w:left="550"/>
      </w:pPr>
      <w:r>
        <w:rPr/>
        <w:t>必须有永久性神经损害的证据，且持续至少满 6 个月。</w:t>
      </w:r>
    </w:p>
    <w:p>
      <w:pPr>
        <w:pStyle w:val="BodyText"/>
        <w:spacing w:line="259" w:lineRule="auto" w:before="23"/>
        <w:ind w:left="545" w:right="390"/>
      </w:pPr>
      <w:r>
        <w:rPr/>
        <w:t>其他原因如系统性红斑狼疮（SLE）及人类免疫缺陷病毒（HIV）感染所致的神经损害除外。二十四、肌营养不良</w:t>
      </w:r>
    </w:p>
    <w:p>
      <w:pPr>
        <w:pStyle w:val="BodyText"/>
        <w:spacing w:line="259" w:lineRule="auto"/>
        <w:ind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二十五、脊髓灰质炎</w:t>
      </w:r>
    </w:p>
    <w:p>
      <w:pPr>
        <w:pStyle w:val="BodyText"/>
        <w:spacing w:line="259" w:lineRule="auto" w:before="23"/>
        <w:ind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spacing w:before="5"/>
        <w:ind w:left="545"/>
      </w:pPr>
      <w:r>
        <w:rPr/>
        <w:t>二十六、进行性球麻痹</w:t>
      </w:r>
    </w:p>
    <w:p>
      <w:pPr>
        <w:pStyle w:val="BodyText"/>
        <w:spacing w:line="259" w:lineRule="auto" w:before="24"/>
        <w:ind w:right="215"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二十七、进行性肌萎缩</w:t>
      </w:r>
    </w:p>
    <w:p>
      <w:pPr>
        <w:pStyle w:val="BodyText"/>
        <w:spacing w:line="259" w:lineRule="auto" w:before="23"/>
        <w:ind w:right="222" w:firstLine="436"/>
      </w:pPr>
      <w:r>
        <w:rPr/>
        <w:t>神经科专科医生诊断的疾病，表现为肌萎缩及肌痉挛增加，诊断必须有诸如肌电图(EMG)在内的神经肌肉测试来确定诊断。</w:t>
      </w:r>
    </w:p>
    <w:p>
      <w:pPr>
        <w:pStyle w:val="BodyText"/>
        <w:ind w:left="545"/>
      </w:pPr>
      <w:r>
        <w:rPr/>
        <w:t>二十八、系统性红斑狼疮（SLE）</w:t>
      </w:r>
    </w:p>
    <w:p>
      <w:pPr>
        <w:pStyle w:val="BodyText"/>
        <w:spacing w:line="259" w:lineRule="auto" w:before="24"/>
        <w:ind w:left="550"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61" w:lineRule="auto"/>
        <w:ind w:left="545" w:right="105"/>
      </w:pPr>
      <w:r>
        <w:rPr>
          <w:spacing w:val="-14"/>
        </w:rPr>
        <w:t>药物性狼疮、盘形狼疮及所有其他形式的狼疮除外，最终诊断必须由风湿免疫科专科医生认定。</w:t>
      </w:r>
      <w:r>
        <w:rPr>
          <w:spacing w:val="-10"/>
        </w:rPr>
        <w:t>二十九、溶血性链球菌坏疽</w:t>
      </w:r>
    </w:p>
    <w:p>
      <w:pPr>
        <w:pStyle w:val="BodyText"/>
        <w:spacing w:line="259" w:lineRule="auto" w:before="3"/>
        <w:ind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5"/>
        <w:ind w:left="545"/>
      </w:pPr>
      <w:r>
        <w:rPr/>
        <w:t>三十、严重类风湿性关节炎</w:t>
      </w:r>
    </w:p>
    <w:p>
      <w:pPr>
        <w:pStyle w:val="BodyText"/>
        <w:spacing w:line="261" w:lineRule="auto" w:before="23"/>
        <w:ind w:right="226" w:firstLine="441"/>
      </w:pPr>
      <w:r>
        <w:rPr/>
        <w:t>广泛慢性进行性关节毁损伴严重畸形，至少影响三大关节（如：足、手、腕、膝、髋</w:t>
      </w:r>
      <w:r>
        <w:rPr>
          <w:spacing w:val="-106"/>
        </w:rPr>
        <w:t>）</w:t>
      </w:r>
      <w:r>
        <w:rPr/>
        <w:t>。诊断</w:t>
      </w:r>
      <w:r>
        <w:rPr>
          <w:spacing w:val="-1"/>
        </w:rPr>
        <w:t>必须符合下述全部标准：</w:t>
      </w:r>
    </w:p>
    <w:p>
      <w:pPr>
        <w:spacing w:after="0" w:line="261" w:lineRule="auto"/>
        <w:sectPr>
          <w:pgSz w:w="11910" w:h="16840"/>
          <w:pgMar w:header="0" w:footer="995" w:top="860" w:bottom="1180" w:left="1140" w:right="1020"/>
        </w:sectPr>
      </w:pPr>
    </w:p>
    <w:p>
      <w:pPr>
        <w:pStyle w:val="BodyText"/>
        <w:spacing w:before="7"/>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诊断必须由风湿免疫科专科医生确定。三十一、去皮质综合症</w:t>
      </w:r>
    </w:p>
    <w:p>
      <w:pPr>
        <w:pStyle w:val="BodyText"/>
        <w:ind w:left="550"/>
      </w:pPr>
      <w:r>
        <w:rPr/>
        <w:t>脑皮质广泛坏死，仅存脑干无损。</w:t>
      </w:r>
    </w:p>
    <w:p>
      <w:pPr>
        <w:spacing w:line="259" w:lineRule="auto" w:before="24"/>
        <w:ind w:left="290" w:right="1929" w:firstLine="259"/>
        <w:jc w:val="left"/>
        <w:rPr>
          <w:b/>
          <w:sz w:val="22"/>
        </w:rPr>
      </w:pPr>
      <w:r>
        <w:rPr>
          <w:sz w:val="22"/>
        </w:rPr>
        <w:t>诊断必须由神经科专科医生确定，临床情况必须有至少一个月的书面记载。</w:t>
      </w:r>
      <w:bookmarkStart w:name="_bookmark17" w:id="18"/>
      <w:bookmarkEnd w:id="18"/>
      <w:r>
        <w:rPr>
          <w:sz w:val="22"/>
        </w:rPr>
      </w:r>
      <w:r>
        <w:rPr>
          <w:b/>
          <w:sz w:val="22"/>
        </w:rPr>
        <w:t>第十三条 术语释义</w:t>
      </w:r>
    </w:p>
    <w:p>
      <w:pPr>
        <w:pStyle w:val="BodyText"/>
        <w:spacing w:before="7"/>
        <w:ind w:left="550"/>
      </w:pPr>
      <w:r>
        <w:rPr/>
        <w:t>一、毒品</w:t>
      </w:r>
    </w:p>
    <w:p>
      <w:pPr>
        <w:pStyle w:val="BodyText"/>
        <w:spacing w:line="259" w:lineRule="auto" w:before="24"/>
        <w:ind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ind w:left="550"/>
      </w:pPr>
      <w:r>
        <w:rPr/>
        <w:t>二、感染艾滋病病毒或患艾滋病</w:t>
      </w:r>
    </w:p>
    <w:p>
      <w:pPr>
        <w:pStyle w:val="BodyText"/>
        <w:spacing w:line="259" w:lineRule="auto" w:before="24"/>
        <w:ind w:right="157" w:firstLine="441"/>
      </w:pPr>
      <w:r>
        <w:rPr/>
        <w:t>艾滋病病毒指人类免疫缺陷病毒，英文缩写为 HIV。艾滋病指人类免疫缺陷病毒引起的获得性免疫缺陷综合征，英文缩写为 AIDS。</w:t>
      </w:r>
    </w:p>
    <w:p>
      <w:pPr>
        <w:pStyle w:val="BodyText"/>
        <w:spacing w:line="259" w:lineRule="auto"/>
        <w:ind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ind w:left="550"/>
      </w:pPr>
      <w:r>
        <w:rPr/>
        <w:t>三、遗传性疾病</w:t>
      </w:r>
    </w:p>
    <w:p>
      <w:pPr>
        <w:pStyle w:val="BodyText"/>
        <w:spacing w:line="259" w:lineRule="auto" w:before="24"/>
        <w:ind w:right="158" w:firstLine="441"/>
      </w:pPr>
      <w:r>
        <w:rPr/>
        <w:t>指生殖细胞或受精卵的遗传物质（染色体和基因）发生突变或畸变所引起的疾病，通常具有由亲代传至后代的垂直传递的特征。</w:t>
      </w:r>
    </w:p>
    <w:p>
      <w:pPr>
        <w:pStyle w:val="BodyText"/>
        <w:ind w:left="550"/>
      </w:pPr>
      <w:r>
        <w:rPr/>
        <w:t>四、先天性畸形、变形或染色体异常</w:t>
      </w:r>
    </w:p>
    <w:p>
      <w:pPr>
        <w:pStyle w:val="BodyText"/>
        <w:spacing w:line="259" w:lineRule="auto" w:before="23"/>
        <w:ind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ind w:left="550"/>
      </w:pPr>
      <w:r>
        <w:rPr/>
        <w:t>五、医院</w:t>
      </w:r>
    </w:p>
    <w:p>
      <w:pPr>
        <w:pStyle w:val="BodyText"/>
        <w:spacing w:line="259" w:lineRule="auto" w:before="24"/>
        <w:ind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ind w:left="550"/>
      </w:pPr>
      <w:r>
        <w:rPr/>
        <w:t>六、肢体机能完全丧失</w:t>
      </w:r>
    </w:p>
    <w:p>
      <w:pPr>
        <w:pStyle w:val="BodyText"/>
        <w:spacing w:line="259" w:lineRule="auto" w:before="24"/>
        <w:ind w:right="216" w:firstLine="441"/>
      </w:pPr>
      <w:r>
        <w:rPr>
          <w:spacing w:val="-6"/>
        </w:rPr>
        <w:t>指肢体的三大关节中的两大关节僵硬，或不能随意识活动。肢体是指包括肩关节的整个上肢或包括髋关节的整个下肢。</w:t>
      </w:r>
    </w:p>
    <w:p>
      <w:pPr>
        <w:pStyle w:val="BodyText"/>
        <w:ind w:left="550"/>
      </w:pPr>
      <w:r>
        <w:rPr/>
        <w:t>七、语言能力或咀嚼吞咽能力完全丧失</w:t>
      </w:r>
    </w:p>
    <w:p>
      <w:pPr>
        <w:pStyle w:val="BodyText"/>
        <w:spacing w:line="259" w:lineRule="auto" w:before="23"/>
        <w:ind w:right="1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ind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4"/>
        <w:ind w:left="550"/>
      </w:pPr>
      <w:r>
        <w:rPr/>
        <w:t>八、六项基本日常生活活动</w:t>
      </w:r>
    </w:p>
    <w:p>
      <w:pPr>
        <w:pStyle w:val="BodyText"/>
        <w:spacing w:line="259" w:lineRule="auto" w:before="23"/>
        <w:ind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ind w:left="550"/>
      </w:pPr>
      <w:r>
        <w:rPr/>
        <w:t>九、永久不可逆</w:t>
      </w:r>
    </w:p>
    <w:p>
      <w:pPr>
        <w:pStyle w:val="BodyText"/>
        <w:spacing w:line="259" w:lineRule="auto" w:before="23"/>
        <w:ind w:left="550" w:right="103"/>
      </w:pPr>
      <w:r>
        <w:rPr>
          <w:spacing w:val="-9"/>
        </w:rPr>
        <w:t>指自疾病确诊或意外伤害发生之日起，经过积极治疗 </w:t>
      </w:r>
      <w:r>
        <w:rPr/>
        <w:t>180</w:t>
      </w:r>
      <w:r>
        <w:rPr>
          <w:spacing w:val="-12"/>
        </w:rPr>
        <w:t> 天后，仍无法通过现有医疗手段恢复。十、专科医生</w:t>
      </w:r>
    </w:p>
    <w:p>
      <w:pPr>
        <w:pStyle w:val="BodyText"/>
        <w:spacing w:before="5"/>
        <w:ind w:left="550"/>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61" w:lineRule="auto" w:before="23"/>
        <w:ind w:right="217"/>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p>
    <w:p>
      <w:pPr>
        <w:spacing w:after="0" w:line="261" w:lineRule="auto"/>
        <w:sectPr>
          <w:pgSz w:w="11910" w:h="16840"/>
          <w:pgMar w:header="0" w:footer="995" w:top="860" w:bottom="1180" w:left="1140" w:right="1020"/>
        </w:sectPr>
      </w:pPr>
    </w:p>
    <w:p>
      <w:pPr>
        <w:pStyle w:val="BodyText"/>
        <w:spacing w:before="7"/>
      </w:pPr>
      <w:r>
        <w:rPr/>
        <w:t>相应科室从事临床工作三年以上。</w:t>
      </w:r>
    </w:p>
    <w:sectPr>
      <w:pgSz w:w="11910" w:h="16840"/>
      <w:pgMar w:header="0" w:footer="995" w:top="860" w:bottom="1180" w:left="11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5.720001pt;margin-top:781.193054pt;width:8.6pt;height:12.1pt;mso-position-horizontal-relative:page;mso-position-vertical-relative:page;z-index:-8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108"/>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ind w:left="290"/>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2018-10-20T02:48:54Z</dcterms:created>
  <dcterms:modified xsi:type="dcterms:W3CDTF">2018-10-20T02:48:54Z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2018-10-19T00:00:00Z</vt:filetime>
  </property>
</Properties>
</file>