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58"/>
        <w:rPr>
          <w:rFonts w:ascii="Times New Roman"/>
          <w:sz w:val="20"/>
        </w:rPr>
      </w:pPr>
      <w:r>
        <w:rPr>
          <w:rFonts w:ascii="Times New Roman"/>
          <w:sz w:val="20"/>
        </w:rPr>
        <w:drawing>
          <wp:inline distT="0" distB="0" distL="0" distR="0">
            <wp:extent cx="4338672" cy="5288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38672" cy="528827"/>
                    </a:xfrm>
                    <a:prstGeom prst="rect">
                      <a:avLst/>
                    </a:prstGeom>
                  </pic:spPr>
                </pic:pic>
              </a:graphicData>
            </a:graphic>
          </wp:inline>
        </w:drawing>
      </w:r>
      <w:r>
        <w:rPr>
          <w:rFonts w:ascii="Times New Roman"/>
          <w:sz w:val="20"/>
        </w:rPr>
      </w:r>
    </w:p>
    <w:p>
      <w:pPr>
        <w:pStyle w:val="BodyText"/>
        <w:spacing w:before="4"/>
        <w:ind w:left="0"/>
        <w:rPr>
          <w:rFonts w:ascii="Times New Roman"/>
          <w:sz w:val="8"/>
        </w:rPr>
      </w:pPr>
    </w:p>
    <w:p>
      <w:pPr>
        <w:spacing w:after="0"/>
        <w:rPr>
          <w:rFonts w:ascii="Times New Roman"/>
          <w:sz w:val="8"/>
        </w:rPr>
        <w:sectPr>
          <w:footerReference w:type="default" r:id="rId5"/>
          <w:type w:val="continuous"/>
          <w:pgSz w:w="11910" w:h="16840"/>
          <w:pgMar w:footer="776" w:top="1460" w:bottom="960" w:left="1600" w:right="1060"/>
          <w:pgNumType w:start="1"/>
        </w:sectPr>
      </w:pPr>
    </w:p>
    <w:p>
      <w:pPr>
        <w:spacing w:before="34"/>
        <w:ind w:left="2613" w:right="0" w:firstLine="0"/>
        <w:jc w:val="left"/>
        <w:rPr>
          <w:b/>
          <w:sz w:val="28"/>
        </w:rPr>
      </w:pPr>
      <w:r>
        <w:rPr>
          <w:b/>
          <w:w w:val="95"/>
          <w:sz w:val="28"/>
        </w:rPr>
        <w:t>生命健康增额终身重大疾病保险</w:t>
      </w:r>
    </w:p>
    <w:p>
      <w:pPr>
        <w:pStyle w:val="BodyText"/>
        <w:spacing w:before="11"/>
        <w:ind w:left="0"/>
        <w:rPr>
          <w:b/>
          <w:sz w:val="35"/>
        </w:rPr>
      </w:pPr>
    </w:p>
    <w:p>
      <w:pPr>
        <w:pStyle w:val="BodyText"/>
        <w:ind w:left="2559"/>
      </w:pPr>
      <w:r>
        <w:rPr/>
        <w:t>2011</w:t>
      </w:r>
      <w:r>
        <w:rPr>
          <w:spacing w:val="-37"/>
        </w:rPr>
        <w:t> 年 </w:t>
      </w:r>
      <w:r>
        <w:rPr/>
        <w:t>3</w:t>
      </w:r>
      <w:r>
        <w:rPr>
          <w:spacing w:val="-8"/>
        </w:rPr>
        <w:t> 月经中国保险监督管理委员会备案</w:t>
      </w:r>
    </w:p>
    <w:p>
      <w:pPr>
        <w:pStyle w:val="BodyText"/>
        <w:ind w:left="0"/>
        <w:rPr>
          <w:sz w:val="29"/>
        </w:rPr>
      </w:pPr>
    </w:p>
    <w:p>
      <w:pPr>
        <w:pStyle w:val="Heading1"/>
        <w:spacing w:line="326" w:lineRule="auto"/>
        <w:ind w:right="175"/>
      </w:pPr>
      <w:r>
        <w:rPr>
          <w:w w:val="95"/>
        </w:rPr>
        <w:t>本保险条款的每一部分都关乎您的切身利益，请务必逐条仔细阅读。  为了方便您更好地理解保险条款，我们提供了以下基本概念的解释。</w:t>
      </w:r>
    </w:p>
    <w:p>
      <w:pPr>
        <w:pStyle w:val="BodyText"/>
        <w:spacing w:line="271" w:lineRule="auto" w:before="35"/>
        <w:ind w:left="306" w:right="482"/>
        <w:jc w:val="center"/>
      </w:pPr>
      <w:r>
        <w:rPr/>
        <w:br w:type="column"/>
      </w:r>
      <w:r>
        <w:rPr/>
        <w:t>生命人寿[2011] 疾病保险 001 号</w:t>
      </w:r>
    </w:p>
    <w:p>
      <w:pPr>
        <w:pStyle w:val="BodyText"/>
        <w:spacing w:before="7"/>
        <w:ind w:left="0"/>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151"/>
        <w:jc w:val="center"/>
      </w:pPr>
      <w:r>
        <w:rPr/>
        <w:t>请扫描以查询验证条款</w:t>
      </w:r>
    </w:p>
    <w:p>
      <w:pPr>
        <w:spacing w:after="0"/>
        <w:jc w:val="center"/>
        <w:sectPr>
          <w:type w:val="continuous"/>
          <w:pgSz w:w="11910" w:h="16840"/>
          <w:pgMar w:top="1460" w:bottom="960" w:left="1600" w:right="1060"/>
          <w:cols w:num="2" w:equalWidth="0">
            <w:col w:w="6602" w:space="271"/>
            <w:col w:w="2377"/>
          </w:cols>
        </w:sectPr>
      </w:pPr>
    </w:p>
    <w:p>
      <w:pPr>
        <w:pStyle w:val="BodyText"/>
        <w:spacing w:before="7"/>
        <w:ind w:left="0"/>
        <w:rPr>
          <w:sz w:val="20"/>
        </w:rPr>
      </w:pPr>
    </w:p>
    <w:p>
      <w:pPr>
        <w:pStyle w:val="BodyText"/>
        <w:spacing w:line="273" w:lineRule="auto" w:before="36"/>
        <w:ind w:left="10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8"/>
        <w:ind w:left="101"/>
      </w:pPr>
      <w:r>
        <w:rPr>
          <w:b/>
          <w:w w:val="95"/>
        </w:rPr>
        <w:t>受益人：</w:t>
      </w:r>
      <w:r>
        <w:rPr>
          <w:w w:val="95"/>
        </w:rPr>
        <w:t>是指人身保险合同中，由被保险人或者投保人指定的，享有保险金请求权的人。</w:t>
      </w:r>
    </w:p>
    <w:p>
      <w:pPr>
        <w:pStyle w:val="BodyText"/>
        <w:spacing w:line="273" w:lineRule="auto" w:before="37"/>
        <w:ind w:left="942" w:right="18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交的保险费。该期间称为犹豫期。</w:t>
      </w:r>
    </w:p>
    <w:p>
      <w:pPr>
        <w:pStyle w:val="BodyText"/>
        <w:spacing w:line="273" w:lineRule="auto" w:before="7"/>
        <w:ind w:left="10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4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pPr>
      <w:r>
        <w:rPr>
          <w:w w:val="95"/>
        </w:rPr>
        <w:t>以下为阅读指引和条款目录，将有助于您阅读条款。</w:t>
      </w:r>
    </w:p>
    <w:p>
      <w:pPr>
        <w:spacing w:line="610" w:lineRule="atLeast" w:before="107"/>
        <w:ind w:left="3737" w:right="3817" w:hanging="2"/>
        <w:jc w:val="center"/>
        <w:rPr>
          <w:b/>
          <w:sz w:val="21"/>
        </w:rPr>
      </w:pPr>
      <w:r>
        <w:rPr>
          <w:b/>
          <w:sz w:val="21"/>
        </w:rPr>
        <w:t>【阅 读 指 引】</w:t>
      </w:r>
      <w:r>
        <w:rPr>
          <w:b/>
          <w:w w:val="95"/>
          <w:sz w:val="21"/>
        </w:rPr>
        <w:t>您享有的重要权益</w:t>
      </w:r>
    </w:p>
    <w:p>
      <w:pPr>
        <w:pStyle w:val="BodyText"/>
        <w:spacing w:before="10"/>
        <w:ind w:left="101"/>
      </w:pPr>
      <w:r>
        <w:rPr/>
        <w:t>犹豫期内您可以选择撤销保险合同................................................ 第四条</w:t>
      </w:r>
    </w:p>
    <w:p>
      <w:pPr>
        <w:pStyle w:val="BodyText"/>
        <w:spacing w:before="36"/>
        <w:ind w:left="101"/>
      </w:pPr>
      <w:r>
        <w:rPr/>
        <w:t>被保险人享有保险责任的保障.................................................... 第五条</w:t>
      </w:r>
    </w:p>
    <w:p>
      <w:pPr>
        <w:pStyle w:val="BodyText"/>
        <w:spacing w:before="36"/>
        <w:ind w:left="101"/>
      </w:pPr>
      <w:r>
        <w:rPr/>
        <w:t>您有解除保险合同的权利.................................................... 第二十一条</w:t>
      </w:r>
    </w:p>
    <w:p>
      <w:pPr>
        <w:pStyle w:val="BodyText"/>
        <w:spacing w:before="10"/>
        <w:ind w:left="0"/>
        <w:rPr>
          <w:sz w:val="23"/>
        </w:rPr>
      </w:pPr>
    </w:p>
    <w:p>
      <w:pPr>
        <w:pStyle w:val="Heading1"/>
        <w:ind w:left="0" w:right="82"/>
        <w:jc w:val="center"/>
      </w:pPr>
      <w:r>
        <w:rPr>
          <w:w w:val="95"/>
        </w:rPr>
        <w:t>您应当特别注意的事项</w:t>
      </w:r>
    </w:p>
    <w:p>
      <w:pPr>
        <w:pStyle w:val="BodyText"/>
        <w:spacing w:before="2"/>
        <w:ind w:left="0"/>
        <w:rPr>
          <w:b/>
          <w:sz w:val="22"/>
        </w:rPr>
      </w:pPr>
    </w:p>
    <w:p>
      <w:pPr>
        <w:spacing w:line="273" w:lineRule="auto" w:before="0"/>
        <w:ind w:left="101" w:right="16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230"/>
      </w:pPr>
      <w:r>
        <w:rPr/>
        <w:t>..............................第九、十、十一条</w:t>
      </w:r>
    </w:p>
    <w:p>
      <w:pPr>
        <w:spacing w:line="273" w:lineRule="auto" w:before="36"/>
        <w:ind w:left="101" w:right="182" w:firstLine="0"/>
        <w:jc w:val="left"/>
        <w:rPr>
          <w:b/>
          <w:sz w:val="21"/>
        </w:rPr>
      </w:pPr>
      <w:r>
        <w:rPr>
          <w:spacing w:val="-5"/>
          <w:sz w:val="21"/>
        </w:rPr>
        <w:t>解除保险合同会给您造成一定的损失，请您慎重决策............................. 第二十一条</w:t>
      </w:r>
      <w:r>
        <w:rPr>
          <w:b/>
          <w:spacing w:val="-2"/>
          <w:w w:val="95"/>
          <w:sz w:val="21"/>
        </w:rPr>
        <w:t>请您特别注意“重大疾病的定义”.............................................第二十三条</w:t>
      </w:r>
    </w:p>
    <w:p>
      <w:pPr>
        <w:pStyle w:val="BodyText"/>
        <w:spacing w:before="7"/>
        <w:ind w:left="101"/>
      </w:pPr>
      <w:r>
        <w:rPr/>
        <w:t>请您特别注意一些重要术语的释义...............................................每页脚注</w:t>
      </w:r>
    </w:p>
    <w:p>
      <w:pPr>
        <w:pStyle w:val="BodyText"/>
        <w:ind w:left="0"/>
        <w:rPr>
          <w:sz w:val="20"/>
        </w:rPr>
      </w:pPr>
    </w:p>
    <w:p>
      <w:pPr>
        <w:pStyle w:val="BodyText"/>
        <w:spacing w:before="10"/>
        <w:ind w:left="0"/>
        <w:rPr>
          <w:sz w:val="13"/>
        </w:rPr>
      </w:pPr>
    </w:p>
    <w:p>
      <w:pPr>
        <w:pStyle w:val="BodyText"/>
        <w:spacing w:before="1"/>
        <w:ind w:left="101"/>
      </w:pPr>
      <w:r>
        <w:rPr>
          <w:spacing w:val="-10"/>
        </w:rPr>
        <w:t>上述“您”均指投保人，“我们”均指生命人寿保险股份有限公司。</w:t>
      </w:r>
    </w:p>
    <w:p>
      <w:pPr>
        <w:spacing w:after="0"/>
        <w:sectPr>
          <w:type w:val="continuous"/>
          <w:pgSz w:w="11910" w:h="16840"/>
          <w:pgMar w:top="1460" w:bottom="960" w:left="1600" w:right="1060"/>
        </w:sectPr>
      </w:pPr>
    </w:p>
    <w:p>
      <w:pPr>
        <w:pStyle w:val="Heading1"/>
        <w:spacing w:before="12"/>
        <w:ind w:left="3710"/>
      </w:pPr>
      <w:r>
        <w:rPr/>
        <w:t>【条 款 目 录】</w:t>
      </w:r>
    </w:p>
    <w:p>
      <w:pPr>
        <w:pStyle w:val="BodyText"/>
        <w:spacing w:before="3"/>
        <w:ind w:left="0"/>
        <w:rPr>
          <w:b/>
          <w:sz w:val="26"/>
        </w:rPr>
      </w:pPr>
    </w:p>
    <w:p>
      <w:pPr>
        <w:tabs>
          <w:tab w:pos="1183" w:val="left" w:leader="none"/>
          <w:tab w:pos="1601" w:val="left" w:leader="none"/>
          <w:tab w:pos="4574" w:val="left" w:leader="none"/>
          <w:tab w:pos="4995" w:val="left" w:leader="none"/>
          <w:tab w:pos="5419" w:val="left" w:leader="none"/>
          <w:tab w:pos="6045" w:val="left" w:leader="none"/>
        </w:tabs>
        <w:spacing w:line="244" w:lineRule="auto" w:before="0"/>
        <w:ind w:left="760" w:right="2196" w:hanging="420"/>
        <w:jc w:val="left"/>
        <w:rPr>
          <w:sz w:val="21"/>
        </w:rPr>
      </w:pPr>
      <w:r>
        <w:rPr/>
        <w:drawing>
          <wp:anchor distT="0" distB="0" distL="0" distR="0" allowOverlap="1" layoutInCell="1" locked="0" behindDoc="1" simplePos="0" relativeHeight="268422575">
            <wp:simplePos x="0" y="0"/>
            <wp:positionH relativeFrom="page">
              <wp:posOffset>3902201</wp:posOffset>
            </wp:positionH>
            <wp:positionV relativeFrom="paragraph">
              <wp:posOffset>13261</wp:posOffset>
            </wp:positionV>
            <wp:extent cx="6096" cy="250926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509266"/>
                    </a:xfrm>
                    <a:prstGeom prst="rect">
                      <a:avLst/>
                    </a:prstGeom>
                  </pic:spPr>
                </pic:pic>
              </a:graphicData>
            </a:graphic>
          </wp:anchor>
        </w:drawing>
      </w:r>
      <w:r>
        <w:rPr>
          <w:b/>
          <w:sz w:val="21"/>
        </w:rPr>
        <w:t>第一章</w:t>
        <w:tab/>
        <w:t>保险合同的构成</w:t>
        <w:tab/>
        <w:t>第四章</w:t>
        <w:tab/>
      </w:r>
      <w:r>
        <w:rPr>
          <w:b/>
          <w:w w:val="95"/>
          <w:sz w:val="21"/>
        </w:rPr>
        <w:t>保险金的申请</w:t>
      </w:r>
      <w:r>
        <w:rPr>
          <w:w w:val="95"/>
          <w:sz w:val="21"/>
        </w:rPr>
        <w:t>第 </w:t>
      </w:r>
      <w:r>
        <w:rPr>
          <w:sz w:val="21"/>
        </w:rPr>
        <w:t>一条</w:t>
        <w:tab/>
        <w:t>保险合同的构成</w:t>
        <w:tab/>
        <w:tab/>
        <w:t>第十二条</w:t>
        <w:tab/>
        <w:t>如实告知</w:t>
      </w:r>
    </w:p>
    <w:p>
      <w:pPr>
        <w:pStyle w:val="BodyText"/>
        <w:tabs>
          <w:tab w:pos="1599" w:val="left" w:leader="none"/>
          <w:tab w:pos="4994" w:val="left" w:leader="none"/>
          <w:tab w:pos="6044" w:val="left" w:leader="none"/>
        </w:tabs>
        <w:spacing w:line="244" w:lineRule="auto" w:before="1"/>
        <w:ind w:left="760" w:right="726" w:hanging="1"/>
      </w:pPr>
      <w:r>
        <w:rPr/>
        <w:t>第二条</w:t>
        <w:tab/>
        <w:t>保险合同成立与生效</w:t>
        <w:tab/>
        <w:t>第十三条</w:t>
        <w:tab/>
        <w:t>本公司合同解除权的限制第三条</w:t>
        <w:tab/>
        <w:t>保险期间</w:t>
        <w:tab/>
        <w:t>第十四条</w:t>
        <w:tab/>
        <w:t>受益人的指定和变更</w:t>
      </w:r>
    </w:p>
    <w:p>
      <w:pPr>
        <w:tabs>
          <w:tab w:pos="1184" w:val="left" w:leader="none"/>
          <w:tab w:pos="1601" w:val="left" w:leader="none"/>
          <w:tab w:pos="4995" w:val="left" w:leader="none"/>
          <w:tab w:pos="6045" w:val="left" w:leader="none"/>
        </w:tabs>
        <w:spacing w:line="244" w:lineRule="auto" w:before="0"/>
        <w:ind w:left="340" w:right="1566" w:firstLine="420"/>
        <w:jc w:val="left"/>
        <w:rPr>
          <w:sz w:val="21"/>
        </w:rPr>
      </w:pPr>
      <w:r>
        <w:rPr>
          <w:sz w:val="21"/>
        </w:rPr>
        <w:t>第四条</w:t>
        <w:tab/>
        <w:t>犹豫期内撤销保险合同</w:t>
        <w:tab/>
        <w:t>第十五条</w:t>
        <w:tab/>
        <w:t>保险事故的通知</w:t>
      </w:r>
      <w:r>
        <w:rPr>
          <w:b/>
          <w:sz w:val="21"/>
        </w:rPr>
        <w:t>第二章</w:t>
        <w:tab/>
        <w:t>保险合同提供的保障</w:t>
        <w:tab/>
      </w:r>
      <w:r>
        <w:rPr>
          <w:sz w:val="21"/>
        </w:rPr>
        <w:t>第十六条</w:t>
        <w:tab/>
      </w:r>
      <w:r>
        <w:rPr>
          <w:spacing w:val="-1"/>
          <w:sz w:val="21"/>
        </w:rPr>
        <w:t>司法鉴定</w:t>
      </w:r>
    </w:p>
    <w:p>
      <w:pPr>
        <w:tabs>
          <w:tab w:pos="1601" w:val="left" w:leader="none"/>
          <w:tab w:pos="4575" w:val="left" w:leader="none"/>
          <w:tab w:pos="4994" w:val="left" w:leader="none"/>
          <w:tab w:pos="5419" w:val="left" w:leader="none"/>
          <w:tab w:pos="6045" w:val="left" w:leader="none"/>
        </w:tabs>
        <w:spacing w:line="244" w:lineRule="auto" w:before="0"/>
        <w:ind w:left="760" w:right="1776" w:firstLine="0"/>
        <w:jc w:val="left"/>
        <w:rPr>
          <w:b/>
          <w:sz w:val="21"/>
        </w:rPr>
      </w:pPr>
      <w:r>
        <w:rPr>
          <w:sz w:val="21"/>
        </w:rPr>
        <w:t>第五条</w:t>
        <w:tab/>
        <w:t>保险责任</w:t>
        <w:tab/>
        <w:tab/>
        <w:t>第十七条</w:t>
        <w:tab/>
        <w:t>保险金的申请第六条</w:t>
        <w:tab/>
        <w:t>责任免除</w:t>
        <w:tab/>
      </w:r>
      <w:r>
        <w:rPr>
          <w:b/>
          <w:sz w:val="21"/>
        </w:rPr>
        <w:t>第五章</w:t>
        <w:tab/>
      </w:r>
      <w:r>
        <w:rPr>
          <w:b/>
          <w:w w:val="95"/>
          <w:sz w:val="21"/>
        </w:rPr>
        <w:t>一般约定</w:t>
      </w:r>
    </w:p>
    <w:p>
      <w:pPr>
        <w:tabs>
          <w:tab w:pos="1184" w:val="left" w:leader="none"/>
          <w:tab w:pos="1601" w:val="left" w:leader="none"/>
          <w:tab w:pos="4994" w:val="left" w:leader="none"/>
          <w:tab w:pos="6045" w:val="left" w:leader="none"/>
        </w:tabs>
        <w:spacing w:line="244" w:lineRule="auto" w:before="1"/>
        <w:ind w:left="340" w:right="1146" w:firstLine="420"/>
        <w:jc w:val="left"/>
        <w:rPr>
          <w:sz w:val="21"/>
        </w:rPr>
      </w:pPr>
      <w:r>
        <w:rPr>
          <w:sz w:val="21"/>
        </w:rPr>
        <w:t>第七条</w:t>
        <w:tab/>
        <w:t>转换年金选择权</w:t>
        <w:tab/>
        <w:t>第十八条</w:t>
        <w:tab/>
        <w:t>年龄确定与错误处理</w:t>
      </w:r>
      <w:r>
        <w:rPr>
          <w:b/>
          <w:sz w:val="21"/>
        </w:rPr>
        <w:t>第三章</w:t>
        <w:tab/>
        <w:t>基本保险金额和保险费</w:t>
        <w:tab/>
      </w:r>
      <w:r>
        <w:rPr>
          <w:sz w:val="21"/>
        </w:rPr>
        <w:t>第十九条</w:t>
        <w:tab/>
        <w:t>合同内容的变更</w:t>
      </w:r>
    </w:p>
    <w:p>
      <w:pPr>
        <w:pStyle w:val="BodyText"/>
        <w:tabs>
          <w:tab w:pos="1601" w:val="left" w:leader="none"/>
          <w:tab w:pos="4995" w:val="left" w:leader="none"/>
          <w:tab w:pos="6045" w:val="left" w:leader="none"/>
        </w:tabs>
        <w:ind w:left="760"/>
      </w:pPr>
      <w:r>
        <w:rPr/>
        <w:t>第八条</w:t>
        <w:tab/>
        <w:t>基本保险金额和保险费</w:t>
        <w:tab/>
        <w:t>第二十条</w:t>
        <w:tab/>
        <w:t>通讯地址的变更</w:t>
      </w:r>
    </w:p>
    <w:p>
      <w:pPr>
        <w:pStyle w:val="BodyText"/>
        <w:tabs>
          <w:tab w:pos="1600" w:val="left" w:leader="none"/>
          <w:tab w:pos="4994" w:val="left" w:leader="none"/>
          <w:tab w:pos="6255" w:val="left" w:leader="none"/>
        </w:tabs>
        <w:spacing w:line="244" w:lineRule="auto" w:before="5"/>
        <w:ind w:left="760" w:right="727"/>
      </w:pPr>
      <w:r>
        <w:rPr/>
        <w:t>第九条</w:t>
        <w:tab/>
        <w:t>宽限期及保险合同效力的中止</w:t>
        <w:tab/>
        <w:t>第二十一条</w:t>
        <w:tab/>
      </w:r>
      <w:r>
        <w:rPr>
          <w:spacing w:val="-1"/>
        </w:rPr>
        <w:t>投保</w:t>
      </w:r>
      <w:r>
        <w:rPr/>
        <w:t>人解除合同的手续第十条</w:t>
        <w:tab/>
        <w:t>保单贷款</w:t>
        <w:tab/>
        <w:t>第二十二条</w:t>
        <w:tab/>
        <w:t>争议处理</w:t>
      </w:r>
    </w:p>
    <w:p>
      <w:pPr>
        <w:pStyle w:val="BodyText"/>
        <w:tabs>
          <w:tab w:pos="1810" w:val="left" w:leader="none"/>
          <w:tab w:pos="4995" w:val="left" w:leader="none"/>
          <w:tab w:pos="6255" w:val="left" w:leader="none"/>
        </w:tabs>
        <w:spacing w:line="281" w:lineRule="exact"/>
        <w:ind w:left="760"/>
      </w:pPr>
      <w:r>
        <w:rPr>
          <w:position w:val="1"/>
        </w:rPr>
        <w:t>第十一条</w:t>
        <w:tab/>
        <w:t>保险合同效力的恢复</w:t>
        <w:tab/>
      </w:r>
      <w:r>
        <w:rPr/>
        <w:t>第二十三条</w:t>
        <w:tab/>
      </w:r>
      <w:r>
        <w:rPr>
          <w:spacing w:val="-1"/>
        </w:rPr>
        <w:t>重大</w:t>
      </w:r>
      <w:r>
        <w:rPr/>
        <w:t>疾病的定义</w:t>
      </w:r>
    </w:p>
    <w:p>
      <w:pPr>
        <w:pStyle w:val="BodyText"/>
        <w:spacing w:before="9"/>
        <w:ind w:left="0"/>
        <w:rPr>
          <w:sz w:val="26"/>
        </w:rPr>
      </w:pPr>
    </w:p>
    <w:p>
      <w:pPr>
        <w:pStyle w:val="Heading1"/>
        <w:ind w:left="0" w:right="102"/>
        <w:jc w:val="right"/>
      </w:pPr>
      <w:r>
        <w:rPr>
          <w:w w:val="95"/>
        </w:rPr>
        <w:t>&lt;本页内容结束&gt;</w:t>
      </w:r>
    </w:p>
    <w:p>
      <w:pPr>
        <w:spacing w:after="0"/>
        <w:jc w:val="right"/>
        <w:sectPr>
          <w:pgSz w:w="11910" w:h="16840"/>
          <w:pgMar w:header="0" w:footer="776" w:top="1220" w:bottom="960" w:left="1680" w:right="1140"/>
        </w:sectPr>
      </w:pPr>
    </w:p>
    <w:p>
      <w:pPr>
        <w:spacing w:before="12"/>
        <w:ind w:left="0" w:right="101" w:firstLine="0"/>
        <w:jc w:val="center"/>
        <w:rPr>
          <w:b/>
          <w:sz w:val="21"/>
        </w:rPr>
      </w:pPr>
      <w:r>
        <w:rPr>
          <w:b/>
          <w:sz w:val="21"/>
        </w:rPr>
        <w:t>【条 款 内 容】</w:t>
      </w:r>
    </w:p>
    <w:p>
      <w:pPr>
        <w:pStyle w:val="BodyText"/>
        <w:ind w:left="0"/>
        <w:rPr>
          <w:b/>
          <w:sz w:val="20"/>
        </w:rPr>
      </w:pPr>
    </w:p>
    <w:p>
      <w:pPr>
        <w:pStyle w:val="BodyText"/>
        <w:spacing w:before="8"/>
        <w:ind w:left="0"/>
        <w:rPr>
          <w:b/>
          <w:sz w:val="18"/>
        </w:rPr>
      </w:pPr>
    </w:p>
    <w:p>
      <w:pPr>
        <w:tabs>
          <w:tab w:pos="843" w:val="left" w:leader="none"/>
        </w:tabs>
        <w:spacing w:before="0"/>
        <w:ind w:left="0" w:right="103" w:firstLine="0"/>
        <w:jc w:val="center"/>
        <w:rPr>
          <w:b/>
          <w:sz w:val="21"/>
        </w:rPr>
      </w:pPr>
      <w:r>
        <w:rPr>
          <w:b/>
          <w:sz w:val="21"/>
        </w:rPr>
        <w:t>第一章</w:t>
        <w:tab/>
      </w:r>
      <w:r>
        <w:rPr>
          <w:b/>
          <w:w w:val="95"/>
          <w:sz w:val="21"/>
        </w:rPr>
        <w:t>保险合同的构成</w:t>
      </w:r>
    </w:p>
    <w:p>
      <w:pPr>
        <w:pStyle w:val="BodyText"/>
        <w:spacing w:before="13"/>
        <w:ind w:left="0"/>
        <w:rPr>
          <w:b/>
          <w:sz w:val="23"/>
        </w:rPr>
      </w:pPr>
    </w:p>
    <w:p>
      <w:pPr>
        <w:tabs>
          <w:tab w:pos="941" w:val="left" w:leader="none"/>
        </w:tabs>
        <w:spacing w:before="35"/>
        <w:ind w:left="10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01" w:right="98" w:firstLine="420"/>
      </w:pPr>
      <w:r>
        <w:rPr/>
        <w:t>生命健康增额终身重大疾病保险合同(以下简称本合同)由保险单或其它书面保险凭证及所附 </w:t>
      </w:r>
      <w:r>
        <w:rPr>
          <w:spacing w:val="-2"/>
        </w:rPr>
        <w:t>生命健康增额终身重大疾病保险条款</w:t>
      </w:r>
      <w:r>
        <w:rPr/>
        <w:t>（以下简称本条款</w:t>
      </w:r>
      <w:r>
        <w:rPr>
          <w:spacing w:val="-105"/>
        </w:rPr>
        <w:t>）</w:t>
      </w:r>
      <w:r>
        <w:rPr>
          <w:spacing w:val="-8"/>
        </w:rPr>
        <w:t>、投保单、与本合同有关的其它投保文件、声明、批注、附贴批单及其它书面协议构成。</w:t>
      </w:r>
    </w:p>
    <w:p>
      <w:pPr>
        <w:pStyle w:val="BodyText"/>
        <w:spacing w:line="273" w:lineRule="auto" w:before="163"/>
        <w:ind w:left="101" w:right="202" w:firstLine="420"/>
        <w:jc w:val="both"/>
      </w:pPr>
      <w:r>
        <w:rPr>
          <w:spacing w:val="-1"/>
        </w:rPr>
        <w:t>若构成本合同的文件正本需留生命人寿保险股份有限公司</w:t>
      </w:r>
      <w:r>
        <w:rPr/>
        <w:t>（以下简称本公司</w:t>
      </w:r>
      <w:r>
        <w:rPr>
          <w:spacing w:val="-25"/>
        </w:rPr>
        <w:t>）</w:t>
      </w:r>
      <w:r>
        <w:rPr>
          <w:spacing w:val="-5"/>
        </w:rPr>
        <w:t>存档，则其复印</w:t>
      </w:r>
      <w:r>
        <w:rPr>
          <w:spacing w:val="-8"/>
        </w:rPr>
        <w:t>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41"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01" w:right="130" w:firstLine="420"/>
      </w:pPr>
      <w:r>
        <w:rPr/>
        <w:t>本合同自本公司收取首期保险费并签发保险单的当日二十四时起生效，本合同的生效日载明于保险单上。</w:t>
      </w:r>
    </w:p>
    <w:p>
      <w:pPr>
        <w:tabs>
          <w:tab w:pos="941" w:val="left" w:leader="none"/>
        </w:tabs>
        <w:spacing w:line="544" w:lineRule="auto" w:before="163"/>
        <w:ind w:left="101" w:right="4750" w:firstLine="420"/>
        <w:jc w:val="left"/>
        <w:rPr>
          <w:b/>
          <w:sz w:val="21"/>
        </w:rPr>
      </w:pPr>
      <w:r>
        <w:rPr>
          <w:sz w:val="21"/>
        </w:rPr>
        <w:t>本公司自本合同生效时开始承担保险责任。</w:t>
      </w:r>
      <w:r>
        <w:rPr>
          <w:b/>
          <w:sz w:val="21"/>
        </w:rPr>
        <w:t>第三条</w:t>
        <w:tab/>
        <w:t>保险期间</w:t>
      </w:r>
    </w:p>
    <w:p>
      <w:pPr>
        <w:pStyle w:val="BodyText"/>
        <w:spacing w:line="201" w:lineRule="exact"/>
      </w:pPr>
      <w:r>
        <w:rPr/>
        <w:t>本合同的保险期间为终身。</w:t>
      </w:r>
    </w:p>
    <w:p>
      <w:pPr>
        <w:pStyle w:val="BodyText"/>
        <w:spacing w:before="9"/>
        <w:ind w:left="0"/>
        <w:rPr>
          <w:sz w:val="26"/>
        </w:rPr>
      </w:pPr>
    </w:p>
    <w:p>
      <w:pPr>
        <w:pStyle w:val="Heading1"/>
        <w:tabs>
          <w:tab w:pos="941"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01" w:right="130" w:firstLine="420"/>
      </w:pPr>
      <w:r>
        <w:rPr/>
        <w:t>投保人可自签收本合同当日二十四时起的十日内以书面形式通知本公司撤销本合同，并退回本合同的原件。</w:t>
      </w:r>
    </w:p>
    <w:p>
      <w:pPr>
        <w:pStyle w:val="BodyText"/>
        <w:spacing w:line="273" w:lineRule="auto" w:before="164"/>
        <w:ind w:left="101" w:right="130" w:firstLine="420"/>
      </w:pPr>
      <w:r>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spacing w:before="1"/>
        <w:ind w:left="0" w:right="100"/>
        <w:jc w:val="center"/>
      </w:pPr>
      <w:r>
        <w:rPr/>
        <w:t>第二章</w:t>
        <w:tab/>
      </w:r>
      <w:r>
        <w:rPr>
          <w:w w:val="95"/>
        </w:rPr>
        <w:t>保险合同提供的保障</w:t>
      </w:r>
    </w:p>
    <w:p>
      <w:pPr>
        <w:pStyle w:val="BodyText"/>
        <w:spacing w:before="9"/>
        <w:ind w:left="0"/>
        <w:rPr>
          <w:b/>
          <w:sz w:val="26"/>
        </w:rPr>
      </w:pPr>
    </w:p>
    <w:p>
      <w:pPr>
        <w:tabs>
          <w:tab w:pos="941" w:val="left" w:leader="none"/>
        </w:tabs>
        <w:spacing w:before="0"/>
        <w:ind w:left="101" w:right="0" w:firstLine="0"/>
        <w:jc w:val="left"/>
        <w:rPr>
          <w:b/>
          <w:sz w:val="21"/>
        </w:rPr>
      </w:pPr>
      <w:r>
        <w:rPr>
          <w:b/>
          <w:sz w:val="21"/>
        </w:rPr>
        <w:t>第五条</w:t>
        <w:tab/>
        <w:t>保险责任</w:t>
      </w:r>
    </w:p>
    <w:p>
      <w:pPr>
        <w:pStyle w:val="BodyText"/>
        <w:spacing w:before="9"/>
        <w:ind w:left="0"/>
        <w:rPr>
          <w:b/>
          <w:sz w:val="14"/>
        </w:rPr>
      </w:pPr>
    </w:p>
    <w:p>
      <w:pPr>
        <w:pStyle w:val="BodyText"/>
        <w:spacing w:line="408" w:lineRule="auto" w:before="1"/>
        <w:ind w:right="1810"/>
      </w:pPr>
      <w:r>
        <w:rPr/>
        <w:t>在本合同保险责任开始后的有效期内，本公司依照下列约定承担保险责任： 一、重大疾病保险金给付</w:t>
      </w:r>
    </w:p>
    <w:p>
      <w:pPr>
        <w:pStyle w:val="BodyText"/>
        <w:spacing w:line="273" w:lineRule="auto" w:before="46"/>
        <w:ind w:left="101" w:right="202" w:firstLine="420"/>
        <w:jc w:val="both"/>
      </w:pPr>
      <w:r>
        <w:rPr/>
        <w:t>1.</w:t>
      </w:r>
      <w:r>
        <w:rPr>
          <w:spacing w:val="-3"/>
        </w:rPr>
        <w:t>若被保险人于本合同生效日起一年内或效力恢复之日起一年内，因疾病导致首次达到本合同</w:t>
      </w:r>
      <w:r>
        <w:rPr>
          <w:spacing w:val="-9"/>
        </w:rPr>
        <w:t>定义的重大疾病之疾病状态，或者因疾病导致被确诊首次患本合同定义的重大疾病或进行本合同定义的手术，本公司将无息退还已交保险费，本合同终止；</w:t>
      </w:r>
    </w:p>
    <w:p>
      <w:pPr>
        <w:pStyle w:val="BodyText"/>
        <w:spacing w:line="266" w:lineRule="auto" w:before="163"/>
        <w:ind w:left="101" w:right="98" w:firstLine="420"/>
      </w:pPr>
      <w:r>
        <w:rPr/>
        <w:t>2.</w:t>
      </w:r>
      <w:r>
        <w:rPr>
          <w:spacing w:val="-3"/>
        </w:rPr>
        <w:t>若被保险人于本合同生效日起一年后或效力恢复之日起一年后，因疾病导致首次达到本合同</w:t>
      </w:r>
      <w:r>
        <w:rPr>
          <w:spacing w:val="-9"/>
        </w:rPr>
        <w:t>定义的重大疾病之疾病状态，或者因疾病导致被确诊首次患本合同定义的重大疾病或进行本合同定</w:t>
      </w:r>
      <w:r>
        <w:rPr>
          <w:spacing w:val="-8"/>
        </w:rPr>
        <w:t>义的手术，本公司按本合同基本保险金额×</w:t>
      </w:r>
      <w:r>
        <w:rPr>
          <w:spacing w:val="-3"/>
        </w:rPr>
        <w:t>（</w:t>
      </w:r>
      <w:r>
        <w:rPr>
          <w:rFonts w:ascii="Times New Roman" w:hAnsi="Times New Roman" w:eastAsia="Times New Roman"/>
          <w:spacing w:val="-3"/>
        </w:rPr>
        <w:t>1+3%</w:t>
      </w:r>
      <w:r>
        <w:rPr>
          <w:spacing w:val="-2"/>
        </w:rPr>
        <w:t>×保单经过的整年度数</w:t>
      </w:r>
      <w:r>
        <w:rPr>
          <w:spacing w:val="-17"/>
        </w:rPr>
        <w:t>）</w:t>
      </w:r>
      <w:r>
        <w:rPr/>
        <w:t>给付重大疾病保险金， 本合同终止；</w:t>
      </w:r>
    </w:p>
    <w:p>
      <w:pPr>
        <w:spacing w:after="0" w:line="266" w:lineRule="auto"/>
        <w:sectPr>
          <w:pgSz w:w="11910" w:h="16840"/>
          <w:pgMar w:header="0" w:footer="776" w:top="1220" w:bottom="960" w:left="1600" w:right="1040"/>
        </w:sectPr>
      </w:pPr>
    </w:p>
    <w:p>
      <w:pPr>
        <w:pStyle w:val="BodyText"/>
        <w:spacing w:line="273" w:lineRule="auto" w:before="32"/>
        <w:ind w:left="101" w:right="180" w:firstLine="419"/>
        <w:jc w:val="both"/>
      </w:pPr>
      <w:r>
        <w:rPr/>
        <w:t>3.若被保险人因意外伤害事故</w:t>
      </w:r>
      <w:r>
        <w:rPr>
          <w:position w:val="11"/>
          <w:sz w:val="11"/>
        </w:rPr>
        <w:t>1</w:t>
      </w:r>
      <w:r>
        <w:rPr/>
        <w:t>导致首次达到本合同定义的重大疾病之疾病状态，或者因意外</w:t>
      </w:r>
      <w:r>
        <w:rPr>
          <w:spacing w:val="-3"/>
        </w:rPr>
        <w:t>伤害事故导致被确诊首次患本合同定义的重大疾病或进行本合同定义的手术，本公司按本合同基本</w:t>
      </w:r>
      <w:r>
        <w:rPr>
          <w:spacing w:val="-1"/>
        </w:rPr>
        <w:t>保险金额</w:t>
      </w:r>
      <w:r>
        <w:rPr/>
        <w:t>×（</w:t>
      </w:r>
      <w:r>
        <w:rPr>
          <w:rFonts w:ascii="Times New Roman" w:hAnsi="Times New Roman" w:eastAsia="Times New Roman"/>
        </w:rPr>
        <w:t>1+3%</w:t>
      </w:r>
      <w:r>
        <w:rPr/>
        <w:t>×保单经过的整年度数）给付重大疾病保险金，本合同终止。</w:t>
      </w:r>
    </w:p>
    <w:p>
      <w:pPr>
        <w:pStyle w:val="BodyText"/>
        <w:spacing w:before="145"/>
      </w:pPr>
      <w:r>
        <w:rPr/>
        <w:t>二、身故保险金给付</w:t>
      </w:r>
    </w:p>
    <w:p>
      <w:pPr>
        <w:pStyle w:val="BodyText"/>
        <w:spacing w:before="10"/>
        <w:ind w:left="0"/>
        <w:rPr>
          <w:sz w:val="14"/>
        </w:rPr>
      </w:pPr>
    </w:p>
    <w:p>
      <w:pPr>
        <w:pStyle w:val="BodyText"/>
        <w:spacing w:line="273" w:lineRule="auto"/>
        <w:ind w:left="101" w:right="110" w:firstLine="420"/>
      </w:pPr>
      <w:r>
        <w:rPr/>
        <w:t>1.若被保险人于本合同生效日起一年内或效力恢复之日起一年内因疾病导致身故，本公司将无息退还已交保险费，本合同终止；</w:t>
      </w:r>
    </w:p>
    <w:p>
      <w:pPr>
        <w:pStyle w:val="BodyText"/>
        <w:spacing w:line="273" w:lineRule="auto" w:before="163"/>
        <w:ind w:left="101" w:right="110" w:firstLine="420"/>
      </w:pPr>
      <w:r>
        <w:rPr/>
        <w:t>2.若被保险人于本合同生效日起一年后或效力恢复之日起一年后因疾病导致身故，本公司按本合同基本保险金额×（</w:t>
      </w:r>
      <w:r>
        <w:rPr>
          <w:rFonts w:ascii="Times New Roman" w:hAnsi="Times New Roman" w:eastAsia="Times New Roman"/>
        </w:rPr>
        <w:t>1+1%</w:t>
      </w:r>
      <w:r>
        <w:rPr/>
        <w:t>×保单经过的整年度数）给付身故保险金，本合同终止；</w:t>
      </w:r>
    </w:p>
    <w:p>
      <w:pPr>
        <w:pStyle w:val="BodyText"/>
        <w:spacing w:line="256" w:lineRule="auto" w:before="144"/>
        <w:ind w:left="101" w:right="182" w:firstLine="420"/>
      </w:pPr>
      <w:r>
        <w:rPr/>
        <w:t>3.若被保险人因意外伤害事故导致身故，本公司按本合同基本保险金额×（</w:t>
      </w:r>
      <w:r>
        <w:rPr>
          <w:rFonts w:ascii="Times New Roman" w:hAnsi="Times New Roman" w:eastAsia="Times New Roman"/>
        </w:rPr>
        <w:t>1+1%</w:t>
      </w:r>
      <w:r>
        <w:rPr/>
        <w:t>×保单经过的整年度数）给付身故保险金，本合同终止。</w:t>
      </w:r>
    </w:p>
    <w:p>
      <w:pPr>
        <w:pStyle w:val="BodyText"/>
        <w:tabs>
          <w:tab w:pos="941" w:val="left" w:leader="none"/>
        </w:tabs>
        <w:spacing w:line="544" w:lineRule="auto" w:before="178"/>
        <w:ind w:left="101" w:right="1580" w:firstLine="420"/>
        <w:rPr>
          <w:b/>
        </w:rPr>
      </w:pPr>
      <w:r>
        <w:rPr/>
        <w:t>本公司在承担上述保险责任的同时，将从给付的保险金中扣除欠交的保险费。</w:t>
      </w:r>
      <w:r>
        <w:rPr>
          <w:b/>
        </w:rPr>
        <w:t>第六条</w:t>
        <w:tab/>
        <w:t>责任免除</w:t>
      </w:r>
    </w:p>
    <w:p>
      <w:pPr>
        <w:pStyle w:val="Heading1"/>
        <w:spacing w:line="201" w:lineRule="exact"/>
        <w:ind w:left="522"/>
      </w:pPr>
      <w:r>
        <w:rPr/>
        <w:t>在本合同保险责任开始后的有效期内，因下列情形之一，导致被保险人身故、达到本合同定</w:t>
      </w:r>
    </w:p>
    <w:p>
      <w:pPr>
        <w:spacing w:line="273" w:lineRule="auto" w:before="37"/>
        <w:ind w:left="102" w:right="54" w:firstLine="0"/>
        <w:jc w:val="left"/>
        <w:rPr>
          <w:b/>
          <w:sz w:val="21"/>
        </w:rPr>
      </w:pPr>
      <w:r>
        <w:rPr>
          <w:b/>
          <w:sz w:val="21"/>
        </w:rPr>
        <w:t>义的重大疾病之疾病状态，或者被确诊首次患本合同定义的重大疾病或进行本合同定义的手术的， </w:t>
      </w:r>
      <w:r>
        <w:rPr>
          <w:b/>
          <w:w w:val="95"/>
          <w:sz w:val="21"/>
        </w:rPr>
        <w:t>本公司不承担保险责任：</w:t>
      </w:r>
    </w:p>
    <w:p>
      <w:pPr>
        <w:spacing w:before="7"/>
        <w:ind w:left="514" w:right="0" w:firstLine="0"/>
        <w:jc w:val="left"/>
        <w:rPr>
          <w:b/>
          <w:sz w:val="21"/>
        </w:rPr>
      </w:pPr>
      <w:r>
        <w:rPr>
          <w:b/>
          <w:w w:val="95"/>
          <w:sz w:val="21"/>
        </w:rPr>
        <w:t>一、投保人故意造成被保险人的死亡、伤残或疾病的；</w:t>
      </w:r>
    </w:p>
    <w:p>
      <w:pPr>
        <w:spacing w:before="37"/>
        <w:ind w:left="514" w:right="0" w:firstLine="0"/>
        <w:jc w:val="left"/>
        <w:rPr>
          <w:b/>
          <w:sz w:val="21"/>
        </w:rPr>
      </w:pPr>
      <w:r>
        <w:rPr>
          <w:b/>
          <w:w w:val="95"/>
          <w:sz w:val="21"/>
        </w:rPr>
        <w:t>二、被保险人故意犯罪或者抗拒依法采取的刑事强制措施；</w:t>
      </w:r>
    </w:p>
    <w:p>
      <w:pPr>
        <w:spacing w:line="273" w:lineRule="auto" w:before="37"/>
        <w:ind w:left="101" w:right="213" w:firstLine="412"/>
        <w:jc w:val="left"/>
        <w:rPr>
          <w:b/>
          <w:sz w:val="21"/>
        </w:rPr>
      </w:pPr>
      <w:r>
        <w:rPr>
          <w:b/>
          <w:sz w:val="21"/>
        </w:rPr>
        <w:t>三、被保险人自本合同成立或者合同效力恢复之日起两年内自杀，但被保险人自杀时为无民</w:t>
      </w:r>
      <w:r>
        <w:rPr>
          <w:b/>
          <w:w w:val="95"/>
          <w:sz w:val="21"/>
        </w:rPr>
        <w:t>事行为能力人的除外；</w:t>
      </w:r>
    </w:p>
    <w:p>
      <w:pPr>
        <w:spacing w:before="7"/>
        <w:ind w:left="514" w:right="0" w:firstLine="0"/>
        <w:jc w:val="left"/>
        <w:rPr>
          <w:b/>
          <w:sz w:val="21"/>
        </w:rPr>
      </w:pPr>
      <w:r>
        <w:rPr>
          <w:b/>
          <w:w w:val="95"/>
          <w:sz w:val="21"/>
        </w:rPr>
        <w:t>四、被保险人故意自伤；</w:t>
      </w:r>
    </w:p>
    <w:p>
      <w:pPr>
        <w:spacing w:before="36"/>
        <w:ind w:left="514" w:right="0" w:firstLine="0"/>
        <w:jc w:val="left"/>
        <w:rPr>
          <w:b/>
          <w:sz w:val="21"/>
        </w:rPr>
      </w:pPr>
      <w:r>
        <w:rPr>
          <w:b/>
          <w:w w:val="95"/>
          <w:sz w:val="21"/>
        </w:rPr>
        <w:t>五、被保险人主动吸食或注射毒品</w:t>
      </w:r>
      <w:r>
        <w:rPr>
          <w:b/>
          <w:w w:val="95"/>
          <w:position w:val="11"/>
          <w:sz w:val="11"/>
        </w:rPr>
        <w:t>2</w:t>
      </w:r>
      <w:r>
        <w:rPr>
          <w:b/>
          <w:w w:val="95"/>
          <w:sz w:val="21"/>
        </w:rPr>
        <w:t>；</w:t>
      </w:r>
    </w:p>
    <w:p>
      <w:pPr>
        <w:spacing w:line="273" w:lineRule="auto" w:before="36"/>
        <w:ind w:left="514" w:right="973" w:firstLine="0"/>
        <w:jc w:val="left"/>
        <w:rPr>
          <w:b/>
          <w:sz w:val="21"/>
        </w:rPr>
      </w:pPr>
      <w:r>
        <w:rPr>
          <w:b/>
          <w:sz w:val="21"/>
        </w:rPr>
        <w:t>六、被保险人酒后驾驶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w:t>
      </w:r>
      <w:r>
        <w:rPr>
          <w:b/>
          <w:w w:val="95"/>
          <w:sz w:val="21"/>
        </w:rPr>
        <w:t>七、战争、军事冲突、暴乱或武装叛乱；</w:t>
      </w:r>
    </w:p>
    <w:p>
      <w:pPr>
        <w:spacing w:before="7"/>
        <w:ind w:left="514" w:right="0" w:firstLine="0"/>
        <w:jc w:val="left"/>
        <w:rPr>
          <w:b/>
          <w:sz w:val="21"/>
        </w:rPr>
      </w:pPr>
      <w:r>
        <w:rPr>
          <w:b/>
          <w:w w:val="95"/>
          <w:sz w:val="21"/>
        </w:rPr>
        <w:t>八、核爆炸、核辐射或核污染；</w:t>
      </w:r>
    </w:p>
    <w:p>
      <w:pPr>
        <w:spacing w:before="37"/>
        <w:ind w:left="514" w:right="0" w:firstLine="0"/>
        <w:jc w:val="left"/>
        <w:rPr>
          <w:b/>
          <w:sz w:val="21"/>
        </w:rPr>
      </w:pPr>
      <w:r>
        <w:rPr>
          <w:b/>
          <w:w w:val="95"/>
          <w:sz w:val="21"/>
        </w:rPr>
        <w:t>九、被保险人感染艾滋病病毒</w:t>
      </w:r>
      <w:r>
        <w:rPr>
          <w:b/>
          <w:w w:val="95"/>
          <w:position w:val="11"/>
          <w:sz w:val="11"/>
        </w:rPr>
        <w:t>6</w:t>
      </w:r>
      <w:r>
        <w:rPr>
          <w:b/>
          <w:w w:val="95"/>
          <w:sz w:val="21"/>
        </w:rPr>
        <w:t>或患艾滋病</w:t>
      </w:r>
      <w:r>
        <w:rPr>
          <w:b/>
          <w:w w:val="95"/>
          <w:position w:val="11"/>
          <w:sz w:val="11"/>
        </w:rPr>
        <w:t>7</w:t>
      </w:r>
      <w:r>
        <w:rPr>
          <w:b/>
          <w:w w:val="95"/>
          <w:sz w:val="21"/>
        </w:rPr>
        <w:t>；</w:t>
      </w:r>
    </w:p>
    <w:p>
      <w:pPr>
        <w:spacing w:before="37"/>
        <w:ind w:left="514" w:right="0" w:firstLine="0"/>
        <w:jc w:val="left"/>
        <w:rPr>
          <w:b/>
          <w:sz w:val="21"/>
        </w:rPr>
      </w:pPr>
      <w:r>
        <w:rPr>
          <w:b/>
          <w:w w:val="95"/>
          <w:sz w:val="21"/>
        </w:rPr>
        <w:t>十、遗传性疾病</w:t>
      </w:r>
      <w:r>
        <w:rPr>
          <w:b/>
          <w:w w:val="95"/>
          <w:position w:val="11"/>
          <w:sz w:val="11"/>
        </w:rPr>
        <w:t>8</w:t>
      </w:r>
      <w:r>
        <w:rPr>
          <w:b/>
          <w:w w:val="95"/>
          <w:sz w:val="21"/>
        </w:rPr>
        <w:t>，先天性畸形、变形或染色体异常</w:t>
      </w:r>
      <w:r>
        <w:rPr>
          <w:b/>
          <w:w w:val="95"/>
          <w:position w:val="11"/>
          <w:sz w:val="11"/>
        </w:rPr>
        <w:t>9</w:t>
      </w:r>
      <w:r>
        <w:rPr>
          <w:b/>
          <w:w w:val="95"/>
          <w:sz w:val="21"/>
        </w:rPr>
        <w:t>。</w:t>
      </w:r>
    </w:p>
    <w:p>
      <w:pPr>
        <w:pStyle w:val="BodyText"/>
        <w:spacing w:before="4"/>
        <w:ind w:left="0"/>
        <w:rPr>
          <w:b/>
          <w:sz w:val="17"/>
        </w:rPr>
      </w:pPr>
      <w:r>
        <w:rPr/>
        <w:pict>
          <v:line style="position:absolute;mso-position-horizontal-relative:page;mso-position-vertical-relative:paragraph;z-index:1048;mso-wrap-distance-left:0;mso-wrap-distance-right:0" from="85.080002pt,13.603307pt" to="229.080002pt,13.603307pt" stroked="true" strokeweight=".54001pt" strokecolor="#000000">
            <v:stroke dashstyle="solid"/>
            <w10:wrap type="topAndBottom"/>
          </v:line>
        </w:pict>
      </w:r>
    </w:p>
    <w:p>
      <w:pPr>
        <w:pStyle w:val="ListParagraph"/>
        <w:numPr>
          <w:ilvl w:val="0"/>
          <w:numId w:val="1"/>
        </w:numPr>
        <w:tabs>
          <w:tab w:pos="282" w:val="left" w:leader="none"/>
        </w:tabs>
        <w:spacing w:line="234"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282" w:val="left" w:leader="none"/>
        </w:tabs>
        <w:spacing w:line="240"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1"/>
        </w:numPr>
        <w:tabs>
          <w:tab w:pos="282" w:val="left" w:leader="none"/>
        </w:tabs>
        <w:spacing w:line="240" w:lineRule="auto" w:before="0"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282" w:val="left" w:leader="none"/>
        </w:tabs>
        <w:spacing w:line="237" w:lineRule="auto" w:before="0" w:after="0"/>
        <w:ind w:left="10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282" w:val="left" w:leader="none"/>
        </w:tabs>
        <w:spacing w:line="237" w:lineRule="auto" w:before="0" w:after="0"/>
        <w:ind w:left="10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spacing w:after="0" w:line="237" w:lineRule="auto"/>
        <w:jc w:val="left"/>
        <w:rPr>
          <w:sz w:val="18"/>
        </w:rPr>
        <w:sectPr>
          <w:pgSz w:w="11910" w:h="16840"/>
          <w:pgMar w:header="0" w:footer="776" w:top="1200" w:bottom="960" w:left="1600" w:right="1060"/>
        </w:sectPr>
      </w:pPr>
    </w:p>
    <w:p>
      <w:pPr>
        <w:pStyle w:val="Heading1"/>
        <w:spacing w:line="273" w:lineRule="auto" w:before="12"/>
        <w:ind w:left="102" w:right="227" w:firstLine="420"/>
      </w:pPr>
      <w:r>
        <w:rPr/>
        <w:t>发生上述第一、二项情形的，本合同终止，投保人已交足两年以上保险费的，本公司退还本</w:t>
      </w:r>
      <w:r>
        <w:rPr>
          <w:w w:val="95"/>
        </w:rPr>
        <w:t>合同的现金价值</w:t>
      </w:r>
      <w:r>
        <w:rPr>
          <w:w w:val="95"/>
          <w:position w:val="11"/>
          <w:sz w:val="11"/>
        </w:rPr>
        <w:t>10</w:t>
      </w:r>
      <w:r>
        <w:rPr>
          <w:w w:val="95"/>
        </w:rPr>
        <w:t>。</w:t>
      </w:r>
    </w:p>
    <w:p>
      <w:pPr>
        <w:spacing w:before="160"/>
        <w:ind w:left="522"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ind w:left="0"/>
        <w:rPr>
          <w:b/>
          <w:sz w:val="20"/>
        </w:rPr>
      </w:pPr>
    </w:p>
    <w:p>
      <w:pPr>
        <w:tabs>
          <w:tab w:pos="941" w:val="left" w:leader="none"/>
        </w:tabs>
        <w:spacing w:before="137"/>
        <w:ind w:left="101" w:right="0" w:firstLine="0"/>
        <w:jc w:val="left"/>
        <w:rPr>
          <w:b/>
          <w:sz w:val="21"/>
        </w:rPr>
      </w:pPr>
      <w:r>
        <w:rPr>
          <w:b/>
          <w:sz w:val="21"/>
        </w:rPr>
        <w:t>第七条</w:t>
        <w:tab/>
      </w:r>
      <w:r>
        <w:rPr>
          <w:b/>
          <w:w w:val="95"/>
          <w:sz w:val="21"/>
        </w:rPr>
        <w:t>转换年金选择权</w:t>
      </w:r>
    </w:p>
    <w:p>
      <w:pPr>
        <w:pStyle w:val="BodyText"/>
        <w:spacing w:before="9"/>
        <w:ind w:left="0"/>
        <w:rPr>
          <w:b/>
          <w:sz w:val="14"/>
        </w:rPr>
      </w:pPr>
    </w:p>
    <w:p>
      <w:pPr>
        <w:pStyle w:val="BodyText"/>
        <w:spacing w:line="273" w:lineRule="auto"/>
        <w:ind w:left="101" w:right="199" w:firstLine="420"/>
        <w:jc w:val="both"/>
      </w:pPr>
      <w:r>
        <w:rPr/>
        <w:t>在本合同有效期内，经被保险人书面同意，投保人可以于被保险人年满六十六周岁</w:t>
      </w:r>
      <w:r>
        <w:rPr>
          <w:position w:val="11"/>
          <w:sz w:val="11"/>
        </w:rPr>
        <w:t>11</w:t>
      </w:r>
      <w:r>
        <w:rPr/>
        <w:t>起的任一保险合同周年日</w:t>
      </w:r>
      <w:r>
        <w:rPr>
          <w:position w:val="11"/>
          <w:sz w:val="11"/>
        </w:rPr>
        <w:t>12</w:t>
      </w:r>
      <w:r>
        <w:rPr/>
        <w:t>将本合同的现金价值的部分或全部转换为年金保险，但所用于转换的现金价值不</w:t>
      </w:r>
      <w:r>
        <w:rPr>
          <w:spacing w:val="-5"/>
        </w:rPr>
        <w:t>得低于本公司当时所规定的最低限额，对该年金保险转换部分本公司不再承担本合同所规定的保险责任。</w:t>
      </w:r>
    </w:p>
    <w:p>
      <w:pPr>
        <w:pStyle w:val="BodyText"/>
        <w:spacing w:line="273" w:lineRule="auto" w:before="163"/>
        <w:ind w:left="101" w:right="130" w:firstLine="420"/>
      </w:pPr>
      <w:r>
        <w:rPr/>
        <w:t>本公司将按转换时投保人选择的转换年金保险条款所约定的领取方式，向被保险人分期支付年金。具体领取金额或领取年限等事宜将在转换年金保险合同中约定。</w:t>
      </w:r>
    </w:p>
    <w:p>
      <w:pPr>
        <w:pStyle w:val="BodyText"/>
        <w:spacing w:line="273" w:lineRule="auto" w:before="163"/>
        <w:ind w:left="101" w:right="201" w:firstLine="420"/>
      </w:pPr>
      <w:r>
        <w:rPr/>
        <w:t>投保人需在拟申请年金转换的保险合同周年日之前至少提前三十天向本公司书面提出转换年金申请。</w:t>
      </w:r>
    </w:p>
    <w:p>
      <w:pPr>
        <w:pStyle w:val="BodyText"/>
        <w:ind w:left="0"/>
        <w:rPr>
          <w:sz w:val="20"/>
        </w:rPr>
      </w:pPr>
    </w:p>
    <w:p>
      <w:pPr>
        <w:pStyle w:val="BodyText"/>
        <w:spacing w:before="3"/>
        <w:ind w:left="0"/>
        <w:rPr>
          <w:sz w:val="16"/>
        </w:rPr>
      </w:pPr>
    </w:p>
    <w:p>
      <w:pPr>
        <w:pStyle w:val="Heading1"/>
        <w:tabs>
          <w:tab w:pos="844" w:val="left" w:leader="none"/>
        </w:tabs>
        <w:spacing w:before="1"/>
        <w:ind w:left="0" w:right="100"/>
        <w:jc w:val="center"/>
      </w:pPr>
      <w:r>
        <w:rPr/>
        <w:t>第三章</w:t>
        <w:tab/>
      </w:r>
      <w:r>
        <w:rPr>
          <w:w w:val="95"/>
        </w:rPr>
        <w:t>基本保险金额和保险费</w:t>
      </w:r>
    </w:p>
    <w:p>
      <w:pPr>
        <w:pStyle w:val="BodyText"/>
        <w:spacing w:before="9"/>
        <w:ind w:left="0"/>
        <w:rPr>
          <w:b/>
          <w:sz w:val="26"/>
        </w:rPr>
      </w:pPr>
    </w:p>
    <w:p>
      <w:pPr>
        <w:tabs>
          <w:tab w:pos="941" w:val="left" w:leader="none"/>
        </w:tabs>
        <w:spacing w:before="0"/>
        <w:ind w:left="101" w:right="0" w:firstLine="0"/>
        <w:jc w:val="left"/>
        <w:rPr>
          <w:b/>
          <w:sz w:val="21"/>
        </w:rPr>
      </w:pPr>
      <w:r>
        <w:rPr>
          <w:b/>
          <w:sz w:val="21"/>
        </w:rPr>
        <w:t>第八条</w:t>
        <w:tab/>
      </w:r>
      <w:r>
        <w:rPr>
          <w:b/>
          <w:w w:val="95"/>
          <w:sz w:val="21"/>
        </w:rPr>
        <w:t>基本保险金额和保险费</w:t>
      </w:r>
    </w:p>
    <w:p>
      <w:pPr>
        <w:pStyle w:val="BodyText"/>
        <w:spacing w:before="9"/>
        <w:ind w:left="0"/>
        <w:rPr>
          <w:b/>
          <w:sz w:val="14"/>
        </w:rPr>
      </w:pPr>
    </w:p>
    <w:p>
      <w:pPr>
        <w:pStyle w:val="BodyText"/>
        <w:spacing w:before="1"/>
      </w:pPr>
      <w:r>
        <w:rPr/>
        <w:t>本合同的基本保险金额由投保人和本公司约定并载明于保险单上。</w:t>
      </w:r>
    </w:p>
    <w:p>
      <w:pPr>
        <w:pStyle w:val="BodyText"/>
        <w:spacing w:before="10"/>
        <w:ind w:left="0"/>
        <w:rPr>
          <w:sz w:val="14"/>
        </w:rPr>
      </w:pPr>
    </w:p>
    <w:p>
      <w:pPr>
        <w:pStyle w:val="BodyText"/>
        <w:spacing w:line="408" w:lineRule="auto"/>
        <w:ind w:right="202"/>
      </w:pPr>
      <w:r>
        <w:rPr/>
        <w:t>为未成年子女投保本保险的，身故保险金给付总额不得超过保险监督管理机构规定的限额。</w:t>
      </w:r>
      <w:r>
        <w:rPr>
          <w:spacing w:val="-3"/>
        </w:rPr>
        <w:t>本合同的交费方式和交费期间由投保人和本公司约定，但须符合本公司当时的投保规定，约定</w:t>
      </w:r>
    </w:p>
    <w:p>
      <w:pPr>
        <w:pStyle w:val="BodyText"/>
        <w:spacing w:line="165" w:lineRule="exact"/>
        <w:ind w:left="101"/>
      </w:pPr>
      <w:r>
        <w:rPr/>
        <w:t>的交费方式和交费期间将载明于保险单上。若投保人选择分期支付保险费，投保人在支付了首期保</w:t>
      </w:r>
    </w:p>
    <w:p>
      <w:pPr>
        <w:tabs>
          <w:tab w:pos="941" w:val="left" w:leader="none"/>
        </w:tabs>
        <w:spacing w:line="544" w:lineRule="auto" w:before="37"/>
        <w:ind w:left="101" w:right="4540" w:firstLine="0"/>
        <w:jc w:val="left"/>
        <w:rPr>
          <w:b/>
          <w:sz w:val="21"/>
        </w:rPr>
      </w:pPr>
      <w:r>
        <w:rPr>
          <w:sz w:val="21"/>
        </w:rPr>
        <w:t>险费后，应按本合同的约定支付余下各期保险费。</w:t>
      </w:r>
      <w:r>
        <w:rPr>
          <w:b/>
          <w:sz w:val="21"/>
        </w:rPr>
        <w:t>第九条</w:t>
        <w:tab/>
      </w:r>
      <w:r>
        <w:rPr>
          <w:b/>
          <w:w w:val="95"/>
          <w:sz w:val="21"/>
        </w:rPr>
        <w:t>宽限期及保险合同效力的中止</w:t>
      </w:r>
    </w:p>
    <w:p>
      <w:pPr>
        <w:pStyle w:val="BodyText"/>
        <w:spacing w:line="201" w:lineRule="exact"/>
      </w:pPr>
      <w:r>
        <w:rPr/>
        <w:t>分期支付保险费的，投保人支付首期保险费后，除本合同另有约定外，如果投保人到期未支付</w:t>
      </w:r>
    </w:p>
    <w:p>
      <w:pPr>
        <w:pStyle w:val="BodyText"/>
        <w:spacing w:line="273" w:lineRule="auto" w:before="37"/>
        <w:ind w:left="101" w:right="98"/>
      </w:pPr>
      <w:r>
        <w:rPr>
          <w:spacing w:val="-13"/>
        </w:rPr>
        <w:t>当期保险费，自保险合同约定的保险费支付日的次日起六十日为宽限期。宽限期内发生的保险事故， 本公司仍会承担保险责任，但在给付保险金时会扣减投保人欠交的保险费。</w:t>
      </w:r>
    </w:p>
    <w:p>
      <w:pPr>
        <w:pStyle w:val="BodyText"/>
        <w:spacing w:line="273" w:lineRule="auto" w:before="163"/>
        <w:ind w:left="101" w:right="130" w:firstLine="420"/>
      </w:pPr>
      <w:r>
        <w:rPr/>
        <w:t>如果投保人在宽限期届满前仍未支付当期保险费，则本合同自宽限期届满的次日零时起效力中止。本合同效力中止期间发生保险事故的，本公司不承担保险责任。</w:t>
      </w:r>
    </w:p>
    <w:p>
      <w:pPr>
        <w:pStyle w:val="BodyText"/>
        <w:spacing w:before="5"/>
        <w:ind w:left="0"/>
        <w:rPr>
          <w:sz w:val="24"/>
        </w:rPr>
      </w:pPr>
    </w:p>
    <w:p>
      <w:pPr>
        <w:pStyle w:val="Heading1"/>
        <w:tabs>
          <w:tab w:pos="941" w:val="left" w:leader="none"/>
        </w:tabs>
      </w:pPr>
      <w:r>
        <w:rPr/>
        <w:t>第十条</w:t>
        <w:tab/>
        <w:t>保单贷款</w:t>
      </w:r>
    </w:p>
    <w:p>
      <w:pPr>
        <w:pStyle w:val="BodyText"/>
        <w:spacing w:before="9"/>
        <w:ind w:left="0"/>
        <w:rPr>
          <w:b/>
          <w:sz w:val="14"/>
        </w:rPr>
      </w:pPr>
    </w:p>
    <w:p>
      <w:pPr>
        <w:pStyle w:val="BodyText"/>
        <w:spacing w:line="273" w:lineRule="auto"/>
        <w:ind w:left="101" w:right="202" w:firstLine="420"/>
      </w:pPr>
      <w:r>
        <w:rPr>
          <w:spacing w:val="-5"/>
        </w:rPr>
        <w:t>若本合同具有现金价值，投保人可以以书面形式向本公司申请保单贷款，累积的保单贷款本息</w:t>
      </w:r>
      <w:r>
        <w:rPr>
          <w:spacing w:val="-8"/>
        </w:rPr>
        <w:t>金额以投保人提出书面申请时本合同所具有的现金价值的百分之七十为限，当本合同所欠交保险费</w:t>
      </w:r>
    </w:p>
    <w:p>
      <w:pPr>
        <w:pStyle w:val="BodyText"/>
        <w:spacing w:before="6"/>
        <w:ind w:left="0"/>
        <w:rPr>
          <w:sz w:val="20"/>
        </w:rPr>
      </w:pPr>
      <w:r>
        <w:rPr/>
        <w:pict>
          <v:line style="position:absolute;mso-position-horizontal-relative:page;mso-position-vertical-relative:paragraph;z-index:1072;mso-wrap-distance-left:0;mso-wrap-distance-right:0" from="85.080002pt,15.649866pt" to="532.980002pt,15.649866pt" stroked="true" strokeweight=".53998pt" strokecolor="#000000">
            <v:stroke dashstyle="solid"/>
            <w10:wrap type="topAndBottom"/>
          </v:line>
        </w:pict>
      </w:r>
    </w:p>
    <w:p>
      <w:pPr>
        <w:pStyle w:val="ListParagraph"/>
        <w:numPr>
          <w:ilvl w:val="0"/>
          <w:numId w:val="1"/>
        </w:numPr>
        <w:tabs>
          <w:tab w:pos="282" w:val="left" w:leader="none"/>
        </w:tabs>
        <w:spacing w:line="237" w:lineRule="auto" w:before="32" w:after="0"/>
        <w:ind w:left="101" w:right="2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372" w:val="left" w:leader="none"/>
        </w:tabs>
        <w:spacing w:line="237" w:lineRule="auto" w:before="0" w:after="0"/>
        <w:ind w:left="101" w:right="2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1"/>
        </w:numPr>
        <w:tabs>
          <w:tab w:pos="372" w:val="left" w:leader="none"/>
        </w:tabs>
        <w:spacing w:line="233" w:lineRule="exact" w:before="0" w:after="0"/>
        <w:ind w:left="371" w:right="0" w:hanging="270"/>
        <w:jc w:val="left"/>
        <w:rPr>
          <w:sz w:val="18"/>
        </w:rPr>
      </w:pPr>
      <w:r>
        <w:rPr>
          <w:sz w:val="18"/>
        </w:rPr>
        <w:t>周岁：指以法定身份证件中记载的出生日期为基础计算的年龄。</w:t>
      </w:r>
    </w:p>
    <w:p>
      <w:pPr>
        <w:pStyle w:val="ListParagraph"/>
        <w:numPr>
          <w:ilvl w:val="0"/>
          <w:numId w:val="1"/>
        </w:numPr>
        <w:tabs>
          <w:tab w:pos="374" w:val="left" w:leader="none"/>
        </w:tabs>
        <w:spacing w:line="225" w:lineRule="auto" w:before="14" w:after="0"/>
        <w:ind w:left="103" w:right="248" w:firstLine="0"/>
        <w:jc w:val="left"/>
        <w:rPr>
          <w:rFonts w:ascii="Times New Roman" w:eastAsia="Times New Roman"/>
          <w:sz w:val="18"/>
        </w:rPr>
      </w:pPr>
      <w:r>
        <w:rPr>
          <w:sz w:val="18"/>
        </w:rPr>
        <w:t>保险合同周年日：指保险合同生效日以后每年对应于保险合同生效日的日期。生效日为闰年二月二十九日的， 以后非闰年对应于生效日的日期为二月二十八日。</w:t>
      </w:r>
    </w:p>
    <w:p>
      <w:pPr>
        <w:spacing w:after="0" w:line="225" w:lineRule="auto"/>
        <w:jc w:val="left"/>
        <w:rPr>
          <w:rFonts w:ascii="Times New Roman" w:eastAsia="Times New Roman"/>
          <w:sz w:val="18"/>
        </w:rPr>
        <w:sectPr>
          <w:pgSz w:w="11910" w:h="16840"/>
          <w:pgMar w:header="0" w:footer="776" w:top="1220" w:bottom="960" w:left="1600" w:right="1040"/>
        </w:sectPr>
      </w:pPr>
    </w:p>
    <w:p>
      <w:pPr>
        <w:pStyle w:val="BodyText"/>
        <w:spacing w:before="12"/>
        <w:ind w:left="101"/>
      </w:pPr>
      <w:r>
        <w:rPr/>
        <w:t>和累积保单贷款本息的总金额超过本合同的现金价值当日二十四时起，本合同效力中止。</w:t>
      </w:r>
    </w:p>
    <w:p>
      <w:pPr>
        <w:pStyle w:val="BodyText"/>
        <w:spacing w:before="10"/>
        <w:ind w:left="0"/>
        <w:rPr>
          <w:sz w:val="14"/>
        </w:rPr>
      </w:pPr>
    </w:p>
    <w:p>
      <w:pPr>
        <w:pStyle w:val="BodyText"/>
        <w:spacing w:line="273" w:lineRule="auto"/>
        <w:ind w:left="101" w:right="150" w:firstLine="420"/>
      </w:pPr>
      <w:r>
        <w:rPr/>
        <w:t>每次保单贷款的最低金额不得少于人民币伍佰元，贷款期限不得超过六个月。贷款利息在贷款到期时应与本金一并归还。</w:t>
      </w:r>
    </w:p>
    <w:p>
      <w:pPr>
        <w:pStyle w:val="BodyText"/>
        <w:spacing w:line="273" w:lineRule="auto" w:before="163"/>
        <w:ind w:left="101" w:right="150" w:firstLine="420"/>
      </w:pPr>
      <w:r>
        <w:rPr/>
        <w:t>贷款利息根据中国人民银行颁布的同期五年期人民币贷款基准利率计算，逾期期间的利率按上述基准利率再加一个百分点执行。</w:t>
      </w:r>
    </w:p>
    <w:p>
      <w:pPr>
        <w:pStyle w:val="BodyText"/>
        <w:spacing w:before="5"/>
        <w:ind w:left="0"/>
        <w:rPr>
          <w:sz w:val="24"/>
        </w:rPr>
      </w:pPr>
    </w:p>
    <w:p>
      <w:pPr>
        <w:pStyle w:val="Heading1"/>
      </w:pPr>
      <w:r>
        <w:rPr>
          <w:w w:val="99"/>
        </w:rPr>
        <w:t>第十一条</w:t>
      </w:r>
      <w:r>
        <w:rPr>
          <w:spacing w:val="-24"/>
        </w:rPr>
        <w:t>  </w:t>
      </w:r>
      <w:r>
        <w:rPr>
          <w:w w:val="99"/>
        </w:rPr>
        <w:t>保险合同效力的恢复（</w:t>
      </w:r>
      <w:r>
        <w:rPr>
          <w:spacing w:val="-18"/>
          <w:w w:val="99"/>
        </w:rPr>
        <w:t>简称“复效”</w:t>
      </w:r>
      <w:r>
        <w:rPr>
          <w:w w:val="99"/>
        </w:rPr>
        <w:t>）</w:t>
      </w:r>
    </w:p>
    <w:p>
      <w:pPr>
        <w:pStyle w:val="BodyText"/>
        <w:spacing w:before="9"/>
        <w:ind w:left="0"/>
        <w:rPr>
          <w:b/>
          <w:sz w:val="14"/>
        </w:rPr>
      </w:pPr>
    </w:p>
    <w:p>
      <w:pPr>
        <w:pStyle w:val="BodyText"/>
        <w:spacing w:line="273" w:lineRule="auto" w:before="1"/>
        <w:ind w:left="101" w:right="118" w:firstLine="420"/>
      </w:pPr>
      <w:r>
        <w:rPr>
          <w:spacing w:val="-12"/>
        </w:rPr>
        <w:t>本合同效力中止后两年内，投保人可以申请恢复合同效力。经本公司与投保人协商并达成协议， 在投保人补交保险费当日二十四时起，本合同效力恢复。</w:t>
      </w:r>
    </w:p>
    <w:p>
      <w:pPr>
        <w:pStyle w:val="BodyText"/>
        <w:spacing w:line="273" w:lineRule="auto" w:before="164"/>
        <w:ind w:left="101" w:right="150" w:firstLine="420"/>
      </w:pPr>
      <w:r>
        <w:rPr/>
        <w:t>自本合同效力中止之日起满两年投保人和本公司未达成协议的，本公司有权解除合同。本公司解除合同的，向投保人退还合同效力中止时本合同的现金价值。</w:t>
      </w:r>
    </w:p>
    <w:p>
      <w:pPr>
        <w:pStyle w:val="BodyText"/>
        <w:ind w:left="0"/>
        <w:rPr>
          <w:sz w:val="20"/>
        </w:rPr>
      </w:pPr>
    </w:p>
    <w:p>
      <w:pPr>
        <w:pStyle w:val="BodyText"/>
        <w:spacing w:before="4"/>
        <w:ind w:left="0"/>
        <w:rPr>
          <w:sz w:val="16"/>
        </w:rPr>
      </w:pPr>
    </w:p>
    <w:p>
      <w:pPr>
        <w:pStyle w:val="Heading1"/>
        <w:tabs>
          <w:tab w:pos="843" w:val="left" w:leader="none"/>
        </w:tabs>
        <w:spacing w:before="1"/>
        <w:ind w:left="0" w:right="122"/>
        <w:jc w:val="center"/>
      </w:pPr>
      <w:r>
        <w:rPr/>
        <w:t>第四章</w:t>
        <w:tab/>
      </w:r>
      <w:r>
        <w:rPr>
          <w:w w:val="95"/>
        </w:rPr>
        <w:t>保险金的申请</w:t>
      </w:r>
    </w:p>
    <w:p>
      <w:pPr>
        <w:pStyle w:val="BodyText"/>
        <w:spacing w:before="9"/>
        <w:ind w:left="0"/>
        <w:rPr>
          <w:b/>
          <w:sz w:val="26"/>
        </w:rPr>
      </w:pPr>
    </w:p>
    <w:p>
      <w:pPr>
        <w:spacing w:before="0"/>
        <w:ind w:left="101" w:right="0" w:firstLine="0"/>
        <w:jc w:val="left"/>
        <w:rPr>
          <w:b/>
          <w:sz w:val="21"/>
        </w:rPr>
      </w:pPr>
      <w:r>
        <w:rPr>
          <w:b/>
          <w:sz w:val="21"/>
        </w:rPr>
        <w:t>第十二条 如实告知</w:t>
      </w:r>
    </w:p>
    <w:p>
      <w:pPr>
        <w:pStyle w:val="BodyText"/>
        <w:spacing w:before="9"/>
        <w:ind w:left="0"/>
        <w:rPr>
          <w:b/>
          <w:sz w:val="14"/>
        </w:rPr>
      </w:pPr>
    </w:p>
    <w:p>
      <w:pPr>
        <w:pStyle w:val="BodyText"/>
        <w:spacing w:before="1"/>
      </w:pPr>
      <w:r>
        <w:rPr/>
        <w:t>订立本合同时，本公司应向投保人说明本合同的内容。</w:t>
      </w:r>
    </w:p>
    <w:p>
      <w:pPr>
        <w:pStyle w:val="BodyText"/>
        <w:spacing w:before="10"/>
        <w:ind w:left="0"/>
        <w:rPr>
          <w:sz w:val="14"/>
        </w:rPr>
      </w:pPr>
    </w:p>
    <w:p>
      <w:pPr>
        <w:pStyle w:val="BodyText"/>
        <w:spacing w:line="273" w:lineRule="auto"/>
        <w:ind w:left="101" w:right="22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ind w:left="101" w:right="15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3"/>
        <w:ind w:left="101" w:right="150" w:firstLine="420"/>
      </w:pPr>
      <w:r>
        <w:rPr/>
        <w:t>如果投保人故意不履行如实告知义务，对于本合同解除前发生的保险事故，本公司不承担给付保险金的责任，并不退还保险费。</w:t>
      </w:r>
    </w:p>
    <w:p>
      <w:pPr>
        <w:pStyle w:val="BodyText"/>
        <w:spacing w:line="273" w:lineRule="auto" w:before="163"/>
        <w:ind w:left="101" w:right="15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3"/>
        <w:ind w:left="101" w:right="150"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pPr>
      <w:r>
        <w:rPr/>
        <w:t>第十三条 本公司合同解除权的限制</w:t>
      </w:r>
    </w:p>
    <w:p>
      <w:pPr>
        <w:pStyle w:val="BodyText"/>
        <w:spacing w:before="9"/>
        <w:ind w:left="0"/>
        <w:rPr>
          <w:b/>
          <w:sz w:val="14"/>
        </w:rPr>
      </w:pPr>
    </w:p>
    <w:p>
      <w:pPr>
        <w:pStyle w:val="BodyText"/>
        <w:spacing w:line="273" w:lineRule="auto" w:before="1"/>
        <w:ind w:left="10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spacing w:before="1"/>
      </w:pPr>
      <w:r>
        <w:rPr/>
        <w:t>第十四条 受益人的指定和变更</w:t>
      </w:r>
    </w:p>
    <w:p>
      <w:pPr>
        <w:pStyle w:val="BodyText"/>
        <w:spacing w:before="10"/>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before="1"/>
        <w:ind w:left="101" w:right="150" w:firstLine="420"/>
      </w:pPr>
      <w:r>
        <w:rPr/>
        <w:t>身故保险金受益人为多人时，可以确定受益顺序和受益份额；如果没有确定份额，各受益人按照相等份额享有受益权。</w:t>
      </w:r>
    </w:p>
    <w:p>
      <w:pPr>
        <w:pStyle w:val="BodyText"/>
        <w:spacing w:before="164"/>
      </w:pPr>
      <w:r>
        <w:rPr/>
        <w:t>被保险人为无民事行为能力人或限制民事行为能力人的，可以由其监护人指定受益人。</w:t>
      </w:r>
    </w:p>
    <w:p>
      <w:pPr>
        <w:spacing w:after="0"/>
        <w:sectPr>
          <w:pgSz w:w="11910" w:h="16840"/>
          <w:pgMar w:header="0" w:footer="776" w:top="1220" w:bottom="960" w:left="1600" w:right="1020"/>
        </w:sectPr>
      </w:pPr>
    </w:p>
    <w:p>
      <w:pPr>
        <w:pStyle w:val="BodyText"/>
        <w:spacing w:line="273" w:lineRule="auto" w:before="12"/>
        <w:ind w:left="101" w:right="221" w:firstLine="420"/>
      </w:pPr>
      <w:r>
        <w:rPr/>
        <w:t>投保人或者被保险人可以变更受益人并书面通知本公司。本公司收到变更受益人的书面通知后，在保险单或其他保险凭证上批注或附贴批单。</w:t>
      </w:r>
    </w:p>
    <w:p>
      <w:pPr>
        <w:pStyle w:val="BodyText"/>
        <w:spacing w:before="164"/>
      </w:pPr>
      <w:r>
        <w:rPr/>
        <w:t>投保人在指定和变更受益人时，必须经过被保险人书面同意。</w:t>
      </w:r>
    </w:p>
    <w:p>
      <w:pPr>
        <w:pStyle w:val="BodyText"/>
        <w:spacing w:before="10"/>
        <w:ind w:left="0"/>
        <w:rPr>
          <w:sz w:val="14"/>
        </w:rPr>
      </w:pPr>
    </w:p>
    <w:p>
      <w:pPr>
        <w:pStyle w:val="BodyText"/>
        <w:spacing w:line="273" w:lineRule="auto"/>
        <w:ind w:left="10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right="3510"/>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before="9"/>
        <w:ind w:left="0"/>
        <w:rPr>
          <w:sz w:val="14"/>
        </w:rPr>
      </w:pPr>
    </w:p>
    <w:p>
      <w:pPr>
        <w:pStyle w:val="BodyText"/>
        <w:spacing w:line="408" w:lineRule="auto" w:before="1"/>
        <w:ind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01"/>
      </w:pPr>
      <w:r>
        <w:rPr/>
        <w:t>受益权。</w:t>
      </w:r>
    </w:p>
    <w:p>
      <w:pPr>
        <w:pStyle w:val="BodyText"/>
        <w:spacing w:before="9"/>
        <w:ind w:left="0"/>
        <w:rPr>
          <w:sz w:val="14"/>
        </w:rPr>
      </w:pPr>
    </w:p>
    <w:p>
      <w:pPr>
        <w:spacing w:line="544" w:lineRule="auto" w:before="1"/>
        <w:ind w:left="101" w:right="4141" w:firstLine="420"/>
        <w:jc w:val="left"/>
        <w:rPr>
          <w:b/>
          <w:sz w:val="21"/>
        </w:rPr>
      </w:pPr>
      <w:r>
        <w:rPr>
          <w:sz w:val="21"/>
        </w:rPr>
        <w:t>本合同其他保险金的受益人约定为被保险人本人。</w:t>
      </w:r>
      <w:r>
        <w:rPr>
          <w:b/>
          <w:sz w:val="21"/>
        </w:rPr>
        <w:t>第十五条 保险事故的通知</w:t>
      </w:r>
    </w:p>
    <w:p>
      <w:pPr>
        <w:pStyle w:val="BodyText"/>
        <w:spacing w:line="201" w:lineRule="exact"/>
      </w:pPr>
      <w:r>
        <w:rPr/>
        <w:t>投保人、被保险人或受益人知道保险事故后应当在十日内通知本公司。</w:t>
      </w:r>
    </w:p>
    <w:p>
      <w:pPr>
        <w:pStyle w:val="BodyText"/>
        <w:spacing w:before="9"/>
        <w:ind w:left="0"/>
        <w:rPr>
          <w:sz w:val="14"/>
        </w:rPr>
      </w:pPr>
    </w:p>
    <w:p>
      <w:pPr>
        <w:pStyle w:val="BodyText"/>
        <w:spacing w:line="273" w:lineRule="auto" w:before="1"/>
        <w:ind w:left="101" w:right="117" w:firstLine="420"/>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损失程度等难以确定的，本公司对无法确定的部分，不承担给付保险金的责任，但本公司通过其他途径已经及时知道或者应当及时知道保险事故发生或者虽未及时通知但不影响本公司确定保险事 故的性质、原因、损失程度的除外。</w:t>
      </w:r>
    </w:p>
    <w:p>
      <w:pPr>
        <w:pStyle w:val="BodyText"/>
        <w:spacing w:before="5"/>
        <w:ind w:left="0"/>
        <w:rPr>
          <w:sz w:val="24"/>
        </w:rPr>
      </w:pPr>
    </w:p>
    <w:p>
      <w:pPr>
        <w:pStyle w:val="Heading1"/>
        <w:spacing w:before="1"/>
      </w:pPr>
      <w:r>
        <w:rPr/>
        <w:t>第十六条 司法鉴定</w:t>
      </w:r>
    </w:p>
    <w:p>
      <w:pPr>
        <w:pStyle w:val="BodyText"/>
        <w:spacing w:before="10"/>
        <w:ind w:left="0"/>
        <w:rPr>
          <w:b/>
          <w:sz w:val="14"/>
        </w:rPr>
      </w:pPr>
    </w:p>
    <w:p>
      <w:pPr>
        <w:spacing w:line="544" w:lineRule="auto" w:before="0"/>
        <w:ind w:left="101" w:right="1410" w:firstLine="420"/>
        <w:jc w:val="left"/>
        <w:rPr>
          <w:b/>
          <w:sz w:val="21"/>
        </w:rPr>
      </w:pPr>
      <w:r>
        <w:rPr>
          <w:sz w:val="21"/>
        </w:rPr>
        <w:t>若被保险人发生保险事故，本公司有权要求司法鉴定机构对保险事故进行鉴定。</w:t>
      </w:r>
      <w:r>
        <w:rPr>
          <w:b/>
          <w:sz w:val="21"/>
        </w:rPr>
        <w:t>第十七条 保险金的申请</w:t>
      </w:r>
    </w:p>
    <w:p>
      <w:pPr>
        <w:pStyle w:val="BodyText"/>
        <w:spacing w:line="201" w:lineRule="exact"/>
        <w:ind w:left="459"/>
      </w:pPr>
      <w:r>
        <w:rPr/>
        <w:t>一、 重大疾病保险金给付的申请</w:t>
      </w:r>
    </w:p>
    <w:p>
      <w:pPr>
        <w:pStyle w:val="BodyText"/>
        <w:spacing w:before="10"/>
        <w:ind w:left="0"/>
        <w:rPr>
          <w:sz w:val="14"/>
        </w:rPr>
      </w:pPr>
    </w:p>
    <w:p>
      <w:pPr>
        <w:pStyle w:val="BodyText"/>
      </w:pPr>
      <w:r>
        <w:rPr/>
        <w:t>在申请重大疾病保险金时，申请人须填写保险金给付申请书，并提供下列证明和资料：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2.受益人的身份证件；</w:t>
      </w:r>
    </w:p>
    <w:p>
      <w:pPr>
        <w:pStyle w:val="BodyText"/>
        <w:spacing w:line="273" w:lineRule="auto" w:before="37"/>
        <w:ind w:left="101" w:right="250" w:firstLine="419"/>
      </w:pPr>
      <w:r>
        <w:rPr/>
        <w:t>3.由医院</w:t>
      </w:r>
      <w:r>
        <w:rPr>
          <w:position w:val="11"/>
          <w:sz w:val="11"/>
        </w:rPr>
        <w:t>13</w:t>
      </w:r>
      <w:r>
        <w:rPr/>
        <w:t>出具的可证明被保险人患重大疾病的诊断证明书和诊断所患重大疾病必需的检查报告；</w:t>
      </w:r>
    </w:p>
    <w:p>
      <w:pPr>
        <w:pStyle w:val="BodyText"/>
        <w:spacing w:line="408" w:lineRule="auto" w:before="7"/>
        <w:ind w:left="459" w:right="1620" w:firstLine="62"/>
      </w:pPr>
      <w:r>
        <w:rPr/>
        <w:pict>
          <v:line style="position:absolute;mso-position-horizontal-relative:page;mso-position-vertical-relative:paragraph;z-index:1096;mso-wrap-distance-left:0;mso-wrap-distance-right:0" from="85.080002pt,50.804272pt" to="229.080002pt,50.804272pt" stroked="true" strokeweight=".53999pt" strokecolor="#000000">
            <v:stroke dashstyle="solid"/>
            <w10:wrap type="topAndBottom"/>
          </v:line>
        </w:pict>
      </w:r>
      <w:r>
        <w:rPr/>
        <w:t>4.受益人所能提供的与确认保险事故的性质、原因等相关的其他证明、资料。二、 身故保险金给付的申请</w:t>
      </w:r>
    </w:p>
    <w:p>
      <w:pPr>
        <w:pStyle w:val="ListParagraph"/>
        <w:numPr>
          <w:ilvl w:val="0"/>
          <w:numId w:val="1"/>
        </w:numPr>
        <w:tabs>
          <w:tab w:pos="372" w:val="left" w:leader="none"/>
        </w:tabs>
        <w:spacing w:line="237" w:lineRule="auto" w:before="32" w:after="0"/>
        <w:ind w:left="101" w:right="222" w:firstLine="0"/>
        <w:jc w:val="both"/>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z w:val="18"/>
        </w:rPr>
        <w:t>、民营医院等，以及其它不符合本条款约定范围的医院。若本合同中附有关于医院范围的特别约定，则具体医院范围以此特别约定为准。</w:t>
      </w:r>
    </w:p>
    <w:p>
      <w:pPr>
        <w:spacing w:line="237" w:lineRule="auto" w:before="0"/>
        <w:ind w:left="101" w:right="22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20"/>
        </w:sectPr>
      </w:pPr>
    </w:p>
    <w:p>
      <w:pPr>
        <w:pStyle w:val="BodyText"/>
        <w:spacing w:before="12"/>
      </w:pPr>
      <w:r>
        <w:rPr/>
        <w:t>在申请身故保险金时，申请人须填写保险金给付申请书，并提供下列证明和资料：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2.受益人的身份证件；</w:t>
      </w:r>
    </w:p>
    <w:p>
      <w:pPr>
        <w:pStyle w:val="BodyText"/>
        <w:spacing w:line="273" w:lineRule="auto" w:before="37"/>
        <w:ind w:left="101" w:right="183" w:firstLine="420"/>
      </w:pPr>
      <w:r>
        <w:rPr/>
        <w:t>3.</w:t>
      </w:r>
      <w:r>
        <w:rPr>
          <w:spacing w:val="-7"/>
        </w:rPr>
        <w:t>公安部门、医院或依法具有资质的机构出具的被保险人死亡证明文件。若被保险人为宣告死</w:t>
      </w:r>
      <w:r>
        <w:rPr>
          <w:spacing w:val="-1"/>
        </w:rPr>
        <w:t>亡，须提供人民法院出具的宣告死亡证明文件；</w:t>
      </w:r>
    </w:p>
    <w:p>
      <w:pPr>
        <w:pStyle w:val="BodyText"/>
        <w:spacing w:before="7"/>
      </w:pPr>
      <w:r>
        <w:rPr/>
        <w:t>4.被保险人的户籍注销证明；</w:t>
      </w:r>
    </w:p>
    <w:p>
      <w:pPr>
        <w:pStyle w:val="BodyText"/>
        <w:spacing w:before="36"/>
      </w:pPr>
      <w:r>
        <w:rPr/>
        <w:t>5.受益人所能提供的与确认保险事故的性质、原因等相关的其他证明、资料。</w:t>
      </w:r>
    </w:p>
    <w:p>
      <w:pPr>
        <w:pStyle w:val="BodyText"/>
        <w:spacing w:before="9"/>
        <w:ind w:left="0"/>
        <w:rPr>
          <w:sz w:val="14"/>
        </w:rPr>
      </w:pPr>
    </w:p>
    <w:p>
      <w:pPr>
        <w:pStyle w:val="BodyText"/>
        <w:spacing w:line="273" w:lineRule="auto"/>
        <w:ind w:left="101" w:right="11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9"/>
        <w:ind w:left="0"/>
        <w:rPr>
          <w:sz w:val="14"/>
        </w:rPr>
      </w:pPr>
    </w:p>
    <w:p>
      <w:pPr>
        <w:pStyle w:val="BodyText"/>
        <w:spacing w:line="408" w:lineRule="auto"/>
        <w:ind w:left="461" w:right="110" w:firstLine="60"/>
        <w:jc w:val="both"/>
      </w:pPr>
      <w:r>
        <w:rPr/>
        <w:t>若以上保险金申请的经办人为代理人，则应另提供授权委托书、代理人身份证件等证明文件。申请人提交的证明和资料不完整的，本公司将及时一次性通知需补充提供的有关证明和资料。三、 本公司在收到保险金给付申请书及合同约定的证明和资料后，将在五个工作日内作出核</w:t>
      </w:r>
    </w:p>
    <w:p>
      <w:pPr>
        <w:pStyle w:val="BodyText"/>
        <w:spacing w:line="165" w:lineRule="exact"/>
        <w:ind w:left="101"/>
      </w:pPr>
      <w:r>
        <w:rPr/>
        <w:t>定；情形复杂的，在三十日内作出核定。对属于保险责任的，本公司在与受益人达成给付保险金的</w:t>
      </w:r>
    </w:p>
    <w:p>
      <w:pPr>
        <w:pStyle w:val="BodyText"/>
        <w:spacing w:before="37"/>
        <w:ind w:left="101"/>
      </w:pPr>
      <w:r>
        <w:rPr/>
        <w:t>协议后十日内，履行给付保险金义务。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01" w:right="182" w:firstLine="420"/>
      </w:pPr>
      <w:r>
        <w:rPr>
          <w:spacing w:val="-8"/>
        </w:rPr>
        <w:t>对不属于保险责任的，本公司自作出核定之日起三日内向受益人发出拒绝给付保险金通知书并说明理由。</w:t>
      </w:r>
    </w:p>
    <w:p>
      <w:pPr>
        <w:pStyle w:val="BodyText"/>
        <w:spacing w:line="273" w:lineRule="auto" w:before="163"/>
        <w:ind w:left="10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01" w:right="182" w:firstLine="359"/>
      </w:pPr>
      <w:r>
        <w:rPr>
          <w:spacing w:val="-10"/>
        </w:rPr>
        <w:t>四、 受益人向本公司请求给付身故保险金的诉讼时效期间为五年，请求给付重大疾病保险金的诉讼时效期间为两年，自其知道或者应当知道保险事故发生之日起计算。</w:t>
      </w:r>
    </w:p>
    <w:p>
      <w:pPr>
        <w:pStyle w:val="BodyText"/>
        <w:ind w:left="0"/>
        <w:rPr>
          <w:sz w:val="20"/>
        </w:rPr>
      </w:pPr>
    </w:p>
    <w:p>
      <w:pPr>
        <w:pStyle w:val="BodyText"/>
        <w:spacing w:before="3"/>
        <w:ind w:left="0"/>
        <w:rPr>
          <w:sz w:val="16"/>
        </w:rPr>
      </w:pPr>
    </w:p>
    <w:p>
      <w:pPr>
        <w:pStyle w:val="Heading1"/>
        <w:tabs>
          <w:tab w:pos="843" w:val="left" w:leader="none"/>
        </w:tabs>
        <w:spacing w:before="1"/>
        <w:ind w:left="0" w:right="80"/>
        <w:jc w:val="center"/>
      </w:pPr>
      <w:r>
        <w:rPr/>
        <w:t>第五章</w:t>
        <w:tab/>
      </w:r>
      <w:r>
        <w:rPr>
          <w:w w:val="95"/>
        </w:rPr>
        <w:t>一般约定</w:t>
      </w:r>
    </w:p>
    <w:p>
      <w:pPr>
        <w:pStyle w:val="BodyText"/>
        <w:spacing w:before="8"/>
        <w:ind w:left="0"/>
        <w:rPr>
          <w:b/>
          <w:sz w:val="26"/>
        </w:rPr>
      </w:pPr>
    </w:p>
    <w:p>
      <w:pPr>
        <w:spacing w:before="1"/>
        <w:ind w:left="101" w:right="0" w:firstLine="0"/>
        <w:jc w:val="left"/>
        <w:rPr>
          <w:b/>
          <w:sz w:val="21"/>
        </w:rPr>
      </w:pPr>
      <w:r>
        <w:rPr>
          <w:b/>
          <w:sz w:val="21"/>
        </w:rPr>
        <w:t>第十八条 年龄确定与错误处理</w:t>
      </w:r>
    </w:p>
    <w:p>
      <w:pPr>
        <w:pStyle w:val="BodyText"/>
        <w:spacing w:before="173"/>
      </w:pPr>
      <w:r>
        <w:rPr/>
        <w:t>一、被保险人的投保年龄以法定证件登记的周岁计算，且须符合本公司当时的投保规定。</w:t>
      </w:r>
    </w:p>
    <w:p>
      <w:pPr>
        <w:pStyle w:val="BodyText"/>
        <w:spacing w:line="237" w:lineRule="auto" w:before="156"/>
        <w:ind w:left="101" w:right="110" w:firstLine="420"/>
      </w:pPr>
      <w:r>
        <w:rPr/>
        <w:t>二、投保人在申请投保时，应将与有效身份证件相符的被保险人的出生日期在投保单上填明， 如果发生错误按照下列方式办理：</w:t>
      </w:r>
    </w:p>
    <w:p>
      <w:pPr>
        <w:pStyle w:val="BodyText"/>
        <w:spacing w:line="273" w:lineRule="auto" w:before="173"/>
        <w:ind w:left="101" w:right="182" w:firstLine="420"/>
        <w:jc w:val="both"/>
      </w:pPr>
      <w:r>
        <w:rPr/>
        <w:t>1.</w:t>
      </w:r>
      <w:r>
        <w:rPr>
          <w:spacing w:val="-4"/>
        </w:rPr>
        <w:t>投保人申报的被保险人年龄不真实，并且其真实年龄不符合本合同约定投保年龄限制的，本</w:t>
      </w:r>
      <w:r>
        <w:rPr>
          <w:spacing w:val="-9"/>
        </w:rPr>
        <w:t>公司有权解除合同，并向投保人退还本合同的现金价值。本公司行使合同解除权适用“本公司合同解除权的限制”的规定。</w:t>
      </w:r>
    </w:p>
    <w:p>
      <w:pPr>
        <w:pStyle w:val="BodyText"/>
        <w:spacing w:line="273" w:lineRule="auto" w:before="163"/>
        <w:ind w:left="10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01" w:right="110" w:firstLine="420"/>
      </w:pPr>
      <w:r>
        <w:rPr/>
        <w:t>3.投保人申报的被保险人年龄不真实，致使投保人实付保险费多于应付保险费的，本公司会将多收的保险费无息退还给投保人。</w:t>
      </w:r>
    </w:p>
    <w:p>
      <w:pPr>
        <w:spacing w:after="0" w:line="273" w:lineRule="auto"/>
        <w:sectPr>
          <w:pgSz w:w="11910" w:h="16840"/>
          <w:pgMar w:header="0" w:footer="776" w:top="1220" w:bottom="960" w:left="1600" w:right="1060"/>
        </w:sectPr>
      </w:pPr>
    </w:p>
    <w:p>
      <w:pPr>
        <w:spacing w:line="544" w:lineRule="auto" w:before="12"/>
        <w:ind w:left="101" w:right="950" w:firstLine="420"/>
        <w:jc w:val="left"/>
        <w:rPr>
          <w:b/>
          <w:sz w:val="21"/>
        </w:rPr>
      </w:pPr>
      <w:r>
        <w:rPr>
          <w:sz w:val="21"/>
        </w:rPr>
        <w:t>本公司在收到保险金给付申请书时，有权要求申请人出具被保险人的年龄证明文件。</w:t>
      </w:r>
      <w:r>
        <w:rPr>
          <w:b/>
          <w:sz w:val="21"/>
        </w:rPr>
        <w:t>第十九条 合同内容的变更</w:t>
      </w:r>
    </w:p>
    <w:p>
      <w:pPr>
        <w:pStyle w:val="BodyText"/>
        <w:spacing w:line="201" w:lineRule="exact"/>
      </w:pPr>
      <w:r>
        <w:rPr/>
        <w:t>除本合同另有约定外，经投保人和本公司协商同意后，可变更本合同的有关内容，并由本公司</w:t>
      </w:r>
    </w:p>
    <w:p>
      <w:pPr>
        <w:spacing w:line="544" w:lineRule="auto" w:before="37"/>
        <w:ind w:left="101" w:right="950" w:firstLine="0"/>
        <w:jc w:val="left"/>
        <w:rPr>
          <w:b/>
          <w:sz w:val="21"/>
        </w:rPr>
      </w:pPr>
      <w:r>
        <w:rPr>
          <w:sz w:val="21"/>
        </w:rPr>
        <w:t>签发批单后生效。但本合同内容的变更不得违反法律法规及保险监督管理机构相关规定。</w:t>
      </w:r>
      <w:r>
        <w:rPr>
          <w:b/>
          <w:sz w:val="21"/>
        </w:rPr>
        <w:t>第二十条 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7"/>
        <w:ind w:left="101" w:right="18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ind w:left="0"/>
        <w:rPr>
          <w:sz w:val="24"/>
        </w:rPr>
      </w:pPr>
    </w:p>
    <w:p>
      <w:pPr>
        <w:pStyle w:val="Heading1"/>
        <w:tabs>
          <w:tab w:pos="1361" w:val="left" w:leader="none"/>
        </w:tabs>
      </w:pPr>
      <w:r>
        <w:rPr/>
        <w:t>第二十一条</w:t>
        <w:tab/>
      </w:r>
      <w:r>
        <w:rPr>
          <w:w w:val="95"/>
        </w:rPr>
        <w:t>投保人解除合同的手续</w:t>
      </w:r>
    </w:p>
    <w:p>
      <w:pPr>
        <w:pStyle w:val="BodyText"/>
        <w:spacing w:before="9"/>
        <w:ind w:left="0"/>
        <w:rPr>
          <w:b/>
          <w:sz w:val="14"/>
        </w:rPr>
      </w:pPr>
    </w:p>
    <w:p>
      <w:pPr>
        <w:pStyle w:val="BodyText"/>
        <w:spacing w:line="273" w:lineRule="auto"/>
        <w:ind w:left="101" w:right="18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7"/>
      </w:pPr>
      <w:r>
        <w:rPr/>
        <w:t>一、解除合同申请书；</w:t>
      </w:r>
    </w:p>
    <w:p>
      <w:pPr>
        <w:pStyle w:val="BodyText"/>
        <w:spacing w:line="273" w:lineRule="auto" w:before="37"/>
        <w:ind w:right="5361"/>
      </w:pPr>
      <w:r>
        <w:rPr/>
        <w:t>二、保险合同原件或其它保险凭证； 三、投保人的身份证件。</w:t>
      </w:r>
    </w:p>
    <w:p>
      <w:pPr>
        <w:pStyle w:val="BodyText"/>
        <w:spacing w:before="164"/>
      </w:pPr>
      <w:r>
        <w:rPr/>
        <w:t>若经办人为代理人，则应另提供授权委托书、代理人身份证件等证明文件。</w:t>
      </w:r>
    </w:p>
    <w:p>
      <w:pPr>
        <w:pStyle w:val="BodyText"/>
        <w:spacing w:before="10"/>
        <w:ind w:left="0"/>
        <w:rPr>
          <w:sz w:val="14"/>
        </w:rPr>
      </w:pPr>
    </w:p>
    <w:p>
      <w:pPr>
        <w:pStyle w:val="BodyText"/>
        <w:spacing w:line="273" w:lineRule="auto"/>
        <w:ind w:left="101" w:right="11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361" w:val="left" w:leader="none"/>
        </w:tabs>
      </w:pPr>
      <w:r>
        <w:rPr/>
        <w:t>第二十二条</w:t>
        <w:tab/>
        <w:t>争议处理</w:t>
      </w:r>
    </w:p>
    <w:p>
      <w:pPr>
        <w:pStyle w:val="BodyText"/>
        <w:spacing w:before="9"/>
        <w:ind w:left="0"/>
        <w:rPr>
          <w:b/>
          <w:sz w:val="14"/>
        </w:rPr>
      </w:pPr>
    </w:p>
    <w:p>
      <w:pPr>
        <w:pStyle w:val="BodyText"/>
      </w:pPr>
      <w:r>
        <w:rPr/>
        <w:t>合同争议解决方式根据当事人的约定，从下列两种方式中选择一种：</w:t>
      </w:r>
    </w:p>
    <w:p>
      <w:pPr>
        <w:pStyle w:val="BodyText"/>
        <w:tabs>
          <w:tab w:pos="7031" w:val="left" w:leader="none"/>
        </w:tabs>
        <w:spacing w:line="273" w:lineRule="auto" w:before="36"/>
        <w:ind w:right="53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4"/>
        <w:ind w:left="0"/>
        <w:rPr>
          <w:sz w:val="24"/>
        </w:rPr>
      </w:pPr>
    </w:p>
    <w:p>
      <w:pPr>
        <w:pStyle w:val="Heading1"/>
        <w:tabs>
          <w:tab w:pos="1361" w:val="left" w:leader="none"/>
        </w:tabs>
        <w:spacing w:before="1"/>
      </w:pPr>
      <w:r>
        <w:rPr/>
        <w:t>第二十三条</w:t>
        <w:tab/>
      </w:r>
      <w:r>
        <w:rPr>
          <w:w w:val="95"/>
        </w:rPr>
        <w:t>重大疾病的定义</w:t>
      </w:r>
    </w:p>
    <w:p>
      <w:pPr>
        <w:pStyle w:val="BodyText"/>
        <w:spacing w:before="10"/>
        <w:ind w:left="0"/>
        <w:rPr>
          <w:b/>
          <w:sz w:val="14"/>
        </w:rPr>
      </w:pPr>
    </w:p>
    <w:p>
      <w:pPr>
        <w:pStyle w:val="BodyText"/>
        <w:spacing w:line="273" w:lineRule="auto"/>
        <w:ind w:left="101" w:right="110" w:firstLine="42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163"/>
        <w:ind w:left="101" w:right="110" w:firstLine="420"/>
      </w:pPr>
      <w:r>
        <w:rPr/>
        <w:t>若被保险人为男性，其适用本条第一至三十一项所界定的重大疾病定义；若被保险人为女性， 其适用本条第一至三十二项所界定的重大疾病定义。</w:t>
      </w:r>
    </w:p>
    <w:p>
      <w:pPr>
        <w:pStyle w:val="BodyText"/>
        <w:spacing w:before="163"/>
      </w:pPr>
      <w:r>
        <w:rPr/>
        <w:t>一、恶性肿瘤</w:t>
      </w:r>
    </w:p>
    <w:p>
      <w:pPr>
        <w:pStyle w:val="BodyText"/>
        <w:spacing w:before="9"/>
        <w:ind w:left="0"/>
        <w:rPr>
          <w:sz w:val="14"/>
        </w:rPr>
      </w:pPr>
    </w:p>
    <w:p>
      <w:pPr>
        <w:pStyle w:val="BodyText"/>
        <w:spacing w:line="273" w:lineRule="auto" w:before="1"/>
        <w:ind w:left="101" w:right="181" w:firstLine="420"/>
        <w:jc w:val="both"/>
      </w:pPr>
      <w:r>
        <w:rPr>
          <w:spacing w:val="-4"/>
        </w:rPr>
        <w:t>指恶性细胞不受控制的进行性增长和扩散，浸润和破坏周围正常组织，可以经血管、淋巴管和</w:t>
      </w:r>
      <w:r>
        <w:rPr>
          <w:spacing w:val="-15"/>
        </w:rPr>
        <w:t>体腔扩散转移到身体其它部位的疾病。经病理学检查结果明确诊断，临床诊断属于世界卫生组织《疾</w:t>
      </w:r>
      <w:r>
        <w:rPr>
          <w:spacing w:val="-8"/>
        </w:rPr>
        <w:t>病和有关健康问题的国际统计分类》</w:t>
      </w:r>
      <w:r>
        <w:rPr/>
        <w:t>（ICD-10）的恶性肿瘤范畴。</w:t>
      </w:r>
    </w:p>
    <w:p>
      <w:pPr>
        <w:pStyle w:val="BodyText"/>
        <w:spacing w:before="164"/>
      </w:pPr>
      <w:r>
        <w:rPr/>
        <w:t>下列疾病不在保障范围内：</w:t>
      </w:r>
    </w:p>
    <w:p>
      <w:pPr>
        <w:pStyle w:val="BodyText"/>
        <w:spacing w:before="37"/>
      </w:pPr>
      <w:r>
        <w:rPr/>
        <w:t>（1）原位癌；</w:t>
      </w:r>
    </w:p>
    <w:p>
      <w:pPr>
        <w:pStyle w:val="BodyText"/>
        <w:spacing w:before="37"/>
      </w:pPr>
      <w:r>
        <w:rPr/>
        <w:t>（2）相当于Binet 分期方案 A 期程度的慢性淋巴细胞白血病；</w:t>
      </w:r>
    </w:p>
    <w:p>
      <w:pPr>
        <w:pStyle w:val="BodyText"/>
        <w:spacing w:before="37"/>
      </w:pPr>
      <w:r>
        <w:rPr/>
        <w:t>（3）相当于Ann Arbor 分期方案 I 期程度的何杰金氏病；</w:t>
      </w:r>
    </w:p>
    <w:p>
      <w:pPr>
        <w:pStyle w:val="BodyText"/>
        <w:spacing w:before="37"/>
      </w:pPr>
      <w:r>
        <w:rPr/>
        <w:t>（4）</w:t>
      </w:r>
      <w:r>
        <w:rPr>
          <w:spacing w:val="-1"/>
        </w:rPr>
        <w:t>皮肤癌</w:t>
      </w:r>
      <w:r>
        <w:rPr/>
        <w:t>（不包括恶性黑色素瘤及已发生转移的皮肤癌</w:t>
      </w:r>
      <w:r>
        <w:rPr>
          <w:spacing w:val="-106"/>
        </w:rPr>
        <w:t>）</w:t>
      </w:r>
      <w:r>
        <w:rPr/>
        <w:t>；</w:t>
      </w:r>
    </w:p>
    <w:p>
      <w:pPr>
        <w:spacing w:after="0"/>
        <w:sectPr>
          <w:pgSz w:w="11910" w:h="16840"/>
          <w:pgMar w:header="0" w:footer="776" w:top="1220" w:bottom="960" w:left="1600" w:right="1060"/>
        </w:sectPr>
      </w:pPr>
    </w:p>
    <w:p>
      <w:pPr>
        <w:pStyle w:val="BodyText"/>
        <w:spacing w:before="1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408" w:lineRule="auto" w:before="37"/>
        <w:ind w:right="3706"/>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342"/>
      </w:pPr>
      <w:r>
        <w:rPr/>
        <w:t>（4）</w:t>
      </w:r>
      <w:r>
        <w:rPr>
          <w:spacing w:val="-18"/>
        </w:rPr>
        <w:t>发病 </w:t>
      </w:r>
      <w:r>
        <w:rPr/>
        <w:t>90</w:t>
      </w:r>
      <w:r>
        <w:rPr>
          <w:spacing w:val="-10"/>
        </w:rPr>
        <w:t> 天后，经检查证实左心室功能降低，如左心室射血分数低于 </w:t>
      </w:r>
      <w:r>
        <w:rPr/>
        <w:t>50%。三、脑中风后遗症</w:t>
      </w:r>
    </w:p>
    <w:p>
      <w:pPr>
        <w:pStyle w:val="BodyText"/>
        <w:spacing w:line="273" w:lineRule="auto" w:before="46"/>
        <w:ind w:left="101" w:right="30"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pPr>
      <w:r>
        <w:rPr/>
        <w:t>（1）一肢或一肢以上肢体机能完全丧失</w:t>
      </w:r>
      <w:r>
        <w:rPr>
          <w:position w:val="11"/>
          <w:sz w:val="11"/>
        </w:rPr>
        <w:t>14</w:t>
      </w:r>
      <w:r>
        <w:rPr/>
        <w:t>；</w:t>
      </w:r>
    </w:p>
    <w:p>
      <w:pPr>
        <w:pStyle w:val="BodyText"/>
        <w:spacing w:before="36"/>
      </w:pPr>
      <w:r>
        <w:rPr/>
        <w:t>（2）语言能力或咀嚼吞咽能力完全丧失</w:t>
      </w:r>
      <w:r>
        <w:rPr>
          <w:position w:val="11"/>
          <w:sz w:val="11"/>
        </w:rPr>
        <w:t>15</w:t>
      </w:r>
      <w:r>
        <w:rPr/>
        <w:t>；</w:t>
      </w:r>
    </w:p>
    <w:p>
      <w:pPr>
        <w:pStyle w:val="BodyText"/>
        <w:spacing w:line="408" w:lineRule="auto" w:before="36"/>
        <w:ind w:right="237"/>
      </w:pPr>
      <w:r>
        <w:rPr/>
        <w:t>（3）自主生活能力完全丧失，无法独立完成六项基本日常生活活动</w:t>
      </w:r>
      <w:r>
        <w:rPr>
          <w:position w:val="11"/>
          <w:sz w:val="11"/>
        </w:rPr>
        <w:t>16</w:t>
      </w:r>
      <w:r>
        <w:rPr/>
        <w:t>中的三项或三项以上。四、重大器官移植术或造血干细胞移植术</w:t>
      </w:r>
    </w:p>
    <w:p>
      <w:pPr>
        <w:pStyle w:val="BodyText"/>
        <w:spacing w:line="273" w:lineRule="auto" w:before="45"/>
        <w:ind w:left="101" w:right="102" w:firstLine="420"/>
      </w:pPr>
      <w:r>
        <w:rPr>
          <w:spacing w:val="-6"/>
        </w:rPr>
        <w:t>重大器官移植术，指因相应器官功能衰竭，已经实施了肾脏、肝脏、心脏或肺脏的异体移植手术。</w:t>
      </w:r>
    </w:p>
    <w:p>
      <w:pPr>
        <w:pStyle w:val="BodyText"/>
        <w:spacing w:line="273" w:lineRule="auto" w:before="163"/>
        <w:ind w:left="101" w:right="3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01" w:right="102" w:firstLine="420"/>
      </w:pPr>
      <w:r>
        <w:rPr>
          <w:spacing w:val="-6"/>
        </w:rPr>
        <w:t>冠状动脉支架植入术、心导管球囊扩张术、激光射频技术及其它非开胸的介入手术、腔镜手术不在保障范围内。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01" w:right="30" w:firstLine="420"/>
      </w:pPr>
      <w:r>
        <w:rPr/>
        <w:t>指双肾功能慢性不可逆性衰竭，达到尿毒症期，经诊断后已经进行了至少 90 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before="1"/>
        <w:ind w:left="101" w:right="30" w:firstLine="420"/>
      </w:pPr>
      <w:r>
        <w:rPr/>
        <w:t>指因疾病或意外伤害导致两个或两个以上肢体自腕关节或踝关节近端（靠近躯干端）以上完全性断离。</w:t>
      </w:r>
    </w:p>
    <w:p>
      <w:pPr>
        <w:pStyle w:val="BodyText"/>
        <w:spacing w:before="164"/>
      </w:pPr>
      <w:r>
        <w:rPr/>
        <w:t>八、急性或亚急性重症肝炎</w:t>
      </w:r>
    </w:p>
    <w:p>
      <w:pPr>
        <w:pStyle w:val="BodyText"/>
        <w:spacing w:before="10"/>
        <w:ind w:left="0"/>
        <w:rPr>
          <w:sz w:val="14"/>
        </w:rPr>
      </w:pPr>
    </w:p>
    <w:p>
      <w:pPr>
        <w:pStyle w:val="BodyText"/>
      </w:pPr>
      <w:r>
        <w:rPr/>
        <w:t>指因肝炎病毒感染引起肝脏组织弥漫性坏死，导致急性肝功能衰竭，且经血清学或病毒学检查</w:t>
      </w:r>
    </w:p>
    <w:p>
      <w:pPr>
        <w:pStyle w:val="BodyText"/>
        <w:spacing w:before="10"/>
        <w:ind w:left="0"/>
        <w:rPr>
          <w:sz w:val="16"/>
        </w:rPr>
      </w:pPr>
      <w:r>
        <w:rPr/>
        <w:pict>
          <v:line style="position:absolute;mso-position-horizontal-relative:page;mso-position-vertical-relative:paragraph;z-index:1120;mso-wrap-distance-left:0;mso-wrap-distance-right:0" from="85.080002pt,13.247636pt" to="229.080002pt,13.247636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101" w:right="1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372" w:val="left" w:leader="none"/>
        </w:tabs>
        <w:spacing w:line="237" w:lineRule="auto" w:before="0"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372" w:val="left" w:leader="none"/>
        </w:tabs>
        <w:spacing w:line="237" w:lineRule="auto" w:before="1"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140"/>
        </w:sectPr>
      </w:pPr>
    </w:p>
    <w:p>
      <w:pPr>
        <w:pStyle w:val="BodyText"/>
        <w:spacing w:before="12"/>
        <w:ind w:left="101"/>
      </w:pPr>
      <w:r>
        <w:rPr/>
        <w:t>证实，并须满足下列全部条件：</w:t>
      </w:r>
    </w:p>
    <w:p>
      <w:pPr>
        <w:pStyle w:val="BodyText"/>
        <w:spacing w:before="37"/>
      </w:pPr>
      <w:r>
        <w:rPr/>
        <w:t>（1）重度黄疸或黄疸迅速加重；</w:t>
      </w:r>
    </w:p>
    <w:p>
      <w:pPr>
        <w:pStyle w:val="BodyText"/>
        <w:spacing w:before="37"/>
      </w:pPr>
      <w:r>
        <w:rPr/>
        <w:t>（2）肝性脑病；</w:t>
      </w:r>
    </w:p>
    <w:p>
      <w:pPr>
        <w:pStyle w:val="BodyText"/>
        <w:spacing w:before="37"/>
      </w:pPr>
      <w:r>
        <w:rPr/>
        <w:t>（3）B 超或其它影像学检查显示肝脏体积急速萎缩；</w:t>
      </w:r>
    </w:p>
    <w:p>
      <w:pPr>
        <w:pStyle w:val="BodyText"/>
        <w:spacing w:line="408" w:lineRule="auto" w:before="37"/>
        <w:ind w:right="5906"/>
      </w:pPr>
      <w:r>
        <w:rPr/>
        <w:t>（4）肝功能指标进行性恶化。九、良性脑肿瘤</w:t>
      </w:r>
    </w:p>
    <w:p>
      <w:pPr>
        <w:pStyle w:val="BodyText"/>
        <w:spacing w:line="273" w:lineRule="auto" w:before="46"/>
        <w:ind w:left="101" w:right="20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0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910"/>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596"/>
      </w:pPr>
      <w:r>
        <w:rPr/>
        <w:t>（4）充血性脾肿大伴脾功能亢进或食管胃底静脉曲张。因酗酒或药物滥用导致的肝功能衰竭不在保障范围内。十一、脑炎后遗症或脑膜炎后遗症</w:t>
      </w:r>
    </w:p>
    <w:p>
      <w:pPr>
        <w:pStyle w:val="BodyText"/>
        <w:spacing w:line="273" w:lineRule="auto" w:before="45"/>
        <w:ind w:left="101" w:right="130" w:firstLine="420"/>
      </w:pPr>
      <w:r>
        <w:rPr/>
        <w:t>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446"/>
      </w:pPr>
      <w:r>
        <w:rPr/>
        <w:t>（3）自主生活能力完全丧失，无法独立完成六项基本日常生活活动中的三项或三项以上。十二、深度昏迷</w:t>
      </w:r>
    </w:p>
    <w:p>
      <w:pPr>
        <w:pStyle w:val="BodyText"/>
        <w:spacing w:line="273" w:lineRule="auto" w:before="46"/>
        <w:ind w:left="101" w:right="200" w:firstLine="420"/>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5"/>
        </w:rPr>
        <w:t>系统 </w:t>
      </w:r>
      <w:r>
        <w:rPr/>
        <w:t>96</w:t>
      </w:r>
      <w:r>
        <w:rPr>
          <w:spacing w:val="-10"/>
        </w:rPr>
        <w:t> 小时以上。</w:t>
      </w:r>
    </w:p>
    <w:p>
      <w:pPr>
        <w:pStyle w:val="BodyText"/>
        <w:spacing w:line="408" w:lineRule="auto" w:before="164"/>
        <w:ind w:right="3910"/>
      </w:pPr>
      <w:r>
        <w:rPr/>
        <w:t>因酗酒或药物滥用导致的深度昏迷不在保障范围内。十三、双耳失聪——三岁始理赔</w:t>
      </w:r>
    </w:p>
    <w:p>
      <w:pPr>
        <w:pStyle w:val="BodyText"/>
        <w:spacing w:before="46"/>
      </w:pPr>
      <w:r>
        <w:rPr/>
        <w:t>指因疾病或意外伤害导致双耳听力永久不可逆</w:t>
      </w:r>
      <w:r>
        <w:rPr>
          <w:position w:val="11"/>
          <w:sz w:val="11"/>
        </w:rPr>
        <w:t>17</w:t>
      </w:r>
      <w:r>
        <w:rPr/>
        <w:t>性丧失，在 500 赫兹、1000 赫兹和 2000 赫兹</w:t>
      </w:r>
    </w:p>
    <w:p>
      <w:pPr>
        <w:pStyle w:val="BodyText"/>
        <w:spacing w:line="408" w:lineRule="auto" w:before="37"/>
        <w:ind w:right="98" w:hanging="420"/>
        <w:jc w:val="both"/>
      </w:pPr>
      <w:r>
        <w:rPr>
          <w:spacing w:val="-10"/>
        </w:rPr>
        <w:t>语音频率下，平均听阈大于 </w:t>
      </w:r>
      <w:r>
        <w:rPr/>
        <w:t>90</w:t>
      </w:r>
      <w:r>
        <w:rPr>
          <w:spacing w:val="-12"/>
        </w:rPr>
        <w:t> 分贝，且经纯音听力测试、声导抗检测或听觉诱发电位检测等证实。</w:t>
      </w:r>
      <w:r>
        <w:rPr>
          <w:spacing w:val="-17"/>
        </w:rPr>
        <w:t>申请理赔时，被保险人年龄须在三周岁以上，并且须提供理赔当时的听力丧失诊断及检查证据。十四、双目失明——三岁始理赔</w:t>
      </w:r>
    </w:p>
    <w:p>
      <w:pPr>
        <w:pStyle w:val="BodyText"/>
        <w:spacing w:before="46"/>
      </w:pPr>
      <w:r>
        <w:rPr/>
        <w:t>指因疾病或意外伤害导致双眼视力永久不可逆性丧失，双眼中较好眼须满足下列至少一项条</w:t>
      </w:r>
    </w:p>
    <w:p>
      <w:pPr>
        <w:pStyle w:val="BodyText"/>
        <w:spacing w:before="6"/>
        <w:ind w:left="0"/>
        <w:rPr>
          <w:sz w:val="22"/>
        </w:rPr>
      </w:pPr>
      <w:r>
        <w:rPr/>
        <w:pict>
          <v:line style="position:absolute;mso-position-horizontal-relative:page;mso-position-vertical-relative:paragraph;z-index:1144;mso-wrap-distance-left:0;mso-wrap-distance-right:0" from="85.080002pt,16.956469pt" to="229.080002pt,16.956469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40"/>
        </w:sectPr>
      </w:pPr>
    </w:p>
    <w:p>
      <w:pPr>
        <w:pStyle w:val="BodyText"/>
        <w:spacing w:before="12"/>
        <w:ind w:left="101"/>
      </w:pPr>
      <w:r>
        <w:rPr/>
        <w:t>件：</w:t>
      </w:r>
    </w:p>
    <w:p>
      <w:pPr>
        <w:pStyle w:val="BodyText"/>
        <w:spacing w:before="37"/>
      </w:pPr>
      <w:r>
        <w:rPr/>
        <w:t>（1）眼球缺失或摘除；</w:t>
      </w:r>
    </w:p>
    <w:p>
      <w:pPr>
        <w:pStyle w:val="BodyText"/>
        <w:spacing w:before="37"/>
      </w:pPr>
      <w:r>
        <w:rPr/>
        <w:t>（2）</w:t>
      </w:r>
      <w:r>
        <w:rPr>
          <w:spacing w:val="-9"/>
        </w:rPr>
        <w:t>矫正视力低于 </w:t>
      </w:r>
      <w:r>
        <w:rPr/>
        <w:t>0.02（采用国际标准视力表，如果使用其它视力表应进行换算</w:t>
      </w:r>
      <w:r>
        <w:rPr>
          <w:spacing w:val="-106"/>
        </w:rPr>
        <w:t>）</w:t>
      </w:r>
      <w:r>
        <w:rPr/>
        <w:t>；</w:t>
      </w:r>
    </w:p>
    <w:p>
      <w:pPr>
        <w:pStyle w:val="BodyText"/>
        <w:spacing w:before="37"/>
      </w:pPr>
      <w:r>
        <w:rPr/>
        <w:t>（3）视野半径小于 5 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5"/>
        <w:ind w:left="101" w:right="222" w:firstLine="420"/>
        <w:jc w:val="both"/>
      </w:pPr>
      <w:r>
        <w:rPr>
          <w:spacing w:val="-3"/>
        </w:rPr>
        <w:t>指因疾病或意外伤害导致两肢或两肢以上肢体机能永久完全丧失。肢体机能永久完全丧失，指</w:t>
      </w:r>
      <w:r>
        <w:rPr>
          <w:spacing w:val="-14"/>
        </w:rPr>
        <w:t>疾病确诊 </w:t>
      </w:r>
      <w:r>
        <w:rPr/>
        <w:t>180</w:t>
      </w:r>
      <w:r>
        <w:rPr>
          <w:spacing w:val="-13"/>
        </w:rPr>
        <w:t> 天后或意外伤害发生 </w:t>
      </w:r>
      <w:r>
        <w:rPr/>
        <w:t>180</w:t>
      </w:r>
      <w:r>
        <w:rPr>
          <w:spacing w:val="-12"/>
        </w:rPr>
        <w:t> 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73" w:lineRule="auto" w:before="45"/>
        <w:ind w:left="10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3"/>
        <w:ind w:right="4980"/>
      </w:pPr>
      <w:r>
        <w:rPr/>
        <w:t>神经官能症和精神疾病不在保障范围内。十八、严重脑损伤</w:t>
      </w:r>
    </w:p>
    <w:p>
      <w:pPr>
        <w:pStyle w:val="BodyText"/>
        <w:spacing w:line="273" w:lineRule="auto" w:before="46"/>
        <w:ind w:left="10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4"/>
        </w:rPr>
        <w:t>统永久性的功能障碍，指脑损伤 </w:t>
      </w:r>
      <w:r>
        <w:rPr/>
        <w:t>180</w:t>
      </w:r>
      <w:r>
        <w:rPr>
          <w:spacing w:val="-8"/>
        </w:rPr>
        <w:t> 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pStyle w:val="BodyText"/>
        <w:spacing w:line="408" w:lineRule="auto" w:before="37"/>
        <w:ind w:right="466"/>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466"/>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10"/>
        <w:ind w:left="0"/>
        <w:rPr>
          <w:sz w:val="14"/>
        </w:rPr>
      </w:pPr>
    </w:p>
    <w:p>
      <w:pPr>
        <w:pStyle w:val="BodyText"/>
      </w:pPr>
      <w:r>
        <w:rPr/>
        <w:t>指烧伤程度为Ⅲ度，且Ⅲ度烧伤的面积达到全身体表面积的 20％或 20％以上。体表面积根据</w:t>
      </w:r>
    </w:p>
    <w:p>
      <w:pPr>
        <w:pStyle w:val="BodyText"/>
        <w:spacing w:before="37"/>
        <w:ind w:left="101"/>
      </w:pPr>
      <w:r>
        <w:rPr/>
        <w:t>《中国新九分法》计算。</w:t>
      </w:r>
    </w:p>
    <w:p>
      <w:pPr>
        <w:pStyle w:val="BodyText"/>
        <w:spacing w:before="9"/>
        <w:ind w:left="0"/>
        <w:rPr>
          <w:sz w:val="14"/>
        </w:rPr>
      </w:pPr>
    </w:p>
    <w:p>
      <w:pPr>
        <w:pStyle w:val="BodyText"/>
        <w:spacing w:before="1"/>
      </w:pPr>
      <w:r>
        <w:rPr/>
        <w:t>二十一、严重原发性肺动脉高压</w:t>
      </w:r>
    </w:p>
    <w:p>
      <w:pPr>
        <w:pStyle w:val="BodyText"/>
        <w:spacing w:before="10"/>
        <w:ind w:left="0"/>
        <w:rPr>
          <w:sz w:val="14"/>
        </w:rPr>
      </w:pPr>
    </w:p>
    <w:p>
      <w:pPr>
        <w:pStyle w:val="BodyText"/>
        <w:spacing w:line="273" w:lineRule="auto"/>
        <w:ind w:left="10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spacing w:val="-5"/>
          <w:position w:val="11"/>
          <w:sz w:val="11"/>
        </w:rPr>
        <w:t>18</w:t>
      </w:r>
      <w:r>
        <w:rPr>
          <w:spacing w:val="-5"/>
        </w:rPr>
        <w:t>，且静息状态下肺动脉平均</w:t>
      </w:r>
      <w:r>
        <w:rPr>
          <w:spacing w:val="-17"/>
        </w:rPr>
        <w:t>压超过 </w:t>
      </w:r>
      <w:r>
        <w:rPr/>
        <w:t>30mmHg。</w:t>
      </w:r>
    </w:p>
    <w:p>
      <w:pPr>
        <w:pStyle w:val="BodyText"/>
        <w:spacing w:before="4"/>
        <w:ind w:left="0"/>
        <w:rPr>
          <w:sz w:val="8"/>
        </w:rPr>
      </w:pPr>
      <w:r>
        <w:rPr/>
        <w:pict>
          <v:line style="position:absolute;mso-position-horizontal-relative:page;mso-position-vertical-relative:paragraph;z-index:1168;mso-wrap-distance-left:0;mso-wrap-distance-right:0" from="85.080002pt,7.70119pt" to="229.080002pt,7.70119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20"/>
          <w:pgNumType w:start="12"/>
        </w:sectPr>
      </w:pPr>
    </w:p>
    <w:p>
      <w:pPr>
        <w:pStyle w:val="BodyText"/>
        <w:spacing w:before="12"/>
      </w:pPr>
      <w:r>
        <w:rPr/>
        <w:t>二十二、严重运动神经元病</w:t>
      </w:r>
    </w:p>
    <w:p>
      <w:pPr>
        <w:pStyle w:val="BodyText"/>
        <w:spacing w:before="10"/>
        <w:ind w:left="0"/>
        <w:rPr>
          <w:sz w:val="14"/>
        </w:rPr>
      </w:pPr>
    </w:p>
    <w:p>
      <w:pPr>
        <w:pStyle w:val="BodyText"/>
        <w:spacing w:line="273" w:lineRule="auto"/>
        <w:ind w:left="10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二十三、语言能力丧失——三岁始理赔</w:t>
      </w:r>
    </w:p>
    <w:p>
      <w:pPr>
        <w:pStyle w:val="BodyText"/>
        <w:spacing w:before="9"/>
        <w:ind w:left="0"/>
        <w:rPr>
          <w:sz w:val="14"/>
        </w:rPr>
      </w:pPr>
    </w:p>
    <w:p>
      <w:pPr>
        <w:pStyle w:val="BodyText"/>
        <w:spacing w:line="273" w:lineRule="auto"/>
        <w:ind w:left="101" w:right="222" w:firstLine="420"/>
      </w:pPr>
      <w:r>
        <w:rPr>
          <w:spacing w:val="-2"/>
        </w:rPr>
        <w:t>指因疾病或意外伤害导致完全丧失语言能力，经过积极治疗至少 </w:t>
      </w:r>
      <w:r>
        <w:rPr/>
        <w:t>12</w:t>
      </w:r>
      <w:r>
        <w:rPr>
          <w:spacing w:val="-12"/>
        </w:rPr>
        <w:t> 个月</w:t>
      </w:r>
      <w:r>
        <w:rPr/>
        <w:t>（声带完全切除不受此时间限制</w:t>
      </w:r>
      <w:r>
        <w:rPr>
          <w:spacing w:val="-106"/>
        </w:rPr>
        <w:t>）</w:t>
      </w:r>
      <w:r>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0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0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1000"/>
      </w:pPr>
      <w:r>
        <w:rPr/>
        <w:t>① 中性粒细胞绝对值≤0.5×10</w:t>
      </w:r>
      <w:r>
        <w:rPr>
          <w:position w:val="11"/>
          <w:sz w:val="11"/>
        </w:rPr>
        <w:t>9</w:t>
      </w:r>
      <w:r>
        <w:rPr/>
        <w:t>/L ；</w:t>
      </w:r>
    </w:p>
    <w:p>
      <w:pPr>
        <w:pStyle w:val="BodyText"/>
        <w:spacing w:before="37"/>
        <w:ind w:left="1000"/>
      </w:pPr>
      <w:r>
        <w:rPr/>
        <w:t>② 网织红细胞＜1%；</w:t>
      </w:r>
    </w:p>
    <w:p>
      <w:pPr>
        <w:pStyle w:val="BodyText"/>
        <w:spacing w:line="408" w:lineRule="auto" w:before="37"/>
        <w:ind w:right="5392" w:firstLine="478"/>
      </w:pPr>
      <w:r>
        <w:rPr/>
        <w:t>③ 血小板绝对值≤20×10</w:t>
      </w:r>
      <w:r>
        <w:rPr>
          <w:position w:val="11"/>
          <w:sz w:val="11"/>
        </w:rPr>
        <w:t>9</w:t>
      </w:r>
      <w:r>
        <w:rPr/>
        <w:t>/L。二十五、主动脉手术</w:t>
      </w:r>
    </w:p>
    <w:p>
      <w:pPr>
        <w:pStyle w:val="BodyText"/>
        <w:spacing w:line="273" w:lineRule="auto" w:before="46"/>
        <w:ind w:left="10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5"/>
        <w:ind w:left="10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position w:val="1"/>
        </w:rPr>
        <w:t>（2）动脉血氧分压 （PaO</w:t>
      </w:r>
      <w:r>
        <w:rPr>
          <w:sz w:val="11"/>
        </w:rPr>
        <w:t>2</w:t>
      </w:r>
      <w:r>
        <w:rPr>
          <w:position w:val="1"/>
        </w:rPr>
        <w:t>）&lt; 50mmHg；</w:t>
      </w:r>
    </w:p>
    <w:p>
      <w:pPr>
        <w:pStyle w:val="BodyText"/>
        <w:spacing w:before="36"/>
      </w:pPr>
      <w:r>
        <w:rPr>
          <w:position w:val="1"/>
        </w:rPr>
        <w:t>（3）动脉血氧饱和度（SaO</w:t>
      </w:r>
      <w:r>
        <w:rPr>
          <w:sz w:val="11"/>
        </w:rPr>
        <w:t>2</w:t>
      </w:r>
      <w:r>
        <w:rPr>
          <w:position w:val="1"/>
        </w:rPr>
        <w:t>）&lt; 80％；</w:t>
      </w:r>
    </w:p>
    <w:p>
      <w:pPr>
        <w:pStyle w:val="BodyText"/>
        <w:spacing w:line="408" w:lineRule="auto" w:before="37"/>
        <w:ind w:right="5086"/>
      </w:pPr>
      <w:r>
        <w:rPr/>
        <w:t>（4）因缺氧必须接受持续的输氧治疗。二十七、严重多发性硬化</w:t>
      </w:r>
    </w:p>
    <w:p>
      <w:pPr>
        <w:pStyle w:val="BodyText"/>
        <w:spacing w:line="273" w:lineRule="auto" w:before="46"/>
        <w:ind w:left="10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4"/>
        </w:rPr>
        <w:t>险人持续 </w:t>
      </w:r>
      <w:r>
        <w:rPr/>
        <w:t>180</w:t>
      </w:r>
      <w:r>
        <w:rPr>
          <w:spacing w:val="-8"/>
        </w:rPr>
        <w:t> 天无法独立完成下列基本日常生活活动：</w:t>
      </w:r>
    </w:p>
    <w:p>
      <w:pPr>
        <w:pStyle w:val="BodyText"/>
        <w:spacing w:before="7"/>
      </w:pPr>
      <w:r>
        <w:rPr/>
        <w:t>（1）移动：自己从一个房间到另一个房间；或者</w:t>
      </w:r>
    </w:p>
    <w:p>
      <w:pPr>
        <w:pStyle w:val="BodyText"/>
        <w:spacing w:line="408" w:lineRule="auto" w:before="36"/>
        <w:ind w:right="3406"/>
      </w:pPr>
      <w:r>
        <w:rPr/>
        <w:t>（2）进食：自己从已准备好的碗或碟中取食物放入口中。二十八、脊髓灰质炎</w:t>
      </w:r>
    </w:p>
    <w:p>
      <w:pPr>
        <w:pStyle w:val="BodyText"/>
        <w:spacing w:line="273" w:lineRule="auto" w:before="45"/>
        <w:ind w:left="101" w:right="150" w:firstLine="420"/>
      </w:pPr>
      <w:r>
        <w:rPr/>
        <w:t>脊髓灰质炎是由于脊髓灰质炎病毒感染所致的瘫痪性疾病，临床表现为运动功能损害或呼吸无力。脊髓灰质炎必须明确诊断。本保单仅对脊髓灰质炎造成的神经系统功能损害导致被保险人一肢</w:t>
      </w:r>
    </w:p>
    <w:p>
      <w:pPr>
        <w:spacing w:after="0" w:line="273" w:lineRule="auto"/>
        <w:sectPr>
          <w:pgSz w:w="11910" w:h="16840"/>
          <w:pgMar w:header="0" w:footer="776" w:top="1220" w:bottom="960" w:left="1600" w:right="1020"/>
        </w:sectPr>
      </w:pPr>
    </w:p>
    <w:p>
      <w:pPr>
        <w:pStyle w:val="BodyText"/>
        <w:spacing w:line="273" w:lineRule="auto" w:before="12"/>
        <w:ind w:left="101" w:right="98"/>
      </w:pPr>
      <w:r>
        <w:rPr>
          <w:spacing w:val="-9"/>
        </w:rPr>
        <w:t>或一肢以上肢体机能永久完全丧失的情况予以理赔。肢体机能永久完全丧失，指疾病确诊 </w:t>
      </w:r>
      <w:r>
        <w:rPr/>
        <w:t>180</w:t>
      </w:r>
      <w:r>
        <w:rPr>
          <w:spacing w:val="-14"/>
        </w:rPr>
        <w:t> 天后， 每肢三大关节中的两大关节仍然完全僵硬，或不能随意识活动。</w:t>
      </w:r>
    </w:p>
    <w:p>
      <w:pPr>
        <w:pStyle w:val="BodyText"/>
        <w:spacing w:before="164"/>
      </w:pPr>
      <w:r>
        <w:rPr/>
        <w:t>二十九、全身性重症肌无力</w:t>
      </w:r>
    </w:p>
    <w:p>
      <w:pPr>
        <w:pStyle w:val="BodyText"/>
        <w:spacing w:before="10"/>
        <w:ind w:left="0"/>
        <w:rPr>
          <w:sz w:val="14"/>
        </w:rPr>
      </w:pPr>
    </w:p>
    <w:p>
      <w:pPr>
        <w:pStyle w:val="BodyText"/>
        <w:spacing w:line="273" w:lineRule="auto"/>
        <w:ind w:left="10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446"/>
      </w:pPr>
      <w:r>
        <w:rPr/>
        <w:t>（2）自主生活能力完全丧失，无法独立完成六项基本日常生活活动中的三项或三项以上。三十、II 级重症急性胰腺炎</w:t>
      </w:r>
    </w:p>
    <w:p>
      <w:pPr>
        <w:pStyle w:val="BodyText"/>
        <w:spacing w:line="273" w:lineRule="auto" w:before="45"/>
        <w:ind w:left="101" w:right="98" w:firstLine="420"/>
      </w:pPr>
      <w:r>
        <w:rPr>
          <w:spacing w:val="-3"/>
        </w:rPr>
        <w:t>Ⅱ级重症急性胰腺炎是指急性胰腺炎伴有脏器功能障碍。被保险人所患的Ⅱ级重症急性胰腺炎</w:t>
      </w:r>
      <w:r>
        <w:rPr>
          <w:spacing w:val="-12"/>
        </w:rPr>
        <w:t>必须明确诊断，按 </w:t>
      </w:r>
      <w:r>
        <w:rPr/>
        <w:t>APACHEⅡ</w:t>
      </w:r>
      <w:r>
        <w:rPr>
          <w:spacing w:val="-11"/>
        </w:rPr>
        <w:t>评分达到 </w:t>
      </w:r>
      <w:r>
        <w:rPr/>
        <w:t>8</w:t>
      </w:r>
      <w:r>
        <w:rPr>
          <w:spacing w:val="-28"/>
        </w:rPr>
        <w:t> 分或 </w:t>
      </w:r>
      <w:r>
        <w:rPr/>
        <w:t>8</w:t>
      </w:r>
      <w:r>
        <w:rPr>
          <w:spacing w:val="-19"/>
        </w:rPr>
        <w:t> 分以上和 </w:t>
      </w:r>
      <w:r>
        <w:rPr/>
        <w:t>Balthazar</w:t>
      </w:r>
      <w:r>
        <w:rPr>
          <w:spacing w:val="-8"/>
        </w:rPr>
        <w:t> 分级系统达到Ⅱ级或Ⅱ级以上， 并且接受了外科剖腹手术治疗，以进行坏死组织清除、坏死病灶切除或胰腺切除。</w:t>
      </w:r>
    </w:p>
    <w:p>
      <w:pPr>
        <w:pStyle w:val="BodyText"/>
        <w:spacing w:line="408" w:lineRule="auto" w:before="163"/>
        <w:ind w:right="1600"/>
      </w:pPr>
      <w:r>
        <w:rPr/>
        <w:t>因酗酒或饮酒过量所致的急性坏死性胰腺炎以及腹腔镜手术不在保障范围内。三十一、肌营养不良症</w:t>
      </w:r>
    </w:p>
    <w:p>
      <w:pPr>
        <w:pStyle w:val="BodyText"/>
        <w:spacing w:line="273" w:lineRule="auto" w:before="46"/>
        <w:ind w:left="101" w:right="202" w:firstLine="420"/>
        <w:jc w:val="both"/>
      </w:pPr>
      <w:r>
        <w:rPr>
          <w:spacing w:val="-4"/>
        </w:rPr>
        <w:t>肌营养不良症是一组遗传性肌肉变性性病变，临床特征为与神经系统无关的肌肉无力和肌肉萎</w:t>
      </w:r>
      <w:r>
        <w:rPr>
          <w:spacing w:val="-9"/>
        </w:rPr>
        <w:t>缩。本合同仅对肌营养不良症已造成永久不可逆性的运动功能损害导致被保险人丧失独立完成六项基本日常生活活动中的三项或三项以上的活动能力的情况予以理赔。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 － III 型或以上狼疮性肾炎</w:t>
      </w:r>
    </w:p>
    <w:p>
      <w:pPr>
        <w:pStyle w:val="BodyText"/>
        <w:spacing w:before="9"/>
        <w:ind w:left="0"/>
        <w:rPr>
          <w:sz w:val="14"/>
        </w:rPr>
      </w:pPr>
    </w:p>
    <w:p>
      <w:pPr>
        <w:pStyle w:val="BodyText"/>
        <w:spacing w:line="273" w:lineRule="auto"/>
        <w:ind w:left="101" w:right="139" w:firstLine="420"/>
      </w:pPr>
      <w:r>
        <w:rPr/>
        <w:t>系统性红斑狼疮是由多种因素引起，累及多系统的自身免疫性疾病。其特点是生成自身抗体对抗多种自身抗原。多见于育龄妇女。</w:t>
      </w:r>
    </w:p>
    <w:p>
      <w:pPr>
        <w:pStyle w:val="BodyText"/>
        <w:spacing w:before="163"/>
      </w:pPr>
      <w:r>
        <w:rPr/>
        <w:t>本保单所指的系统性红斑狼疮仅限于累及肾脏（经肾脏活检确认的，符合 WHO 诊断标准定义</w:t>
      </w:r>
    </w:p>
    <w:p>
      <w:pPr>
        <w:pStyle w:val="BodyText"/>
        <w:spacing w:line="273" w:lineRule="auto" w:before="36"/>
        <w:ind w:left="101" w:right="130"/>
      </w:pPr>
      <w:r>
        <w:rPr/>
        <w:t>III 型至V 型狼疮性肾炎）的系统性红斑狼疮。其他类型的红斑性狼疮，如盘状狼疮、仅累及血液及关节的狼疮不在保障范围內。</w:t>
      </w:r>
    </w:p>
    <w:p>
      <w:pPr>
        <w:pStyle w:val="BodyText"/>
        <w:spacing w:before="163"/>
      </w:pPr>
      <w:r>
        <w:rPr/>
        <w:t>世界卫生组织（WHO）狼疮性肾炎分型：</w:t>
      </w:r>
    </w:p>
    <w:p>
      <w:pPr>
        <w:pStyle w:val="BodyText"/>
        <w:tabs>
          <w:tab w:pos="4303" w:val="left" w:leader="none"/>
        </w:tabs>
        <w:spacing w:before="37"/>
        <w:ind w:left="568"/>
      </w:pPr>
      <w:r>
        <w:rPr/>
        <w:t>I型（微小病变型）</w:t>
        <w:tab/>
      </w:r>
      <w:r>
        <w:rPr>
          <w:spacing w:val="-1"/>
        </w:rPr>
        <w:t>镜下</w:t>
      </w:r>
      <w:r>
        <w:rPr/>
        <w:t>阴性，尿液正常</w:t>
      </w:r>
    </w:p>
    <w:p>
      <w:pPr>
        <w:pStyle w:val="BodyText"/>
        <w:tabs>
          <w:tab w:pos="4302" w:val="left" w:leader="none"/>
        </w:tabs>
        <w:spacing w:before="37"/>
        <w:ind w:left="568"/>
      </w:pPr>
      <w:r>
        <w:rPr/>
        <w:t>II型（系膜病变型）</w:t>
        <w:tab/>
      </w:r>
      <w:r>
        <w:rPr>
          <w:spacing w:val="-1"/>
        </w:rPr>
        <w:t>中度</w:t>
      </w:r>
      <w:r>
        <w:rPr/>
        <w:t>蛋白尿，偶有尿沉渣改变</w:t>
      </w:r>
    </w:p>
    <w:p>
      <w:pPr>
        <w:pStyle w:val="BodyText"/>
        <w:tabs>
          <w:tab w:pos="4303" w:val="left" w:leader="none"/>
        </w:tabs>
        <w:spacing w:before="37"/>
        <w:ind w:left="568"/>
      </w:pPr>
      <w:r>
        <w:rPr/>
        <w:t>III型（局灶及节段增生型）</w:t>
        <w:tab/>
      </w:r>
      <w:r>
        <w:rPr>
          <w:spacing w:val="-1"/>
        </w:rPr>
        <w:t>蛋白</w:t>
      </w:r>
      <w:r>
        <w:rPr/>
        <w:t>尿，尿沉渣改变</w:t>
      </w:r>
    </w:p>
    <w:p>
      <w:pPr>
        <w:pStyle w:val="BodyText"/>
        <w:tabs>
          <w:tab w:pos="4302" w:val="left" w:leader="none"/>
        </w:tabs>
        <w:spacing w:before="37"/>
        <w:ind w:left="568"/>
      </w:pPr>
      <w:r>
        <w:rPr/>
        <w:t>IV型（弥漫增生型）</w:t>
        <w:tab/>
      </w:r>
      <w:r>
        <w:rPr>
          <w:spacing w:val="-1"/>
        </w:rPr>
        <w:t>急性</w:t>
      </w:r>
      <w:r>
        <w:rPr/>
        <w:t>肾炎伴有尿沉渣改变及／或肾病综合征</w:t>
      </w:r>
    </w:p>
    <w:p>
      <w:pPr>
        <w:pStyle w:val="BodyText"/>
        <w:tabs>
          <w:tab w:pos="4303" w:val="left" w:leader="none"/>
        </w:tabs>
        <w:spacing w:before="37"/>
        <w:ind w:left="568"/>
      </w:pPr>
      <w:r>
        <w:rPr/>
        <w:t>V型（膜型）</w:t>
        <w:tab/>
      </w:r>
      <w:r>
        <w:rPr>
          <w:spacing w:val="-1"/>
        </w:rPr>
        <w:t>肾病</w:t>
      </w:r>
      <w:r>
        <w:rPr/>
        <w:t>综合征或重度蛋白尿</w:t>
      </w:r>
    </w:p>
    <w:p>
      <w:pPr>
        <w:pStyle w:val="BodyText"/>
        <w:spacing w:before="8"/>
        <w:ind w:left="0"/>
        <w:rPr>
          <w:sz w:val="26"/>
        </w:rPr>
      </w:pPr>
    </w:p>
    <w:p>
      <w:pPr>
        <w:pStyle w:val="Heading1"/>
        <w:spacing w:before="1"/>
        <w:ind w:left="0" w:right="202"/>
        <w:jc w:val="right"/>
      </w:pPr>
      <w:r>
        <w:rPr>
          <w:w w:val="95"/>
        </w:rPr>
        <w:t>&lt;本页内容结束&gt;</w:t>
      </w:r>
    </w:p>
    <w:sectPr>
      <w:pgSz w:w="11910" w:h="16840"/>
      <w:pgMar w:header="0" w:footer="776" w:top="1220" w:bottom="960" w:left="16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5.519989pt;margin-top:792.210632pt;width:42.1pt;height:13.1pt;mso-position-horizontal-relative:page;mso-position-vertical-relative:page;z-index:-1288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85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28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80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1" w:hanging="180"/>
        <w:jc w:val="left"/>
      </w:pPr>
      <w:rPr>
        <w:rFonts w:hint="default"/>
        <w:w w:val="100"/>
      </w:rPr>
    </w:lvl>
    <w:lvl w:ilvl="1">
      <w:start w:val="0"/>
      <w:numFmt w:val="bullet"/>
      <w:lvlText w:val="•"/>
      <w:lvlJc w:val="left"/>
      <w:pPr>
        <w:ind w:left="1040" w:hanging="180"/>
      </w:pPr>
      <w:rPr>
        <w:rFonts w:hint="default"/>
      </w:rPr>
    </w:lvl>
    <w:lvl w:ilvl="2">
      <w:start w:val="0"/>
      <w:numFmt w:val="bullet"/>
      <w:lvlText w:val="•"/>
      <w:lvlJc w:val="left"/>
      <w:pPr>
        <w:ind w:left="1942" w:hanging="180"/>
      </w:pPr>
      <w:rPr>
        <w:rFonts w:hint="default"/>
      </w:rPr>
    </w:lvl>
    <w:lvl w:ilvl="3">
      <w:start w:val="0"/>
      <w:numFmt w:val="bullet"/>
      <w:lvlText w:val="•"/>
      <w:lvlJc w:val="left"/>
      <w:pPr>
        <w:ind w:left="2845" w:hanging="180"/>
      </w:pPr>
      <w:rPr>
        <w:rFonts w:hint="default"/>
      </w:rPr>
    </w:lvl>
    <w:lvl w:ilvl="4">
      <w:start w:val="0"/>
      <w:numFmt w:val="bullet"/>
      <w:lvlText w:val="•"/>
      <w:lvlJc w:val="left"/>
      <w:pPr>
        <w:ind w:left="3748" w:hanging="180"/>
      </w:pPr>
      <w:rPr>
        <w:rFonts w:hint="default"/>
      </w:rPr>
    </w:lvl>
    <w:lvl w:ilvl="5">
      <w:start w:val="0"/>
      <w:numFmt w:val="bullet"/>
      <w:lvlText w:val="•"/>
      <w:lvlJc w:val="left"/>
      <w:pPr>
        <w:ind w:left="4650" w:hanging="180"/>
      </w:pPr>
      <w:rPr>
        <w:rFonts w:hint="default"/>
      </w:rPr>
    </w:lvl>
    <w:lvl w:ilvl="6">
      <w:start w:val="0"/>
      <w:numFmt w:val="bullet"/>
      <w:lvlText w:val="•"/>
      <w:lvlJc w:val="left"/>
      <w:pPr>
        <w:ind w:left="5553" w:hanging="180"/>
      </w:pPr>
      <w:rPr>
        <w:rFonts w:hint="default"/>
      </w:rPr>
    </w:lvl>
    <w:lvl w:ilvl="7">
      <w:start w:val="0"/>
      <w:numFmt w:val="bullet"/>
      <w:lvlText w:val="•"/>
      <w:lvlJc w:val="left"/>
      <w:pPr>
        <w:ind w:left="6456" w:hanging="180"/>
      </w:pPr>
      <w:rPr>
        <w:rFonts w:hint="default"/>
      </w:rPr>
    </w:lvl>
    <w:lvl w:ilvl="8">
      <w:start w:val="0"/>
      <w:numFmt w:val="bullet"/>
      <w:lvlText w:val="•"/>
      <w:lvlJc w:val="left"/>
      <w:pPr>
        <w:ind w:left="7358"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1"/>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&lt;4D6963726F736F667420576F7264202D20C9FAC3FCBDA1BFB5D4F6B6EED6D5C9EDD6D8B4F3BCB2B2A1B1A3CFD52DCCF5BFEE2D32303131C4EA33D4C2BAACB6FECEACC2EB2E646F63&gt;</dc:title>
  <dcterms:created xsi:type="dcterms:W3CDTF">2018-10-20T03:56:44Z</dcterms:created>
  <dcterms:modified xsi:type="dcterms:W3CDTF">2018-10-20T03:56:44Z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