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55"/>
        <w:jc w:val="right"/>
      </w:pPr>
      <w:r>
        <w:rPr/>
        <w:t>友邦保险</w:t>
      </w:r>
      <w:r>
        <w:rPr>
          <w:rFonts w:ascii="Times New Roman" w:eastAsia="Times New Roman"/>
        </w:rPr>
        <w:t>[2015]</w:t>
      </w:r>
      <w:r>
        <w:rPr/>
        <w:t>疾病保险 </w:t>
      </w:r>
      <w:r>
        <w:rPr>
          <w:rFonts w:ascii="Times New Roman" w:eastAsia="Times New Roman"/>
        </w:rPr>
        <w:t>007 </w:t>
      </w:r>
      <w:r>
        <w:rPr/>
        <w:t>号</w:t>
      </w:r>
    </w:p>
    <w:p>
      <w:pPr>
        <w:pStyle w:val="BodyText"/>
        <w:rPr>
          <w:sz w:val="20"/>
        </w:rPr>
      </w:pPr>
    </w:p>
    <w:p>
      <w:pPr>
        <w:pStyle w:val="BodyText"/>
        <w:rPr>
          <w:sz w:val="20"/>
        </w:rPr>
      </w:pPr>
    </w:p>
    <w:p>
      <w:pPr>
        <w:pStyle w:val="BodyText"/>
        <w:rPr>
          <w:sz w:val="20"/>
        </w:rPr>
      </w:pPr>
    </w:p>
    <w:p>
      <w:pPr>
        <w:pStyle w:val="BodyText"/>
        <w:spacing w:before="12"/>
        <w:rPr>
          <w:sz w:val="22"/>
        </w:rPr>
      </w:pPr>
    </w:p>
    <w:p>
      <w:pPr>
        <w:spacing w:after="0"/>
        <w:rPr>
          <w:sz w:val="22"/>
        </w:rPr>
        <w:sectPr>
          <w:type w:val="continuous"/>
          <w:pgSz w:w="11910" w:h="16840"/>
          <w:pgMar w:top="1020" w:bottom="280" w:left="960" w:right="960"/>
        </w:sectPr>
      </w:pPr>
    </w:p>
    <w:p>
      <w:pPr>
        <w:pStyle w:val="BodyText"/>
        <w:spacing w:before="2"/>
        <w:rPr>
          <w:sz w:val="22"/>
        </w:rPr>
      </w:pPr>
    </w:p>
    <w:p>
      <w:pPr>
        <w:spacing w:before="0"/>
        <w:ind w:left="2906" w:right="0" w:firstLine="0"/>
        <w:jc w:val="left"/>
        <w:rPr>
          <w:b/>
          <w:sz w:val="32"/>
        </w:rPr>
      </w:pPr>
      <w:r>
        <w:rPr>
          <w:b/>
          <w:w w:val="95"/>
          <w:sz w:val="32"/>
        </w:rPr>
        <w:t>友邦附加安惠保重大疾病保险</w:t>
      </w:r>
    </w:p>
    <w:p>
      <w:pPr>
        <w:pStyle w:val="Heading1"/>
        <w:spacing w:before="36"/>
        <w:ind w:left="223"/>
      </w:pPr>
      <w:r>
        <w:rPr/>
        <w:br w:type="column"/>
      </w:r>
      <w:r>
        <w:rPr/>
        <w:t>请扫描以查询验证条款</w:t>
      </w:r>
    </w:p>
    <w:p>
      <w:pPr>
        <w:spacing w:after="0"/>
        <w:sectPr>
          <w:type w:val="continuous"/>
          <w:pgSz w:w="11910" w:h="16840"/>
          <w:pgMar w:top="1020" w:bottom="280" w:left="960" w:right="960"/>
          <w:cols w:num="2" w:equalWidth="0">
            <w:col w:w="7083" w:space="40"/>
            <w:col w:w="2867"/>
          </w:cols>
        </w:sectPr>
      </w:pPr>
    </w:p>
    <w:p>
      <w:pPr>
        <w:pStyle w:val="BodyText"/>
        <w:rPr>
          <w:sz w:val="26"/>
        </w:rPr>
      </w:pPr>
      <w:r>
        <w:rPr/>
        <w:pict>
          <v:group style="position:absolute;margin-left:0pt;margin-top:.02pt;width:595.050pt;height:832.8pt;mso-position-horizontal-relative:page;mso-position-vertical-relative:page;z-index:-8848" coordorigin="0,0" coordsize="11901,16656">
            <v:shape style="position:absolute;left:0;top:0;width:11901;height:16656" type="#_x0000_t75" stroked="false">
              <v:imagedata r:id="rId5" o:title=""/>
            </v:shape>
            <v:shape style="position:absolute;left:8786;top:1352;width:1140;height:1140" type="#_x0000_t75" stroked="false">
              <v:imagedata r:id="rId6" o:title=""/>
            </v:shape>
            <v:line style="position:absolute" from="1080,15618" to="10581,15618" stroked="true" strokeweight=".4008pt" strokecolor="#000000">
              <v:stroke dashstyle="solid"/>
            </v:line>
            <w10:wrap type="none"/>
          </v:group>
        </w:pict>
      </w:r>
    </w:p>
    <w:p>
      <w:pPr>
        <w:pStyle w:val="Heading2"/>
        <w:tabs>
          <w:tab w:pos="923" w:val="left" w:leader="none"/>
        </w:tabs>
        <w:spacing w:before="39"/>
        <w:ind w:left="120"/>
      </w:pPr>
      <w:r>
        <w:rPr/>
        <w:t>第一条</w:t>
        <w:tab/>
        <w:t>附加合同的订立和构成</w:t>
      </w:r>
    </w:p>
    <w:p>
      <w:pPr>
        <w:pStyle w:val="BodyText"/>
        <w:spacing w:line="285" w:lineRule="auto" w:before="51"/>
        <w:ind w:left="120" w:right="113" w:firstLine="360"/>
        <w:jc w:val="both"/>
      </w:pPr>
      <w:r>
        <w:rPr/>
        <w:t>《友邦附加安惠保重大疾病保险》合同（以下简称本附加合同），依主保险合同《友邦安惠保住院给付医疗保险》投保人的申请，经本公司同意而订立。主合同的条款也适用于本附加合同。若本附加合同条款与主合同的条款互有冲突，则以本附加合同条款为准。</w:t>
      </w:r>
    </w:p>
    <w:p>
      <w:pPr>
        <w:pStyle w:val="BodyText"/>
        <w:spacing w:before="9"/>
        <w:ind w:left="480"/>
      </w:pPr>
      <w:r>
        <w:rPr/>
        <w:t>若本附加合同的承保事项未在保险单上载明或批注，则本附加合同不产生效力。</w:t>
      </w:r>
    </w:p>
    <w:p>
      <w:pPr>
        <w:pStyle w:val="BodyText"/>
        <w:spacing w:before="8"/>
        <w:rPr>
          <w:sz w:val="24"/>
        </w:rPr>
      </w:pPr>
    </w:p>
    <w:p>
      <w:pPr>
        <w:pStyle w:val="Heading2"/>
        <w:tabs>
          <w:tab w:pos="923" w:val="left" w:leader="none"/>
        </w:tabs>
        <w:ind w:left="120"/>
      </w:pPr>
      <w:r>
        <w:rPr/>
        <w:t>第二条</w:t>
        <w:tab/>
        <w:t>保险责任</w:t>
      </w:r>
    </w:p>
    <w:p>
      <w:pPr>
        <w:pStyle w:val="BodyText"/>
        <w:spacing w:before="50"/>
        <w:ind w:left="480"/>
      </w:pPr>
      <w:r>
        <w:rPr/>
        <w:t>重大疾病保险金</w:t>
      </w:r>
    </w:p>
    <w:p>
      <w:pPr>
        <w:pStyle w:val="BodyText"/>
        <w:spacing w:line="285" w:lineRule="auto" w:before="45"/>
        <w:ind w:left="119" w:right="113" w:firstLine="360"/>
        <w:jc w:val="both"/>
      </w:pPr>
      <w:r>
        <w:rPr/>
        <w:t>在本附加合同有效期内，若被保险人于</w:t>
      </w:r>
      <w:r>
        <w:rPr>
          <w:b/>
        </w:rPr>
        <w:t>等待期</w:t>
      </w:r>
      <w:r>
        <w:rPr/>
        <w:t>（释义一）后首次</w:t>
      </w:r>
      <w:r>
        <w:rPr>
          <w:b/>
        </w:rPr>
        <w:t>发病</w:t>
      </w:r>
      <w:r>
        <w:rPr/>
        <w:t>（释义二），并被</w:t>
      </w:r>
      <w:r>
        <w:rPr>
          <w:b/>
        </w:rPr>
        <w:t>专科医生</w:t>
      </w:r>
      <w:r>
        <w:rPr/>
        <w:t>（释义三）首次确诊患有恶性肿瘤、急性心肌梗塞、多个肢体缺失、急性或亚急性重症肝炎、慢性肝功能衰竭失代偿期、深度昏迷、严重阿尔茨海默病、严重帕金森病、严重Ⅲ度烧伤和重型再生障碍性贫血等十种</w:t>
      </w:r>
      <w:r>
        <w:rPr>
          <w:b/>
        </w:rPr>
        <w:t>重大疾病</w:t>
      </w:r>
      <w:r>
        <w:rPr/>
        <w:t>（释义四），且于被确诊日后三十日时仍然生存的，则本公司将给付重大疾病保险金予被保险人，其金额等于该重大疾病确诊时本附加合同的保险金额。</w:t>
      </w:r>
    </w:p>
    <w:p>
      <w:pPr>
        <w:pStyle w:val="BodyText"/>
        <w:spacing w:line="285" w:lineRule="auto" w:before="10"/>
        <w:ind w:left="119" w:right="142" w:firstLine="360"/>
      </w:pPr>
      <w:r>
        <w:rPr/>
        <w:t>在本附加合同有效期内，若被保险人被确诊患有上述十种重大疾病，且于被确诊日后三十日内身故的，本公司不承担给付重大疾病保险金的保险责任。</w:t>
      </w:r>
    </w:p>
    <w:p>
      <w:pPr>
        <w:pStyle w:val="BodyText"/>
        <w:spacing w:line="285" w:lineRule="auto" w:before="10"/>
        <w:ind w:left="119" w:right="113" w:firstLine="360"/>
      </w:pPr>
      <w:r>
        <w:rPr/>
        <w:t>在本附加合同有效期内，若被保险人于等待期后首次发病，并被专科医生首次确诊患有除上述十种以外的重大疾病的， 则本公司将给付重大疾病保险金予被保险人，其金额等于该重大疾病确诊时本附加合同的保险金额。</w:t>
      </w:r>
    </w:p>
    <w:p>
      <w:pPr>
        <w:pStyle w:val="BodyText"/>
        <w:spacing w:before="10"/>
        <w:ind w:left="479"/>
      </w:pPr>
      <w:r>
        <w:rPr/>
        <w:t>本附加合同的重大疾病保险金给付以一次为限。</w:t>
      </w:r>
    </w:p>
    <w:p>
      <w:pPr>
        <w:pStyle w:val="BodyText"/>
      </w:pPr>
    </w:p>
    <w:p>
      <w:pPr>
        <w:pStyle w:val="Heading2"/>
        <w:tabs>
          <w:tab w:pos="923" w:val="left" w:leader="none"/>
        </w:tabs>
        <w:spacing w:before="119"/>
        <w:ind w:left="120"/>
      </w:pPr>
      <w:r>
        <w:rPr/>
        <w:t>第三条</w:t>
        <w:tab/>
        <w:t>责任免除</w:t>
      </w:r>
    </w:p>
    <w:p>
      <w:pPr>
        <w:spacing w:before="49"/>
        <w:ind w:left="478" w:right="0" w:firstLine="0"/>
        <w:jc w:val="left"/>
        <w:rPr>
          <w:b/>
          <w:sz w:val="20"/>
        </w:rPr>
      </w:pPr>
      <w:r>
        <w:rPr>
          <w:b/>
          <w:w w:val="95"/>
          <w:sz w:val="20"/>
        </w:rPr>
        <w:t>因下列情形之一导致被保险人发生重大疾病的，本公司不承担给付重大疾病保险金的责任：</w:t>
      </w:r>
    </w:p>
    <w:p>
      <w:pPr>
        <w:spacing w:before="50"/>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before="50"/>
        <w:ind w:left="478" w:right="0" w:firstLine="0"/>
        <w:jc w:val="left"/>
        <w:rPr>
          <w:b/>
          <w:sz w:val="20"/>
        </w:rPr>
      </w:pPr>
      <w:r>
        <w:rPr>
          <w:b/>
          <w:w w:val="95"/>
          <w:sz w:val="20"/>
        </w:rPr>
        <w:t>（3）被保险人故意自伤；</w:t>
      </w:r>
    </w:p>
    <w:p>
      <w:pPr>
        <w:spacing w:before="48"/>
        <w:ind w:left="478" w:right="0" w:firstLine="0"/>
        <w:jc w:val="left"/>
        <w:rPr>
          <w:b/>
          <w:sz w:val="20"/>
        </w:rPr>
      </w:pPr>
      <w:r>
        <w:rPr>
          <w:b/>
          <w:w w:val="95"/>
          <w:sz w:val="20"/>
        </w:rPr>
        <w:t>（4）被保险人主动吸食或注射毒品；</w:t>
      </w:r>
    </w:p>
    <w:p>
      <w:pPr>
        <w:spacing w:before="48"/>
        <w:ind w:left="478" w:right="0" w:firstLine="0"/>
        <w:jc w:val="left"/>
        <w:rPr>
          <w:b/>
          <w:sz w:val="20"/>
        </w:rPr>
      </w:pPr>
      <w:r>
        <w:rPr>
          <w:b/>
          <w:w w:val="95"/>
          <w:sz w:val="20"/>
        </w:rPr>
        <w:t>（5）被保险人酒后驾驶、无合法有效驾驶证驾驶，或驾驶无有效行驶证的机动车；</w:t>
      </w:r>
    </w:p>
    <w:p>
      <w:pPr>
        <w:spacing w:before="50"/>
        <w:ind w:left="478" w:right="0" w:firstLine="0"/>
        <w:jc w:val="left"/>
        <w:rPr>
          <w:b/>
          <w:sz w:val="20"/>
        </w:rPr>
      </w:pPr>
      <w:r>
        <w:rPr>
          <w:b/>
          <w:w w:val="95"/>
          <w:sz w:val="20"/>
        </w:rPr>
        <w:t>（6）战争、军事冲突、暴乱或武装叛乱；</w:t>
      </w:r>
    </w:p>
    <w:p>
      <w:pPr>
        <w:spacing w:before="49"/>
        <w:ind w:left="478" w:right="0" w:firstLine="0"/>
        <w:jc w:val="left"/>
        <w:rPr>
          <w:b/>
          <w:sz w:val="20"/>
        </w:rPr>
      </w:pPr>
      <w:r>
        <w:rPr>
          <w:b/>
          <w:w w:val="95"/>
          <w:sz w:val="20"/>
        </w:rPr>
        <w:t>（7）核爆炸、核辐射或核污染；</w:t>
      </w:r>
    </w:p>
    <w:p>
      <w:pPr>
        <w:spacing w:before="49"/>
        <w:ind w:left="478" w:right="0" w:firstLine="0"/>
        <w:jc w:val="left"/>
        <w:rPr>
          <w:b/>
          <w:sz w:val="20"/>
        </w:rPr>
      </w:pPr>
      <w:r>
        <w:rPr>
          <w:b/>
          <w:w w:val="95"/>
          <w:sz w:val="20"/>
        </w:rPr>
        <w:t>（8）遗传性疾病（释义五），先天性畸形、变形或染色体异常；</w:t>
      </w:r>
    </w:p>
    <w:p>
      <w:pPr>
        <w:spacing w:before="50"/>
        <w:ind w:left="478" w:right="0" w:firstLine="0"/>
        <w:jc w:val="left"/>
        <w:rPr>
          <w:b/>
          <w:sz w:val="20"/>
        </w:rPr>
      </w:pPr>
      <w:r>
        <w:rPr>
          <w:b/>
          <w:w w:val="95"/>
          <w:sz w:val="20"/>
        </w:rPr>
        <w:t>（9）被保险人感染艾滋病病毒或患艾滋病。</w:t>
      </w:r>
    </w:p>
    <w:p>
      <w:pPr>
        <w:pStyle w:val="BodyText"/>
        <w:spacing w:before="2"/>
        <w:rPr>
          <w:b/>
          <w:sz w:val="25"/>
        </w:rPr>
      </w:pPr>
    </w:p>
    <w:p>
      <w:pPr>
        <w:tabs>
          <w:tab w:pos="923" w:val="left" w:leader="none"/>
        </w:tabs>
        <w:spacing w:before="0"/>
        <w:ind w:left="120" w:right="0" w:firstLine="0"/>
        <w:jc w:val="left"/>
        <w:rPr>
          <w:b/>
          <w:sz w:val="20"/>
        </w:rPr>
      </w:pPr>
      <w:r>
        <w:rPr>
          <w:b/>
          <w:sz w:val="20"/>
        </w:rPr>
        <w:t>第四条</w:t>
        <w:tab/>
      </w:r>
      <w:r>
        <w:rPr>
          <w:b/>
          <w:w w:val="95"/>
          <w:sz w:val="20"/>
        </w:rPr>
        <w:t>保险合同成立与生效</w:t>
      </w:r>
    </w:p>
    <w:p>
      <w:pPr>
        <w:pStyle w:val="BodyText"/>
        <w:spacing w:before="50"/>
        <w:ind w:left="441"/>
      </w:pPr>
      <w:r>
        <w:rPr/>
        <w:t>本附加合同须与主合同同时投保，并以主合同的生效日为本附加合同的生效日。</w:t>
      </w:r>
    </w:p>
    <w:p>
      <w:pPr>
        <w:pStyle w:val="BodyText"/>
        <w:spacing w:before="8"/>
        <w:rPr>
          <w:sz w:val="24"/>
        </w:rPr>
      </w:pPr>
    </w:p>
    <w:p>
      <w:pPr>
        <w:pStyle w:val="Heading2"/>
        <w:tabs>
          <w:tab w:pos="923" w:val="left" w:leader="none"/>
        </w:tabs>
        <w:ind w:left="120"/>
      </w:pPr>
      <w:r>
        <w:rPr/>
        <w:t>第五条</w:t>
        <w:tab/>
      </w:r>
      <w:r>
        <w:rPr>
          <w:w w:val="95"/>
        </w:rPr>
        <w:t>投保年龄、保险期间及续保</w:t>
      </w:r>
    </w:p>
    <w:p>
      <w:pPr>
        <w:pStyle w:val="BodyText"/>
        <w:spacing w:before="50"/>
        <w:ind w:left="441"/>
      </w:pPr>
      <w:r>
        <w:rPr/>
        <w:t>本附加合同的投保年龄、保险期间及续保均同主合同。</w:t>
      </w:r>
    </w:p>
    <w:p>
      <w:pPr>
        <w:pStyle w:val="BodyText"/>
        <w:spacing w:before="8"/>
        <w:rPr>
          <w:sz w:val="24"/>
        </w:rPr>
      </w:pPr>
    </w:p>
    <w:p>
      <w:pPr>
        <w:pStyle w:val="Heading2"/>
        <w:tabs>
          <w:tab w:pos="923" w:val="left" w:leader="none"/>
        </w:tabs>
        <w:ind w:left="120"/>
      </w:pPr>
      <w:r>
        <w:rPr/>
        <w:t>第六条</w:t>
        <w:tab/>
      </w:r>
      <w:r>
        <w:rPr>
          <w:w w:val="95"/>
        </w:rPr>
        <w:t>附加合同效力的终止</w:t>
      </w:r>
    </w:p>
    <w:p>
      <w:pPr>
        <w:pStyle w:val="BodyText"/>
        <w:spacing w:before="51"/>
        <w:ind w:left="480"/>
      </w:pPr>
      <w:r>
        <w:rPr/>
        <w:t>发生下列情况之一时，本附加合同效力即时终止：</w:t>
      </w:r>
    </w:p>
    <w:p>
      <w:pPr>
        <w:pStyle w:val="BodyText"/>
        <w:spacing w:before="43"/>
        <w:ind w:left="480"/>
      </w:pPr>
      <w:r>
        <w:rPr/>
        <w:t>（1）投保人向本公司申请解除本附加合同；</w:t>
      </w:r>
    </w:p>
    <w:p>
      <w:pPr>
        <w:pStyle w:val="BodyText"/>
        <w:spacing w:before="43"/>
        <w:ind w:left="480"/>
      </w:pPr>
      <w:r>
        <w:rPr/>
        <w:t>（2）本公司给付重大疾病保险金；</w:t>
      </w:r>
    </w:p>
    <w:p>
      <w:pPr>
        <w:pStyle w:val="BodyText"/>
        <w:rPr>
          <w:sz w:val="20"/>
        </w:rPr>
      </w:pPr>
    </w:p>
    <w:p>
      <w:pPr>
        <w:pStyle w:val="BodyText"/>
        <w:spacing w:before="12"/>
        <w:rPr>
          <w:sz w:val="23"/>
        </w:rPr>
      </w:pPr>
    </w:p>
    <w:p>
      <w:pPr>
        <w:pStyle w:val="Heading3"/>
        <w:tabs>
          <w:tab w:pos="5047" w:val="right" w:leader="none"/>
        </w:tabs>
      </w:pPr>
      <w:r>
        <w:rPr>
          <w:rFonts w:ascii="宋体" w:eastAsia="宋体" w:hint="eastAsia"/>
        </w:rPr>
        <w:t>条款编号</w:t>
      </w:r>
      <w:r>
        <w:rPr/>
        <w:t>: </w:t>
      </w:r>
      <w:r>
        <w:rPr>
          <w:spacing w:val="7"/>
        </w:rPr>
        <w:t> </w:t>
      </w:r>
      <w:r>
        <w:rPr/>
        <w:t>H2193-01</w:t>
        <w:tab/>
        <w:t>1</w:t>
      </w:r>
    </w:p>
    <w:p>
      <w:pPr>
        <w:spacing w:after="0"/>
        <w:sectPr>
          <w:type w:val="continuous"/>
          <w:pgSz w:w="11910" w:h="16840"/>
          <w:pgMar w:top="1020" w:bottom="280" w:left="960" w:right="960"/>
        </w:sectPr>
      </w:pPr>
    </w:p>
    <w:p>
      <w:pPr>
        <w:pStyle w:val="BodyText"/>
        <w:spacing w:before="29"/>
        <w:ind w:left="480"/>
      </w:pPr>
      <w:r>
        <w:rPr/>
        <w:pict>
          <v:group style="position:absolute;margin-left:0pt;margin-top:.02pt;width:595.050pt;height:832.8pt;mso-position-horizontal-relative:page;mso-position-vertical-relative:page;z-index:-882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w:t>
      </w:r>
      <w:r>
        <w:rPr>
          <w:rFonts w:ascii="Times New Roman" w:eastAsia="Times New Roman"/>
        </w:rPr>
        <w:t>3</w:t>
      </w:r>
      <w:r>
        <w:rPr/>
        <w:t>）本附加合同保险期间届满，投保人无意续保或本公司不接受本附加合同续保；</w:t>
      </w:r>
    </w:p>
    <w:p>
      <w:pPr>
        <w:pStyle w:val="BodyText"/>
        <w:spacing w:before="29"/>
        <w:ind w:left="480"/>
      </w:pPr>
      <w:r>
        <w:rPr/>
        <w:t>（</w:t>
      </w:r>
      <w:r>
        <w:rPr>
          <w:rFonts w:ascii="Times New Roman" w:eastAsia="Times New Roman"/>
        </w:rPr>
        <w:t>4</w:t>
      </w:r>
      <w:r>
        <w:rPr/>
        <w:t>）主合同效力终止；</w:t>
      </w:r>
    </w:p>
    <w:p>
      <w:pPr>
        <w:pStyle w:val="BodyText"/>
        <w:spacing w:before="31"/>
        <w:ind w:left="480"/>
      </w:pPr>
      <w:r>
        <w:rPr/>
        <w:t>（</w:t>
      </w:r>
      <w:r>
        <w:rPr>
          <w:rFonts w:ascii="Times New Roman" w:eastAsia="Times New Roman"/>
        </w:rPr>
        <w:t>5</w:t>
      </w:r>
      <w:r>
        <w:rPr/>
        <w:t>）本附加合同因其他条款所列情况而终止效力。</w:t>
      </w:r>
    </w:p>
    <w:p>
      <w:pPr>
        <w:pStyle w:val="BodyText"/>
        <w:spacing w:before="8"/>
        <w:rPr>
          <w:sz w:val="23"/>
        </w:rPr>
      </w:pPr>
    </w:p>
    <w:p>
      <w:pPr>
        <w:pStyle w:val="Heading2"/>
        <w:tabs>
          <w:tab w:pos="923" w:val="left" w:leader="none"/>
        </w:tabs>
        <w:ind w:left="120"/>
      </w:pPr>
      <w:r>
        <w:rPr/>
        <w:t>第七条</w:t>
        <w:tab/>
        <w:t>年龄错误</w:t>
      </w:r>
    </w:p>
    <w:p>
      <w:pPr>
        <w:pStyle w:val="BodyText"/>
        <w:spacing w:line="285" w:lineRule="auto" w:before="50"/>
        <w:ind w:left="120" w:right="113" w:firstLine="360"/>
      </w:pPr>
      <w:r>
        <w:rPr/>
        <w:t>投保人在申请投保时，应将与有效身份证件相符的被保险人的出生日期在投保单上填明，如果发生错误按照下列方式办理：</w:t>
      </w:r>
    </w:p>
    <w:p>
      <w:pPr>
        <w:pStyle w:val="Heading2"/>
        <w:spacing w:line="285" w:lineRule="auto" w:before="7"/>
        <w:ind w:left="119" w:right="105" w:firstLine="402"/>
      </w:pPr>
      <w:r>
        <w:rPr/>
        <w:t>（1）投保人申报的本附加合同的被保险人的年龄或主合同的被保险人的年龄不真实，并且其真实年龄不符合本附加合同约定投保年龄限制的，在保险事故发生之前本公司有权解除合同。本公司行使合同解除权适用</w:t>
      </w:r>
    </w:p>
    <w:p>
      <w:pPr>
        <w:spacing w:before="11"/>
        <w:ind w:left="119" w:right="0" w:firstLine="0"/>
        <w:jc w:val="left"/>
        <w:rPr>
          <w:b/>
          <w:sz w:val="20"/>
        </w:rPr>
      </w:pPr>
      <w:r>
        <w:rPr>
          <w:b/>
          <w:w w:val="95"/>
          <w:sz w:val="20"/>
        </w:rPr>
        <w:t>“本公司合同解除权的限制”的规定。</w:t>
      </w:r>
    </w:p>
    <w:p>
      <w:pPr>
        <w:spacing w:line="285" w:lineRule="auto" w:before="48"/>
        <w:ind w:left="119" w:right="113" w:firstLine="402"/>
        <w:jc w:val="left"/>
        <w:rPr>
          <w:b/>
          <w:sz w:val="20"/>
        </w:rPr>
      </w:pPr>
      <w:r>
        <w:rPr>
          <w:b/>
          <w:sz w:val="20"/>
        </w:rPr>
        <w:t>（2）投保人申报的本附加合同的被保险人年龄不真实，致使投保人实付保险费少于应付保险费的，本公司</w:t>
      </w:r>
      <w:r>
        <w:rPr>
          <w:b/>
          <w:w w:val="95"/>
          <w:sz w:val="20"/>
        </w:rPr>
        <w:t>有权更正并要求投保人补交保险费。</w:t>
      </w:r>
    </w:p>
    <w:p>
      <w:pPr>
        <w:spacing w:line="285" w:lineRule="auto" w:before="10"/>
        <w:ind w:left="119" w:right="113" w:firstLine="402"/>
        <w:jc w:val="left"/>
        <w:rPr>
          <w:b/>
          <w:sz w:val="20"/>
        </w:rPr>
      </w:pPr>
      <w:r>
        <w:rPr>
          <w:b/>
          <w:sz w:val="20"/>
        </w:rPr>
        <w:t>（3）投保人申报的本附加合同的被保险人年龄不真实，致使投保人实付保险费多于应付保险费的，本公司</w:t>
      </w:r>
      <w:r>
        <w:rPr>
          <w:b/>
          <w:w w:val="95"/>
          <w:sz w:val="20"/>
        </w:rPr>
        <w:t>会将多收的保险费退还给投保人。</w:t>
      </w:r>
    </w:p>
    <w:p>
      <w:pPr>
        <w:pStyle w:val="BodyText"/>
        <w:spacing w:before="8"/>
        <w:rPr>
          <w:b/>
          <w:sz w:val="24"/>
        </w:rPr>
      </w:pPr>
    </w:p>
    <w:p>
      <w:pPr>
        <w:tabs>
          <w:tab w:pos="923" w:val="left" w:leader="none"/>
        </w:tabs>
        <w:spacing w:before="0"/>
        <w:ind w:left="119" w:right="0" w:firstLine="0"/>
        <w:jc w:val="left"/>
        <w:rPr>
          <w:b/>
          <w:sz w:val="20"/>
        </w:rPr>
      </w:pPr>
      <w:r>
        <w:rPr>
          <w:b/>
          <w:sz w:val="20"/>
        </w:rPr>
        <w:t>第八条</w:t>
        <w:tab/>
        <w:t>保险金额</w:t>
      </w:r>
    </w:p>
    <w:p>
      <w:pPr>
        <w:pStyle w:val="BodyText"/>
        <w:spacing w:before="50"/>
        <w:ind w:left="444"/>
      </w:pPr>
      <w:r>
        <w:rPr/>
        <w:t>本附加合同的保险金额载于本附加合同的保险单上。本附加合同的保险金额不得变更。</w:t>
      </w:r>
    </w:p>
    <w:p>
      <w:pPr>
        <w:pStyle w:val="BodyText"/>
        <w:spacing w:before="8"/>
        <w:rPr>
          <w:sz w:val="24"/>
        </w:rPr>
      </w:pPr>
    </w:p>
    <w:p>
      <w:pPr>
        <w:pStyle w:val="Heading2"/>
        <w:tabs>
          <w:tab w:pos="923" w:val="left" w:leader="none"/>
        </w:tabs>
        <w:ind w:left="120"/>
      </w:pPr>
      <w:r>
        <w:rPr/>
        <w:t>第九条</w:t>
        <w:tab/>
        <w:t>效力恢复</w:t>
      </w:r>
    </w:p>
    <w:p>
      <w:pPr>
        <w:pStyle w:val="BodyText"/>
        <w:spacing w:line="285" w:lineRule="auto" w:before="51"/>
        <w:ind w:left="120" w:right="113" w:firstLine="360"/>
      </w:pPr>
      <w:r>
        <w:rPr/>
        <w:t>本附加合同效力中止后二年内，投保人可以申请恢复合同效力。经本公司与投保人协商并达成协议，在投保人补交保险费及其利息之日起，合同效力恢复。</w:t>
      </w:r>
    </w:p>
    <w:p>
      <w:pPr>
        <w:pStyle w:val="Heading2"/>
        <w:spacing w:before="9"/>
        <w:ind w:left="521"/>
      </w:pPr>
      <w:r>
        <w:rPr>
          <w:w w:val="95"/>
        </w:rPr>
        <w:t>自本附加合同效力中止之日起满二年投保人和本公司未达成协议的，本公司有权解除合同。</w:t>
      </w:r>
    </w:p>
    <w:p>
      <w:pPr>
        <w:pStyle w:val="BodyText"/>
        <w:spacing w:before="6"/>
        <w:rPr>
          <w:b/>
          <w:sz w:val="27"/>
        </w:rPr>
      </w:pPr>
    </w:p>
    <w:p>
      <w:pPr>
        <w:tabs>
          <w:tab w:pos="923" w:val="left" w:leader="none"/>
        </w:tabs>
        <w:spacing w:before="0"/>
        <w:ind w:left="119" w:right="0" w:firstLine="0"/>
        <w:jc w:val="left"/>
        <w:rPr>
          <w:b/>
          <w:sz w:val="20"/>
        </w:rPr>
      </w:pPr>
      <w:r>
        <w:rPr>
          <w:b/>
          <w:sz w:val="20"/>
        </w:rPr>
        <w:t>第十条</w:t>
        <w:tab/>
        <w:t>投保人解除合同的手续及风险</w:t>
      </w:r>
    </w:p>
    <w:p>
      <w:pPr>
        <w:spacing w:before="49"/>
        <w:ind w:left="479" w:right="0" w:firstLine="0"/>
        <w:jc w:val="left"/>
        <w:rPr>
          <w:b/>
          <w:sz w:val="20"/>
        </w:rPr>
      </w:pPr>
      <w:r>
        <w:rPr>
          <w:b/>
          <w:w w:val="95"/>
          <w:sz w:val="20"/>
        </w:rPr>
        <w:t>如投保人在犹豫期后申请解除本附加合同，请填写解除合同申请书并向本公司提供下列资料：</w:t>
      </w:r>
    </w:p>
    <w:p>
      <w:pPr>
        <w:spacing w:before="48"/>
        <w:ind w:left="479" w:right="0" w:firstLine="0"/>
        <w:jc w:val="left"/>
        <w:rPr>
          <w:b/>
          <w:sz w:val="20"/>
        </w:rPr>
      </w:pPr>
      <w:r>
        <w:rPr>
          <w:b/>
          <w:w w:val="95"/>
          <w:sz w:val="20"/>
        </w:rPr>
        <w:t>（</w:t>
      </w:r>
      <w:r>
        <w:rPr>
          <w:rFonts w:ascii="Times New Roman" w:eastAsia="Times New Roman"/>
          <w:b/>
          <w:w w:val="95"/>
          <w:sz w:val="20"/>
        </w:rPr>
        <w:t>1</w:t>
      </w:r>
      <w:r>
        <w:rPr>
          <w:b/>
          <w:w w:val="95"/>
          <w:sz w:val="20"/>
        </w:rPr>
        <w:t>）保险合同；</w:t>
      </w:r>
    </w:p>
    <w:p>
      <w:pPr>
        <w:spacing w:before="33"/>
        <w:ind w:left="479"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4"/>
        <w:ind w:left="119" w:right="112" w:firstLine="360"/>
        <w:jc w:val="left"/>
        <w:rPr>
          <w:b/>
          <w:sz w:val="20"/>
        </w:rPr>
      </w:pPr>
      <w:r>
        <w:rPr>
          <w:b/>
          <w:sz w:val="20"/>
        </w:rPr>
        <w:t>自本公司收到解除合同申请书时起，本附加合同终止。本公司自收到解除合同申请书之日起三十日内向投</w:t>
      </w:r>
      <w:r>
        <w:rPr>
          <w:b/>
          <w:w w:val="95"/>
          <w:sz w:val="20"/>
        </w:rPr>
        <w:t>保人退还本公司收到解除合同申请书之日的现金价值。</w:t>
      </w:r>
    </w:p>
    <w:p>
      <w:pPr>
        <w:spacing w:before="11"/>
        <w:ind w:left="479" w:right="0" w:firstLine="0"/>
        <w:jc w:val="left"/>
        <w:rPr>
          <w:b/>
          <w:sz w:val="20"/>
        </w:rPr>
      </w:pPr>
      <w:r>
        <w:rPr>
          <w:b/>
          <w:w w:val="95"/>
          <w:sz w:val="20"/>
        </w:rPr>
        <w:t>投保人解除合同会遭受一定损失。</w:t>
      </w:r>
    </w:p>
    <w:p>
      <w:pPr>
        <w:spacing w:line="285" w:lineRule="auto" w:before="48"/>
        <w:ind w:left="478" w:right="666" w:firstLine="1"/>
        <w:jc w:val="left"/>
        <w:rPr>
          <w:b/>
          <w:sz w:val="20"/>
        </w:rPr>
      </w:pPr>
      <w:r>
        <w:rPr>
          <w:b/>
          <w:sz w:val="20"/>
        </w:rPr>
        <w:t>若被保险人身故，且本附加合同不符合给付重大疾病保险金的条件，则本附加合同按解除合同处理。</w:t>
      </w:r>
      <w:r>
        <w:rPr>
          <w:b/>
          <w:w w:val="95"/>
          <w:sz w:val="20"/>
        </w:rPr>
        <w:t>本附加合同的现金价值为零。</w:t>
      </w:r>
    </w:p>
    <w:p>
      <w:pPr>
        <w:pStyle w:val="BodyText"/>
        <w:spacing w:before="3"/>
        <w:rPr>
          <w:b/>
          <w:sz w:val="22"/>
        </w:rPr>
      </w:pPr>
    </w:p>
    <w:p>
      <w:pPr>
        <w:tabs>
          <w:tab w:pos="1125" w:val="left" w:leader="none"/>
        </w:tabs>
        <w:spacing w:before="0"/>
        <w:ind w:left="120" w:right="0" w:firstLine="0"/>
        <w:jc w:val="left"/>
        <w:rPr>
          <w:b/>
          <w:sz w:val="20"/>
        </w:rPr>
      </w:pPr>
      <w:r>
        <w:rPr>
          <w:b/>
          <w:sz w:val="20"/>
        </w:rPr>
        <w:t>第十一条</w:t>
        <w:tab/>
      </w:r>
      <w:r>
        <w:rPr>
          <w:b/>
          <w:w w:val="95"/>
          <w:sz w:val="20"/>
        </w:rPr>
        <w:t>保险金申请</w:t>
      </w:r>
    </w:p>
    <w:p>
      <w:pPr>
        <w:pStyle w:val="BodyText"/>
        <w:spacing w:before="50"/>
        <w:ind w:left="480"/>
      </w:pPr>
      <w:r>
        <w:rPr/>
        <w:t>在申请重大疾病保险金时，被保险人须填写保险金给付申请书，并提供下列证明和资料：</w:t>
      </w:r>
    </w:p>
    <w:p>
      <w:pPr>
        <w:pStyle w:val="BodyText"/>
        <w:spacing w:before="45"/>
        <w:ind w:left="480"/>
      </w:pPr>
      <w:r>
        <w:rPr/>
        <w:t>（1）保险合同；</w:t>
      </w:r>
    </w:p>
    <w:p>
      <w:pPr>
        <w:pStyle w:val="BodyText"/>
        <w:spacing w:before="44"/>
        <w:ind w:left="480"/>
      </w:pPr>
      <w:r>
        <w:rPr/>
        <w:t>（2）被保险人的有效身份证件，若被保险人身故则还需提供被保险人继承人身份的相关证明和资料；</w:t>
      </w:r>
    </w:p>
    <w:p>
      <w:pPr>
        <w:pStyle w:val="BodyText"/>
        <w:spacing w:line="285" w:lineRule="auto" w:before="45"/>
        <w:ind w:left="120" w:right="114" w:firstLine="360"/>
      </w:pPr>
      <w:r>
        <w:rPr/>
        <w:t>（3）由</w:t>
      </w:r>
      <w:r>
        <w:rPr>
          <w:b/>
        </w:rPr>
        <w:t>医院</w:t>
      </w:r>
      <w:r>
        <w:rPr/>
        <w:t>（释义六）出具的病历、必需的病理检验、血液检验及其他科学诊断报告以及由专科医生出具的诊断书、手术证明；</w:t>
      </w:r>
    </w:p>
    <w:p>
      <w:pPr>
        <w:pStyle w:val="BodyText"/>
        <w:spacing w:before="11"/>
        <w:ind w:left="480"/>
      </w:pPr>
      <w:r>
        <w:rPr/>
        <w:t>（4）所能提供的与确认保险事故的性质、原因等有关的其他证明和资料。</w:t>
      </w:r>
    </w:p>
    <w:p>
      <w:pPr>
        <w:pStyle w:val="BodyText"/>
        <w:spacing w:before="44"/>
        <w:ind w:left="480"/>
      </w:pPr>
      <w:r>
        <w:rPr/>
        <w:t>以上证明和资料不完整的，本公司将及时一次性通知被保险人补充提供有关证明和资料。</w:t>
      </w:r>
    </w:p>
    <w:p>
      <w:pPr>
        <w:pStyle w:val="BodyText"/>
        <w:spacing w:before="8"/>
        <w:rPr>
          <w:sz w:val="24"/>
        </w:rPr>
      </w:pPr>
    </w:p>
    <w:p>
      <w:pPr>
        <w:pStyle w:val="Heading2"/>
        <w:tabs>
          <w:tab w:pos="1125" w:val="left" w:leader="none"/>
        </w:tabs>
        <w:spacing w:before="1"/>
        <w:ind w:left="120"/>
      </w:pPr>
      <w:r>
        <w:rPr/>
        <w:t>第十二条</w:t>
        <w:tab/>
      </w:r>
      <w:r>
        <w:rPr>
          <w:w w:val="95"/>
        </w:rPr>
        <w:t>释义</w:t>
      </w:r>
    </w:p>
    <w:p>
      <w:pPr>
        <w:pStyle w:val="BodyText"/>
        <w:spacing w:line="285" w:lineRule="auto" w:before="51"/>
        <w:ind w:left="120" w:right="142" w:firstLine="360"/>
        <w:jc w:val="both"/>
      </w:pPr>
      <w:r>
        <w:rPr/>
        <w:t>一、等待期：本附加合同生效日起或最后一次效力恢复之日起九十日内（含第九十日）为等待期。若被保险人在等待期期间首次发病或被确诊患有重大疾病，则本公司不承担保险责任，但被保险人因遭受意外事故而导致首次发病或被确诊患有重大疾病，则不受等待期的限制。</w:t>
      </w:r>
    </w:p>
    <w:p>
      <w:pPr>
        <w:pStyle w:val="BodyText"/>
        <w:spacing w:line="285" w:lineRule="auto" w:before="11"/>
        <w:ind w:left="120" w:right="113" w:firstLine="360"/>
      </w:pPr>
      <w:r>
        <w:rPr/>
        <w:t>二、发病：指被保险人出现重大疾病的前兆或异常的身体状况，或已经显现足以促使一般普通谨慎人士引起注意并寻求诊断、治疗或护理的病症。</w:t>
      </w:r>
    </w:p>
    <w:p>
      <w:pPr>
        <w:pStyle w:val="BodyText"/>
        <w:rPr>
          <w:sz w:val="20"/>
        </w:rPr>
      </w:pPr>
    </w:p>
    <w:p>
      <w:pPr>
        <w:pStyle w:val="BodyText"/>
        <w:spacing w:before="8"/>
        <w:rPr>
          <w:sz w:val="21"/>
        </w:rPr>
      </w:pPr>
    </w:p>
    <w:p>
      <w:pPr>
        <w:pStyle w:val="Heading3"/>
        <w:tabs>
          <w:tab w:pos="5047" w:val="right" w:leader="none"/>
        </w:tabs>
      </w:pPr>
      <w:r>
        <w:rPr>
          <w:rFonts w:ascii="宋体" w:eastAsia="宋体" w:hint="eastAsia"/>
        </w:rPr>
        <w:t>条款编号</w:t>
      </w:r>
      <w:r>
        <w:rPr/>
        <w:t>: </w:t>
      </w:r>
      <w:r>
        <w:rPr>
          <w:spacing w:val="7"/>
        </w:rPr>
        <w:t> </w:t>
      </w:r>
      <w:r>
        <w:rPr/>
        <w:t>H2193-01</w:t>
        <w:tab/>
        <w:t>2</w:t>
      </w:r>
    </w:p>
    <w:p>
      <w:pPr>
        <w:spacing w:after="0"/>
        <w:sectPr>
          <w:pgSz w:w="11910" w:h="16840"/>
          <w:pgMar w:top="1020" w:bottom="280" w:left="960" w:right="960"/>
        </w:sectPr>
      </w:pPr>
    </w:p>
    <w:p>
      <w:pPr>
        <w:pStyle w:val="BodyText"/>
        <w:spacing w:before="29"/>
        <w:ind w:left="460"/>
      </w:pPr>
      <w:r>
        <w:rPr/>
        <w:pict>
          <v:group style="position:absolute;margin-left:0pt;margin-top:.02pt;width:595.050pt;height:832.8pt;mso-position-horizontal-relative:page;mso-position-vertical-relative:page;z-index:-880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三、专科医生：</w:t>
      </w:r>
    </w:p>
    <w:p>
      <w:pPr>
        <w:pStyle w:val="BodyText"/>
        <w:spacing w:before="43"/>
        <w:ind w:left="460"/>
      </w:pPr>
      <w:r>
        <w:rPr/>
        <w:t>专科医生应当同时满足以下四项资格条件：</w:t>
      </w:r>
    </w:p>
    <w:p>
      <w:pPr>
        <w:pStyle w:val="BodyText"/>
        <w:spacing w:before="45"/>
        <w:ind w:left="460"/>
      </w:pPr>
      <w:r>
        <w:rPr/>
        <w:t>（1）具有有效的中华人民共和国《医师资格证书》；</w:t>
      </w:r>
    </w:p>
    <w:p>
      <w:pPr>
        <w:pStyle w:val="BodyText"/>
        <w:spacing w:before="44"/>
        <w:ind w:left="460"/>
      </w:pPr>
      <w:r>
        <w:rPr/>
        <w:t>（2）具有有效的中华人民共和国《医师执业证书》，并按期到相关部门登记注册；</w:t>
      </w:r>
    </w:p>
    <w:p>
      <w:pPr>
        <w:pStyle w:val="BodyText"/>
        <w:spacing w:before="45"/>
        <w:ind w:left="460"/>
      </w:pPr>
      <w:r>
        <w:rPr/>
        <w:t>（3）具有有效的中华人民共和国主治医师或主治医师以上职称的《医师职称证书》；</w:t>
      </w:r>
    </w:p>
    <w:p>
      <w:pPr>
        <w:pStyle w:val="BodyText"/>
        <w:spacing w:before="44"/>
        <w:ind w:left="460"/>
      </w:pPr>
      <w:r>
        <w:rPr/>
        <w:t>（4）在二级或二级以上医院的相应科室从事临床工作三年以上。</w:t>
      </w:r>
    </w:p>
    <w:p>
      <w:pPr>
        <w:pStyle w:val="BodyText"/>
        <w:spacing w:before="45"/>
        <w:ind w:left="460"/>
      </w:pPr>
      <w:r>
        <w:rPr>
          <w:w w:val="95"/>
        </w:rPr>
        <w:t>若在</w:t>
      </w:r>
      <w:r>
        <w:rPr>
          <w:b/>
          <w:w w:val="95"/>
        </w:rPr>
        <w:t>境外</w:t>
      </w:r>
      <w:r>
        <w:rPr>
          <w:w w:val="95"/>
        </w:rPr>
        <w:t>（释义七）就诊并被医生确诊，则医生的资格须符合以下条件：</w:t>
      </w:r>
    </w:p>
    <w:p>
      <w:pPr>
        <w:pStyle w:val="BodyText"/>
        <w:spacing w:line="285" w:lineRule="auto" w:before="43"/>
        <w:ind w:left="100" w:right="113" w:firstLine="360"/>
        <w:jc w:val="both"/>
      </w:pPr>
      <w:r>
        <w:rPr/>
        <w:t>指在境外医院内行医并拥有处方权的医生，亦指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left="460" w:right="4822"/>
      </w:pPr>
      <w:r>
        <w:rPr/>
        <w:t>四、重大疾病：指符合下列定义的疾病、疾病状态或手术。1）恶性肿瘤</w:t>
      </w:r>
    </w:p>
    <w:p>
      <w:pPr>
        <w:pStyle w:val="BodyText"/>
        <w:spacing w:line="285" w:lineRule="auto" w:before="9"/>
        <w:ind w:left="10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2"/>
        <w:spacing w:before="8"/>
        <w:ind w:left="458"/>
      </w:pPr>
      <w:r>
        <w:rPr>
          <w:w w:val="95"/>
        </w:rPr>
        <w:t>下列疾病不在保障范围内：</w:t>
      </w:r>
    </w:p>
    <w:p>
      <w:pPr>
        <w:spacing w:before="48"/>
        <w:ind w:left="458" w:right="0" w:firstLine="0"/>
        <w:jc w:val="left"/>
        <w:rPr>
          <w:b/>
          <w:sz w:val="20"/>
        </w:rPr>
      </w:pPr>
      <w:r>
        <w:rPr>
          <w:b/>
          <w:w w:val="95"/>
          <w:sz w:val="20"/>
        </w:rPr>
        <w:t>（1）原位癌；</w:t>
      </w:r>
    </w:p>
    <w:p>
      <w:pPr>
        <w:spacing w:before="48"/>
        <w:ind w:left="458" w:right="0" w:firstLine="0"/>
        <w:jc w:val="left"/>
        <w:rPr>
          <w:b/>
          <w:sz w:val="20"/>
        </w:rPr>
      </w:pPr>
      <w:r>
        <w:rPr>
          <w:b/>
          <w:sz w:val="20"/>
        </w:rPr>
        <w:t>（2）相当于 Binet 分期方案 A 期程度的慢性淋巴细胞白血病；</w:t>
      </w:r>
    </w:p>
    <w:p>
      <w:pPr>
        <w:spacing w:before="49"/>
        <w:ind w:left="458" w:right="0" w:firstLine="0"/>
        <w:jc w:val="left"/>
        <w:rPr>
          <w:b/>
          <w:sz w:val="20"/>
        </w:rPr>
      </w:pPr>
      <w:r>
        <w:rPr>
          <w:b/>
          <w:sz w:val="20"/>
        </w:rPr>
        <w:t>（3）相当于 Ann Arbor 分期方案 I 期程度的何杰金氏病；</w:t>
      </w:r>
    </w:p>
    <w:p>
      <w:pPr>
        <w:spacing w:before="48"/>
        <w:ind w:left="458" w:right="0" w:firstLine="0"/>
        <w:jc w:val="left"/>
        <w:rPr>
          <w:b/>
          <w:sz w:val="20"/>
        </w:rPr>
      </w:pPr>
      <w:r>
        <w:rPr>
          <w:b/>
          <w:w w:val="95"/>
          <w:sz w:val="20"/>
        </w:rPr>
        <w:t>（4）皮肤癌（不包括恶性黑色素瘤及已发生转移的皮肤癌）；</w:t>
      </w:r>
    </w:p>
    <w:p>
      <w:pPr>
        <w:spacing w:before="48"/>
        <w:ind w:left="458" w:right="0" w:firstLine="0"/>
        <w:jc w:val="left"/>
        <w:rPr>
          <w:b/>
          <w:sz w:val="20"/>
        </w:rPr>
      </w:pPr>
      <w:r>
        <w:rPr>
          <w:b/>
          <w:sz w:val="20"/>
        </w:rPr>
        <w:t>（5）TNM 分期为 T1N0M0 期或更轻分期的前列腺癌；</w:t>
      </w:r>
    </w:p>
    <w:p>
      <w:pPr>
        <w:spacing w:before="49"/>
        <w:ind w:left="458" w:right="0" w:firstLine="0"/>
        <w:jc w:val="left"/>
        <w:rPr>
          <w:b/>
          <w:sz w:val="20"/>
        </w:rPr>
      </w:pPr>
      <w:r>
        <w:rPr>
          <w:b/>
          <w:w w:val="95"/>
          <w:sz w:val="20"/>
        </w:rPr>
        <w:t>（6）感染艾滋病病毒或患艾滋病期间所患恶性肿瘤。</w:t>
      </w:r>
    </w:p>
    <w:p>
      <w:pPr>
        <w:pStyle w:val="BodyText"/>
        <w:spacing w:before="50"/>
        <w:ind w:left="460"/>
      </w:pPr>
      <w:r>
        <w:rPr/>
        <w:t>2）急性心肌梗塞</w:t>
      </w:r>
    </w:p>
    <w:p>
      <w:pPr>
        <w:pStyle w:val="BodyText"/>
        <w:spacing w:before="45"/>
        <w:ind w:left="460"/>
      </w:pPr>
      <w:r>
        <w:rPr/>
        <w:t>指因冠状动脉阻塞导致的相应区域供血不足造成部分心肌坏死。须满足下列至少三项条件：</w:t>
      </w:r>
    </w:p>
    <w:p>
      <w:pPr>
        <w:pStyle w:val="BodyText"/>
        <w:spacing w:before="44"/>
        <w:ind w:left="460"/>
      </w:pPr>
      <w:r>
        <w:rPr/>
        <w:t>（1）典型临床表现，例如急性胸痛等；</w:t>
      </w:r>
    </w:p>
    <w:p>
      <w:pPr>
        <w:pStyle w:val="BodyText"/>
        <w:spacing w:before="45"/>
        <w:ind w:left="460"/>
      </w:pPr>
      <w:r>
        <w:rPr/>
        <w:t>（2）新近的心电图改变提示急性心肌梗塞；</w:t>
      </w:r>
    </w:p>
    <w:p>
      <w:pPr>
        <w:pStyle w:val="BodyText"/>
        <w:spacing w:before="43"/>
        <w:ind w:left="460"/>
      </w:pPr>
      <w:r>
        <w:rPr/>
        <w:t>（3）心肌酶或肌钙蛋白有诊断意义的升高，或呈符合急性心肌梗塞的动态性变化；</w:t>
      </w:r>
    </w:p>
    <w:p>
      <w:pPr>
        <w:pStyle w:val="BodyText"/>
        <w:spacing w:line="285" w:lineRule="auto" w:before="43"/>
        <w:ind w:left="460" w:right="3098"/>
      </w:pPr>
      <w:r>
        <w:rPr/>
        <w:t>（4）发病九十天后，经检查证实左心室功能降低，如左心室射血分数低于 50%。3）脑中风后遗症</w:t>
      </w:r>
    </w:p>
    <w:p>
      <w:pPr>
        <w:pStyle w:val="BodyText"/>
        <w:spacing w:line="285" w:lineRule="auto" w:before="9"/>
        <w:ind w:left="10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60" w:right="0" w:firstLine="0"/>
        <w:jc w:val="left"/>
        <w:rPr>
          <w:sz w:val="18"/>
        </w:rPr>
      </w:pPr>
      <w:r>
        <w:rPr>
          <w:w w:val="95"/>
          <w:sz w:val="18"/>
        </w:rPr>
        <w:t>（1）一肢或一肢以上</w:t>
      </w:r>
      <w:r>
        <w:rPr>
          <w:b/>
          <w:w w:val="95"/>
          <w:sz w:val="18"/>
        </w:rPr>
        <w:t>肢体机能完全丧失</w:t>
      </w:r>
      <w:r>
        <w:rPr>
          <w:w w:val="95"/>
          <w:sz w:val="18"/>
        </w:rPr>
        <w:t>（释义八）；</w:t>
      </w:r>
    </w:p>
    <w:p>
      <w:pPr>
        <w:spacing w:before="45"/>
        <w:ind w:left="460" w:right="0" w:firstLine="0"/>
        <w:jc w:val="left"/>
        <w:rPr>
          <w:sz w:val="18"/>
        </w:rPr>
      </w:pPr>
      <w:r>
        <w:rPr>
          <w:w w:val="95"/>
          <w:sz w:val="18"/>
        </w:rPr>
        <w:t>（2）</w:t>
      </w:r>
      <w:r>
        <w:rPr>
          <w:b/>
          <w:w w:val="95"/>
          <w:sz w:val="18"/>
        </w:rPr>
        <w:t>语言能力或咀嚼吞咽能力完全丧失</w:t>
      </w:r>
      <w:r>
        <w:rPr>
          <w:w w:val="95"/>
          <w:sz w:val="18"/>
        </w:rPr>
        <w:t>（释义九）；</w:t>
      </w:r>
    </w:p>
    <w:p>
      <w:pPr>
        <w:pStyle w:val="BodyText"/>
        <w:spacing w:line="285" w:lineRule="auto" w:before="44"/>
        <w:ind w:left="460" w:right="1485"/>
      </w:pPr>
      <w:r>
        <w:rPr/>
        <w:t>（3）自主生活能力完全丧失，无法独立完成</w:t>
      </w:r>
      <w:r>
        <w:rPr>
          <w:b/>
        </w:rPr>
        <w:t>六项基本日常生活活动</w:t>
      </w:r>
      <w:r>
        <w:rPr/>
        <w:t>（释义十）中的三项或三项以上。4）重大器官移植术或造血干细胞移植术</w:t>
      </w:r>
    </w:p>
    <w:p>
      <w:pPr>
        <w:pStyle w:val="BodyText"/>
        <w:spacing w:before="11"/>
        <w:ind w:left="460"/>
      </w:pPr>
      <w:r>
        <w:rPr/>
        <w:t>重大器官移植术，指因相应器官功能衰竭，已经实施了肾脏、肝脏、心脏或肺脏的异体移植手术。</w:t>
      </w:r>
    </w:p>
    <w:p>
      <w:pPr>
        <w:pStyle w:val="BodyText"/>
        <w:spacing w:line="285" w:lineRule="auto" w:before="44"/>
        <w:ind w:left="10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ind w:left="460"/>
      </w:pPr>
      <w:r>
        <w:rPr/>
        <w:t>5）冠状动脉搭桥术（或称冠状动脉旁路移植术）</w:t>
      </w:r>
    </w:p>
    <w:p>
      <w:pPr>
        <w:pStyle w:val="BodyText"/>
        <w:spacing w:before="44"/>
        <w:ind w:left="460"/>
      </w:pPr>
      <w:r>
        <w:rPr/>
        <w:t>指为治疗严重的冠心病，实际实施了开胸进行的冠状动脉血管旁路移植的手术。</w:t>
      </w:r>
    </w:p>
    <w:p>
      <w:pPr>
        <w:pStyle w:val="BodyText"/>
        <w:spacing w:line="285" w:lineRule="auto" w:before="43"/>
        <w:ind w:left="460" w:right="682"/>
      </w:pPr>
      <w:r>
        <w:rPr/>
        <w:t>冠状动脉支架植入术、心导管球囊扩张术、激光射频技术及其他非开胸的介入手术、腔镜手术不在保障范围内。6）终末期肾病（或称慢性肾功能衰竭尿毒症期）</w:t>
      </w:r>
    </w:p>
    <w:p>
      <w:pPr>
        <w:pStyle w:val="BodyText"/>
        <w:spacing w:line="285" w:lineRule="auto" w:before="9"/>
        <w:ind w:left="100" w:right="113" w:firstLine="360"/>
      </w:pPr>
      <w:r>
        <w:rPr/>
        <w:t>指双肾功能慢性不可逆性衰竭，达到尿毒症期，经诊断后已经进行了至少九十天的规律性透析治疗或实施了肾脏移植手术。</w:t>
      </w:r>
    </w:p>
    <w:p>
      <w:pPr>
        <w:pStyle w:val="BodyText"/>
        <w:spacing w:before="10"/>
        <w:ind w:left="460"/>
      </w:pPr>
      <w:r>
        <w:rPr/>
        <w:t>7）多个肢体缺失</w:t>
      </w:r>
    </w:p>
    <w:p>
      <w:pPr>
        <w:pStyle w:val="BodyText"/>
        <w:spacing w:line="285" w:lineRule="auto" w:before="43"/>
        <w:ind w:left="460" w:right="1402"/>
      </w:pPr>
      <w:r>
        <w:rPr/>
        <w:t>指因疾病或意外伤害导致两个或两个以上肢体自腕关节或踝关节近端（靠近躯干端）以上完全性断离。8）急性或亚急性重症肝炎</w:t>
      </w:r>
    </w:p>
    <w:p>
      <w:pPr>
        <w:pStyle w:val="BodyText"/>
        <w:spacing w:line="285" w:lineRule="auto" w:before="9"/>
        <w:ind w:left="100" w:right="142" w:firstLine="360"/>
      </w:pPr>
      <w:r>
        <w:rPr/>
        <w:t>指因肝炎病毒感染引起肝脏组织弥漫性坏死，导致急性肝功能衰竭，且经血清学或病毒学检查证实，并须满足下列全部条件：</w:t>
      </w:r>
    </w:p>
    <w:p>
      <w:pPr>
        <w:pStyle w:val="BodyText"/>
        <w:spacing w:before="9"/>
        <w:ind w:left="460"/>
      </w:pPr>
      <w:r>
        <w:rPr/>
        <w:t>（1）重度黄疸或黄疸迅速加重；</w:t>
      </w:r>
    </w:p>
    <w:p>
      <w:pPr>
        <w:pStyle w:val="BodyText"/>
        <w:rPr>
          <w:sz w:val="20"/>
        </w:rPr>
      </w:pPr>
    </w:p>
    <w:p>
      <w:pPr>
        <w:pStyle w:val="BodyText"/>
        <w:spacing w:before="11"/>
        <w:rPr>
          <w:sz w:val="21"/>
        </w:rPr>
      </w:pPr>
    </w:p>
    <w:p>
      <w:pPr>
        <w:pStyle w:val="Heading3"/>
        <w:tabs>
          <w:tab w:pos="5027" w:val="right" w:leader="none"/>
        </w:tabs>
        <w:ind w:left="100"/>
      </w:pPr>
      <w:r>
        <w:rPr>
          <w:rFonts w:ascii="宋体" w:eastAsia="宋体" w:hint="eastAsia"/>
        </w:rPr>
        <w:t>条款编号</w:t>
      </w:r>
      <w:r>
        <w:rPr/>
        <w:t>: </w:t>
      </w:r>
      <w:r>
        <w:rPr>
          <w:spacing w:val="7"/>
        </w:rPr>
        <w:t> </w:t>
      </w:r>
      <w:r>
        <w:rPr/>
        <w:t>H2193-01</w:t>
        <w:tab/>
        <w:t>3</w:t>
      </w:r>
    </w:p>
    <w:p>
      <w:pPr>
        <w:spacing w:after="0"/>
        <w:sectPr>
          <w:pgSz w:w="11910" w:h="16840"/>
          <w:pgMar w:top="1020" w:bottom="280" w:left="980" w:right="960"/>
        </w:sectPr>
      </w:pPr>
    </w:p>
    <w:p>
      <w:pPr>
        <w:pStyle w:val="BodyText"/>
        <w:spacing w:before="29"/>
        <w:ind w:left="480"/>
      </w:pPr>
      <w:r>
        <w:rPr/>
        <w:pict>
          <v:group style="position:absolute;margin-left:0pt;margin-top:.02pt;width:595.050pt;height:832.8pt;mso-position-horizontal-relative:page;mso-position-vertical-relative:page;z-index:-877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（2）肝性脑病；</w:t>
      </w:r>
    </w:p>
    <w:p>
      <w:pPr>
        <w:pStyle w:val="BodyText"/>
        <w:spacing w:before="43"/>
        <w:ind w:left="480"/>
      </w:pPr>
      <w:r>
        <w:rPr/>
        <w:t>（3）B 超或其他影像学检查显示肝脏体积急速萎缩；</w:t>
      </w:r>
    </w:p>
    <w:p>
      <w:pPr>
        <w:pStyle w:val="BodyText"/>
        <w:spacing w:line="285" w:lineRule="auto" w:before="45"/>
        <w:ind w:left="480" w:right="7072"/>
      </w:pPr>
      <w:r>
        <w:rPr/>
        <w:t>（4）肝功能指标进行性恶化。9）良性脑肿瘤</w:t>
      </w:r>
    </w:p>
    <w:p>
      <w:pPr>
        <w:pStyle w:val="BodyText"/>
        <w:spacing w:line="285" w:lineRule="auto" w:before="11"/>
        <w:ind w:left="120" w:right="109"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ind w:left="480"/>
      </w:pPr>
      <w:r>
        <w:rPr/>
        <w:t>（1）实际实施了开颅进行的脑肿瘤完全切除或部分切除的手术；</w:t>
      </w:r>
    </w:p>
    <w:p>
      <w:pPr>
        <w:pStyle w:val="BodyText"/>
        <w:spacing w:before="44"/>
        <w:ind w:left="480"/>
      </w:pPr>
      <w:r>
        <w:rPr/>
        <w:t>（2）实际实施了对脑肿瘤进行的放射治疗。</w:t>
      </w:r>
    </w:p>
    <w:p>
      <w:pPr>
        <w:pStyle w:val="Heading2"/>
        <w:spacing w:before="42"/>
      </w:pPr>
      <w:r>
        <w:rPr>
          <w:w w:val="95"/>
        </w:rPr>
        <w:t>脑垂体瘤、脑囊肿、脑血管性疾病不在保障范围内。</w:t>
      </w:r>
    </w:p>
    <w:p>
      <w:pPr>
        <w:pStyle w:val="BodyText"/>
        <w:spacing w:before="51"/>
        <w:ind w:left="480"/>
      </w:pPr>
      <w:r>
        <w:rPr/>
        <w:t>10）慢性肝功能衰竭失代偿期</w:t>
      </w:r>
    </w:p>
    <w:p>
      <w:pPr>
        <w:pStyle w:val="BodyText"/>
        <w:spacing w:before="45"/>
        <w:ind w:left="480"/>
      </w:pPr>
      <w:r>
        <w:rPr/>
        <w:t>指因慢性肝脏疾病导致肝功能衰竭。须满足下列全部条件：</w:t>
      </w:r>
    </w:p>
    <w:p>
      <w:pPr>
        <w:pStyle w:val="BodyText"/>
        <w:spacing w:before="44"/>
        <w:ind w:left="480"/>
      </w:pPr>
      <w:r>
        <w:rPr/>
        <w:t>（1）持续性黄疸；</w:t>
      </w:r>
    </w:p>
    <w:p>
      <w:pPr>
        <w:pStyle w:val="BodyText"/>
        <w:spacing w:before="45"/>
        <w:ind w:left="480"/>
      </w:pPr>
      <w:r>
        <w:rPr/>
        <w:t>（2）腹水；</w:t>
      </w:r>
    </w:p>
    <w:p>
      <w:pPr>
        <w:pStyle w:val="BodyText"/>
        <w:spacing w:before="43"/>
        <w:ind w:left="480"/>
      </w:pPr>
      <w:r>
        <w:rPr/>
        <w:t>（3）肝性脑病；</w:t>
      </w:r>
    </w:p>
    <w:p>
      <w:pPr>
        <w:pStyle w:val="BodyText"/>
        <w:spacing w:before="44"/>
        <w:ind w:left="480"/>
      </w:pPr>
      <w:r>
        <w:rPr/>
        <w:t>（4）充血性脾肿大伴脾功能亢进或食管胃底静脉曲张。</w:t>
      </w:r>
    </w:p>
    <w:p>
      <w:pPr>
        <w:pStyle w:val="Heading2"/>
        <w:spacing w:before="41"/>
      </w:pPr>
      <w:r>
        <w:rPr>
          <w:w w:val="95"/>
        </w:rPr>
        <w:t>因酗酒或药物滥用导致的肝功能衰竭不在保障范围内。</w:t>
      </w:r>
    </w:p>
    <w:p>
      <w:pPr>
        <w:pStyle w:val="BodyText"/>
        <w:spacing w:before="50"/>
        <w:ind w:left="480"/>
      </w:pPr>
      <w:r>
        <w:rPr/>
        <w:t>11）脑炎后遗症或脑膜炎后遗症</w:t>
      </w:r>
    </w:p>
    <w:p>
      <w:pPr>
        <w:pStyle w:val="BodyText"/>
        <w:spacing w:line="285" w:lineRule="auto" w:before="45"/>
        <w:ind w:left="120" w:right="113" w:firstLine="360"/>
      </w:pPr>
      <w:r>
        <w:rPr/>
        <w:t>指因患脑炎或脑膜炎导致的神经系统永久性的功能障碍。神经系统永久性的功能障碍，指疾病确诊一百八十天后，仍遗留下列一种或一种以上障碍：</w:t>
      </w:r>
    </w:p>
    <w:p>
      <w:pPr>
        <w:pStyle w:val="BodyText"/>
        <w:spacing w:before="11"/>
        <w:ind w:left="480"/>
      </w:pPr>
      <w:r>
        <w:rPr/>
        <w:t>（1）一肢或一肢以上肢体机能完全丧失；</w:t>
      </w:r>
    </w:p>
    <w:p>
      <w:pPr>
        <w:pStyle w:val="BodyText"/>
        <w:spacing w:before="44"/>
        <w:ind w:left="480"/>
      </w:pPr>
      <w:r>
        <w:rPr/>
        <w:t>（2）语言能力或咀嚼吞咽能力完全丧失；</w:t>
      </w:r>
    </w:p>
    <w:p>
      <w:pPr>
        <w:pStyle w:val="BodyText"/>
        <w:spacing w:line="285" w:lineRule="auto" w:before="45"/>
        <w:ind w:left="480" w:right="2392"/>
      </w:pPr>
      <w:r>
        <w:rPr/>
        <w:t>（3）自主生活能力完全丧失，无法独立完成六项基本日常生活活动中的三项或三项以上。12）深度昏迷</w:t>
      </w:r>
    </w:p>
    <w:p>
      <w:pPr>
        <w:pStyle w:val="BodyText"/>
        <w:spacing w:line="285" w:lineRule="auto" w:before="9"/>
        <w:ind w:left="119"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2"/>
        <w:spacing w:before="7"/>
      </w:pPr>
      <w:r>
        <w:rPr>
          <w:w w:val="95"/>
        </w:rPr>
        <w:t>因酗酒或药物滥用导致的深度昏迷不在保障范围内。</w:t>
      </w:r>
    </w:p>
    <w:p>
      <w:pPr>
        <w:pStyle w:val="BodyText"/>
        <w:spacing w:before="51"/>
        <w:ind w:left="480"/>
      </w:pPr>
      <w:r>
        <w:rPr/>
        <w:t>13）双耳失聪－须三岁后申请理赔</w:t>
      </w:r>
    </w:p>
    <w:p>
      <w:pPr>
        <w:pStyle w:val="BodyText"/>
        <w:spacing w:line="285" w:lineRule="auto" w:before="43"/>
        <w:ind w:left="119" w:right="114" w:firstLine="360"/>
      </w:pPr>
      <w:r>
        <w:rPr/>
        <w:t>指因疾病或意外伤害导致双耳听力</w:t>
      </w:r>
      <w:r>
        <w:rPr>
          <w:b/>
        </w:rPr>
        <w:t>永久不可逆</w:t>
      </w:r>
      <w:r>
        <w:rPr/>
        <w:t>（释义十一）</w:t>
      </w:r>
      <w:r>
        <w:rPr>
          <w:spacing w:val="-6"/>
        </w:rPr>
        <w:t>性丧失，在 </w:t>
      </w:r>
      <w:r>
        <w:rPr/>
        <w:t>500</w:t>
      </w:r>
      <w:r>
        <w:rPr>
          <w:spacing w:val="-9"/>
        </w:rPr>
        <w:t> 赫兹、</w:t>
      </w:r>
      <w:r>
        <w:rPr/>
        <w:t>1000</w:t>
      </w:r>
      <w:r>
        <w:rPr>
          <w:spacing w:val="-14"/>
        </w:rPr>
        <w:t> 赫兹和 </w:t>
      </w:r>
      <w:r>
        <w:rPr/>
        <w:t>2000</w:t>
      </w:r>
      <w:r>
        <w:rPr>
          <w:spacing w:val="-6"/>
        </w:rPr>
        <w:t> 赫兹语音频率下， 平均听阈大于九十分贝，且经纯音听力测试、声导抗检测或听觉诱发电位检测等证实。</w:t>
      </w:r>
    </w:p>
    <w:p>
      <w:pPr>
        <w:pStyle w:val="BodyText"/>
        <w:spacing w:before="9"/>
        <w:ind w:left="480" w:right="1762"/>
      </w:pPr>
      <w:r>
        <w:rPr/>
        <w:t>被保险人申请理赔时年龄必须在三岁以上，并且提供理赔当时的听力丧失诊断及检查证明和资料。14）双目失明－须三岁后申请理赔</w:t>
      </w:r>
    </w:p>
    <w:p>
      <w:pPr>
        <w:pStyle w:val="BodyText"/>
        <w:spacing w:before="43"/>
        <w:ind w:left="480"/>
      </w:pPr>
      <w:r>
        <w:rPr/>
        <w:t>指因疾病或意外伤害导致双眼视力永久不可逆性丧失，双眼中较好眼须满足下列至少一项条件：</w:t>
      </w:r>
    </w:p>
    <w:p>
      <w:pPr>
        <w:pStyle w:val="BodyText"/>
        <w:spacing w:before="43"/>
        <w:ind w:left="480"/>
      </w:pPr>
      <w:r>
        <w:rPr/>
        <w:t>（1）眼球缺失或摘除；</w:t>
      </w:r>
    </w:p>
    <w:p>
      <w:pPr>
        <w:pStyle w:val="BodyText"/>
        <w:spacing w:before="45"/>
        <w:ind w:left="480"/>
      </w:pPr>
      <w:r>
        <w:rPr/>
        <w:t>（2）矫正视力低于 0.02（采用国际标准视力表，如果使用其他视力表应进行换算）；</w:t>
      </w:r>
    </w:p>
    <w:p>
      <w:pPr>
        <w:pStyle w:val="BodyText"/>
        <w:spacing w:before="44"/>
        <w:ind w:left="480"/>
      </w:pPr>
      <w:r>
        <w:rPr/>
        <w:t>（3）视野半径小于 5 度。</w:t>
      </w:r>
    </w:p>
    <w:p>
      <w:pPr>
        <w:pStyle w:val="BodyText"/>
        <w:spacing w:line="237" w:lineRule="auto" w:before="47"/>
        <w:ind w:left="480" w:right="1762"/>
      </w:pPr>
      <w:r>
        <w:rPr/>
        <w:t>被保险人申请理赔时年龄必须在三岁以上，并且提供理赔当时的视力丧失诊断及检查证明和资料。15）瘫痪</w:t>
      </w:r>
    </w:p>
    <w:p>
      <w:pPr>
        <w:pStyle w:val="BodyText"/>
        <w:spacing w:line="285" w:lineRule="auto" w:before="45"/>
        <w:ind w:left="12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ind w:left="480"/>
      </w:pPr>
      <w:r>
        <w:rPr/>
        <w:t>16）心脏瓣膜手术</w:t>
      </w:r>
    </w:p>
    <w:p>
      <w:pPr>
        <w:pStyle w:val="BodyText"/>
        <w:spacing w:line="285" w:lineRule="auto" w:before="44"/>
        <w:ind w:left="480" w:right="3382"/>
      </w:pPr>
      <w:r>
        <w:rPr/>
        <w:t>指为治疗心脏瓣膜疾病，实际实施了开胸进行的心脏瓣膜置换或修复的手术。17）严重阿尔茨海默病</w:t>
      </w:r>
    </w:p>
    <w:p>
      <w:pPr>
        <w:pStyle w:val="BodyText"/>
        <w:spacing w:line="285" w:lineRule="auto" w:before="11"/>
        <w:ind w:left="12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8"/>
      </w:pPr>
      <w:r>
        <w:rPr>
          <w:w w:val="95"/>
        </w:rPr>
        <w:t>神经官能症和精神疾病不在保障范围内。</w:t>
      </w:r>
    </w:p>
    <w:p>
      <w:pPr>
        <w:pStyle w:val="BodyText"/>
        <w:spacing w:before="52"/>
        <w:ind w:left="480"/>
      </w:pPr>
      <w:r>
        <w:rPr/>
        <w:t>18）严重脑损伤</w:t>
      </w:r>
    </w:p>
    <w:p>
      <w:pPr>
        <w:pStyle w:val="BodyText"/>
        <w:spacing w:line="285" w:lineRule="auto" w:before="44"/>
        <w:ind w:left="12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rPr>
          <w:sz w:val="20"/>
        </w:rPr>
      </w:pPr>
    </w:p>
    <w:p>
      <w:pPr>
        <w:pStyle w:val="Heading3"/>
        <w:tabs>
          <w:tab w:pos="5047" w:val="right" w:leader="none"/>
        </w:tabs>
        <w:spacing w:before="203"/>
      </w:pPr>
      <w:r>
        <w:rPr>
          <w:rFonts w:ascii="宋体" w:eastAsia="宋体" w:hint="eastAsia"/>
        </w:rPr>
        <w:t>条款编号</w:t>
      </w:r>
      <w:r>
        <w:rPr/>
        <w:t>: </w:t>
      </w:r>
      <w:r>
        <w:rPr>
          <w:spacing w:val="7"/>
        </w:rPr>
        <w:t> </w:t>
      </w:r>
      <w:r>
        <w:rPr/>
        <w:t>H2193-01</w:t>
        <w:tab/>
        <w:t>4</w:t>
      </w:r>
    </w:p>
    <w:p>
      <w:pPr>
        <w:spacing w:after="0"/>
        <w:sectPr>
          <w:pgSz w:w="11910" w:h="16840"/>
          <w:pgMar w:top="1020" w:bottom="280" w:left="960" w:right="960"/>
        </w:sectPr>
      </w:pPr>
    </w:p>
    <w:p>
      <w:pPr>
        <w:pStyle w:val="BodyText"/>
        <w:spacing w:before="29"/>
        <w:ind w:left="480"/>
      </w:pPr>
      <w:r>
        <w:rPr/>
        <w:pict>
          <v:group style="position:absolute;margin-left:0pt;margin-top:.02pt;width:595.050pt;height:832.8pt;mso-position-horizontal-relative:page;mso-position-vertical-relative:page;z-index:-875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（1）一肢或一肢以上肢体机能完全丧失；</w:t>
      </w:r>
    </w:p>
    <w:p>
      <w:pPr>
        <w:pStyle w:val="BodyText"/>
        <w:spacing w:before="43"/>
        <w:ind w:left="480"/>
      </w:pPr>
      <w:r>
        <w:rPr/>
        <w:t>（2）语言能力或咀嚼吞咽能力完全丧失；</w:t>
      </w:r>
    </w:p>
    <w:p>
      <w:pPr>
        <w:pStyle w:val="BodyText"/>
        <w:spacing w:line="285" w:lineRule="auto" w:before="45"/>
        <w:ind w:left="480" w:right="2392"/>
      </w:pPr>
      <w:r>
        <w:rPr/>
        <w:t>（3）自主生活能力完全丧失，无法独立完成六项基本日常生活活动中的三项或三项以上。19）严重帕金森病</w:t>
      </w:r>
    </w:p>
    <w:p>
      <w:pPr>
        <w:pStyle w:val="BodyText"/>
        <w:spacing w:before="11"/>
        <w:ind w:left="480"/>
      </w:pPr>
      <w:r>
        <w:rPr/>
        <w:t>是一种中枢神经系统的退行性疾病，临床表现为震颤麻痹、共济失调等。须满足下列全部条件：</w:t>
      </w:r>
    </w:p>
    <w:p>
      <w:pPr>
        <w:pStyle w:val="BodyText"/>
        <w:spacing w:before="44"/>
        <w:ind w:left="480"/>
      </w:pPr>
      <w:r>
        <w:rPr/>
        <w:t>（1）药物治疗无法控制病情；</w:t>
      </w:r>
    </w:p>
    <w:p>
      <w:pPr>
        <w:pStyle w:val="BodyText"/>
        <w:spacing w:before="45"/>
        <w:ind w:left="480"/>
      </w:pPr>
      <w:r>
        <w:rPr/>
        <w:t>（2）自主生活能力完全丧失，无法独立完成六项基本日常生活活动中的三项或三项以上。</w:t>
      </w:r>
    </w:p>
    <w:p>
      <w:pPr>
        <w:pStyle w:val="Heading2"/>
        <w:spacing w:before="42"/>
      </w:pPr>
      <w:r>
        <w:rPr>
          <w:w w:val="95"/>
        </w:rPr>
        <w:t>继发性帕金森综合征不在保障范围内。</w:t>
      </w:r>
    </w:p>
    <w:p>
      <w:pPr>
        <w:pStyle w:val="BodyText"/>
        <w:spacing w:before="51"/>
        <w:ind w:left="480"/>
      </w:pPr>
      <w:r>
        <w:rPr/>
        <w:t>20）严重Ⅲ度烧伤</w:t>
      </w:r>
    </w:p>
    <w:p>
      <w:pPr>
        <w:pStyle w:val="BodyText"/>
        <w:spacing w:line="285" w:lineRule="auto" w:before="45"/>
        <w:ind w:left="480"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10"/>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ind w:left="480"/>
      </w:pPr>
      <w:r>
        <w:rPr/>
        <w:t>22）严重运动神经元病</w:t>
      </w:r>
    </w:p>
    <w:p>
      <w:pPr>
        <w:pStyle w:val="BodyText"/>
        <w:spacing w:line="285" w:lineRule="auto" w:before="43"/>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480"/>
      </w:pPr>
      <w:r>
        <w:rPr/>
        <w:t>23）语言能力丧失－须三岁后申请理赔</w:t>
      </w:r>
    </w:p>
    <w:p>
      <w:pPr>
        <w:pStyle w:val="BodyText"/>
        <w:spacing w:line="285" w:lineRule="auto" w:before="44"/>
        <w:ind w:left="120" w:right="114" w:firstLine="360"/>
      </w:pPr>
      <w:r>
        <w:rPr/>
        <w:t>指因疾病或意外伤害导致完全丧失语言能力，经过积极治疗至少 12 个月（声带完全切除不受此时间限制），仍无法通过现有医疗手段恢复。</w:t>
      </w:r>
    </w:p>
    <w:p>
      <w:pPr>
        <w:pStyle w:val="Heading2"/>
        <w:spacing w:before="8"/>
      </w:pPr>
      <w:r>
        <w:rPr>
          <w:w w:val="95"/>
        </w:rPr>
        <w:t>精神心理因素所致的语言能力丧失不在保障范围内。</w:t>
      </w:r>
    </w:p>
    <w:p>
      <w:pPr>
        <w:pStyle w:val="BodyText"/>
        <w:spacing w:line="237" w:lineRule="auto" w:before="54"/>
        <w:ind w:left="480" w:right="1402"/>
      </w:pPr>
      <w:r>
        <w:rPr/>
        <w:t>被保险人申请理赔时年龄必须在三岁以上，并且提供理赔当时的语言能力丧失诊断及检查证明和资料。24）重型再生障碍性贫血</w:t>
      </w:r>
    </w:p>
    <w:p>
      <w:pPr>
        <w:pStyle w:val="BodyText"/>
        <w:spacing w:before="45"/>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spacing w:before="45"/>
        <w:ind w:left="480"/>
      </w:pPr>
      <w:r>
        <w:rPr/>
        <w:t>（2）外周血象须具备以下三项条件：</w:t>
      </w:r>
    </w:p>
    <w:p>
      <w:pPr>
        <w:pStyle w:val="BodyText"/>
        <w:spacing w:before="43"/>
        <w:ind w:left="480"/>
      </w:pPr>
      <w:r>
        <w:rPr/>
        <w:t>① 中性粒细胞绝对值≤0.5×10</w:t>
      </w:r>
      <w:r>
        <w:rPr>
          <w:position w:val="9"/>
          <w:sz w:val="9"/>
        </w:rPr>
        <w:t>9</w:t>
      </w:r>
      <w:r>
        <w:rPr/>
        <w:t>/L；</w:t>
      </w:r>
    </w:p>
    <w:p>
      <w:pPr>
        <w:pStyle w:val="BodyText"/>
        <w:spacing w:before="43"/>
        <w:ind w:left="480"/>
      </w:pPr>
      <w:r>
        <w:rPr/>
        <w:t>② 网织红细胞＜1%；</w:t>
      </w:r>
    </w:p>
    <w:p>
      <w:pPr>
        <w:pStyle w:val="BodyText"/>
        <w:spacing w:line="285" w:lineRule="auto" w:before="45"/>
        <w:ind w:left="480" w:right="7028"/>
      </w:pPr>
      <w:r>
        <w:rPr/>
        <w:t>③ 血小板绝对值≤20×10</w:t>
      </w:r>
      <w:r>
        <w:rPr>
          <w:position w:val="9"/>
          <w:sz w:val="9"/>
        </w:rPr>
        <w:t>9</w:t>
      </w:r>
      <w:r>
        <w:rPr/>
        <w:t>/L。25）主动脉手术</w:t>
      </w:r>
    </w:p>
    <w:p>
      <w:pPr>
        <w:pStyle w:val="BodyText"/>
        <w:spacing w:line="285" w:lineRule="auto" w:before="11"/>
        <w:ind w:left="120" w:right="113" w:firstLine="360"/>
      </w:pPr>
      <w:r>
        <w:rPr/>
        <w:t>指为治疗主动脉疾病，实际实施了开胸或开腹进行的切除、置换、修补病损主动脉血管的手术。主动脉指胸主动脉和腹主动脉，不包括胸主动脉和腹主动脉的分支血管。</w:t>
      </w:r>
    </w:p>
    <w:p>
      <w:pPr>
        <w:pStyle w:val="Heading2"/>
        <w:spacing w:before="9"/>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五、遗传性疾病</w:t>
      </w:r>
    </w:p>
    <w:p>
      <w:pPr>
        <w:pStyle w:val="BodyText"/>
        <w:spacing w:line="285" w:lineRule="auto" w:before="10"/>
        <w:ind w:left="119" w:right="113" w:firstLine="360"/>
      </w:pPr>
      <w:r>
        <w:rPr/>
        <w:t>指生殖细胞或受精卵的遗传物质（染色体和基因）发生突变或畸变所引起的疾病，通常具有由亲代传至后代的垂直传递的特征。</w:t>
      </w:r>
    </w:p>
    <w:p>
      <w:pPr>
        <w:pStyle w:val="BodyText"/>
        <w:spacing w:before="10"/>
        <w:ind w:left="479"/>
      </w:pPr>
      <w:r>
        <w:rPr/>
        <w:t>六、医院：指符合下列所有条件的机构，</w:t>
      </w:r>
    </w:p>
    <w:p>
      <w:pPr>
        <w:pStyle w:val="BodyText"/>
        <w:spacing w:before="43"/>
        <w:ind w:left="479"/>
      </w:pPr>
      <w:r>
        <w:rPr/>
        <w:t>（1）拥有合法经营执照；</w:t>
      </w:r>
    </w:p>
    <w:p>
      <w:pPr>
        <w:pStyle w:val="BodyText"/>
        <w:spacing w:before="45"/>
        <w:ind w:left="479"/>
      </w:pPr>
      <w:r>
        <w:rPr/>
        <w:t>（2）设立的主要目的为向受伤者和患病者提供留院治疗和护理服务；</w:t>
      </w:r>
    </w:p>
    <w:p>
      <w:pPr>
        <w:pStyle w:val="BodyText"/>
        <w:spacing w:before="44"/>
        <w:ind w:left="479"/>
      </w:pPr>
      <w:r>
        <w:rPr/>
        <w:t>（3）有合格的医生和护士提供全日二十四小时的医疗和护理服务。</w:t>
      </w:r>
    </w:p>
    <w:p>
      <w:pPr>
        <w:pStyle w:val="Heading2"/>
        <w:spacing w:before="42"/>
      </w:pPr>
      <w:r>
        <w:rPr>
          <w:w w:val="95"/>
        </w:rPr>
        <w:t>作为康复医院、诊所、护理、疗养、戒酒、戒毒或类似的医疗机构均不属于本附加合同的医院范围。</w:t>
      </w:r>
    </w:p>
    <w:p>
      <w:pPr>
        <w:pStyle w:val="BodyText"/>
        <w:spacing w:line="285" w:lineRule="auto" w:before="52"/>
        <w:ind w:left="480" w:right="3022"/>
      </w:pPr>
      <w:r>
        <w:rPr/>
        <w:t>七、境外：指除中国大陆以外的国家和地区，该地区包括台湾、香港、澳门地区。八、肢体机能完全丧失</w:t>
      </w:r>
    </w:p>
    <w:p>
      <w:pPr>
        <w:pStyle w:val="BodyText"/>
        <w:spacing w:line="285" w:lineRule="auto" w:before="11"/>
        <w:ind w:left="480" w:right="142"/>
      </w:pPr>
      <w:r>
        <w:rPr/>
        <w:t>指肢体的三大关节中的两大关节僵硬，或不能随意识活动。肢体是指包括肩关节的整个上肢或包括髋关节的整个下肢。九、语言能力或咀嚼吞咽能力完全丧失</w:t>
      </w:r>
    </w:p>
    <w:p>
      <w:pPr>
        <w:pStyle w:val="BodyText"/>
        <w:spacing w:line="285" w:lineRule="auto" w:before="11"/>
        <w:ind w:left="12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20" w:right="113" w:firstLine="360"/>
      </w:pPr>
      <w:r>
        <w:rPr/>
        <w:t>咀嚼吞咽能力完全丧失，指因牙齿以外的原因导致器质障碍或机能障碍，以致不能作咀嚼吞咽运动，除流质食物外不能摄取或吞咽的状态。</w:t>
      </w:r>
    </w:p>
    <w:p>
      <w:pPr>
        <w:pStyle w:val="BodyText"/>
        <w:spacing w:line="235" w:lineRule="exact" w:before="10"/>
        <w:ind w:left="480"/>
      </w:pPr>
      <w:r>
        <w:rPr/>
        <w:t>十、六项基本日常生活活动</w:t>
      </w:r>
    </w:p>
    <w:p>
      <w:pPr>
        <w:pStyle w:val="BodyText"/>
        <w:spacing w:line="248" w:lineRule="exact"/>
        <w:ind w:left="480"/>
      </w:pPr>
      <w:r>
        <w:rPr/>
        <w:t>（</w:t>
      </w:r>
      <w:r>
        <w:rPr>
          <w:rFonts w:ascii="Times New Roman" w:eastAsia="Times New Roman"/>
        </w:rPr>
        <w:t>1</w:t>
      </w:r>
      <w:r>
        <w:rPr/>
        <w:t>）穿衣：自己能够穿衣及脱衣；</w:t>
      </w:r>
    </w:p>
    <w:p>
      <w:pPr>
        <w:pStyle w:val="BodyText"/>
        <w:rPr>
          <w:sz w:val="20"/>
        </w:rPr>
      </w:pPr>
    </w:p>
    <w:p>
      <w:pPr>
        <w:pStyle w:val="Heading3"/>
        <w:tabs>
          <w:tab w:pos="5047" w:val="right" w:leader="none"/>
        </w:tabs>
        <w:spacing w:before="224"/>
      </w:pPr>
      <w:r>
        <w:rPr>
          <w:rFonts w:ascii="宋体" w:eastAsia="宋体" w:hint="eastAsia"/>
        </w:rPr>
        <w:t>条款编号</w:t>
      </w:r>
      <w:r>
        <w:rPr/>
        <w:t>: </w:t>
      </w:r>
      <w:r>
        <w:rPr>
          <w:spacing w:val="7"/>
        </w:rPr>
        <w:t> </w:t>
      </w:r>
      <w:r>
        <w:rPr/>
        <w:t>H2193-01</w:t>
        <w:tab/>
        <w:t>5</w:t>
      </w:r>
    </w:p>
    <w:p>
      <w:pPr>
        <w:spacing w:after="0"/>
        <w:sectPr>
          <w:pgSz w:w="11910" w:h="16840"/>
          <w:pgMar w:top="1020" w:bottom="280" w:left="960" w:right="960"/>
        </w:sectPr>
      </w:pPr>
    </w:p>
    <w:p>
      <w:pPr>
        <w:pStyle w:val="BodyText"/>
        <w:spacing w:line="242" w:lineRule="exact" w:before="29"/>
        <w:ind w:left="460"/>
      </w:pPr>
      <w:r>
        <w:rPr/>
        <w:pict>
          <v:group style="position:absolute;margin-left:0pt;margin-top:.02pt;width:595.050pt;height:832.8pt;mso-position-horizontal-relative:page;mso-position-vertical-relative:page;z-index:-872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w:t>
      </w:r>
      <w:r>
        <w:rPr>
          <w:rFonts w:ascii="Times New Roman" w:eastAsia="Times New Roman"/>
        </w:rPr>
        <w:t>2</w:t>
      </w:r>
      <w:r>
        <w:rPr/>
        <w:t>）移动：自己从一个房间到另一个房间；</w:t>
      </w:r>
    </w:p>
    <w:p>
      <w:pPr>
        <w:pStyle w:val="BodyText"/>
        <w:spacing w:line="233" w:lineRule="exact"/>
        <w:ind w:left="460"/>
      </w:pPr>
      <w:r>
        <w:rPr/>
        <w:t>（</w:t>
      </w:r>
      <w:r>
        <w:rPr>
          <w:rFonts w:ascii="Times New Roman" w:eastAsia="Times New Roman"/>
        </w:rPr>
        <w:t>3</w:t>
      </w:r>
      <w:r>
        <w:rPr/>
        <w:t>）行动：自己上下床或上下轮椅；</w:t>
      </w:r>
    </w:p>
    <w:p>
      <w:pPr>
        <w:pStyle w:val="BodyText"/>
        <w:spacing w:line="233" w:lineRule="exact"/>
        <w:ind w:left="460"/>
      </w:pPr>
      <w:r>
        <w:rPr/>
        <w:t>（</w:t>
      </w:r>
      <w:r>
        <w:rPr>
          <w:rFonts w:ascii="Times New Roman" w:eastAsia="Times New Roman"/>
        </w:rPr>
        <w:t>4</w:t>
      </w:r>
      <w:r>
        <w:rPr/>
        <w:t>）如厕：自己控制进行大小便；</w:t>
      </w:r>
    </w:p>
    <w:p>
      <w:pPr>
        <w:pStyle w:val="BodyText"/>
        <w:spacing w:line="233" w:lineRule="exact"/>
        <w:ind w:left="460"/>
      </w:pPr>
      <w:r>
        <w:rPr/>
        <w:t>（</w:t>
      </w:r>
      <w:r>
        <w:rPr>
          <w:rFonts w:ascii="Times New Roman" w:eastAsia="Times New Roman"/>
        </w:rPr>
        <w:t>5</w:t>
      </w:r>
      <w:r>
        <w:rPr/>
        <w:t>）进食：自己从已准备好的碗或碟中取食物放入口中；</w:t>
      </w:r>
    </w:p>
    <w:p>
      <w:pPr>
        <w:pStyle w:val="BodyText"/>
        <w:spacing w:line="225" w:lineRule="auto" w:before="7"/>
        <w:ind w:left="460" w:right="5992"/>
      </w:pPr>
      <w:r>
        <w:rPr/>
        <w:t>（</w:t>
      </w:r>
      <w:r>
        <w:rPr>
          <w:rFonts w:ascii="Times New Roman" w:eastAsia="Times New Roman"/>
        </w:rPr>
        <w:t>6</w:t>
      </w:r>
      <w:r>
        <w:rPr/>
        <w:t>）洗澡：自己进行淋浴或盆浴。十一、永久不可逆</w:t>
      </w:r>
    </w:p>
    <w:p>
      <w:pPr>
        <w:pStyle w:val="BodyText"/>
        <w:spacing w:before="43"/>
        <w:ind w:left="460"/>
      </w:pPr>
      <w:r>
        <w:rPr/>
        <w:t>指自疾病确诊或意外伤害发生之日起，经过积极治疗一百八十天后，仍无法通过现有医疗手段恢复。</w:t>
      </w:r>
    </w:p>
    <w:p>
      <w:pPr>
        <w:pStyle w:val="BodyText"/>
        <w:spacing w:before="10"/>
        <w:rPr>
          <w:sz w:val="24"/>
        </w:rPr>
      </w:pPr>
    </w:p>
    <w:p>
      <w:pPr>
        <w:pStyle w:val="BodyText"/>
        <w:ind w:left="4327" w:right="362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p>
    <w:p>
      <w:pPr>
        <w:pStyle w:val="Heading3"/>
        <w:tabs>
          <w:tab w:pos="5027" w:val="right" w:leader="none"/>
        </w:tabs>
        <w:ind w:left="100"/>
      </w:pPr>
      <w:r>
        <w:rPr>
          <w:rFonts w:ascii="宋体" w:eastAsia="宋体" w:hint="eastAsia"/>
        </w:rPr>
        <w:t>条款编号</w:t>
      </w:r>
      <w:r>
        <w:rPr/>
        <w:t>: </w:t>
      </w:r>
      <w:r>
        <w:rPr>
          <w:spacing w:val="7"/>
        </w:rPr>
        <w:t> </w:t>
      </w:r>
      <w:r>
        <w:rPr/>
        <w:t>H2193-01</w:t>
        <w:tab/>
        <w:t>6</w:t>
      </w:r>
    </w:p>
    <w:sectPr>
      <w:pgSz w:w="11910" w:h="16840"/>
      <w:pgMar w:top="102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24"/>
      <w:outlineLvl w:val="1"/>
    </w:pPr>
    <w:rPr>
      <w:rFonts w:ascii="宋体" w:hAnsi="宋体" w:eastAsia="宋体" w:cs="宋体"/>
      <w:sz w:val="21"/>
      <w:szCs w:val="21"/>
    </w:rPr>
  </w:style>
  <w:style w:styleId="Heading2" w:type="paragraph">
    <w:name w:val="Heading 2"/>
    <w:basedOn w:val="Normal"/>
    <w:uiPriority w:val="1"/>
    <w:qFormat/>
    <w:pPr>
      <w:ind w:left="478"/>
      <w:outlineLvl w:val="2"/>
    </w:pPr>
    <w:rPr>
      <w:rFonts w:ascii="宋体" w:hAnsi="宋体" w:eastAsia="宋体" w:cs="宋体"/>
      <w:b/>
      <w:bCs/>
      <w:sz w:val="20"/>
      <w:szCs w:val="20"/>
    </w:rPr>
  </w:style>
  <w:style w:styleId="Heading3" w:type="paragraph">
    <w:name w:val="Heading 3"/>
    <w:basedOn w:val="Normal"/>
    <w:uiPriority w:val="1"/>
    <w:qFormat/>
    <w:pPr>
      <w:spacing w:before="45"/>
      <w:ind w:left="120"/>
      <w:outlineLvl w:val="3"/>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2018-10-20T04:50:17Z</dcterms:created>
  <dcterms:modified xsi:type="dcterms:W3CDTF">2018-10-20T04:50:17Z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2015-07-07T00:00:00Z</vt:filetime>
  </property>
  <property fmtid="{D5CDD505-2E9C-101B-9397-08002B2CF9AE}" pid="3" name="Creator">
    <vt:lpwstr>PScript5.dll Version 5.2.2</vt:lpwstr>
  </property>
  <property fmtid="{D5CDD505-2E9C-101B-9397-08002B2CF9AE}" pid="4" name="LastSaved">
    <vt:filetime>2018-10-19T00:00:00Z</vt:filetime>
  </property>
</Properties>
</file>