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57"/>
        <w:ind w:left="2722"/>
      </w:pPr>
      <w:r>
        <w:rPr>
          <w:w w:val="95"/>
        </w:rPr>
        <w:t>新华人寿保险股份有限公司</w:t>
      </w:r>
    </w:p>
    <w:p>
      <w:pPr>
        <w:spacing w:before="36"/>
        <w:ind w:left="944" w:right="0" w:firstLine="0"/>
        <w:jc w:val="left"/>
        <w:rPr>
          <w:sz w:val="15"/>
        </w:rPr>
      </w:pPr>
      <w:r>
        <w:rPr/>
        <w:br w:type="column"/>
      </w:r>
      <w:r>
        <w:rPr>
          <w:sz w:val="15"/>
        </w:rPr>
        <w:t>新华保险[2016]疾病保险 090 号</w:t>
      </w:r>
    </w:p>
    <w:p>
      <w:pPr>
        <w:spacing w:after="0"/>
        <w:jc w:val="left"/>
        <w:rPr>
          <w:sz w:val="15"/>
        </w:rPr>
        <w:sectPr>
          <w:footerReference w:type="default" r:id="rId5"/>
          <w:type w:val="continuous"/>
          <w:pgSz w:w="11910" w:h="16840"/>
          <w:pgMar w:footer="998" w:top="1340" w:bottom="1180" w:left="1540" w:right="1080"/>
          <w:pgNumType w:start="1"/>
          <w:cols w:num="2" w:equalWidth="0">
            <w:col w:w="6097" w:space="40"/>
            <w:col w:w="3153"/>
          </w:cols>
        </w:sectPr>
      </w:pPr>
    </w:p>
    <w:p>
      <w:pPr>
        <w:pStyle w:val="Heading1"/>
        <w:spacing w:before="36"/>
      </w:pPr>
      <w:r>
        <w:rPr/>
        <w:drawing>
          <wp:anchor distT="0" distB="0" distL="0" distR="0" allowOverlap="1" layoutInCell="1" locked="0" behindDoc="1" simplePos="0" relativeHeight="268425983">
            <wp:simplePos x="0" y="0"/>
            <wp:positionH relativeFrom="page">
              <wp:posOffset>5772911</wp:posOffset>
            </wp:positionH>
            <wp:positionV relativeFrom="paragraph">
              <wp:posOffset>-80346</wp:posOffset>
            </wp:positionV>
            <wp:extent cx="719327" cy="725424"/>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19327" cy="725424"/>
                    </a:xfrm>
                    <a:prstGeom prst="rect">
                      <a:avLst/>
                    </a:prstGeom>
                  </pic:spPr>
                </pic:pic>
              </a:graphicData>
            </a:graphic>
          </wp:anchor>
        </w:drawing>
      </w:r>
      <w:r>
        <w:rPr>
          <w:w w:val="95"/>
        </w:rPr>
        <w:t>附加安心宝贝提前给付重大疾病保险利益条款</w:t>
      </w:r>
    </w:p>
    <w:p>
      <w:pPr>
        <w:pStyle w:val="BodyText"/>
        <w:ind w:left="0"/>
        <w:rPr>
          <w:sz w:val="20"/>
        </w:rPr>
      </w:pPr>
    </w:p>
    <w:p>
      <w:pPr>
        <w:pStyle w:val="BodyText"/>
        <w:spacing w:before="6"/>
        <w:ind w:left="0"/>
        <w:rPr>
          <w:sz w:val="18"/>
        </w:rPr>
      </w:pPr>
    </w:p>
    <w:p>
      <w:pPr>
        <w:spacing w:after="0"/>
        <w:rPr>
          <w:sz w:val="18"/>
        </w:rPr>
        <w:sectPr>
          <w:type w:val="continuous"/>
          <w:pgSz w:w="11910" w:h="16840"/>
          <w:pgMar w:top="1340" w:bottom="1180" w:left="1540" w:right="1080"/>
        </w:sectPr>
      </w:pPr>
    </w:p>
    <w:p>
      <w:pPr>
        <w:pStyle w:val="Heading2"/>
        <w:tabs>
          <w:tab w:pos="946" w:val="left" w:leader="none"/>
        </w:tabs>
        <w:spacing w:line="337" w:lineRule="exact"/>
      </w:pPr>
      <w:r>
        <w:rPr/>
        <w:t>第一条</w:t>
        <w:tab/>
        <w:t>合同构成</w:t>
      </w:r>
    </w:p>
    <w:p>
      <w:pPr>
        <w:spacing w:before="97"/>
        <w:ind w:left="101" w:right="0" w:firstLine="0"/>
        <w:jc w:val="left"/>
        <w:rPr>
          <w:sz w:val="15"/>
        </w:rPr>
      </w:pPr>
      <w:r>
        <w:rPr/>
        <w:br w:type="column"/>
      </w:r>
      <w:r>
        <w:rPr>
          <w:w w:val="95"/>
          <w:sz w:val="15"/>
        </w:rPr>
        <w:t>请扫描以查询验证条款</w:t>
      </w:r>
    </w:p>
    <w:p>
      <w:pPr>
        <w:spacing w:after="0"/>
        <w:jc w:val="left"/>
        <w:rPr>
          <w:sz w:val="15"/>
        </w:rPr>
        <w:sectPr>
          <w:type w:val="continuous"/>
          <w:pgSz w:w="11910" w:h="16840"/>
          <w:pgMar w:top="1340" w:bottom="1180" w:left="1540" w:right="1080"/>
          <w:cols w:num="2" w:equalWidth="0">
            <w:col w:w="1792" w:space="5480"/>
            <w:col w:w="2018"/>
          </w:cols>
        </w:sectPr>
      </w:pPr>
    </w:p>
    <w:p>
      <w:pPr>
        <w:pStyle w:val="BodyText"/>
        <w:spacing w:line="238" w:lineRule="exact"/>
        <w:ind w:left="524"/>
      </w:pPr>
      <w:r>
        <w:rPr>
          <w:spacing w:val="-6"/>
          <w:w w:val="100"/>
        </w:rPr>
        <w:t>附加安心宝贝提前给付重大疾病保险合同</w:t>
      </w:r>
      <w:r>
        <w:rPr>
          <w:w w:val="100"/>
        </w:rPr>
        <w:t>（</w:t>
      </w:r>
      <w:r>
        <w:rPr>
          <w:spacing w:val="-18"/>
          <w:w w:val="100"/>
        </w:rPr>
        <w:t>以下简称“本合同”</w:t>
      </w:r>
      <w:r>
        <w:rPr>
          <w:spacing w:val="-24"/>
          <w:w w:val="100"/>
        </w:rPr>
        <w:t>）</w:t>
      </w:r>
      <w:r>
        <w:rPr>
          <w:spacing w:val="-6"/>
          <w:w w:val="100"/>
        </w:rPr>
        <w:t>是主保险合同</w:t>
      </w:r>
      <w:r>
        <w:rPr>
          <w:spacing w:val="-5"/>
          <w:w w:val="100"/>
        </w:rPr>
        <w:t>（</w:t>
      </w:r>
      <w:r>
        <w:rPr>
          <w:w w:val="100"/>
        </w:rPr>
        <w:t>以下简称</w:t>
      </w:r>
    </w:p>
    <w:p>
      <w:pPr>
        <w:pStyle w:val="BodyText"/>
        <w:spacing w:line="235" w:lineRule="auto"/>
        <w:ind w:right="559"/>
        <w:jc w:val="both"/>
      </w:pPr>
      <w:r>
        <w:rPr>
          <w:spacing w:val="-14"/>
        </w:rPr>
        <w:t>“主险合同”</w:t>
      </w:r>
      <w:r>
        <w:rPr>
          <w:spacing w:val="-80"/>
        </w:rPr>
        <w:t>）</w:t>
      </w:r>
      <w:r>
        <w:rPr>
          <w:spacing w:val="-8"/>
        </w:rPr>
        <w:t>的附加合同。本合同由保险单及所附附加安心宝贝提前给付重大疾病保险利益条款（</w:t>
      </w:r>
      <w:r>
        <w:rPr>
          <w:spacing w:val="-5"/>
        </w:rPr>
        <w:t>以下简称“本合同利益条款</w:t>
      </w:r>
      <w:r>
        <w:rPr>
          <w:spacing w:val="-106"/>
        </w:rPr>
        <w:t>”）</w:t>
      </w:r>
      <w:r>
        <w:rPr>
          <w:spacing w:val="-4"/>
        </w:rPr>
        <w:t>、个人保险基本条款</w:t>
      </w:r>
      <w:r>
        <w:rPr/>
        <w:t>（</w:t>
      </w:r>
      <w:r>
        <w:rPr>
          <w:spacing w:val="-4"/>
        </w:rPr>
        <w:t>以下简称“本合同基本条款</w:t>
      </w:r>
      <w:r>
        <w:rPr>
          <w:spacing w:val="-106"/>
        </w:rPr>
        <w:t>”）</w:t>
      </w:r>
      <w:r>
        <w:rPr>
          <w:spacing w:val="-2"/>
        </w:rPr>
        <w:t>、投保</w:t>
      </w:r>
      <w:r>
        <w:rPr>
          <w:spacing w:val="-5"/>
        </w:rPr>
        <w:t>单、与本合同有关的其他投保文件、健康告知书、变更申请书、复效申请书、声明、批注、附贴批单及其他书面协议构成。</w:t>
      </w:r>
    </w:p>
    <w:p>
      <w:pPr>
        <w:pStyle w:val="BodyText"/>
        <w:spacing w:before="4"/>
        <w:ind w:left="0"/>
        <w:rPr>
          <w:sz w:val="15"/>
        </w:rPr>
      </w:pPr>
    </w:p>
    <w:p>
      <w:pPr>
        <w:pStyle w:val="Heading2"/>
        <w:tabs>
          <w:tab w:pos="946" w:val="left" w:leader="none"/>
        </w:tabs>
        <w:spacing w:line="345" w:lineRule="exact"/>
      </w:pPr>
      <w:r>
        <w:rPr/>
        <w:t>第二条</w:t>
        <w:tab/>
        <w:t>合同效力</w:t>
      </w:r>
    </w:p>
    <w:p>
      <w:pPr>
        <w:pStyle w:val="BodyText"/>
        <w:spacing w:line="235" w:lineRule="auto"/>
        <w:ind w:right="559" w:firstLine="436"/>
        <w:jc w:val="both"/>
      </w:pPr>
      <w:r>
        <w:rPr>
          <w:spacing w:val="-5"/>
        </w:rPr>
        <w:t>主险合同中的续期保险费的交纳、宽限期、合同效力中止、合同效力恢复、欠交保险费及</w:t>
      </w:r>
      <w:r>
        <w:rPr>
          <w:spacing w:val="-13"/>
        </w:rPr>
        <w:t>未还款项的扣除事项以及释义适用于本合同。本合同内容与主险合同相抵触的，以本合同为准。</w:t>
      </w:r>
    </w:p>
    <w:p>
      <w:pPr>
        <w:pStyle w:val="BodyText"/>
        <w:spacing w:line="266" w:lineRule="exact" w:before="12"/>
        <w:ind w:left="538"/>
      </w:pPr>
      <w:r>
        <w:rPr/>
        <w:t>主险合同无效，本合同亦无效。主险合同终止，本合同终止。</w:t>
      </w:r>
    </w:p>
    <w:p>
      <w:pPr>
        <w:spacing w:line="184" w:lineRule="auto" w:before="59"/>
        <w:ind w:left="101" w:right="564" w:firstLine="422"/>
        <w:jc w:val="both"/>
        <w:rPr>
          <w:rFonts w:ascii="微软雅黑" w:hAnsi="微软雅黑" w:eastAsia="微软雅黑" w:hint="eastAsia"/>
          <w:b/>
          <w:sz w:val="21"/>
        </w:rPr>
      </w:pPr>
      <w:r>
        <w:rPr>
          <w:spacing w:val="-5"/>
          <w:sz w:val="21"/>
        </w:rPr>
        <w:t>主险合同因责任免除条款所列事项而终止的，新华人寿保险股份有限公司</w:t>
      </w:r>
      <w:r>
        <w:rPr>
          <w:sz w:val="21"/>
        </w:rPr>
        <w:t>（</w:t>
      </w:r>
      <w:r>
        <w:rPr>
          <w:spacing w:val="-2"/>
          <w:sz w:val="21"/>
        </w:rPr>
        <w:t>以下简称“本</w:t>
      </w:r>
      <w:r>
        <w:rPr>
          <w:spacing w:val="-37"/>
          <w:w w:val="100"/>
          <w:sz w:val="21"/>
        </w:rPr>
        <w:t>公司”</w:t>
      </w:r>
      <w:r>
        <w:rPr>
          <w:w w:val="100"/>
          <w:sz w:val="21"/>
        </w:rPr>
        <w:t>）</w:t>
      </w:r>
      <w:r>
        <w:rPr>
          <w:spacing w:val="-5"/>
          <w:w w:val="100"/>
          <w:sz w:val="21"/>
        </w:rPr>
        <w:t>退还本合同的现金价值。</w:t>
      </w:r>
      <w:r>
        <w:rPr>
          <w:rFonts w:ascii="微软雅黑" w:hAnsi="微软雅黑" w:eastAsia="微软雅黑" w:hint="eastAsia"/>
          <w:b/>
          <w:spacing w:val="-1"/>
          <w:w w:val="100"/>
          <w:sz w:val="21"/>
        </w:rPr>
        <w:t>主险合同因本公司已承担保险责任而终止的，本公司不退还</w:t>
      </w:r>
      <w:r>
        <w:rPr>
          <w:rFonts w:ascii="微软雅黑" w:hAnsi="微软雅黑" w:eastAsia="微软雅黑" w:hint="eastAsia"/>
          <w:b/>
          <w:spacing w:val="-1"/>
          <w:sz w:val="21"/>
        </w:rPr>
        <w:t>本合同的现金价值。</w:t>
      </w:r>
    </w:p>
    <w:p>
      <w:pPr>
        <w:pStyle w:val="Heading2"/>
        <w:tabs>
          <w:tab w:pos="941" w:val="left" w:leader="none"/>
        </w:tabs>
        <w:spacing w:before="169"/>
      </w:pPr>
      <w:r>
        <w:rPr/>
        <w:t>第三条</w:t>
        <w:tab/>
        <w:t>投保范围</w:t>
      </w:r>
    </w:p>
    <w:p>
      <w:pPr>
        <w:pStyle w:val="BodyText"/>
        <w:spacing w:line="259" w:lineRule="exact"/>
        <w:ind w:left="524"/>
      </w:pPr>
      <w:r>
        <w:rPr/>
        <w:t>本合同的投保人、被保险人与主险合同相同。</w:t>
      </w:r>
    </w:p>
    <w:p>
      <w:pPr>
        <w:pStyle w:val="BodyText"/>
        <w:spacing w:before="4"/>
        <w:ind w:left="0"/>
        <w:rPr>
          <w:sz w:val="15"/>
        </w:rPr>
      </w:pPr>
    </w:p>
    <w:p>
      <w:pPr>
        <w:pStyle w:val="Heading2"/>
        <w:tabs>
          <w:tab w:pos="946" w:val="left" w:leader="none"/>
        </w:tabs>
      </w:pPr>
      <w:r>
        <w:rPr/>
        <w:t>第四条</w:t>
        <w:tab/>
        <w:t>保险金额</w:t>
      </w:r>
    </w:p>
    <w:p>
      <w:pPr>
        <w:pStyle w:val="BodyText"/>
        <w:spacing w:line="230" w:lineRule="auto"/>
        <w:ind w:right="564" w:firstLine="422"/>
        <w:jc w:val="both"/>
      </w:pPr>
      <w:r>
        <w:rPr>
          <w:spacing w:val="-5"/>
        </w:rPr>
        <w:t>本合同保险金额由重大疾病保险金额和特定疾病保险金额两部分构成，其中，重大疾病保险金额和特定疾病保险金额均等于基本保险金额。</w:t>
      </w:r>
    </w:p>
    <w:p>
      <w:pPr>
        <w:pStyle w:val="BodyText"/>
        <w:spacing w:line="235" w:lineRule="auto" w:before="5"/>
        <w:ind w:right="569" w:firstLine="422"/>
        <w:jc w:val="both"/>
      </w:pPr>
      <w:r>
        <w:rPr/>
        <w:t>本合同按份销售，份数和基本保险金额由投保人和本公司在投保时约定，但须符合本公司当时的投保规定，约定的基本保险金额将在保险单上载明。</w:t>
      </w:r>
    </w:p>
    <w:p>
      <w:pPr>
        <w:pStyle w:val="BodyText"/>
        <w:spacing w:before="4"/>
        <w:ind w:left="0"/>
        <w:rPr>
          <w:sz w:val="15"/>
        </w:rPr>
      </w:pPr>
    </w:p>
    <w:p>
      <w:pPr>
        <w:pStyle w:val="Heading2"/>
        <w:tabs>
          <w:tab w:pos="941" w:val="left" w:leader="none"/>
        </w:tabs>
      </w:pPr>
      <w:r>
        <w:rPr/>
        <w:t>第五条</w:t>
        <w:tab/>
        <w:t>保险期间</w:t>
      </w:r>
    </w:p>
    <w:p>
      <w:pPr>
        <w:pStyle w:val="BodyText"/>
        <w:spacing w:line="259" w:lineRule="exact"/>
        <w:ind w:left="524"/>
      </w:pPr>
      <w:r>
        <w:rPr/>
        <w:t>本合同的保险期间与主险合同相同。</w:t>
      </w:r>
    </w:p>
    <w:p>
      <w:pPr>
        <w:pStyle w:val="BodyText"/>
        <w:spacing w:before="12"/>
        <w:ind w:left="0"/>
        <w:rPr>
          <w:sz w:val="14"/>
        </w:rPr>
      </w:pPr>
    </w:p>
    <w:p>
      <w:pPr>
        <w:pStyle w:val="Heading2"/>
        <w:tabs>
          <w:tab w:pos="941" w:val="left" w:leader="none"/>
        </w:tabs>
      </w:pPr>
      <w:r>
        <w:rPr/>
        <w:t>第六条</w:t>
        <w:tab/>
        <w:t>保险责任</w:t>
      </w:r>
    </w:p>
    <w:p>
      <w:pPr>
        <w:spacing w:line="192" w:lineRule="auto" w:before="38"/>
        <w:ind w:left="524" w:right="4135" w:firstLine="0"/>
        <w:jc w:val="left"/>
        <w:rPr>
          <w:rFonts w:ascii="微软雅黑" w:eastAsia="微软雅黑" w:hint="eastAsia"/>
          <w:b/>
          <w:sz w:val="21"/>
        </w:rPr>
      </w:pPr>
      <w:r>
        <w:rPr>
          <w:sz w:val="21"/>
        </w:rPr>
        <w:t>在本合同保险期间内，本公司承担下列保险责任： </w:t>
      </w:r>
      <w:r>
        <w:rPr>
          <w:rFonts w:ascii="微软雅黑" w:eastAsia="微软雅黑" w:hint="eastAsia"/>
          <w:b/>
          <w:sz w:val="21"/>
        </w:rPr>
        <w:t>1.重大疾病保险金</w:t>
      </w:r>
    </w:p>
    <w:p>
      <w:pPr>
        <w:pStyle w:val="BodyText"/>
        <w:spacing w:line="211" w:lineRule="auto" w:before="1"/>
        <w:ind w:right="559" w:firstLine="412"/>
        <w:jc w:val="both"/>
      </w:pPr>
      <w:r>
        <w:rPr>
          <w:spacing w:val="-7"/>
        </w:rPr>
        <w:t>被保险人于本合同生效</w:t>
      </w:r>
      <w:r>
        <w:rPr/>
        <w:t>（</w:t>
      </w:r>
      <w:r>
        <w:rPr>
          <w:spacing w:val="-3"/>
        </w:rPr>
        <w:t>或合同效力恢复</w:t>
      </w:r>
      <w:r>
        <w:rPr>
          <w:spacing w:val="-48"/>
        </w:rPr>
        <w:t>）</w:t>
      </w:r>
      <w:r>
        <w:rPr>
          <w:spacing w:val="-12"/>
        </w:rPr>
        <w:t>之日起一年内，由本公司认可医院</w:t>
      </w:r>
      <w:r>
        <w:rPr>
          <w:spacing w:val="-5"/>
        </w:rPr>
        <w:t>（</w:t>
      </w:r>
      <w:r>
        <w:rPr>
          <w:spacing w:val="-2"/>
        </w:rPr>
        <w:t>详见释义</w:t>
      </w:r>
      <w:r>
        <w:rPr/>
        <w:t>） </w:t>
      </w:r>
      <w:r>
        <w:rPr>
          <w:spacing w:val="-6"/>
        </w:rPr>
        <w:t>的专科医生</w:t>
      </w:r>
      <w:r>
        <w:rPr/>
        <w:t>（</w:t>
      </w:r>
      <w:r>
        <w:rPr>
          <w:spacing w:val="-2"/>
        </w:rPr>
        <w:t>详见释义</w:t>
      </w:r>
      <w:r>
        <w:rPr>
          <w:spacing w:val="-24"/>
        </w:rPr>
        <w:t>）</w:t>
      </w:r>
      <w:r>
        <w:rPr>
          <w:spacing w:val="-5"/>
        </w:rPr>
        <w:t>确诊</w:t>
      </w:r>
      <w:r>
        <w:rPr>
          <w:rFonts w:ascii="微软雅黑" w:eastAsia="微软雅黑" w:hint="eastAsia"/>
          <w:b/>
          <w:spacing w:val="0"/>
        </w:rPr>
        <w:t>初次</w:t>
      </w:r>
      <w:r>
        <w:rPr>
          <w:spacing w:val="-6"/>
        </w:rPr>
        <w:t>发生本合同所指的重大疾病</w:t>
      </w:r>
      <w:r>
        <w:rPr>
          <w:spacing w:val="-5"/>
        </w:rPr>
        <w:t>（</w:t>
      </w:r>
      <w:r>
        <w:rPr>
          <w:spacing w:val="-2"/>
        </w:rPr>
        <w:t>详见释义</w:t>
      </w:r>
      <w:r>
        <w:rPr>
          <w:spacing w:val="-65"/>
        </w:rPr>
        <w:t>）</w:t>
      </w:r>
      <w:r>
        <w:rPr>
          <w:spacing w:val="-10"/>
        </w:rPr>
        <w:t>，本公司给付重大疾</w:t>
      </w:r>
      <w:r>
        <w:rPr>
          <w:spacing w:val="-8"/>
        </w:rPr>
        <w:t>病保险金，其金额为本合同与主险合同实际交纳的保险费二者之和，本合同终止、主险合同同时终止。</w:t>
      </w:r>
    </w:p>
    <w:p>
      <w:pPr>
        <w:pStyle w:val="BodyText"/>
        <w:spacing w:line="201" w:lineRule="auto" w:before="38"/>
        <w:ind w:right="559" w:firstLine="412"/>
        <w:jc w:val="both"/>
      </w:pPr>
      <w:r>
        <w:rPr>
          <w:spacing w:val="-1"/>
        </w:rPr>
        <w:t>被保险人于本合同生效</w:t>
      </w:r>
      <w:r>
        <w:rPr/>
        <w:t>（</w:t>
      </w:r>
      <w:r>
        <w:rPr>
          <w:spacing w:val="-2"/>
        </w:rPr>
        <w:t>或合同效力恢复</w:t>
      </w:r>
      <w:r>
        <w:rPr/>
        <w:t>）</w:t>
      </w:r>
      <w:r>
        <w:rPr>
          <w:spacing w:val="-5"/>
        </w:rPr>
        <w:t>之日起一年后，由本公司认可医院的专科医生确诊</w:t>
      </w:r>
      <w:r>
        <w:rPr>
          <w:rFonts w:ascii="微软雅黑" w:eastAsia="微软雅黑" w:hint="eastAsia"/>
          <w:b/>
          <w:spacing w:val="-5"/>
        </w:rPr>
        <w:t>初次</w:t>
      </w:r>
      <w:r>
        <w:rPr>
          <w:spacing w:val="-5"/>
        </w:rPr>
        <w:t>发生本合同所指的重大疾病，本公司按重大疾病保险金额给付重大疾病保险金，除本</w:t>
      </w:r>
      <w:r>
        <w:rPr>
          <w:spacing w:val="-15"/>
        </w:rPr>
        <w:t>条第 </w:t>
      </w:r>
      <w:r>
        <w:rPr/>
        <w:t>2</w:t>
      </w:r>
      <w:r>
        <w:rPr>
          <w:spacing w:val="-7"/>
        </w:rPr>
        <w:t> 款特定疾病保险金约定之情形外，本合同终止、主险合同同时终止。</w:t>
      </w:r>
    </w:p>
    <w:p>
      <w:pPr>
        <w:pStyle w:val="BodyText"/>
        <w:spacing w:line="192" w:lineRule="auto" w:before="4"/>
        <w:ind w:right="559" w:firstLine="422"/>
        <w:jc w:val="both"/>
      </w:pPr>
      <w:r>
        <w:rPr>
          <w:spacing w:val="-3"/>
        </w:rPr>
        <w:t>如被保险人于本合同生效后因意外伤害</w:t>
      </w:r>
      <w:r>
        <w:rPr/>
        <w:t>（</w:t>
      </w:r>
      <w:r>
        <w:rPr>
          <w:spacing w:val="-2"/>
        </w:rPr>
        <w:t>详见释义</w:t>
      </w:r>
      <w:r>
        <w:rPr>
          <w:spacing w:val="-5"/>
        </w:rPr>
        <w:t>）</w:t>
      </w:r>
      <w:r>
        <w:rPr>
          <w:spacing w:val="-3"/>
        </w:rPr>
        <w:t>由本公司认可医院的专科医生确诊</w:t>
      </w:r>
      <w:r>
        <w:rPr>
          <w:rFonts w:ascii="微软雅黑" w:eastAsia="微软雅黑" w:hint="eastAsia"/>
          <w:b/>
        </w:rPr>
        <w:t>初</w:t>
      </w:r>
      <w:r>
        <w:rPr>
          <w:rFonts w:ascii="微软雅黑" w:eastAsia="微软雅黑" w:hint="eastAsia"/>
          <w:b/>
          <w:spacing w:val="2"/>
        </w:rPr>
        <w:t>次</w:t>
      </w:r>
      <w:r>
        <w:rPr>
          <w:spacing w:val="-5"/>
        </w:rPr>
        <w:t>发生本合同所指的重大疾病，则不受上述一年的限制，本公司按重大疾病保险金额给付重大</w:t>
      </w:r>
      <w:r>
        <w:rPr>
          <w:spacing w:val="-8"/>
        </w:rPr>
        <w:t>疾病保险金，除本条第 </w:t>
      </w:r>
      <w:r>
        <w:rPr/>
        <w:t>2</w:t>
      </w:r>
      <w:r>
        <w:rPr>
          <w:spacing w:val="-7"/>
        </w:rPr>
        <w:t> 款特定疾病保险金约定之情形外，本合同终止、主险合同同时终止。</w:t>
      </w:r>
    </w:p>
    <w:p>
      <w:pPr>
        <w:pStyle w:val="Heading2"/>
        <w:spacing w:line="177" w:lineRule="auto" w:before="26"/>
        <w:ind w:left="514" w:right="1807"/>
      </w:pPr>
      <w:r>
        <w:rPr/>
        <w:t>上述“实际交纳的保险费”不包括被保险人因健康等原因所增加的保险费。2.特定疾病保险金</w:t>
      </w:r>
    </w:p>
    <w:p>
      <w:pPr>
        <w:pStyle w:val="BodyText"/>
        <w:spacing w:line="211" w:lineRule="auto" w:before="1"/>
        <w:ind w:right="559" w:firstLine="412"/>
        <w:jc w:val="both"/>
      </w:pPr>
      <w:r>
        <w:rPr>
          <w:spacing w:val="-1"/>
        </w:rPr>
        <w:t>被保险人于本合同生效</w:t>
      </w:r>
      <w:r>
        <w:rPr/>
        <w:t>（</w:t>
      </w:r>
      <w:r>
        <w:rPr>
          <w:spacing w:val="-2"/>
        </w:rPr>
        <w:t>或合同效力恢复</w:t>
      </w:r>
      <w:r>
        <w:rPr/>
        <w:t>）</w:t>
      </w:r>
      <w:r>
        <w:rPr>
          <w:spacing w:val="-5"/>
        </w:rPr>
        <w:t>之日起一年后，由本公司认可医院的专科医生确诊</w:t>
      </w:r>
      <w:r>
        <w:rPr>
          <w:rFonts w:ascii="微软雅黑" w:eastAsia="微软雅黑" w:hint="eastAsia"/>
          <w:b/>
          <w:spacing w:val="-5"/>
        </w:rPr>
        <w:t>初次</w:t>
      </w:r>
      <w:r>
        <w:rPr>
          <w:spacing w:val="-5"/>
        </w:rPr>
        <w:t>发生本合同所指的特定疾病（</w:t>
      </w:r>
      <w:r>
        <w:rPr>
          <w:spacing w:val="-2"/>
        </w:rPr>
        <w:t>详见释义</w:t>
      </w:r>
      <w:r>
        <w:rPr/>
        <w:t>）</w:t>
      </w:r>
      <w:r>
        <w:rPr>
          <w:spacing w:val="-5"/>
        </w:rPr>
        <w:t>的，本公司除按前款规定给付重大疾病保险金外，还将按特定疾病保险金额给付特定疾病保险金。本公司给付特定疾病保险金后，本合同终止、主险合同同时终止。</w:t>
      </w:r>
    </w:p>
    <w:p>
      <w:pPr>
        <w:pStyle w:val="Heading2"/>
        <w:spacing w:line="294" w:lineRule="exact"/>
        <w:ind w:left="514"/>
      </w:pPr>
      <w:r>
        <w:rPr/>
        <w:t>3.身故保险金</w:t>
      </w:r>
    </w:p>
    <w:p>
      <w:pPr>
        <w:spacing w:after="0" w:line="294" w:lineRule="exact"/>
        <w:sectPr>
          <w:type w:val="continuous"/>
          <w:pgSz w:w="11910" w:h="16840"/>
          <w:pgMar w:top="1340" w:bottom="1180" w:left="1540" w:right="1080"/>
        </w:sectPr>
      </w:pPr>
    </w:p>
    <w:p>
      <w:pPr>
        <w:spacing w:line="192" w:lineRule="auto" w:before="63"/>
        <w:ind w:left="514" w:right="319" w:firstLine="0"/>
        <w:jc w:val="left"/>
        <w:rPr>
          <w:rFonts w:ascii="微软雅黑" w:hAnsi="微软雅黑" w:eastAsia="微软雅黑" w:hint="eastAsia"/>
          <w:b/>
          <w:sz w:val="21"/>
        </w:rPr>
      </w:pPr>
      <w:r>
        <w:rPr>
          <w:spacing w:val="-14"/>
          <w:sz w:val="21"/>
        </w:rPr>
        <w:t>被保险人身故，本公司给付身故保险金，其金额为本保险实际交纳的保险费，本合同终止。</w:t>
      </w:r>
      <w:r>
        <w:rPr>
          <w:rFonts w:ascii="微软雅黑" w:hAnsi="微软雅黑" w:eastAsia="微软雅黑" w:hint="eastAsia"/>
          <w:b/>
          <w:spacing w:val="-14"/>
          <w:sz w:val="21"/>
        </w:rPr>
        <w:t>上述“实际交纳的保险费”不包括被保险人因健康等原因所增加的保险费。</w:t>
      </w:r>
    </w:p>
    <w:p>
      <w:pPr>
        <w:pStyle w:val="Heading2"/>
        <w:tabs>
          <w:tab w:pos="941" w:val="left" w:leader="none"/>
        </w:tabs>
        <w:spacing w:line="316" w:lineRule="exact" w:before="174"/>
      </w:pPr>
      <w:r>
        <w:rPr/>
        <w:t>第七条</w:t>
        <w:tab/>
        <w:t>责任免除</w:t>
      </w:r>
    </w:p>
    <w:p>
      <w:pPr>
        <w:spacing w:line="177" w:lineRule="auto" w:before="46"/>
        <w:ind w:left="101" w:right="286" w:firstLine="412"/>
        <w:jc w:val="left"/>
        <w:rPr>
          <w:rFonts w:ascii="微软雅黑" w:eastAsia="微软雅黑" w:hint="eastAsia"/>
          <w:b/>
          <w:sz w:val="21"/>
        </w:rPr>
      </w:pPr>
      <w:r>
        <w:rPr>
          <w:rFonts w:ascii="微软雅黑" w:eastAsia="微软雅黑" w:hint="eastAsia"/>
          <w:b/>
          <w:sz w:val="21"/>
        </w:rPr>
        <w:t>被保险人因下列 1-8 项情形之一，发生本合同所指的重大疾病或特定疾病的，本公司不承担重大疾病或特定疾病保险责任：</w:t>
      </w:r>
    </w:p>
    <w:p>
      <w:pPr>
        <w:spacing w:line="217" w:lineRule="exact" w:before="0"/>
        <w:ind w:left="509" w:right="0" w:firstLine="0"/>
        <w:jc w:val="left"/>
        <w:rPr>
          <w:rFonts w:ascii="微软雅黑" w:eastAsia="微软雅黑" w:hint="eastAsia"/>
          <w:b/>
          <w:sz w:val="21"/>
        </w:rPr>
      </w:pPr>
      <w:r>
        <w:rPr>
          <w:rFonts w:ascii="微软雅黑" w:eastAsia="微软雅黑" w:hint="eastAsia"/>
          <w:b/>
          <w:sz w:val="21"/>
        </w:rPr>
        <w:t>1.投保人对被保险人的故意杀害、故意伤害；</w:t>
      </w:r>
    </w:p>
    <w:p>
      <w:pPr>
        <w:spacing w:line="269" w:lineRule="exact" w:before="0"/>
        <w:ind w:left="524" w:right="0" w:firstLine="0"/>
        <w:jc w:val="left"/>
        <w:rPr>
          <w:rFonts w:ascii="微软雅黑" w:eastAsia="微软雅黑" w:hint="eastAsia"/>
          <w:b/>
          <w:sz w:val="21"/>
        </w:rPr>
      </w:pPr>
      <w:r>
        <w:rPr>
          <w:rFonts w:ascii="微软雅黑" w:eastAsia="微软雅黑" w:hint="eastAsia"/>
          <w:b/>
          <w:sz w:val="21"/>
        </w:rPr>
        <w:t>2.被保险人故意犯罪或抗拒依法采取的刑事强制措施；</w:t>
      </w:r>
    </w:p>
    <w:p>
      <w:pPr>
        <w:spacing w:line="269" w:lineRule="exact" w:before="0"/>
        <w:ind w:left="524" w:right="0" w:firstLine="0"/>
        <w:jc w:val="left"/>
        <w:rPr>
          <w:rFonts w:ascii="微软雅黑" w:eastAsia="微软雅黑" w:hint="eastAsia"/>
          <w:b/>
          <w:sz w:val="21"/>
        </w:rPr>
      </w:pPr>
      <w:r>
        <w:rPr>
          <w:rFonts w:ascii="微软雅黑" w:eastAsia="微软雅黑" w:hint="eastAsia"/>
          <w:b/>
          <w:sz w:val="21"/>
        </w:rPr>
        <w:t>3.被保险人主动吸食或注射毒品；</w:t>
      </w:r>
    </w:p>
    <w:p>
      <w:pPr>
        <w:spacing w:line="269" w:lineRule="exact" w:before="0"/>
        <w:ind w:left="524" w:right="0" w:firstLine="0"/>
        <w:jc w:val="left"/>
        <w:rPr>
          <w:rFonts w:ascii="微软雅黑" w:eastAsia="微软雅黑" w:hint="eastAsia"/>
          <w:b/>
          <w:sz w:val="21"/>
        </w:rPr>
      </w:pPr>
      <w:r>
        <w:rPr>
          <w:rFonts w:ascii="微软雅黑" w:eastAsia="微软雅黑" w:hint="eastAsia"/>
          <w:b/>
          <w:sz w:val="21"/>
        </w:rPr>
        <w:t>4.被保险人酒后驾驶、无合法有效驾驶证驾驶或驾驶无有效行驶证的机动车；</w:t>
      </w:r>
    </w:p>
    <w:p>
      <w:pPr>
        <w:spacing w:line="269" w:lineRule="exact" w:before="0"/>
        <w:ind w:left="524" w:right="0" w:firstLine="0"/>
        <w:jc w:val="left"/>
        <w:rPr>
          <w:rFonts w:ascii="微软雅黑" w:eastAsia="微软雅黑" w:hint="eastAsia"/>
          <w:b/>
          <w:sz w:val="21"/>
        </w:rPr>
      </w:pPr>
      <w:r>
        <w:rPr>
          <w:rFonts w:ascii="微软雅黑" w:eastAsia="微软雅黑" w:hint="eastAsia"/>
          <w:b/>
          <w:sz w:val="21"/>
        </w:rPr>
        <w:t>5.战争、军事冲突、暴乱或武装叛乱；</w:t>
      </w:r>
    </w:p>
    <w:p>
      <w:pPr>
        <w:spacing w:line="266" w:lineRule="exact" w:before="0"/>
        <w:ind w:left="524" w:right="0" w:firstLine="0"/>
        <w:jc w:val="left"/>
        <w:rPr>
          <w:rFonts w:ascii="微软雅黑" w:eastAsia="微软雅黑" w:hint="eastAsia"/>
          <w:b/>
          <w:sz w:val="21"/>
        </w:rPr>
      </w:pPr>
      <w:r>
        <w:rPr>
          <w:rFonts w:ascii="微软雅黑" w:eastAsia="微软雅黑" w:hint="eastAsia"/>
          <w:b/>
          <w:sz w:val="21"/>
        </w:rPr>
        <w:t>6.核爆炸、核辐射或核污染；</w:t>
      </w:r>
    </w:p>
    <w:p>
      <w:pPr>
        <w:spacing w:line="266" w:lineRule="exact" w:before="0"/>
        <w:ind w:left="524" w:right="0" w:firstLine="0"/>
        <w:jc w:val="left"/>
        <w:rPr>
          <w:rFonts w:ascii="微软雅黑" w:eastAsia="微软雅黑" w:hint="eastAsia"/>
          <w:b/>
          <w:sz w:val="21"/>
        </w:rPr>
      </w:pPr>
      <w:r>
        <w:rPr>
          <w:rFonts w:ascii="微软雅黑" w:eastAsia="微软雅黑" w:hint="eastAsia"/>
          <w:b/>
          <w:w w:val="101"/>
          <w:sz w:val="21"/>
        </w:rPr>
        <w:t>7.遗传性疾病（详见释义</w:t>
      </w:r>
      <w:r>
        <w:rPr>
          <w:rFonts w:ascii="微软雅黑" w:eastAsia="微软雅黑" w:hint="eastAsia"/>
          <w:b/>
          <w:spacing w:val="-106"/>
          <w:w w:val="100"/>
          <w:sz w:val="21"/>
        </w:rPr>
        <w:t>）</w:t>
      </w:r>
      <w:r>
        <w:rPr>
          <w:rFonts w:ascii="微软雅黑" w:eastAsia="微软雅黑" w:hint="eastAsia"/>
          <w:b/>
          <w:spacing w:val="-2"/>
          <w:w w:val="100"/>
          <w:sz w:val="21"/>
        </w:rPr>
        <w:t>，先天性畸形、变形或染色体异常</w:t>
      </w:r>
      <w:r>
        <w:rPr>
          <w:rFonts w:ascii="微软雅黑" w:eastAsia="微软雅黑" w:hint="eastAsia"/>
          <w:b/>
          <w:w w:val="100"/>
          <w:sz w:val="21"/>
        </w:rPr>
        <w:t>（详见释义</w:t>
      </w:r>
      <w:r>
        <w:rPr>
          <w:rFonts w:ascii="微软雅黑" w:eastAsia="微软雅黑" w:hint="eastAsia"/>
          <w:b/>
          <w:spacing w:val="-106"/>
          <w:w w:val="100"/>
          <w:sz w:val="21"/>
        </w:rPr>
        <w:t>）</w:t>
      </w:r>
      <w:r>
        <w:rPr>
          <w:rFonts w:ascii="微软雅黑" w:eastAsia="微软雅黑" w:hint="eastAsia"/>
          <w:b/>
          <w:w w:val="100"/>
          <w:sz w:val="21"/>
        </w:rPr>
        <w:t>；</w:t>
      </w:r>
    </w:p>
    <w:p>
      <w:pPr>
        <w:spacing w:line="177" w:lineRule="auto" w:before="48"/>
        <w:ind w:left="101" w:right="108" w:firstLine="422"/>
        <w:jc w:val="left"/>
        <w:rPr>
          <w:rFonts w:ascii="微软雅黑" w:eastAsia="微软雅黑" w:hint="eastAsia"/>
          <w:b/>
          <w:sz w:val="21"/>
        </w:rPr>
      </w:pPr>
      <w:r>
        <w:rPr>
          <w:rFonts w:ascii="微软雅黑" w:eastAsia="微软雅黑" w:hint="eastAsia"/>
          <w:b/>
          <w:w w:val="101"/>
          <w:sz w:val="21"/>
        </w:rPr>
        <w:t>8.被保险人感染艾滋病病毒或患艾滋</w:t>
      </w:r>
      <w:r>
        <w:rPr>
          <w:rFonts w:ascii="微软雅黑" w:eastAsia="微软雅黑" w:hint="eastAsia"/>
          <w:b/>
          <w:spacing w:val="-82"/>
          <w:w w:val="100"/>
          <w:sz w:val="21"/>
        </w:rPr>
        <w:t>病</w:t>
      </w:r>
      <w:r>
        <w:rPr>
          <w:rFonts w:ascii="微软雅黑" w:eastAsia="微软雅黑" w:hint="eastAsia"/>
          <w:b/>
          <w:w w:val="100"/>
          <w:sz w:val="21"/>
        </w:rPr>
        <w:t>（详见释义</w:t>
      </w:r>
      <w:r>
        <w:rPr>
          <w:rFonts w:ascii="微软雅黑" w:eastAsia="微软雅黑" w:hint="eastAsia"/>
          <w:b/>
          <w:spacing w:val="-188"/>
          <w:w w:val="100"/>
          <w:sz w:val="21"/>
        </w:rPr>
        <w:t>）</w:t>
      </w:r>
      <w:r>
        <w:rPr>
          <w:rFonts w:ascii="微软雅黑" w:eastAsia="微软雅黑" w:hint="eastAsia"/>
          <w:b/>
          <w:spacing w:val="-5"/>
          <w:w w:val="100"/>
          <w:sz w:val="21"/>
        </w:rPr>
        <w:t>（</w:t>
      </w:r>
      <w:r>
        <w:rPr>
          <w:rFonts w:ascii="微软雅黑" w:eastAsia="微软雅黑" w:hint="eastAsia"/>
          <w:b/>
          <w:spacing w:val="-6"/>
          <w:w w:val="100"/>
          <w:sz w:val="21"/>
        </w:rPr>
        <w:t>经输血导致的人类免疫缺陷病毒</w:t>
      </w:r>
      <w:r>
        <w:rPr>
          <w:rFonts w:ascii="微软雅黑" w:eastAsia="微软雅黑" w:hint="eastAsia"/>
          <w:b/>
          <w:w w:val="90"/>
          <w:sz w:val="21"/>
        </w:rPr>
        <w:t>（HIV）</w:t>
      </w:r>
      <w:r>
        <w:rPr>
          <w:rFonts w:ascii="微软雅黑" w:eastAsia="微软雅黑" w:hint="eastAsia"/>
          <w:b/>
          <w:spacing w:val="-3"/>
          <w:sz w:val="21"/>
        </w:rPr>
        <w:t>感染除外，见本合同所指的重大疾病中第 </w:t>
      </w:r>
      <w:r>
        <w:rPr>
          <w:rFonts w:ascii="微软雅黑" w:eastAsia="微软雅黑" w:hint="eastAsia"/>
          <w:b/>
          <w:sz w:val="21"/>
        </w:rPr>
        <w:t>23</w:t>
      </w:r>
      <w:r>
        <w:rPr>
          <w:rFonts w:ascii="微软雅黑" w:eastAsia="微软雅黑" w:hint="eastAsia"/>
          <w:b/>
          <w:spacing w:val="-11"/>
          <w:sz w:val="21"/>
        </w:rPr>
        <w:t> 项</w:t>
      </w:r>
      <w:r>
        <w:rPr>
          <w:rFonts w:ascii="微软雅黑" w:eastAsia="微软雅黑" w:hint="eastAsia"/>
          <w:b/>
          <w:spacing w:val="-106"/>
          <w:sz w:val="21"/>
        </w:rPr>
        <w:t>）</w:t>
      </w:r>
      <w:r>
        <w:rPr>
          <w:rFonts w:ascii="微软雅黑" w:eastAsia="微软雅黑" w:hint="eastAsia"/>
          <w:b/>
          <w:sz w:val="21"/>
        </w:rPr>
        <w:t>。</w:t>
      </w:r>
    </w:p>
    <w:p>
      <w:pPr>
        <w:spacing w:line="177" w:lineRule="auto" w:before="0"/>
        <w:ind w:left="101" w:right="319" w:firstLine="412"/>
        <w:jc w:val="both"/>
        <w:rPr>
          <w:rFonts w:ascii="微软雅黑" w:eastAsia="微软雅黑" w:hint="eastAsia"/>
          <w:b/>
          <w:sz w:val="21"/>
        </w:rPr>
      </w:pPr>
      <w:r>
        <w:rPr>
          <w:rFonts w:ascii="微软雅黑" w:eastAsia="微软雅黑" w:hint="eastAsia"/>
          <w:b/>
          <w:spacing w:val="-1"/>
          <w:sz w:val="21"/>
        </w:rPr>
        <w:t>被保险人因上述第 </w:t>
      </w:r>
      <w:r>
        <w:rPr>
          <w:rFonts w:ascii="微软雅黑" w:eastAsia="微软雅黑" w:hint="eastAsia"/>
          <w:b/>
          <w:sz w:val="21"/>
        </w:rPr>
        <w:t>1-6</w:t>
      </w:r>
      <w:r>
        <w:rPr>
          <w:rFonts w:ascii="微软雅黑" w:eastAsia="微软雅黑" w:hint="eastAsia"/>
          <w:b/>
          <w:spacing w:val="-5"/>
          <w:sz w:val="21"/>
        </w:rPr>
        <w:t> 项情形或被保险人于本合同成立</w:t>
      </w:r>
      <w:r>
        <w:rPr>
          <w:rFonts w:ascii="微软雅黑" w:eastAsia="微软雅黑" w:hint="eastAsia"/>
          <w:b/>
          <w:sz w:val="21"/>
        </w:rPr>
        <w:t>（或合同效力恢复</w:t>
      </w:r>
      <w:r>
        <w:rPr>
          <w:rFonts w:ascii="微软雅黑" w:eastAsia="微软雅黑" w:hint="eastAsia"/>
          <w:b/>
          <w:spacing w:val="-10"/>
          <w:sz w:val="21"/>
        </w:rPr>
        <w:t>）</w:t>
      </w:r>
      <w:r>
        <w:rPr>
          <w:rFonts w:ascii="微软雅黑" w:eastAsia="微软雅黑" w:hint="eastAsia"/>
          <w:b/>
          <w:sz w:val="21"/>
        </w:rPr>
        <w:t>之日起二年内</w:t>
      </w:r>
      <w:r>
        <w:rPr>
          <w:rFonts w:ascii="微软雅黑" w:eastAsia="微软雅黑" w:hint="eastAsia"/>
          <w:b/>
          <w:spacing w:val="-3"/>
          <w:sz w:val="21"/>
        </w:rPr>
        <w:t>自杀</w:t>
      </w:r>
      <w:r>
        <w:rPr>
          <w:rFonts w:ascii="微软雅黑" w:eastAsia="微软雅黑" w:hint="eastAsia"/>
          <w:b/>
          <w:sz w:val="21"/>
        </w:rPr>
        <w:t>（</w:t>
      </w:r>
      <w:r>
        <w:rPr>
          <w:rFonts w:ascii="微软雅黑" w:eastAsia="微软雅黑" w:hint="eastAsia"/>
          <w:b/>
          <w:spacing w:val="-1"/>
          <w:sz w:val="21"/>
        </w:rPr>
        <w:t>但自杀时为无民事行为能力人的除外</w:t>
      </w:r>
      <w:r>
        <w:rPr>
          <w:rFonts w:ascii="微软雅黑" w:eastAsia="微软雅黑" w:hint="eastAsia"/>
          <w:b/>
          <w:spacing w:val="-5"/>
          <w:sz w:val="21"/>
        </w:rPr>
        <w:t>）身故的，本合同终止，本公司不承担身故保险责任；除上述第 </w:t>
      </w:r>
      <w:r>
        <w:rPr>
          <w:rFonts w:ascii="微软雅黑" w:eastAsia="微软雅黑" w:hint="eastAsia"/>
          <w:b/>
          <w:sz w:val="21"/>
        </w:rPr>
        <w:t>1</w:t>
      </w:r>
      <w:r>
        <w:rPr>
          <w:rFonts w:ascii="微软雅黑" w:eastAsia="微软雅黑" w:hint="eastAsia"/>
          <w:b/>
          <w:spacing w:val="-7"/>
          <w:sz w:val="21"/>
        </w:rPr>
        <w:t> 项情形之外，本公司将向投保人退还保险单的现金价值，发生上述第 </w:t>
      </w:r>
      <w:r>
        <w:rPr>
          <w:rFonts w:ascii="微软雅黑" w:eastAsia="微软雅黑" w:hint="eastAsia"/>
          <w:b/>
          <w:sz w:val="21"/>
        </w:rPr>
        <w:t>1</w:t>
      </w:r>
      <w:r>
        <w:rPr>
          <w:rFonts w:ascii="微软雅黑" w:eastAsia="微软雅黑" w:hint="eastAsia"/>
          <w:b/>
          <w:spacing w:val="-3"/>
          <w:sz w:val="21"/>
        </w:rPr>
        <w:t> 项情形</w:t>
      </w:r>
      <w:r>
        <w:rPr>
          <w:rFonts w:ascii="微软雅黑" w:eastAsia="微软雅黑" w:hint="eastAsia"/>
          <w:b/>
          <w:spacing w:val="-5"/>
          <w:sz w:val="21"/>
        </w:rPr>
        <w:t>时，本公司将向被保险人继承人退还保险单的现金价值。</w:t>
      </w:r>
    </w:p>
    <w:p>
      <w:pPr>
        <w:tabs>
          <w:tab w:pos="941" w:val="left" w:leader="none"/>
        </w:tabs>
        <w:spacing w:line="347" w:lineRule="exact" w:before="174"/>
        <w:ind w:left="101" w:right="0" w:firstLine="0"/>
        <w:jc w:val="left"/>
        <w:rPr>
          <w:rFonts w:ascii="微软雅黑" w:eastAsia="微软雅黑" w:hint="eastAsia"/>
          <w:b/>
          <w:sz w:val="21"/>
        </w:rPr>
      </w:pPr>
      <w:r>
        <w:rPr>
          <w:rFonts w:ascii="微软雅黑" w:eastAsia="微软雅黑" w:hint="eastAsia"/>
          <w:b/>
          <w:sz w:val="21"/>
        </w:rPr>
        <w:t>第八条</w:t>
        <w:tab/>
        <w:t>保险费的交纳</w:t>
      </w:r>
    </w:p>
    <w:p>
      <w:pPr>
        <w:pStyle w:val="BodyText"/>
        <w:spacing w:line="235" w:lineRule="auto"/>
        <w:ind w:right="333" w:firstLine="412"/>
      </w:pPr>
      <w:r>
        <w:rPr>
          <w:spacing w:val="-5"/>
        </w:rPr>
        <w:t>除另有约定外，本合同的交费方式和交费期间须与主险合同一致，且须与主险合同同时交纳保险费。</w:t>
      </w:r>
    </w:p>
    <w:p>
      <w:pPr>
        <w:pStyle w:val="BodyText"/>
        <w:spacing w:before="10"/>
        <w:ind w:left="0"/>
        <w:rPr>
          <w:sz w:val="15"/>
        </w:rPr>
      </w:pPr>
    </w:p>
    <w:p>
      <w:pPr>
        <w:pStyle w:val="Heading2"/>
        <w:tabs>
          <w:tab w:pos="946" w:val="left" w:leader="none"/>
        </w:tabs>
      </w:pPr>
      <w:r>
        <w:rPr/>
        <w:t>第九条</w:t>
        <w:tab/>
        <w:t>保险金受益人</w:t>
      </w:r>
    </w:p>
    <w:p>
      <w:pPr>
        <w:pStyle w:val="BodyText"/>
        <w:spacing w:line="235" w:lineRule="auto"/>
        <w:ind w:left="524" w:right="746"/>
      </w:pPr>
      <w:r>
        <w:rPr/>
        <w:t>除本合同另有指定外，重大疾病保险金和特定疾病保险金的受益人为被保险人本人。身故保险金受益人的指定和变更详见本合同基本条款。</w:t>
      </w:r>
    </w:p>
    <w:p>
      <w:pPr>
        <w:pStyle w:val="BodyText"/>
        <w:spacing w:before="1"/>
        <w:ind w:left="0"/>
        <w:rPr>
          <w:sz w:val="16"/>
        </w:rPr>
      </w:pPr>
    </w:p>
    <w:p>
      <w:pPr>
        <w:pStyle w:val="Heading2"/>
        <w:tabs>
          <w:tab w:pos="946" w:val="left" w:leader="none"/>
        </w:tabs>
      </w:pPr>
      <w:r>
        <w:rPr/>
        <w:t>第十条</w:t>
        <w:tab/>
        <w:t>保险金的申请</w:t>
      </w:r>
    </w:p>
    <w:p>
      <w:pPr>
        <w:pStyle w:val="BodyText"/>
        <w:spacing w:line="230" w:lineRule="auto"/>
        <w:ind w:right="324" w:firstLine="422"/>
      </w:pPr>
      <w:r>
        <w:rPr/>
        <w:t>1.申请重大疾病保险金或特定疾病保险金时，由重大疾病保险金或特定疾病保险金的受益人作为申请人填写保险金给付申请书，并提供下列证明和资料：</w:t>
      </w:r>
    </w:p>
    <w:p>
      <w:pPr>
        <w:pStyle w:val="BodyText"/>
        <w:spacing w:line="266" w:lineRule="exact" w:before="5"/>
        <w:ind w:left="524"/>
      </w:pPr>
      <w:r>
        <w:rPr/>
        <w:t>（1）保险合同；</w:t>
      </w:r>
    </w:p>
    <w:p>
      <w:pPr>
        <w:pStyle w:val="BodyText"/>
        <w:spacing w:line="269" w:lineRule="exact"/>
        <w:ind w:left="524"/>
      </w:pPr>
      <w:r>
        <w:rPr/>
        <w:t>（2）申请人及被保险人的有效身份证件；</w:t>
      </w:r>
    </w:p>
    <w:p>
      <w:pPr>
        <w:pStyle w:val="BodyText"/>
        <w:spacing w:line="235" w:lineRule="auto" w:before="2"/>
        <w:ind w:right="319" w:firstLine="422"/>
      </w:pPr>
      <w:r>
        <w:rPr>
          <w:spacing w:val="-12"/>
        </w:rPr>
        <w:t>（3）</w:t>
      </w:r>
      <w:r>
        <w:rPr>
          <w:spacing w:val="-8"/>
        </w:rPr>
        <w:t>本公司认可医院出具的附有病历、必要病理检验、血液检验及其他科学方法检验报告</w:t>
      </w:r>
      <w:r>
        <w:rPr>
          <w:spacing w:val="-6"/>
        </w:rPr>
        <w:t>的疾病诊断书；</w:t>
      </w:r>
    </w:p>
    <w:p>
      <w:pPr>
        <w:pStyle w:val="BodyText"/>
        <w:spacing w:line="263" w:lineRule="exact"/>
        <w:ind w:left="524"/>
      </w:pPr>
      <w:r>
        <w:rPr/>
        <w:t>（4）所能提供的与确认保险事故的性质、原因、伤害程度等有关的其他证明和资料。</w:t>
      </w:r>
    </w:p>
    <w:p>
      <w:pPr>
        <w:pStyle w:val="BodyText"/>
        <w:spacing w:line="235" w:lineRule="auto"/>
        <w:ind w:right="324" w:firstLine="422"/>
      </w:pPr>
      <w:r>
        <w:rPr/>
        <w:t>2.申请身故保险金时，由身故保险金受益人或其他有权领取保险金的人作为申请人填写保险金给付申请书，并提供下列证明和资料：</w:t>
      </w:r>
    </w:p>
    <w:p>
      <w:pPr>
        <w:pStyle w:val="BodyText"/>
        <w:spacing w:line="266" w:lineRule="exact"/>
        <w:ind w:left="524"/>
      </w:pPr>
      <w:r>
        <w:rPr/>
        <w:t>（1）保险合同；</w:t>
      </w:r>
    </w:p>
    <w:p>
      <w:pPr>
        <w:pStyle w:val="BodyText"/>
        <w:spacing w:line="269" w:lineRule="exact"/>
        <w:ind w:left="524"/>
      </w:pPr>
      <w:r>
        <w:rPr/>
        <w:t>（2）申请人的有效身份证件；</w:t>
      </w:r>
    </w:p>
    <w:p>
      <w:pPr>
        <w:pStyle w:val="BodyText"/>
        <w:spacing w:line="235" w:lineRule="auto" w:before="2"/>
        <w:ind w:right="314" w:firstLine="422"/>
      </w:pPr>
      <w:r>
        <w:rPr>
          <w:spacing w:val="-16"/>
        </w:rPr>
        <w:t>（3）</w:t>
      </w:r>
      <w:r>
        <w:rPr>
          <w:spacing w:val="-8"/>
        </w:rPr>
        <w:t>国家卫生行政部门认定的医疗机构、公安部门或其他相关机构出具的被保险人的死亡证明；</w:t>
      </w:r>
    </w:p>
    <w:p>
      <w:pPr>
        <w:pStyle w:val="BodyText"/>
        <w:spacing w:line="261" w:lineRule="exact"/>
        <w:ind w:left="524"/>
      </w:pPr>
      <w:r>
        <w:rPr/>
        <w:t>（4）所能提供的与确认保险事故的性质、原因、伤害程度等有关的其他证明和资料。</w:t>
      </w:r>
    </w:p>
    <w:p>
      <w:pPr>
        <w:pStyle w:val="BodyText"/>
        <w:spacing w:line="235" w:lineRule="auto" w:before="2"/>
        <w:ind w:right="324" w:firstLine="422"/>
      </w:pPr>
      <w:r>
        <w:rPr/>
        <w:t>3.如申请人为无民事行为能力人或限制民事行为能力人，由其法定代理人代为办理保险金申请。</w:t>
      </w:r>
    </w:p>
    <w:p>
      <w:pPr>
        <w:pStyle w:val="BodyText"/>
        <w:spacing w:line="266" w:lineRule="exact"/>
        <w:ind w:left="524"/>
      </w:pPr>
      <w:r>
        <w:rPr/>
        <w:t>4.如委托他人代为申请，应提供授权委托书及受托人的有效身份证件。</w:t>
      </w:r>
    </w:p>
    <w:p>
      <w:pPr>
        <w:pStyle w:val="BodyText"/>
        <w:spacing w:line="272" w:lineRule="exact"/>
        <w:ind w:left="524"/>
      </w:pPr>
      <w:r>
        <w:rPr/>
        <w:t>5.本公司认为有关证明和资料不完整的，将及时一次性通知申请人补充提供。</w:t>
      </w:r>
    </w:p>
    <w:p>
      <w:pPr>
        <w:pStyle w:val="BodyText"/>
        <w:spacing w:before="12"/>
        <w:ind w:left="0"/>
        <w:rPr>
          <w:sz w:val="14"/>
        </w:rPr>
      </w:pPr>
    </w:p>
    <w:p>
      <w:pPr>
        <w:pStyle w:val="Heading2"/>
        <w:tabs>
          <w:tab w:pos="1157" w:val="left" w:leader="none"/>
        </w:tabs>
      </w:pPr>
      <w:r>
        <w:rPr/>
        <w:t>第十一条</w:t>
        <w:tab/>
        <w:t>减额交清</w:t>
      </w:r>
    </w:p>
    <w:p>
      <w:pPr>
        <w:pStyle w:val="BodyText"/>
        <w:spacing w:line="235" w:lineRule="auto"/>
        <w:ind w:right="314" w:firstLine="422"/>
        <w:jc w:val="both"/>
      </w:pPr>
      <w:r>
        <w:rPr>
          <w:spacing w:val="-5"/>
        </w:rPr>
        <w:t>主险合同办理减额交清时，本合同应同时办理减额交清。本公司将根据宽限期开始前一日保险单的现金价值扣除各项欠款后的余额一次交清保险费，保险金额和份数相应调整，本公司按调整后的保险金额继续承担保险责任。</w:t>
      </w:r>
    </w:p>
    <w:p>
      <w:pPr>
        <w:spacing w:after="0" w:line="235" w:lineRule="auto"/>
        <w:jc w:val="both"/>
        <w:sectPr>
          <w:pgSz w:w="11910" w:h="16840"/>
          <w:pgMar w:header="0" w:footer="998" w:top="1360" w:bottom="1180" w:left="1540" w:right="1320"/>
        </w:sectPr>
      </w:pPr>
    </w:p>
    <w:p>
      <w:pPr>
        <w:pStyle w:val="BodyText"/>
        <w:spacing w:before="8"/>
        <w:ind w:left="524"/>
      </w:pPr>
      <w:r>
        <w:rPr/>
        <w:t>本合同不能单独办理减额交清。</w:t>
      </w:r>
    </w:p>
    <w:p>
      <w:pPr>
        <w:pStyle w:val="BodyText"/>
        <w:spacing w:before="3"/>
        <w:ind w:left="0"/>
        <w:rPr>
          <w:sz w:val="15"/>
        </w:rPr>
      </w:pPr>
    </w:p>
    <w:p>
      <w:pPr>
        <w:pStyle w:val="Heading2"/>
        <w:tabs>
          <w:tab w:pos="1157" w:val="left" w:leader="none"/>
        </w:tabs>
        <w:spacing w:before="1"/>
      </w:pPr>
      <w:r>
        <w:rPr/>
        <w:t>第十二条</w:t>
        <w:tab/>
        <w:t>减保</w:t>
      </w:r>
    </w:p>
    <w:p>
      <w:pPr>
        <w:pStyle w:val="BodyText"/>
        <w:spacing w:line="235" w:lineRule="auto"/>
        <w:ind w:right="124" w:firstLine="422"/>
        <w:jc w:val="both"/>
      </w:pPr>
      <w:r>
        <w:rPr>
          <w:spacing w:val="-5"/>
        </w:rPr>
        <w:t>在本合同有效期内，主险合同减保，本合同应同时减保，减保比例与主险合同相同。本公司退还减少部分对应的现金价值。减保后，保险金额和份数不得低于本公司规定的最低标准。减保后的保险费按剩余份数交纳。</w:t>
      </w:r>
    </w:p>
    <w:p>
      <w:pPr>
        <w:pStyle w:val="BodyText"/>
        <w:spacing w:line="264" w:lineRule="exact" w:before="10"/>
        <w:ind w:left="524"/>
      </w:pPr>
      <w:r>
        <w:rPr/>
        <w:t>本公司按减保后的保险金额承担保险责任。本合同不能单独办理减保。</w:t>
      </w:r>
    </w:p>
    <w:p>
      <w:pPr>
        <w:pStyle w:val="BodyText"/>
        <w:spacing w:before="4"/>
        <w:ind w:left="0"/>
        <w:rPr>
          <w:sz w:val="15"/>
        </w:rPr>
      </w:pPr>
    </w:p>
    <w:p>
      <w:pPr>
        <w:pStyle w:val="Heading2"/>
        <w:tabs>
          <w:tab w:pos="1157" w:val="left" w:leader="none"/>
        </w:tabs>
      </w:pPr>
      <w:r>
        <w:rPr/>
        <w:t>第十三条</w:t>
        <w:tab/>
        <w:t>投保人解除合同的手续及</w:t>
      </w:r>
      <w:r>
        <w:rPr>
          <w:spacing w:val="-5"/>
        </w:rPr>
        <w:t>风</w:t>
      </w:r>
      <w:r>
        <w:rPr/>
        <w:t>险</w:t>
      </w:r>
    </w:p>
    <w:p>
      <w:pPr>
        <w:pStyle w:val="BodyText"/>
        <w:spacing w:line="256" w:lineRule="exact"/>
        <w:ind w:left="524"/>
      </w:pPr>
      <w:r>
        <w:rPr/>
        <w:t>1.</w:t>
      </w:r>
      <w:r>
        <w:rPr>
          <w:spacing w:val="-10"/>
        </w:rPr>
        <w:t>本合同生效后，本公司为投保人提供 </w:t>
      </w:r>
      <w:r>
        <w:rPr/>
        <w:t>10</w:t>
      </w:r>
      <w:r>
        <w:rPr>
          <w:spacing w:val="-11"/>
        </w:rPr>
        <w:t> 日的犹豫期，犹豫期指投保人收到保险单并书面</w:t>
      </w:r>
    </w:p>
    <w:p>
      <w:pPr>
        <w:pStyle w:val="BodyText"/>
        <w:spacing w:line="269" w:lineRule="exact"/>
      </w:pPr>
      <w:r>
        <w:rPr>
          <w:spacing w:val="-5"/>
        </w:rPr>
        <w:t>签收之日起 </w:t>
      </w:r>
      <w:r>
        <w:rPr>
          <w:spacing w:val="-3"/>
        </w:rPr>
        <w:t>10</w:t>
      </w:r>
      <w:r>
        <w:rPr>
          <w:spacing w:val="-13"/>
        </w:rPr>
        <w:t> 日的期间，投保人在上述期间内要求解除本合同的，本公司自本合同解除之日起</w:t>
      </w:r>
    </w:p>
    <w:p>
      <w:pPr>
        <w:pStyle w:val="BodyText"/>
        <w:spacing w:line="266" w:lineRule="exact"/>
      </w:pPr>
      <w:r>
        <w:rPr/>
        <w:t>10 日内在扣除工本费后退还本保险实际交纳的保险费。</w:t>
      </w:r>
    </w:p>
    <w:p>
      <w:pPr>
        <w:spacing w:line="192" w:lineRule="auto" w:before="49"/>
        <w:ind w:left="101" w:right="114" w:firstLine="422"/>
        <w:jc w:val="left"/>
        <w:rPr>
          <w:rFonts w:ascii="微软雅黑" w:eastAsia="微软雅黑" w:hint="eastAsia"/>
          <w:b/>
          <w:sz w:val="21"/>
        </w:rPr>
      </w:pPr>
      <w:r>
        <w:rPr>
          <w:sz w:val="21"/>
        </w:rPr>
        <w:t>2.</w:t>
      </w:r>
      <w:r>
        <w:rPr>
          <w:spacing w:val="-12"/>
          <w:sz w:val="21"/>
        </w:rPr>
        <w:t>投保人在犹豫期后要求解除本合同的，本公司自本合同解除之日起 </w:t>
      </w:r>
      <w:r>
        <w:rPr>
          <w:sz w:val="21"/>
        </w:rPr>
        <w:t>10</w:t>
      </w:r>
      <w:r>
        <w:rPr>
          <w:spacing w:val="-7"/>
          <w:sz w:val="21"/>
        </w:rPr>
        <w:t> 日内向投保人退还</w:t>
      </w:r>
      <w:r>
        <w:rPr>
          <w:spacing w:val="-6"/>
          <w:sz w:val="21"/>
        </w:rPr>
        <w:t>保险单的现金价值。</w:t>
      </w:r>
      <w:r>
        <w:rPr>
          <w:rFonts w:ascii="微软雅黑" w:eastAsia="微软雅黑" w:hint="eastAsia"/>
          <w:b/>
          <w:spacing w:val="-2"/>
          <w:sz w:val="21"/>
        </w:rPr>
        <w:t>投保人犹豫期后解除合同可能会遭受一定损失。</w:t>
      </w:r>
    </w:p>
    <w:p>
      <w:pPr>
        <w:pStyle w:val="BodyText"/>
        <w:spacing w:line="240" w:lineRule="exact"/>
        <w:ind w:left="524"/>
      </w:pPr>
      <w:r>
        <w:rPr/>
        <w:t>3.投保人要求解除本合同时，应填写合同解除申请书，并提供下列证明和资料：</w:t>
      </w:r>
    </w:p>
    <w:p>
      <w:pPr>
        <w:pStyle w:val="BodyText"/>
        <w:spacing w:line="269" w:lineRule="exact"/>
        <w:ind w:left="524"/>
      </w:pPr>
      <w:r>
        <w:rPr/>
        <w:t>（1）保险合同；</w:t>
      </w:r>
    </w:p>
    <w:p>
      <w:pPr>
        <w:pStyle w:val="BodyText"/>
        <w:spacing w:line="269" w:lineRule="exact"/>
        <w:ind w:left="524"/>
      </w:pPr>
      <w:r>
        <w:rPr/>
        <w:t>（2）投保人的有效身份证件。</w:t>
      </w:r>
    </w:p>
    <w:p>
      <w:pPr>
        <w:pStyle w:val="BodyText"/>
        <w:spacing w:line="266" w:lineRule="exact"/>
        <w:ind w:left="524"/>
      </w:pPr>
      <w:r>
        <w:rPr/>
        <w:t>自本公司收到合同解除申请书及上述证明和资料之日起，本合同终止。</w:t>
      </w:r>
    </w:p>
    <w:p>
      <w:pPr>
        <w:pStyle w:val="BodyText"/>
        <w:spacing w:line="269" w:lineRule="exact"/>
        <w:ind w:left="524"/>
      </w:pPr>
      <w:r>
        <w:rPr/>
        <w:t>4.本合同须与主险合同同时解除。</w:t>
      </w:r>
    </w:p>
    <w:p>
      <w:pPr>
        <w:pStyle w:val="BodyText"/>
        <w:spacing w:before="4"/>
        <w:ind w:left="0"/>
        <w:rPr>
          <w:sz w:val="15"/>
        </w:rPr>
      </w:pPr>
    </w:p>
    <w:p>
      <w:pPr>
        <w:pStyle w:val="Heading2"/>
        <w:tabs>
          <w:tab w:pos="1157" w:val="left" w:leader="none"/>
        </w:tabs>
        <w:spacing w:before="1"/>
      </w:pPr>
      <w:r>
        <w:rPr/>
        <w:t>第十四条</w:t>
        <w:tab/>
        <w:t>附则</w:t>
      </w:r>
    </w:p>
    <w:p>
      <w:pPr>
        <w:pStyle w:val="BodyText"/>
        <w:spacing w:line="259" w:lineRule="exact"/>
        <w:ind w:left="524"/>
      </w:pPr>
      <w:r>
        <w:rPr/>
        <w:t>本合同利益条款与本合同基本条款不一致的，以本合同利益条款为准。</w:t>
      </w:r>
    </w:p>
    <w:p>
      <w:pPr>
        <w:pStyle w:val="BodyText"/>
        <w:spacing w:before="4"/>
        <w:ind w:left="0"/>
        <w:rPr>
          <w:sz w:val="15"/>
        </w:rPr>
      </w:pPr>
    </w:p>
    <w:p>
      <w:pPr>
        <w:pStyle w:val="Heading2"/>
        <w:tabs>
          <w:tab w:pos="1157" w:val="left" w:leader="none"/>
        </w:tabs>
        <w:spacing w:line="345" w:lineRule="exact"/>
      </w:pPr>
      <w:r>
        <w:rPr/>
        <w:t>第十五条</w:t>
        <w:tab/>
        <w:t>释义</w:t>
      </w:r>
    </w:p>
    <w:p>
      <w:pPr>
        <w:pStyle w:val="BodyText"/>
        <w:spacing w:line="235" w:lineRule="auto"/>
        <w:ind w:right="124" w:firstLine="422"/>
      </w:pPr>
      <w:r>
        <w:rPr>
          <w:u w:val="single"/>
        </w:rPr>
        <w:t>认可医院</w:t>
      </w:r>
      <w:r>
        <w:rPr/>
        <w:t>：指二级及以上非盈利性医院、二级及以上社保定点医院或本公司认可的其他医院。具体可登陆本公</w:t>
      </w:r>
      <w:hyperlink r:id="rId7">
        <w:r>
          <w:rPr/>
          <w:t>司主页（www.newchinalife</w:t>
        </w:r>
      </w:hyperlink>
      <w:r>
        <w:rPr/>
        <w:t>.com）查询或咨询本公司全国客户服务电话95567。</w:t>
      </w:r>
    </w:p>
    <w:p>
      <w:pPr>
        <w:pStyle w:val="BodyText"/>
        <w:spacing w:line="266" w:lineRule="exact" w:before="12"/>
        <w:ind w:left="524"/>
      </w:pPr>
      <w:r>
        <w:rPr>
          <w:u w:val="single"/>
        </w:rPr>
        <w:t>专科医生</w:t>
      </w:r>
      <w:r>
        <w:rPr/>
        <w:t>：专科医生应当同时满足以下四项资格条件：</w:t>
      </w:r>
    </w:p>
    <w:p>
      <w:pPr>
        <w:pStyle w:val="BodyText"/>
        <w:spacing w:line="269" w:lineRule="exact"/>
        <w:ind w:left="538"/>
      </w:pPr>
      <w:r>
        <w:rPr/>
        <w:t>1.具有有效的中华人民共和国《医师资格证书》；</w:t>
      </w:r>
    </w:p>
    <w:p>
      <w:pPr>
        <w:pStyle w:val="BodyText"/>
        <w:spacing w:line="266" w:lineRule="exact"/>
        <w:ind w:left="538"/>
      </w:pPr>
      <w:r>
        <w:rPr/>
        <w:t>2.具有有效的中华人民共和国《医师执业证书》，并按期到相关部门登记注册；</w:t>
      </w:r>
    </w:p>
    <w:p>
      <w:pPr>
        <w:pStyle w:val="BodyText"/>
        <w:spacing w:line="266" w:lineRule="exact"/>
        <w:ind w:left="538"/>
      </w:pPr>
      <w:r>
        <w:rPr/>
        <w:t>3.具有有效的中华人民共和国主治医师或主治医师以上职称的《医师职称证书》；</w:t>
      </w:r>
    </w:p>
    <w:p>
      <w:pPr>
        <w:pStyle w:val="BodyText"/>
        <w:spacing w:line="269" w:lineRule="exact"/>
        <w:ind w:left="524"/>
      </w:pPr>
      <w:r>
        <w:rPr/>
        <w:t>4.在二级或二级以上医院的相应科室从事临床工作三年以上。</w:t>
      </w:r>
    </w:p>
    <w:p>
      <w:pPr>
        <w:pStyle w:val="BodyText"/>
        <w:spacing w:line="269" w:lineRule="exact"/>
        <w:ind w:left="524"/>
      </w:pPr>
      <w:r>
        <w:rPr>
          <w:u w:val="single"/>
        </w:rPr>
        <w:t>本合同所指的重大疾病</w:t>
      </w:r>
      <w:r>
        <w:rPr/>
        <w:t>：本合同所指的重大疾病，是指下列疾病、疾病状态或手术：</w:t>
      </w:r>
    </w:p>
    <w:p>
      <w:pPr>
        <w:pStyle w:val="BodyText"/>
        <w:spacing w:line="235" w:lineRule="auto" w:before="3"/>
        <w:ind w:right="114" w:firstLine="422"/>
        <w:jc w:val="both"/>
      </w:pPr>
      <w:r>
        <w:rPr/>
        <w:t>1.</w:t>
      </w:r>
      <w:r>
        <w:rPr>
          <w:spacing w:val="-5"/>
        </w:rPr>
        <w:t>恶性肿瘤：指恶性细胞不受控制的进行性增长和扩散，浸润和破坏周围正常组织，可以经血管、淋巴管和体腔扩散转移到身体其他部位的疾病。经病理学检查结果明确诊断，临床诊</w:t>
      </w:r>
      <w:r>
        <w:rPr>
          <w:spacing w:val="-9"/>
        </w:rPr>
        <w:t>断属于世界卫生组织《疾病和有关健康问题的国际统计分类》</w:t>
      </w:r>
      <w:r>
        <w:rPr/>
        <w:t>（ICD-10）</w:t>
      </w:r>
      <w:r>
        <w:rPr>
          <w:spacing w:val="-3"/>
        </w:rPr>
        <w:t>的恶性肿瘤范畴。</w:t>
      </w:r>
    </w:p>
    <w:p>
      <w:pPr>
        <w:pStyle w:val="Heading2"/>
        <w:spacing w:line="243" w:lineRule="exact"/>
        <w:ind w:left="523"/>
      </w:pPr>
      <w:r>
        <w:rPr/>
        <w:t>下列疾病不在本项保障范围内：</w:t>
      </w:r>
    </w:p>
    <w:p>
      <w:pPr>
        <w:spacing w:line="269" w:lineRule="exact" w:before="0"/>
        <w:ind w:left="523" w:right="0" w:firstLine="0"/>
        <w:jc w:val="left"/>
        <w:rPr>
          <w:rFonts w:ascii="微软雅黑" w:eastAsia="微软雅黑" w:hint="eastAsia"/>
          <w:b/>
          <w:sz w:val="21"/>
        </w:rPr>
      </w:pPr>
      <w:r>
        <w:rPr>
          <w:rFonts w:ascii="微软雅黑" w:eastAsia="微软雅黑" w:hint="eastAsia"/>
          <w:b/>
          <w:w w:val="95"/>
          <w:sz w:val="21"/>
        </w:rPr>
        <w:t>（1）原位癌；</w:t>
      </w:r>
    </w:p>
    <w:p>
      <w:pPr>
        <w:spacing w:line="269" w:lineRule="exact" w:before="0"/>
        <w:ind w:left="523" w:right="0" w:firstLine="0"/>
        <w:jc w:val="left"/>
        <w:rPr>
          <w:rFonts w:ascii="微软雅黑" w:eastAsia="微软雅黑" w:hint="eastAsia"/>
          <w:b/>
          <w:sz w:val="21"/>
        </w:rPr>
      </w:pPr>
      <w:r>
        <w:rPr>
          <w:rFonts w:ascii="微软雅黑" w:eastAsia="微软雅黑" w:hint="eastAsia"/>
          <w:b/>
          <w:sz w:val="21"/>
        </w:rPr>
        <w:t>（2）相当于 Binet 分期方案 A 期程度的慢性淋巴细胞白血病；</w:t>
      </w:r>
    </w:p>
    <w:p>
      <w:pPr>
        <w:spacing w:line="269" w:lineRule="exact" w:before="0"/>
        <w:ind w:left="523" w:right="0" w:firstLine="0"/>
        <w:jc w:val="left"/>
        <w:rPr>
          <w:rFonts w:ascii="微软雅黑" w:eastAsia="微软雅黑" w:hint="eastAsia"/>
          <w:b/>
          <w:sz w:val="21"/>
        </w:rPr>
      </w:pPr>
      <w:r>
        <w:rPr>
          <w:rFonts w:ascii="微软雅黑" w:eastAsia="微软雅黑" w:hint="eastAsia"/>
          <w:b/>
          <w:sz w:val="21"/>
        </w:rPr>
        <w:t>（3）</w:t>
      </w:r>
      <w:r>
        <w:rPr>
          <w:rFonts w:ascii="微软雅黑" w:eastAsia="微软雅黑" w:hint="eastAsia"/>
          <w:b/>
          <w:spacing w:val="-10"/>
          <w:sz w:val="21"/>
        </w:rPr>
        <w:t>相当于 </w:t>
      </w:r>
      <w:r>
        <w:rPr>
          <w:rFonts w:ascii="微软雅黑" w:eastAsia="微软雅黑" w:hint="eastAsia"/>
          <w:b/>
          <w:sz w:val="21"/>
        </w:rPr>
        <w:t>Ann Arbor</w:t>
      </w:r>
      <w:r>
        <w:rPr>
          <w:rFonts w:ascii="微软雅黑" w:eastAsia="微软雅黑" w:hint="eastAsia"/>
          <w:b/>
          <w:spacing w:val="-15"/>
          <w:sz w:val="21"/>
        </w:rPr>
        <w:t> 分期方案 </w:t>
      </w:r>
      <w:r>
        <w:rPr>
          <w:rFonts w:ascii="微软雅黑" w:eastAsia="微软雅黑" w:hint="eastAsia"/>
          <w:b/>
          <w:w w:val="120"/>
          <w:sz w:val="21"/>
        </w:rPr>
        <w:t>I</w:t>
      </w:r>
      <w:r>
        <w:rPr>
          <w:rFonts w:ascii="微软雅黑" w:eastAsia="微软雅黑" w:hint="eastAsia"/>
          <w:b/>
          <w:spacing w:val="-53"/>
          <w:w w:val="120"/>
          <w:sz w:val="21"/>
        </w:rPr>
        <w:t> </w:t>
      </w:r>
      <w:r>
        <w:rPr>
          <w:rFonts w:ascii="微软雅黑" w:eastAsia="微软雅黑" w:hint="eastAsia"/>
          <w:b/>
          <w:spacing w:val="-1"/>
          <w:sz w:val="21"/>
        </w:rPr>
        <w:t>期程度的何杰金氏病；</w:t>
      </w:r>
    </w:p>
    <w:p>
      <w:pPr>
        <w:spacing w:line="268" w:lineRule="exact" w:before="0"/>
        <w:ind w:left="523" w:right="0" w:firstLine="0"/>
        <w:jc w:val="left"/>
        <w:rPr>
          <w:rFonts w:ascii="微软雅黑" w:eastAsia="微软雅黑" w:hint="eastAsia"/>
          <w:b/>
          <w:sz w:val="21"/>
        </w:rPr>
      </w:pPr>
      <w:r>
        <w:rPr>
          <w:rFonts w:ascii="微软雅黑" w:eastAsia="微软雅黑" w:hint="eastAsia"/>
          <w:b/>
          <w:w w:val="99"/>
          <w:sz w:val="21"/>
        </w:rPr>
        <w:t>（4）皮肤癌（</w:t>
      </w:r>
      <w:r>
        <w:rPr>
          <w:rFonts w:ascii="微软雅黑" w:eastAsia="微软雅黑" w:hint="eastAsia"/>
          <w:b/>
          <w:spacing w:val="-1"/>
          <w:w w:val="99"/>
          <w:sz w:val="21"/>
        </w:rPr>
        <w:t>不包括恶性黑色素瘤及已</w:t>
      </w:r>
      <w:r>
        <w:rPr>
          <w:rFonts w:ascii="微软雅黑" w:eastAsia="微软雅黑" w:hint="eastAsia"/>
          <w:b/>
          <w:spacing w:val="-1"/>
          <w:w w:val="100"/>
          <w:sz w:val="21"/>
        </w:rPr>
        <w:t>发生转移的皮肤癌</w:t>
      </w:r>
      <w:r>
        <w:rPr>
          <w:rFonts w:ascii="微软雅黑" w:eastAsia="微软雅黑" w:hint="eastAsia"/>
          <w:b/>
          <w:spacing w:val="-106"/>
          <w:w w:val="100"/>
          <w:sz w:val="21"/>
        </w:rPr>
        <w:t>）</w:t>
      </w:r>
      <w:r>
        <w:rPr>
          <w:rFonts w:ascii="微软雅黑" w:eastAsia="微软雅黑" w:hint="eastAsia"/>
          <w:b/>
          <w:w w:val="100"/>
          <w:sz w:val="21"/>
        </w:rPr>
        <w:t>；</w:t>
      </w:r>
    </w:p>
    <w:p>
      <w:pPr>
        <w:spacing w:line="266" w:lineRule="exact" w:before="0"/>
        <w:ind w:left="523" w:right="0" w:firstLine="0"/>
        <w:jc w:val="left"/>
        <w:rPr>
          <w:rFonts w:ascii="微软雅黑" w:eastAsia="微软雅黑" w:hint="eastAsia"/>
          <w:b/>
          <w:sz w:val="21"/>
        </w:rPr>
      </w:pPr>
      <w:r>
        <w:rPr>
          <w:rFonts w:ascii="微软雅黑" w:eastAsia="微软雅黑" w:hint="eastAsia"/>
          <w:b/>
          <w:w w:val="96"/>
          <w:position w:val="1"/>
          <w:sz w:val="21"/>
        </w:rPr>
        <w:t>（5）</w:t>
      </w:r>
      <w:r>
        <w:rPr>
          <w:rFonts w:ascii="微软雅黑" w:eastAsia="微软雅黑" w:hint="eastAsia"/>
          <w:b/>
          <w:w w:val="60"/>
          <w:position w:val="1"/>
          <w:sz w:val="21"/>
        </w:rPr>
        <w:t>TNM</w:t>
      </w:r>
      <w:r>
        <w:rPr>
          <w:rFonts w:ascii="微软雅黑" w:eastAsia="微软雅黑" w:hint="eastAsia"/>
          <w:b/>
          <w:spacing w:val="-10"/>
          <w:position w:val="1"/>
          <w:sz w:val="21"/>
        </w:rPr>
        <w:t> </w:t>
      </w:r>
      <w:r>
        <w:rPr>
          <w:rFonts w:ascii="微软雅黑" w:eastAsia="微软雅黑" w:hint="eastAsia"/>
          <w:b/>
          <w:w w:val="100"/>
          <w:position w:val="1"/>
          <w:sz w:val="21"/>
        </w:rPr>
        <w:t>分期为</w:t>
      </w:r>
      <w:r>
        <w:rPr>
          <w:rFonts w:ascii="微软雅黑" w:eastAsia="微软雅黑" w:hint="eastAsia"/>
          <w:b/>
          <w:spacing w:val="-10"/>
          <w:position w:val="1"/>
          <w:sz w:val="21"/>
        </w:rPr>
        <w:t> </w:t>
      </w:r>
      <w:r>
        <w:rPr>
          <w:rFonts w:ascii="微软雅黑" w:eastAsia="微软雅黑" w:hint="eastAsia"/>
          <w:b/>
          <w:w w:val="80"/>
          <w:position w:val="1"/>
          <w:sz w:val="21"/>
        </w:rPr>
        <w:t>T</w:t>
      </w:r>
      <w:r>
        <w:rPr>
          <w:rFonts w:ascii="微软雅黑" w:eastAsia="微软雅黑" w:hint="eastAsia"/>
          <w:b/>
          <w:spacing w:val="0"/>
          <w:w w:val="81"/>
          <w:sz w:val="11"/>
        </w:rPr>
        <w:t>1</w:t>
      </w:r>
      <w:r>
        <w:rPr>
          <w:rFonts w:ascii="微软雅黑" w:eastAsia="微软雅黑" w:hint="eastAsia"/>
          <w:b/>
          <w:w w:val="59"/>
          <w:position w:val="1"/>
          <w:sz w:val="21"/>
        </w:rPr>
        <w:t>N</w:t>
      </w:r>
      <w:r>
        <w:rPr>
          <w:rFonts w:ascii="微软雅黑" w:eastAsia="微软雅黑" w:hint="eastAsia"/>
          <w:b/>
          <w:spacing w:val="0"/>
          <w:w w:val="81"/>
          <w:sz w:val="11"/>
        </w:rPr>
        <w:t>0</w:t>
      </w:r>
      <w:r>
        <w:rPr>
          <w:rFonts w:ascii="微软雅黑" w:eastAsia="微软雅黑" w:hint="eastAsia"/>
          <w:b/>
          <w:spacing w:val="-5"/>
          <w:w w:val="48"/>
          <w:position w:val="1"/>
          <w:sz w:val="21"/>
        </w:rPr>
        <w:t>M</w:t>
      </w:r>
      <w:r>
        <w:rPr>
          <w:rFonts w:ascii="微软雅黑" w:eastAsia="微软雅黑" w:hint="eastAsia"/>
          <w:b/>
          <w:w w:val="81"/>
          <w:sz w:val="11"/>
        </w:rPr>
        <w:t>0</w:t>
      </w:r>
      <w:r>
        <w:rPr>
          <w:rFonts w:ascii="微软雅黑" w:eastAsia="微软雅黑" w:hint="eastAsia"/>
          <w:b/>
          <w:spacing w:val="-17"/>
          <w:sz w:val="11"/>
        </w:rPr>
        <w:t> </w:t>
      </w:r>
      <w:r>
        <w:rPr>
          <w:rFonts w:ascii="微软雅黑" w:eastAsia="微软雅黑" w:hint="eastAsia"/>
          <w:b/>
          <w:spacing w:val="-1"/>
          <w:w w:val="100"/>
          <w:position w:val="1"/>
          <w:sz w:val="21"/>
        </w:rPr>
        <w:t>期或更轻分期的前列腺癌</w:t>
      </w:r>
      <w:r>
        <w:rPr>
          <w:rFonts w:ascii="微软雅黑" w:eastAsia="微软雅黑" w:hint="eastAsia"/>
          <w:b/>
          <w:w w:val="100"/>
          <w:position w:val="1"/>
          <w:sz w:val="21"/>
        </w:rPr>
        <w:t>（</w:t>
      </w:r>
      <w:r>
        <w:rPr>
          <w:rFonts w:ascii="微软雅黑" w:eastAsia="微软雅黑" w:hint="eastAsia"/>
          <w:b/>
          <w:spacing w:val="-2"/>
          <w:w w:val="100"/>
          <w:position w:val="1"/>
          <w:sz w:val="21"/>
        </w:rPr>
        <w:t>如为女性被保险人，则不包括此项</w:t>
      </w:r>
      <w:r>
        <w:rPr>
          <w:rFonts w:ascii="微软雅黑" w:eastAsia="微软雅黑" w:hint="eastAsia"/>
          <w:b/>
          <w:spacing w:val="-106"/>
          <w:w w:val="100"/>
          <w:position w:val="1"/>
          <w:sz w:val="21"/>
        </w:rPr>
        <w:t>）</w:t>
      </w:r>
      <w:r>
        <w:rPr>
          <w:rFonts w:ascii="微软雅黑" w:eastAsia="微软雅黑" w:hint="eastAsia"/>
          <w:b/>
          <w:w w:val="100"/>
          <w:position w:val="1"/>
          <w:sz w:val="21"/>
        </w:rPr>
        <w:t>；</w:t>
      </w:r>
    </w:p>
    <w:p>
      <w:pPr>
        <w:spacing w:line="298" w:lineRule="exact" w:before="0"/>
        <w:ind w:left="524" w:right="0" w:firstLine="0"/>
        <w:jc w:val="left"/>
        <w:rPr>
          <w:rFonts w:ascii="微软雅黑" w:eastAsia="微软雅黑" w:hint="eastAsia"/>
          <w:b/>
          <w:sz w:val="21"/>
        </w:rPr>
      </w:pPr>
      <w:r>
        <w:rPr>
          <w:rFonts w:ascii="微软雅黑" w:eastAsia="微软雅黑" w:hint="eastAsia"/>
          <w:b/>
          <w:sz w:val="21"/>
        </w:rPr>
        <w:t>（6）感染艾滋病病毒或患艾滋病期间所患恶性肿瘤。</w:t>
      </w:r>
    </w:p>
    <w:p>
      <w:pPr>
        <w:pStyle w:val="BodyText"/>
        <w:spacing w:line="235" w:lineRule="auto"/>
        <w:ind w:right="114" w:firstLine="422"/>
      </w:pPr>
      <w:r>
        <w:rPr/>
        <w:t>2.</w:t>
      </w:r>
      <w:r>
        <w:rPr>
          <w:spacing w:val="-5"/>
        </w:rPr>
        <w:t>重大器官移植术或造血干细胞移植术：重大器官移植术，指因相应器官功能衰竭，已经实施了肾脏、肝脏、心脏或肺脏的异体移植手术。</w:t>
      </w:r>
    </w:p>
    <w:p>
      <w:pPr>
        <w:pStyle w:val="BodyText"/>
        <w:spacing w:line="235" w:lineRule="auto" w:before="9"/>
        <w:ind w:right="119" w:firstLine="422"/>
      </w:pPr>
      <w:r>
        <w:rPr/>
        <w:t>造血干细胞移植术，指因造血功能损害或造血系统恶性肿瘤，已经实施了造血干细胞（包括骨髓造血干细胞、外周血造血干细胞和脐血造血干细胞）的异体移植手术。</w:t>
      </w:r>
    </w:p>
    <w:p>
      <w:pPr>
        <w:pStyle w:val="BodyText"/>
        <w:spacing w:line="230" w:lineRule="auto" w:before="4"/>
        <w:ind w:right="119" w:firstLine="422"/>
      </w:pPr>
      <w:r>
        <w:rPr/>
        <w:t>3.</w:t>
      </w:r>
      <w:r>
        <w:rPr>
          <w:spacing w:val="-9"/>
        </w:rPr>
        <w:t>终末期肾病</w:t>
      </w:r>
      <w:r>
        <w:rPr/>
        <w:t>（</w:t>
      </w:r>
      <w:r>
        <w:rPr>
          <w:spacing w:val="-4"/>
        </w:rPr>
        <w:t>或称慢性肾功能衰竭尿毒症期</w:t>
      </w:r>
      <w:r>
        <w:rPr>
          <w:spacing w:val="-70"/>
        </w:rPr>
        <w:t>）</w:t>
      </w:r>
      <w:r>
        <w:rPr>
          <w:spacing w:val="-12"/>
        </w:rPr>
        <w:t>：指双肾功能慢性不可逆性衰竭，达到尿毒</w:t>
      </w:r>
      <w:r>
        <w:rPr>
          <w:spacing w:val="-10"/>
        </w:rPr>
        <w:t>症期，经诊断后已经进行了至少 </w:t>
      </w:r>
      <w:r>
        <w:rPr/>
        <w:t>90</w:t>
      </w:r>
      <w:r>
        <w:rPr>
          <w:spacing w:val="-7"/>
        </w:rPr>
        <w:t> 天的规律性透析治疗或实施了肾脏移植手术。</w:t>
      </w:r>
    </w:p>
    <w:p>
      <w:pPr>
        <w:pStyle w:val="BodyText"/>
        <w:spacing w:line="235" w:lineRule="auto"/>
        <w:ind w:right="114" w:firstLine="422"/>
      </w:pPr>
      <w:r>
        <w:rPr/>
        <w:t>4.</w:t>
      </w:r>
      <w:r>
        <w:rPr>
          <w:spacing w:val="-15"/>
        </w:rPr>
        <w:t>多个肢体缺失：指因疾病或意外伤害导致两个或两个以上肢体自腕关节或踝关节近端</w:t>
      </w:r>
      <w:r>
        <w:rPr/>
        <w:t>（靠近躯干端</w:t>
      </w:r>
      <w:r>
        <w:rPr>
          <w:spacing w:val="-5"/>
        </w:rPr>
        <w:t>）</w:t>
      </w:r>
      <w:r>
        <w:rPr>
          <w:spacing w:val="-2"/>
        </w:rPr>
        <w:t>以上完全性断离。</w:t>
      </w:r>
    </w:p>
    <w:p>
      <w:pPr>
        <w:pStyle w:val="BodyText"/>
        <w:spacing w:line="269" w:lineRule="exact" w:before="1"/>
        <w:ind w:left="524"/>
      </w:pPr>
      <w:r>
        <w:rPr/>
        <w:t>5.急性或亚急性重症肝炎：指因肝炎病毒感染引起肝脏组织弥漫性坏死，导致急性肝功能</w:t>
      </w:r>
    </w:p>
    <w:p>
      <w:pPr>
        <w:spacing w:after="0" w:line="269" w:lineRule="exact"/>
        <w:sectPr>
          <w:pgSz w:w="11910" w:h="16840"/>
          <w:pgMar w:header="0" w:footer="998" w:top="1360" w:bottom="1180" w:left="1540" w:right="1520"/>
        </w:sectPr>
      </w:pPr>
    </w:p>
    <w:p>
      <w:pPr>
        <w:pStyle w:val="BodyText"/>
        <w:spacing w:line="272" w:lineRule="exact" w:before="8"/>
      </w:pPr>
      <w:r>
        <w:rPr/>
        <w:t>衰竭，且经血清学或病毒学检查证实，并须满足下列全部条件：</w:t>
      </w:r>
    </w:p>
    <w:p>
      <w:pPr>
        <w:pStyle w:val="BodyText"/>
        <w:spacing w:line="269" w:lineRule="exact"/>
        <w:ind w:left="524"/>
      </w:pPr>
      <w:r>
        <w:rPr/>
        <w:t>（1）重度黄疸或黄疸迅速加重；</w:t>
      </w:r>
    </w:p>
    <w:p>
      <w:pPr>
        <w:pStyle w:val="BodyText"/>
        <w:spacing w:line="269" w:lineRule="exact"/>
        <w:ind w:left="524"/>
      </w:pPr>
      <w:r>
        <w:rPr/>
        <w:t>（2）肝性脑病；</w:t>
      </w:r>
    </w:p>
    <w:p>
      <w:pPr>
        <w:pStyle w:val="BodyText"/>
        <w:spacing w:line="269" w:lineRule="exact"/>
        <w:ind w:left="524"/>
      </w:pPr>
      <w:r>
        <w:rPr/>
        <w:t>（3）B 超或其他影像学检查显示肝脏体积急速萎缩；</w:t>
      </w:r>
    </w:p>
    <w:p>
      <w:pPr>
        <w:pStyle w:val="BodyText"/>
        <w:spacing w:line="269" w:lineRule="exact"/>
        <w:ind w:left="524"/>
      </w:pPr>
      <w:r>
        <w:rPr/>
        <w:t>（4）肝功能指标进行性恶化。</w:t>
      </w:r>
    </w:p>
    <w:p>
      <w:pPr>
        <w:pStyle w:val="BodyText"/>
        <w:spacing w:line="232" w:lineRule="auto" w:before="5"/>
        <w:ind w:right="194" w:firstLine="422"/>
        <w:jc w:val="both"/>
      </w:pPr>
      <w:r>
        <w:rPr/>
        <w:t>6.</w:t>
      </w:r>
      <w:r>
        <w:rPr>
          <w:spacing w:val="-5"/>
        </w:rPr>
        <w:t>良性脑肿瘤：指脑的良性肿瘤，已经引起颅内压增高，临床表现为视神经乳头水肿、精</w:t>
      </w:r>
      <w:r>
        <w:rPr>
          <w:spacing w:val="-13"/>
          <w:w w:val="100"/>
        </w:rPr>
        <w:t>神症状、癫痫及运动感觉障碍等，并危及生命。须由头颅断层扫描</w:t>
      </w:r>
      <w:r>
        <w:rPr>
          <w:w w:val="100"/>
        </w:rPr>
        <w:t>（CT</w:t>
      </w:r>
      <w:r>
        <w:rPr>
          <w:spacing w:val="-106"/>
          <w:w w:val="100"/>
        </w:rPr>
        <w:t>）</w:t>
      </w:r>
      <w:r>
        <w:rPr>
          <w:spacing w:val="-13"/>
          <w:w w:val="100"/>
        </w:rPr>
        <w:t>、核磁共振检查</w:t>
      </w:r>
      <w:r>
        <w:rPr>
          <w:w w:val="100"/>
        </w:rPr>
        <w:t>（</w:t>
      </w:r>
      <w:r>
        <w:rPr>
          <w:spacing w:val="-5"/>
          <w:w w:val="100"/>
        </w:rPr>
        <w:t>M</w:t>
      </w:r>
      <w:r>
        <w:rPr>
          <w:w w:val="100"/>
        </w:rPr>
        <w:t>RI）</w:t>
      </w:r>
      <w:r>
        <w:rPr>
          <w:spacing w:val="-3"/>
        </w:rPr>
        <w:t>或正电子发射断层扫描</w:t>
      </w:r>
      <w:r>
        <w:rPr/>
        <w:t>（PET）</w:t>
      </w:r>
      <w:r>
        <w:rPr>
          <w:spacing w:val="-5"/>
        </w:rPr>
        <w:t>等影像学检查证实，并须满足下列至少一项条件：</w:t>
      </w:r>
    </w:p>
    <w:p>
      <w:pPr>
        <w:pStyle w:val="BodyText"/>
        <w:spacing w:line="266" w:lineRule="exact"/>
        <w:ind w:left="524"/>
      </w:pPr>
      <w:r>
        <w:rPr/>
        <w:t>（1）实际实施了开颅进行的脑肿瘤完全切除或部分切除的手术；</w:t>
      </w:r>
    </w:p>
    <w:p>
      <w:pPr>
        <w:pStyle w:val="BodyText"/>
        <w:spacing w:line="238" w:lineRule="exact"/>
        <w:ind w:left="524"/>
      </w:pPr>
      <w:r>
        <w:rPr/>
        <w:t>（2）实际实施了对脑肿瘤进行的放射治疗。</w:t>
      </w:r>
    </w:p>
    <w:p>
      <w:pPr>
        <w:pStyle w:val="Heading2"/>
        <w:spacing w:line="313" w:lineRule="exact"/>
        <w:ind w:left="524"/>
      </w:pPr>
      <w:r>
        <w:rPr/>
        <w:t>脑垂体瘤、脑囊肿、脑血管性疾病不在保障范围内。</w:t>
      </w:r>
    </w:p>
    <w:p>
      <w:pPr>
        <w:pStyle w:val="BodyText"/>
        <w:spacing w:line="254" w:lineRule="exact"/>
        <w:ind w:left="524"/>
      </w:pPr>
      <w:r>
        <w:rPr/>
        <w:t>7.慢性肝功能衰竭失代偿期：指因慢性肝脏疾病导致肝功能衰竭。须满足下列全部条件：</w:t>
      </w:r>
    </w:p>
    <w:p>
      <w:pPr>
        <w:pStyle w:val="BodyText"/>
        <w:spacing w:line="266" w:lineRule="exact"/>
        <w:ind w:left="524"/>
      </w:pPr>
      <w:r>
        <w:rPr/>
        <w:t>（1）持续性黄疸；</w:t>
      </w:r>
    </w:p>
    <w:p>
      <w:pPr>
        <w:pStyle w:val="BodyText"/>
        <w:spacing w:line="269" w:lineRule="exact"/>
        <w:ind w:left="524"/>
      </w:pPr>
      <w:r>
        <w:rPr/>
        <w:t>（2）腹水；</w:t>
      </w:r>
    </w:p>
    <w:p>
      <w:pPr>
        <w:pStyle w:val="BodyText"/>
        <w:spacing w:line="269" w:lineRule="exact"/>
        <w:ind w:left="524"/>
      </w:pPr>
      <w:r>
        <w:rPr/>
        <w:t>（3）肝性脑病；</w:t>
      </w:r>
    </w:p>
    <w:p>
      <w:pPr>
        <w:spacing w:line="192" w:lineRule="auto" w:before="52"/>
        <w:ind w:left="524" w:right="3252" w:firstLine="0"/>
        <w:jc w:val="left"/>
        <w:rPr>
          <w:rFonts w:ascii="微软雅黑" w:eastAsia="微软雅黑" w:hint="eastAsia"/>
          <w:b/>
          <w:sz w:val="21"/>
        </w:rPr>
      </w:pPr>
      <w:r>
        <w:rPr>
          <w:sz w:val="21"/>
        </w:rPr>
        <w:t>（4）充血性脾肿大伴脾功能亢进或食管胃底静脉曲张。</w:t>
      </w:r>
      <w:r>
        <w:rPr>
          <w:rFonts w:ascii="微软雅黑" w:eastAsia="微软雅黑" w:hint="eastAsia"/>
          <w:b/>
          <w:sz w:val="21"/>
        </w:rPr>
        <w:t>因酗酒或药物滥用导致的肝功能衰竭不在保障范围内。</w:t>
      </w:r>
    </w:p>
    <w:p>
      <w:pPr>
        <w:pStyle w:val="BodyText"/>
        <w:spacing w:line="264" w:lineRule="exact" w:before="2"/>
        <w:ind w:right="194" w:firstLine="422"/>
      </w:pPr>
      <w:r>
        <w:rPr/>
        <w:t>8.</w:t>
      </w:r>
      <w:r>
        <w:rPr>
          <w:spacing w:val="-5"/>
        </w:rPr>
        <w:t>脑炎后遗症或脑膜炎后遗症：指因患脑炎或脑膜炎导致的神经系统永久性的功能障碍。</w:t>
      </w:r>
      <w:r>
        <w:rPr>
          <w:spacing w:val="-7"/>
        </w:rPr>
        <w:t>神经系统永久性的功能障碍，指疾病确诊 </w:t>
      </w:r>
      <w:r>
        <w:rPr/>
        <w:t>180</w:t>
      </w:r>
      <w:r>
        <w:rPr>
          <w:spacing w:val="-7"/>
        </w:rPr>
        <w:t> 天后，仍遗留下列一种或一种以上障碍：</w:t>
      </w:r>
    </w:p>
    <w:p>
      <w:pPr>
        <w:pStyle w:val="BodyText"/>
        <w:spacing w:line="243" w:lineRule="exact"/>
        <w:ind w:left="524"/>
      </w:pPr>
      <w:r>
        <w:rPr/>
        <w:t>（1）一肢或一肢以上肢体机能完全丧失；</w:t>
      </w:r>
    </w:p>
    <w:p>
      <w:pPr>
        <w:pStyle w:val="BodyText"/>
        <w:spacing w:line="269" w:lineRule="exact"/>
        <w:ind w:left="524"/>
      </w:pPr>
      <w:r>
        <w:rPr/>
        <w:t>（2）语言能力或咀嚼吞咽能力完全丧失；</w:t>
      </w:r>
    </w:p>
    <w:p>
      <w:pPr>
        <w:pStyle w:val="BodyText"/>
        <w:spacing w:line="192" w:lineRule="auto" w:before="51"/>
        <w:ind w:left="524" w:right="98"/>
      </w:pPr>
      <w:r>
        <w:rPr/>
        <w:t>（3）自主生活能力完全丧失，无法独立完成六项基本日常生活活动中的三项或三项以上。</w:t>
      </w:r>
      <w:r>
        <w:rPr>
          <w:rFonts w:ascii="微软雅黑" w:eastAsia="微软雅黑" w:hint="eastAsia"/>
          <w:b/>
        </w:rPr>
        <w:t>肢体机能完全丧失</w:t>
      </w:r>
      <w:r>
        <w:rPr/>
        <w:t>，指肢体的三大关节中的两大关节僵硬，或不能随意识活动。肢体是指</w:t>
      </w:r>
    </w:p>
    <w:p>
      <w:pPr>
        <w:pStyle w:val="BodyText"/>
        <w:spacing w:line="207" w:lineRule="exact"/>
      </w:pPr>
      <w:r>
        <w:rPr/>
        <w:t>包括肩关节的整个上肢或包括髋关节的整个下肢。</w:t>
      </w:r>
    </w:p>
    <w:p>
      <w:pPr>
        <w:pStyle w:val="BodyText"/>
        <w:spacing w:line="216" w:lineRule="auto"/>
        <w:ind w:right="199" w:firstLine="422"/>
      </w:pPr>
      <w:r>
        <w:rPr>
          <w:rFonts w:ascii="微软雅黑" w:eastAsia="微软雅黑" w:hint="eastAsia"/>
          <w:b/>
        </w:rPr>
        <w:t>语言能力完全丧失</w:t>
      </w:r>
      <w:r>
        <w:rPr/>
        <w:t>，指无法发出四种语音（包括口唇音、齿舌音、口盖音和喉头音）中的任何三种、或声带全部切除，或因大脑语言中枢受伤害而患失语症。</w:t>
      </w:r>
    </w:p>
    <w:p>
      <w:pPr>
        <w:spacing w:line="279" w:lineRule="exact" w:before="0"/>
        <w:ind w:left="524" w:right="0" w:firstLine="0"/>
        <w:jc w:val="left"/>
        <w:rPr>
          <w:sz w:val="21"/>
        </w:rPr>
      </w:pPr>
      <w:r>
        <w:rPr>
          <w:rFonts w:ascii="微软雅黑" w:eastAsia="微软雅黑" w:hint="eastAsia"/>
          <w:b/>
          <w:sz w:val="21"/>
        </w:rPr>
        <w:t>咀嚼吞咽能力完全丧失</w:t>
      </w:r>
      <w:r>
        <w:rPr>
          <w:sz w:val="21"/>
        </w:rPr>
        <w:t>，指因牙齿以外的原因导致器质障碍或机能障碍，以致不能作咀嚼</w:t>
      </w:r>
    </w:p>
    <w:p>
      <w:pPr>
        <w:spacing w:line="192" w:lineRule="auto" w:before="39"/>
        <w:ind w:left="524" w:right="4197" w:hanging="423"/>
        <w:jc w:val="left"/>
        <w:rPr>
          <w:sz w:val="21"/>
        </w:rPr>
      </w:pPr>
      <w:r>
        <w:rPr>
          <w:sz w:val="21"/>
        </w:rPr>
        <w:t>吞咽运动，除流质食物外不能摄取或吞咽的状态。</w:t>
      </w:r>
      <w:r>
        <w:rPr>
          <w:rFonts w:ascii="微软雅黑" w:eastAsia="微软雅黑" w:hint="eastAsia"/>
          <w:b/>
          <w:sz w:val="21"/>
        </w:rPr>
        <w:t>六项基本日常生活活动</w:t>
      </w:r>
      <w:r>
        <w:rPr>
          <w:sz w:val="21"/>
        </w:rPr>
        <w:t>是指：</w:t>
      </w:r>
    </w:p>
    <w:p>
      <w:pPr>
        <w:pStyle w:val="BodyText"/>
        <w:spacing w:line="238" w:lineRule="exact"/>
        <w:ind w:left="524"/>
      </w:pPr>
      <w:r>
        <w:rPr/>
        <w:t>（1）穿衣：自己能够穿衣及脱衣；</w:t>
      </w:r>
    </w:p>
    <w:p>
      <w:pPr>
        <w:pStyle w:val="BodyText"/>
        <w:spacing w:line="266" w:lineRule="exact"/>
        <w:ind w:left="524"/>
      </w:pPr>
      <w:r>
        <w:rPr/>
        <w:t>（2）移动：自己从一个房间到另一个房间；</w:t>
      </w:r>
    </w:p>
    <w:p>
      <w:pPr>
        <w:pStyle w:val="BodyText"/>
        <w:spacing w:line="269" w:lineRule="exact"/>
        <w:ind w:left="524"/>
      </w:pPr>
      <w:r>
        <w:rPr/>
        <w:t>（3）行动：自己上下床或上下轮椅；</w:t>
      </w:r>
    </w:p>
    <w:p>
      <w:pPr>
        <w:pStyle w:val="BodyText"/>
        <w:spacing w:line="269" w:lineRule="exact"/>
        <w:ind w:left="524"/>
      </w:pPr>
      <w:r>
        <w:rPr/>
        <w:t>（4）如厕：自己控制进行大小便；</w:t>
      </w:r>
    </w:p>
    <w:p>
      <w:pPr>
        <w:pStyle w:val="BodyText"/>
        <w:spacing w:line="269" w:lineRule="exact"/>
        <w:ind w:left="524"/>
      </w:pPr>
      <w:r>
        <w:rPr/>
        <w:t>（5）进食：自己从已准备好的碗或碟中取食物放入口中；</w:t>
      </w:r>
    </w:p>
    <w:p>
      <w:pPr>
        <w:pStyle w:val="BodyText"/>
        <w:spacing w:line="269" w:lineRule="exact"/>
        <w:ind w:left="524"/>
      </w:pPr>
      <w:r>
        <w:rPr/>
        <w:t>（6）洗澡：自己进行淋浴或盆浴。</w:t>
      </w:r>
    </w:p>
    <w:p>
      <w:pPr>
        <w:pStyle w:val="BodyText"/>
        <w:spacing w:line="232" w:lineRule="auto" w:before="5"/>
        <w:ind w:right="194" w:firstLine="422"/>
        <w:jc w:val="both"/>
      </w:pPr>
      <w:r>
        <w:rPr/>
        <w:t>9.</w:t>
      </w:r>
      <w:r>
        <w:rPr>
          <w:spacing w:val="-12"/>
        </w:rPr>
        <w:t>双耳失聪：指因疾病或意外伤害导致双耳听力永久不可逆性丧失，在 </w:t>
      </w:r>
      <w:r>
        <w:rPr/>
        <w:t>500</w:t>
      </w:r>
      <w:r>
        <w:rPr>
          <w:spacing w:val="-16"/>
        </w:rPr>
        <w:t> 赫兹、</w:t>
      </w:r>
      <w:r>
        <w:rPr/>
        <w:t>1000</w:t>
      </w:r>
      <w:r>
        <w:rPr>
          <w:spacing w:val="5"/>
        </w:rPr>
        <w:t> 赫</w:t>
      </w:r>
      <w:r>
        <w:rPr>
          <w:spacing w:val="7"/>
        </w:rPr>
        <w:t>兹和 </w:t>
      </w:r>
      <w:r>
        <w:rPr/>
        <w:t>2000</w:t>
      </w:r>
      <w:r>
        <w:rPr>
          <w:spacing w:val="-8"/>
        </w:rPr>
        <w:t> 赫兹语音频率下，平均听阈大于 </w:t>
      </w:r>
      <w:r>
        <w:rPr/>
        <w:t>90</w:t>
      </w:r>
      <w:r>
        <w:rPr>
          <w:spacing w:val="-13"/>
        </w:rPr>
        <w:t> 分贝，且经纯音听力测试、声导抗检测或听觉诱</w:t>
      </w:r>
      <w:r>
        <w:rPr>
          <w:spacing w:val="-8"/>
        </w:rPr>
        <w:t>发电位检测等证实。</w:t>
      </w:r>
    </w:p>
    <w:p>
      <w:pPr>
        <w:pStyle w:val="BodyText"/>
        <w:spacing w:line="235" w:lineRule="auto"/>
        <w:ind w:right="194" w:firstLine="422"/>
      </w:pPr>
      <w:r>
        <w:rPr>
          <w:spacing w:val="-8"/>
        </w:rPr>
        <w:t>永久不可逆，指自疾病确诊或意外伤害发生之日起，经过积极治疗 </w:t>
      </w:r>
      <w:r>
        <w:rPr/>
        <w:t>180</w:t>
      </w:r>
      <w:r>
        <w:rPr>
          <w:spacing w:val="-5"/>
        </w:rPr>
        <w:t> 天后，仍无法通过现有医疗手段恢复。</w:t>
      </w:r>
    </w:p>
    <w:p>
      <w:pPr>
        <w:pStyle w:val="Heading2"/>
        <w:spacing w:line="177" w:lineRule="auto" w:before="26"/>
        <w:ind w:right="199" w:firstLine="422"/>
      </w:pPr>
      <w:r>
        <w:rPr>
          <w:spacing w:val="-5"/>
        </w:rPr>
        <w:t>除内耳结构损伤等情形外，被保险人申请理赔时年龄必须在三周岁以上，并且提供理赔当时的听力丧失诊断及检查证据。</w:t>
      </w:r>
    </w:p>
    <w:p>
      <w:pPr>
        <w:pStyle w:val="BodyText"/>
        <w:spacing w:line="236" w:lineRule="exact"/>
        <w:ind w:left="524"/>
      </w:pPr>
      <w:r>
        <w:rPr/>
        <w:t>10.双目失明：指因疾病或意外伤害导致双眼视力永久不可逆性丧失，双眼中较好眼须满足</w:t>
      </w:r>
    </w:p>
    <w:p>
      <w:pPr>
        <w:pStyle w:val="BodyText"/>
        <w:spacing w:line="269" w:lineRule="exact"/>
      </w:pPr>
      <w:r>
        <w:rPr/>
        <w:t>下列至少一项条件：</w:t>
      </w:r>
    </w:p>
    <w:p>
      <w:pPr>
        <w:pStyle w:val="BodyText"/>
        <w:spacing w:line="269" w:lineRule="exact"/>
        <w:ind w:left="524"/>
      </w:pPr>
      <w:r>
        <w:rPr/>
        <w:t>（1）眼球缺失或摘除；</w:t>
      </w:r>
    </w:p>
    <w:p>
      <w:pPr>
        <w:pStyle w:val="BodyText"/>
        <w:spacing w:line="269" w:lineRule="exact"/>
        <w:ind w:left="524"/>
      </w:pPr>
      <w:r>
        <w:rPr>
          <w:w w:val="100"/>
        </w:rPr>
        <w:t>（2）</w:t>
      </w:r>
      <w:r>
        <w:rPr>
          <w:spacing w:val="-2"/>
          <w:w w:val="100"/>
        </w:rPr>
        <w:t>矫正视力低于</w:t>
      </w:r>
      <w:r>
        <w:rPr/>
        <w:t> </w:t>
      </w:r>
      <w:r>
        <w:rPr>
          <w:spacing w:val="-5"/>
          <w:w w:val="100"/>
        </w:rPr>
        <w:t>0</w:t>
      </w:r>
      <w:r>
        <w:rPr>
          <w:w w:val="100"/>
        </w:rPr>
        <w:t>.02（</w:t>
      </w:r>
      <w:r>
        <w:rPr>
          <w:spacing w:val="-5"/>
          <w:w w:val="100"/>
        </w:rPr>
        <w:t>采用国际标准视力表，如使用其他视力表应进行换算</w:t>
      </w:r>
      <w:r>
        <w:rPr>
          <w:spacing w:val="-106"/>
          <w:w w:val="100"/>
        </w:rPr>
        <w:t>）</w:t>
      </w:r>
      <w:r>
        <w:rPr>
          <w:w w:val="100"/>
        </w:rPr>
        <w:t>；</w:t>
      </w:r>
    </w:p>
    <w:p>
      <w:pPr>
        <w:pStyle w:val="BodyText"/>
        <w:spacing w:line="238" w:lineRule="exact"/>
        <w:ind w:left="524"/>
      </w:pPr>
      <w:r>
        <w:rPr/>
        <w:t>（3）视野半径小于 5 度。</w:t>
      </w:r>
    </w:p>
    <w:p>
      <w:pPr>
        <w:pStyle w:val="Heading2"/>
        <w:spacing w:line="175" w:lineRule="auto" w:before="64"/>
        <w:ind w:right="194" w:firstLine="422"/>
      </w:pPr>
      <w:r>
        <w:rPr>
          <w:spacing w:val="-5"/>
        </w:rPr>
        <w:t>除眼球缺失或摘除等情形外，被保险人申请理赔时年龄必须在三周岁以上，并且提供理赔当时的视力丧失诊断及检查证据。</w:t>
      </w:r>
    </w:p>
    <w:p>
      <w:pPr>
        <w:pStyle w:val="BodyText"/>
        <w:spacing w:line="240" w:lineRule="exact"/>
        <w:ind w:left="524"/>
      </w:pPr>
      <w:r>
        <w:rPr/>
        <w:t>11.严重脑损伤：指因头部遭受机械性外力，引起脑重要部位损伤，导致神经系统永久性的</w:t>
      </w:r>
    </w:p>
    <w:p>
      <w:pPr>
        <w:pStyle w:val="BodyText"/>
        <w:spacing w:line="235" w:lineRule="auto" w:before="2"/>
        <w:ind w:right="199"/>
      </w:pPr>
      <w:r>
        <w:rPr>
          <w:spacing w:val="-6"/>
          <w:w w:val="100"/>
        </w:rPr>
        <w:t>功能障碍。须由头颅断层扫描</w:t>
      </w:r>
      <w:r>
        <w:rPr>
          <w:w w:val="100"/>
        </w:rPr>
        <w:t>（</w:t>
      </w:r>
      <w:r>
        <w:rPr>
          <w:spacing w:val="-5"/>
          <w:w w:val="100"/>
        </w:rPr>
        <w:t>C</w:t>
      </w:r>
      <w:r>
        <w:rPr>
          <w:w w:val="100"/>
        </w:rPr>
        <w:t>T</w:t>
      </w:r>
      <w:r>
        <w:rPr>
          <w:spacing w:val="-106"/>
          <w:w w:val="100"/>
        </w:rPr>
        <w:t>）</w:t>
      </w:r>
      <w:r>
        <w:rPr>
          <w:spacing w:val="-8"/>
          <w:w w:val="100"/>
        </w:rPr>
        <w:t>、核磁共振检查</w:t>
      </w:r>
      <w:r>
        <w:rPr>
          <w:spacing w:val="-5"/>
          <w:w w:val="100"/>
        </w:rPr>
        <w:t>（</w:t>
      </w:r>
      <w:r>
        <w:rPr>
          <w:w w:val="100"/>
        </w:rPr>
        <w:t>MRI</w:t>
      </w:r>
      <w:r>
        <w:rPr>
          <w:spacing w:val="-15"/>
          <w:w w:val="100"/>
        </w:rPr>
        <w:t>）</w:t>
      </w:r>
      <w:r>
        <w:rPr>
          <w:spacing w:val="-5"/>
          <w:w w:val="100"/>
        </w:rPr>
        <w:t>或正电子发射断层扫描</w:t>
      </w:r>
      <w:r>
        <w:rPr>
          <w:w w:val="100"/>
        </w:rPr>
        <w:t>（P</w:t>
      </w:r>
      <w:r>
        <w:rPr>
          <w:spacing w:val="-5"/>
          <w:w w:val="100"/>
        </w:rPr>
        <w:t>E</w:t>
      </w:r>
      <w:r>
        <w:rPr>
          <w:w w:val="100"/>
        </w:rPr>
        <w:t>T</w:t>
      </w:r>
      <w:r>
        <w:rPr>
          <w:spacing w:val="-15"/>
          <w:w w:val="100"/>
        </w:rPr>
        <w:t>）</w:t>
      </w:r>
      <w:r>
        <w:rPr>
          <w:w w:val="100"/>
        </w:rPr>
        <w:t>等影</w:t>
      </w:r>
      <w:r>
        <w:rPr>
          <w:spacing w:val="-6"/>
        </w:rPr>
        <w:t>像学检查证实。神经系统永久性的功能障碍，指脑损伤 </w:t>
      </w:r>
      <w:r>
        <w:rPr/>
        <w:t>180</w:t>
      </w:r>
      <w:r>
        <w:rPr>
          <w:spacing w:val="-6"/>
        </w:rPr>
        <w:t> 天后，仍遗留下列一种或一种以上</w:t>
      </w:r>
    </w:p>
    <w:p>
      <w:pPr>
        <w:spacing w:after="0" w:line="235" w:lineRule="auto"/>
        <w:sectPr>
          <w:pgSz w:w="11910" w:h="16840"/>
          <w:pgMar w:header="0" w:footer="998" w:top="1360" w:bottom="1180" w:left="1540" w:right="1440"/>
        </w:sectPr>
      </w:pPr>
    </w:p>
    <w:p>
      <w:pPr>
        <w:pStyle w:val="BodyText"/>
        <w:spacing w:line="272" w:lineRule="exact" w:before="8"/>
      </w:pPr>
      <w:r>
        <w:rPr/>
        <w:t>障碍：</w:t>
      </w:r>
    </w:p>
    <w:p>
      <w:pPr>
        <w:pStyle w:val="BodyText"/>
        <w:spacing w:line="269" w:lineRule="exact"/>
        <w:ind w:left="524"/>
      </w:pPr>
      <w:r>
        <w:rPr/>
        <w:t>（1）一肢或一肢以上肢体机能完全丧失；</w:t>
      </w:r>
    </w:p>
    <w:p>
      <w:pPr>
        <w:pStyle w:val="BodyText"/>
        <w:spacing w:line="269" w:lineRule="exact"/>
        <w:ind w:left="524"/>
      </w:pPr>
      <w:r>
        <w:rPr/>
        <w:t>（2）语言能力或咀嚼吞咽能力完全丧失；</w:t>
      </w:r>
    </w:p>
    <w:p>
      <w:pPr>
        <w:pStyle w:val="BodyText"/>
        <w:spacing w:line="269" w:lineRule="exact"/>
        <w:ind w:left="524"/>
      </w:pPr>
      <w:r>
        <w:rPr/>
        <w:t>（3）自主生活能力完全丧失，无法独立完成六项基本日常生活活动中的三项或三项以上。</w:t>
      </w:r>
    </w:p>
    <w:p>
      <w:pPr>
        <w:pStyle w:val="BodyText"/>
        <w:spacing w:line="235" w:lineRule="auto" w:before="3"/>
        <w:ind w:right="204" w:firstLine="422"/>
      </w:pPr>
      <w:r>
        <w:rPr/>
        <w:t>12.</w:t>
      </w:r>
      <w:r>
        <w:rPr>
          <w:spacing w:val="-6"/>
        </w:rPr>
        <w:t>严重Ⅲ度烧伤：指烧伤程度为Ⅲ度，且Ⅲ度烧伤的面积达到全身体表面积的 </w:t>
      </w:r>
      <w:r>
        <w:rPr/>
        <w:t>20</w:t>
      </w:r>
      <w:r>
        <w:rPr>
          <w:spacing w:val="-12"/>
        </w:rPr>
        <w:t>%或 </w:t>
      </w:r>
      <w:r>
        <w:rPr/>
        <w:t>20% </w:t>
      </w:r>
      <w:r>
        <w:rPr>
          <w:spacing w:val="-4"/>
        </w:rPr>
        <w:t>以上。体表面积根据《中国新九分法》计算。</w:t>
      </w:r>
    </w:p>
    <w:p>
      <w:pPr>
        <w:pStyle w:val="BodyText"/>
        <w:spacing w:line="235" w:lineRule="auto"/>
        <w:ind w:right="194" w:firstLine="422"/>
        <w:jc w:val="both"/>
      </w:pPr>
      <w:r>
        <w:rPr/>
        <w:t>13.</w:t>
      </w:r>
      <w:r>
        <w:rPr>
          <w:spacing w:val="-10"/>
        </w:rPr>
        <w:t>严重运动神经元病：是一组中枢神经系统运动神经元的进行性变性疾病，包括进行性脊</w:t>
      </w:r>
      <w:r>
        <w:rPr>
          <w:spacing w:val="-7"/>
        </w:rPr>
        <w:t>肌萎缩症、进行性延髓麻痹症、原发性侧索硬化症、肌萎缩性侧索硬化症。须满足自主生活能</w:t>
      </w:r>
      <w:r>
        <w:rPr>
          <w:spacing w:val="-6"/>
        </w:rPr>
        <w:t>力完全丧失，无法独立完成六项基本日常生活活动中的三项或三项以上的条件。</w:t>
      </w:r>
    </w:p>
    <w:p>
      <w:pPr>
        <w:pStyle w:val="BodyText"/>
        <w:spacing w:line="235" w:lineRule="auto" w:before="4"/>
        <w:ind w:right="199" w:firstLine="422"/>
      </w:pPr>
      <w:r>
        <w:rPr/>
        <w:t>14.</w:t>
      </w:r>
      <w:r>
        <w:rPr>
          <w:spacing w:val="-8"/>
        </w:rPr>
        <w:t>语言能力丧失：指因疾病或意外伤害导致完全丧失语言能力，经过积极治疗至少 </w:t>
      </w:r>
      <w:r>
        <w:rPr/>
        <w:t>12</w:t>
      </w:r>
      <w:r>
        <w:rPr>
          <w:spacing w:val="10"/>
        </w:rPr>
        <w:t> 个</w:t>
      </w:r>
      <w:r>
        <w:rPr>
          <w:spacing w:val="10"/>
          <w:w w:val="100"/>
        </w:rPr>
        <w:t>月（</w:t>
      </w:r>
      <w:r>
        <w:rPr>
          <w:spacing w:val="-2"/>
          <w:w w:val="100"/>
        </w:rPr>
        <w:t>声带完全切除不受此时间限制</w:t>
      </w:r>
      <w:r>
        <w:rPr>
          <w:spacing w:val="-106"/>
          <w:w w:val="100"/>
        </w:rPr>
        <w:t>）</w:t>
      </w:r>
      <w:r>
        <w:rPr>
          <w:spacing w:val="-5"/>
          <w:w w:val="100"/>
        </w:rPr>
        <w:t>，仍无法通过现有医疗手段恢复。</w:t>
      </w:r>
    </w:p>
    <w:p>
      <w:pPr>
        <w:pStyle w:val="Heading2"/>
        <w:spacing w:line="175" w:lineRule="auto" w:before="29"/>
        <w:ind w:right="194" w:firstLine="422"/>
      </w:pPr>
      <w:r>
        <w:rPr>
          <w:spacing w:val="-5"/>
        </w:rPr>
        <w:t>除声带完全切除等情形外，被保险人申请理赔时年龄必须在三周岁以上，并且提供理赔当时的语言能力丧失诊断及检查证据。精神心理因素所致的语言能力丧失不在保障范围内。</w:t>
      </w:r>
    </w:p>
    <w:p>
      <w:pPr>
        <w:pStyle w:val="BodyText"/>
        <w:spacing w:line="240" w:lineRule="exact"/>
        <w:ind w:left="524"/>
      </w:pPr>
      <w:r>
        <w:rPr/>
        <w:t>15.重型再生障碍性贫血：指因骨髓造血功能慢性持续性衰竭导致的贫血、中性粒细胞减少</w:t>
      </w:r>
    </w:p>
    <w:p>
      <w:pPr>
        <w:pStyle w:val="BodyText"/>
        <w:spacing w:line="269" w:lineRule="exact"/>
      </w:pPr>
      <w:r>
        <w:rPr/>
        <w:t>及血小板减少。须满足下列全部条件：</w:t>
      </w:r>
    </w:p>
    <w:p>
      <w:pPr>
        <w:pStyle w:val="BodyText"/>
        <w:spacing w:line="269" w:lineRule="exact"/>
        <w:ind w:left="524"/>
      </w:pPr>
      <w:r>
        <w:rPr/>
        <w:t>（1）骨髓穿刺检查或骨髓活检结果支持诊断；</w:t>
      </w:r>
    </w:p>
    <w:p>
      <w:pPr>
        <w:pStyle w:val="BodyText"/>
        <w:spacing w:line="269" w:lineRule="exact"/>
        <w:ind w:left="524"/>
      </w:pPr>
      <w:r>
        <w:rPr/>
        <w:t>（2）外周血象须具备以下三项条件：</w:t>
      </w:r>
    </w:p>
    <w:p>
      <w:pPr>
        <w:pStyle w:val="BodyText"/>
        <w:spacing w:line="266" w:lineRule="exact"/>
        <w:ind w:left="980"/>
      </w:pPr>
      <w:r>
        <w:rPr/>
        <w:t>① 中性粒细胞绝对值≤0.5×10</w:t>
      </w:r>
      <w:r>
        <w:rPr>
          <w:position w:val="11"/>
          <w:sz w:val="11"/>
        </w:rPr>
        <w:t>9</w:t>
      </w:r>
      <w:r>
        <w:rPr/>
        <w:t>/L；</w:t>
      </w:r>
    </w:p>
    <w:p>
      <w:pPr>
        <w:pStyle w:val="BodyText"/>
        <w:spacing w:line="266" w:lineRule="exact"/>
        <w:ind w:left="979"/>
      </w:pPr>
      <w:r>
        <w:rPr/>
        <w:t>② 网织红细胞＜1%；</w:t>
      </w:r>
    </w:p>
    <w:p>
      <w:pPr>
        <w:pStyle w:val="BodyText"/>
        <w:spacing w:line="269" w:lineRule="exact"/>
        <w:ind w:left="979"/>
      </w:pPr>
      <w:r>
        <w:rPr/>
        <w:t>③ 血小板绝对值≤20×10</w:t>
      </w:r>
      <w:r>
        <w:rPr>
          <w:position w:val="11"/>
          <w:sz w:val="11"/>
        </w:rPr>
        <w:t>9</w:t>
      </w:r>
      <w:r>
        <w:rPr/>
        <w:t>/L。</w:t>
      </w:r>
    </w:p>
    <w:p>
      <w:pPr>
        <w:pStyle w:val="BodyText"/>
        <w:spacing w:line="235" w:lineRule="auto" w:before="2"/>
        <w:ind w:right="194" w:firstLine="422"/>
      </w:pPr>
      <w:r>
        <w:rPr/>
        <w:t>16.</w:t>
      </w:r>
      <w:r>
        <w:rPr>
          <w:spacing w:val="-10"/>
        </w:rPr>
        <w:t>主动脉手术：指为治疗主动脉疾病，实际实施了开胸或开腹进行的切除、置换、修补病</w:t>
      </w:r>
      <w:r>
        <w:rPr>
          <w:spacing w:val="-18"/>
        </w:rPr>
        <w:t>损主动脉血管的手术。主动脉指胸主动脉和腹主动脉，不包括胸主动脉和腹主动脉的分支血管。</w:t>
      </w:r>
    </w:p>
    <w:p>
      <w:pPr>
        <w:pStyle w:val="Heading2"/>
        <w:spacing w:line="279" w:lineRule="exact"/>
        <w:ind w:left="523"/>
      </w:pPr>
      <w:r>
        <w:rPr/>
        <w:t>动脉内血管成形术不在保障范围内。</w:t>
      </w:r>
    </w:p>
    <w:p>
      <w:pPr>
        <w:pStyle w:val="BodyText"/>
        <w:spacing w:line="254" w:lineRule="exact"/>
        <w:ind w:left="523"/>
      </w:pPr>
      <w:r>
        <w:rPr/>
        <w:t>17.严重川崎病：为一种病因不明的系统性血管炎。</w:t>
      </w:r>
    </w:p>
    <w:p>
      <w:pPr>
        <w:pStyle w:val="BodyText"/>
        <w:spacing w:line="235" w:lineRule="auto"/>
        <w:ind w:right="194" w:firstLine="422"/>
      </w:pPr>
      <w:r>
        <w:rPr>
          <w:spacing w:val="-5"/>
        </w:rPr>
        <w:t>本合同仅对诊断性检查证实川崎病并发动脉瘤或其他心血管异常并且实际接受了手术治疗的情况予以理赔。</w:t>
      </w:r>
    </w:p>
    <w:p>
      <w:pPr>
        <w:pStyle w:val="BodyText"/>
        <w:spacing w:line="235" w:lineRule="auto"/>
        <w:ind w:right="194" w:firstLine="422"/>
        <w:jc w:val="both"/>
      </w:pPr>
      <w:r>
        <w:rPr/>
        <w:t>18.1</w:t>
      </w:r>
      <w:r>
        <w:rPr>
          <w:spacing w:val="-8"/>
        </w:rPr>
        <w:t> 型糖尿病</w:t>
      </w:r>
      <w:r>
        <w:rPr/>
        <w:t>：1</w:t>
      </w:r>
      <w:r>
        <w:rPr>
          <w:spacing w:val="-7"/>
        </w:rPr>
        <w:t> 型糖尿病的特征为由于胰岛素分泌绝对不足引起严重胰岛素缺乏导致慢性血糖升高，需要依赖外源性胰岛素进行机体的葡萄糖代谢和维持生命。被保险人的 </w:t>
      </w:r>
      <w:r>
        <w:rPr/>
        <w:t>1</w:t>
      </w:r>
      <w:r>
        <w:rPr>
          <w:spacing w:val="-9"/>
        </w:rPr>
        <w:t> 型糖尿病必须明确诊断，而且有血胰岛素测定及血 </w:t>
      </w:r>
      <w:r>
        <w:rPr/>
        <w:t>C</w:t>
      </w:r>
      <w:r>
        <w:rPr>
          <w:spacing w:val="0"/>
        </w:rPr>
        <w:t> 肽或尿</w:t>
      </w:r>
      <w:r>
        <w:rPr/>
        <w:t>C</w:t>
      </w:r>
      <w:r>
        <w:rPr>
          <w:spacing w:val="-7"/>
        </w:rPr>
        <w:t> 肽测定结果支持诊断，并且满足下列全部条件：</w:t>
      </w:r>
    </w:p>
    <w:p>
      <w:pPr>
        <w:pStyle w:val="BodyText"/>
        <w:spacing w:line="261" w:lineRule="exact"/>
        <w:ind w:left="523"/>
      </w:pPr>
      <w:r>
        <w:rPr/>
        <w:t>（1）已经持续性地接受外源性胰岛素注射治疗连续 180 天以上；</w:t>
      </w:r>
    </w:p>
    <w:p>
      <w:pPr>
        <w:pStyle w:val="BodyText"/>
        <w:spacing w:line="235" w:lineRule="auto" w:before="2"/>
        <w:ind w:right="199" w:firstLine="422"/>
      </w:pPr>
      <w:r>
        <w:rPr>
          <w:spacing w:val="-12"/>
        </w:rPr>
        <w:t>（2）</w:t>
      </w:r>
      <w:r>
        <w:rPr>
          <w:spacing w:val="-7"/>
        </w:rPr>
        <w:t>因需要已经接受了下列治疗：因严重心律失常植入了心脏起搏器；或因坏疽自跖趾关</w:t>
      </w:r>
      <w:r>
        <w:rPr>
          <w:spacing w:val="-6"/>
        </w:rPr>
        <w:t>节或以上切除了一趾或多趾。</w:t>
      </w:r>
    </w:p>
    <w:p>
      <w:pPr>
        <w:pStyle w:val="BodyText"/>
        <w:spacing w:line="232" w:lineRule="auto" w:before="2"/>
        <w:ind w:right="199" w:firstLine="422"/>
        <w:jc w:val="both"/>
      </w:pPr>
      <w:r>
        <w:rPr/>
        <w:t>19.</w:t>
      </w:r>
      <w:r>
        <w:rPr>
          <w:spacing w:val="-5"/>
        </w:rPr>
        <w:t>外伤所致智力障碍：因严重头部外伤造成被保险人智力低常</w:t>
      </w:r>
      <w:r>
        <w:rPr/>
        <w:t>（</w:t>
      </w:r>
      <w:r>
        <w:rPr>
          <w:spacing w:val="-3"/>
        </w:rPr>
        <w:t>智力低于常态</w:t>
      </w:r>
      <w:r>
        <w:rPr>
          <w:spacing w:val="-106"/>
        </w:rPr>
        <w:t>）</w:t>
      </w:r>
      <w:r>
        <w:rPr>
          <w:spacing w:val="-2"/>
        </w:rPr>
        <w:t>、智力残</w:t>
      </w:r>
      <w:r>
        <w:rPr>
          <w:spacing w:val="-16"/>
          <w:w w:val="100"/>
        </w:rPr>
        <w:t>疾或学习障碍。根据智商</w:t>
      </w:r>
      <w:r>
        <w:rPr>
          <w:w w:val="100"/>
        </w:rPr>
        <w:t>（I</w:t>
      </w:r>
      <w:r>
        <w:rPr>
          <w:spacing w:val="-5"/>
          <w:w w:val="100"/>
        </w:rPr>
        <w:t>Q</w:t>
      </w:r>
      <w:r>
        <w:rPr>
          <w:spacing w:val="-63"/>
          <w:w w:val="100"/>
        </w:rPr>
        <w:t>）</w:t>
      </w:r>
      <w:r>
        <w:rPr>
          <w:spacing w:val="-12"/>
          <w:w w:val="100"/>
        </w:rPr>
        <w:t>智力低常分为轻度</w:t>
      </w:r>
      <w:r>
        <w:rPr>
          <w:w w:val="100"/>
        </w:rPr>
        <w:t>（IQ</w:t>
      </w:r>
      <w:r>
        <w:rPr>
          <w:spacing w:val="-5"/>
          <w:w w:val="100"/>
        </w:rPr>
        <w:t>5</w:t>
      </w:r>
      <w:r>
        <w:rPr>
          <w:w w:val="100"/>
        </w:rPr>
        <w:t>0-70</w:t>
      </w:r>
      <w:r>
        <w:rPr>
          <w:spacing w:val="-106"/>
          <w:w w:val="100"/>
        </w:rPr>
        <w:t>）</w:t>
      </w:r>
      <w:r>
        <w:rPr>
          <w:spacing w:val="-46"/>
          <w:w w:val="100"/>
        </w:rPr>
        <w:t>；中度</w:t>
      </w:r>
      <w:r>
        <w:rPr>
          <w:w w:val="100"/>
        </w:rPr>
        <w:t>（IQ35-5</w:t>
      </w:r>
      <w:r>
        <w:rPr>
          <w:spacing w:val="-5"/>
          <w:w w:val="100"/>
        </w:rPr>
        <w:t>0</w:t>
      </w:r>
      <w:r>
        <w:rPr>
          <w:spacing w:val="-106"/>
          <w:w w:val="100"/>
        </w:rPr>
        <w:t>）</w:t>
      </w:r>
      <w:r>
        <w:rPr>
          <w:spacing w:val="-46"/>
          <w:w w:val="100"/>
        </w:rPr>
        <w:t>；重度</w:t>
      </w:r>
      <w:r>
        <w:rPr>
          <w:w w:val="100"/>
        </w:rPr>
        <w:t>（IQ20-3</w:t>
      </w:r>
      <w:r>
        <w:rPr>
          <w:spacing w:val="-5"/>
          <w:w w:val="100"/>
        </w:rPr>
        <w:t>5</w:t>
      </w:r>
      <w:r>
        <w:rPr>
          <w:w w:val="100"/>
        </w:rPr>
        <w:t>）和极重度（</w:t>
      </w:r>
      <w:r>
        <w:rPr>
          <w:spacing w:val="-5"/>
          <w:w w:val="100"/>
        </w:rPr>
        <w:t>I</w:t>
      </w:r>
      <w:r>
        <w:rPr>
          <w:w w:val="100"/>
        </w:rPr>
        <w:t>Q&lt;20</w:t>
      </w:r>
      <w:r>
        <w:rPr>
          <w:spacing w:val="-106"/>
          <w:w w:val="100"/>
        </w:rPr>
        <w:t>）</w:t>
      </w:r>
      <w:r>
        <w:rPr>
          <w:spacing w:val="-2"/>
          <w:w w:val="100"/>
        </w:rPr>
        <w:t>。智商</w:t>
      </w:r>
      <w:r>
        <w:rPr>
          <w:spacing w:val="-2"/>
        </w:rPr>
        <w:t> </w:t>
      </w:r>
      <w:r>
        <w:rPr>
          <w:w w:val="100"/>
        </w:rPr>
        <w:t>70</w:t>
      </w:r>
      <w:r>
        <w:rPr>
          <w:spacing w:val="-5"/>
          <w:w w:val="100"/>
        </w:rPr>
        <w:t>-</w:t>
      </w:r>
      <w:r>
        <w:rPr>
          <w:w w:val="100"/>
        </w:rPr>
        <w:t>85</w:t>
      </w:r>
      <w:r>
        <w:rPr/>
        <w:t> </w:t>
      </w:r>
      <w:r>
        <w:rPr>
          <w:spacing w:val="-5"/>
          <w:w w:val="100"/>
        </w:rPr>
        <w:t>为智力临界低常。智商的检测必须由本公司认可的专职心理测</w:t>
      </w:r>
      <w:r>
        <w:rPr>
          <w:spacing w:val="-5"/>
        </w:rPr>
        <w:t>验工作者进行，心理测验工作者必须持有由心理测量专业委员会资格认定书。根据被保险人年龄采用对应的智力量表如韦克斯勒智力量表</w:t>
      </w:r>
      <w:r>
        <w:rPr/>
        <w:t>（</w:t>
      </w:r>
      <w:r>
        <w:rPr>
          <w:spacing w:val="-5"/>
        </w:rPr>
        <w:t>儿童智力量表或成人智力量表</w:t>
      </w:r>
      <w:r>
        <w:rPr>
          <w:spacing w:val="-106"/>
        </w:rPr>
        <w:t>）</w:t>
      </w:r>
      <w:r>
        <w:rPr/>
        <w:t>。</w:t>
      </w:r>
    </w:p>
    <w:p>
      <w:pPr>
        <w:pStyle w:val="BodyText"/>
        <w:spacing w:line="266" w:lineRule="exact"/>
        <w:ind w:left="523"/>
      </w:pPr>
      <w:r>
        <w:rPr/>
        <w:t>理赔时必须满足下列全部条件：</w:t>
      </w:r>
    </w:p>
    <w:p>
      <w:pPr>
        <w:pStyle w:val="BodyText"/>
        <w:spacing w:line="269" w:lineRule="exact"/>
        <w:ind w:left="523"/>
      </w:pPr>
      <w:r>
        <w:rPr/>
        <w:t>（1）被保险人大于或等于六周岁；</w:t>
      </w:r>
    </w:p>
    <w:p>
      <w:pPr>
        <w:pStyle w:val="BodyText"/>
        <w:spacing w:line="235" w:lineRule="auto" w:before="2"/>
        <w:ind w:right="194" w:firstLine="422"/>
      </w:pPr>
      <w:r>
        <w:rPr>
          <w:spacing w:val="-16"/>
        </w:rPr>
        <w:t>（2）</w:t>
      </w:r>
      <w:r>
        <w:rPr>
          <w:spacing w:val="-8"/>
        </w:rPr>
        <w:t>明确的颅脑外伤病史，并由儿科主任医师确诊被保险人由于该严重头部创伤造成智力低下；</w:t>
      </w:r>
    </w:p>
    <w:p>
      <w:pPr>
        <w:pStyle w:val="BodyText"/>
        <w:spacing w:line="235" w:lineRule="auto"/>
        <w:ind w:right="194" w:firstLine="422"/>
      </w:pPr>
      <w:r>
        <w:rPr>
          <w:spacing w:val="-8"/>
        </w:rPr>
        <w:t>（3）</w:t>
      </w:r>
      <w:r>
        <w:rPr>
          <w:spacing w:val="-6"/>
        </w:rPr>
        <w:t>专职合格心理检测工作者适时做的心理检测证实被保险人智力低常</w:t>
      </w:r>
      <w:r>
        <w:rPr>
          <w:spacing w:val="-5"/>
        </w:rPr>
        <w:t>（</w:t>
      </w:r>
      <w:r>
        <w:rPr>
          <w:spacing w:val="-9"/>
        </w:rPr>
        <w:t>轻度、中度、重</w:t>
      </w:r>
      <w:r>
        <w:rPr>
          <w:spacing w:val="-9"/>
          <w:w w:val="100"/>
        </w:rPr>
        <w:t>度或极重度</w:t>
      </w:r>
      <w:r>
        <w:rPr>
          <w:spacing w:val="-111"/>
          <w:w w:val="100"/>
        </w:rPr>
        <w:t>）</w:t>
      </w:r>
      <w:r>
        <w:rPr>
          <w:w w:val="100"/>
        </w:rPr>
        <w:t>；</w:t>
      </w:r>
    </w:p>
    <w:p>
      <w:pPr>
        <w:pStyle w:val="BodyText"/>
        <w:spacing w:line="235" w:lineRule="exact" w:before="6"/>
        <w:ind w:left="523"/>
      </w:pPr>
      <w:r>
        <w:rPr/>
        <w:t>（4）被保险人的智力低常自确认日起持续 180 天以上。</w:t>
      </w:r>
    </w:p>
    <w:p>
      <w:pPr>
        <w:pStyle w:val="Heading2"/>
        <w:spacing w:line="313" w:lineRule="exact"/>
        <w:ind w:left="523"/>
      </w:pPr>
      <w:r>
        <w:rPr/>
        <w:t>因先天性疾病、宫内缺氧、产伤或其它后天性疾病造成的智力低常不在保障范围内。</w:t>
      </w:r>
    </w:p>
    <w:p>
      <w:pPr>
        <w:pStyle w:val="BodyText"/>
        <w:spacing w:line="232" w:lineRule="auto"/>
        <w:ind w:right="194" w:firstLine="422"/>
        <w:jc w:val="both"/>
      </w:pPr>
      <w:r>
        <w:rPr>
          <w:w w:val="100"/>
        </w:rPr>
        <w:t>20.</w:t>
      </w:r>
      <w:r>
        <w:rPr>
          <w:spacing w:val="-1"/>
          <w:w w:val="100"/>
        </w:rPr>
        <w:t>进行性系统性硬化</w:t>
      </w:r>
      <w:r>
        <w:rPr>
          <w:w w:val="100"/>
        </w:rPr>
        <w:t>（</w:t>
      </w:r>
      <w:r>
        <w:rPr>
          <w:spacing w:val="-2"/>
          <w:w w:val="100"/>
        </w:rPr>
        <w:t>硬皮病</w:t>
      </w:r>
      <w:r>
        <w:rPr>
          <w:spacing w:val="-106"/>
          <w:w w:val="100"/>
        </w:rPr>
        <w:t>）</w:t>
      </w:r>
      <w:r>
        <w:rPr>
          <w:spacing w:val="-5"/>
          <w:w w:val="100"/>
        </w:rPr>
        <w:t>：是一种以皮肤、血管和内脏器官的进行性、弥漫性纤维</w:t>
      </w:r>
      <w:r>
        <w:rPr>
          <w:spacing w:val="-5"/>
        </w:rPr>
        <w:t>化为特点的系统性结缔组织病。须经专科医生根据组织活检和血清学检查结果作出明确诊断并提供下列一项或一项以上内脏器官受累的检查报告及诊疗记录：</w:t>
      </w:r>
    </w:p>
    <w:p>
      <w:pPr>
        <w:pStyle w:val="BodyText"/>
        <w:spacing w:line="266" w:lineRule="exact" w:before="7"/>
        <w:ind w:left="523"/>
      </w:pPr>
      <w:r>
        <w:rPr/>
        <w:t>肺脏：肺纤维化，已经发展为肺动脉高压、肺心病；</w:t>
      </w:r>
    </w:p>
    <w:p>
      <w:pPr>
        <w:pStyle w:val="BodyText"/>
        <w:spacing w:line="235" w:lineRule="auto" w:before="2"/>
        <w:ind w:left="523" w:right="1466"/>
      </w:pPr>
      <w:r>
        <w:rPr/>
        <w:t>心脏：心室功能受损，至少达到美国纽约心脏病学会心功能状态分级Ⅲ级； 肾脏：肾脏受损，已经出现肾功能不全。</w:t>
      </w:r>
    </w:p>
    <w:p>
      <w:pPr>
        <w:spacing w:after="0" w:line="235" w:lineRule="auto"/>
        <w:sectPr>
          <w:pgSz w:w="11910" w:h="16840"/>
          <w:pgMar w:header="0" w:footer="998" w:top="1360" w:bottom="1180" w:left="1540" w:right="1440"/>
        </w:sectPr>
      </w:pPr>
    </w:p>
    <w:p>
      <w:pPr>
        <w:pStyle w:val="Heading2"/>
        <w:spacing w:line="262" w:lineRule="exact"/>
        <w:ind w:left="524"/>
      </w:pPr>
      <w:r>
        <w:rPr/>
        <w:t>下列疾病不在保障范围内：</w:t>
      </w:r>
    </w:p>
    <w:p>
      <w:pPr>
        <w:spacing w:line="269" w:lineRule="exact" w:before="0"/>
        <w:ind w:left="524" w:right="0" w:firstLine="0"/>
        <w:jc w:val="left"/>
        <w:rPr>
          <w:rFonts w:ascii="微软雅黑" w:eastAsia="微软雅黑" w:hint="eastAsia"/>
          <w:b/>
          <w:sz w:val="21"/>
        </w:rPr>
      </w:pPr>
      <w:r>
        <w:rPr>
          <w:rFonts w:ascii="微软雅黑" w:eastAsia="微软雅黑" w:hint="eastAsia"/>
          <w:b/>
          <w:w w:val="99"/>
          <w:sz w:val="21"/>
        </w:rPr>
        <w:t>（1）局部性硬皮病（</w:t>
      </w:r>
      <w:r>
        <w:rPr>
          <w:rFonts w:ascii="微软雅黑" w:eastAsia="微软雅黑" w:hint="eastAsia"/>
          <w:b/>
          <w:spacing w:val="-1"/>
          <w:w w:val="99"/>
          <w:sz w:val="21"/>
        </w:rPr>
        <w:t>如：带状硬皮病、</w:t>
      </w:r>
      <w:r>
        <w:rPr>
          <w:rFonts w:ascii="微软雅黑" w:eastAsia="微软雅黑" w:hint="eastAsia"/>
          <w:b/>
          <w:w w:val="100"/>
          <w:sz w:val="21"/>
        </w:rPr>
        <w:t>硬斑病</w:t>
      </w:r>
      <w:r>
        <w:rPr>
          <w:rFonts w:ascii="微软雅黑" w:eastAsia="微软雅黑" w:hint="eastAsia"/>
          <w:b/>
          <w:spacing w:val="-106"/>
          <w:w w:val="100"/>
          <w:sz w:val="21"/>
        </w:rPr>
        <w:t>）</w:t>
      </w:r>
      <w:r>
        <w:rPr>
          <w:rFonts w:ascii="微软雅黑" w:eastAsia="微软雅黑" w:hint="eastAsia"/>
          <w:b/>
          <w:w w:val="100"/>
          <w:sz w:val="21"/>
        </w:rPr>
        <w:t>；</w:t>
      </w:r>
    </w:p>
    <w:p>
      <w:pPr>
        <w:spacing w:line="269" w:lineRule="exact" w:before="0"/>
        <w:ind w:left="524" w:right="0" w:firstLine="0"/>
        <w:jc w:val="left"/>
        <w:rPr>
          <w:rFonts w:ascii="微软雅黑" w:eastAsia="微软雅黑" w:hint="eastAsia"/>
          <w:b/>
          <w:sz w:val="21"/>
        </w:rPr>
      </w:pPr>
      <w:r>
        <w:rPr>
          <w:rFonts w:ascii="微软雅黑" w:eastAsia="微软雅黑" w:hint="eastAsia"/>
          <w:b/>
          <w:w w:val="95"/>
          <w:sz w:val="21"/>
        </w:rPr>
        <w:t>（2）嗜酸性粒细胞性筋膜炎；</w:t>
      </w:r>
    </w:p>
    <w:p>
      <w:pPr>
        <w:spacing w:line="300" w:lineRule="exact" w:before="0"/>
        <w:ind w:left="524" w:right="0" w:firstLine="0"/>
        <w:jc w:val="left"/>
        <w:rPr>
          <w:rFonts w:ascii="微软雅黑" w:eastAsia="微软雅黑" w:hint="eastAsia"/>
          <w:b/>
          <w:sz w:val="21"/>
        </w:rPr>
      </w:pPr>
      <w:r>
        <w:rPr>
          <w:rFonts w:ascii="微软雅黑" w:eastAsia="微软雅黑" w:hint="eastAsia"/>
          <w:b/>
          <w:w w:val="90"/>
          <w:sz w:val="21"/>
        </w:rPr>
        <w:t>（3）CREST 综合征。</w:t>
      </w:r>
    </w:p>
    <w:p>
      <w:pPr>
        <w:pStyle w:val="BodyText"/>
        <w:spacing w:line="232" w:lineRule="auto"/>
        <w:ind w:right="234" w:firstLine="422"/>
        <w:jc w:val="both"/>
      </w:pPr>
      <w:r>
        <w:rPr>
          <w:w w:val="100"/>
        </w:rPr>
        <w:t>21.</w:t>
      </w:r>
      <w:r>
        <w:rPr>
          <w:spacing w:val="-1"/>
          <w:w w:val="100"/>
        </w:rPr>
        <w:t>脊髓灰质炎</w:t>
      </w:r>
      <w:r>
        <w:rPr>
          <w:w w:val="100"/>
        </w:rPr>
        <w:t>（</w:t>
      </w:r>
      <w:r>
        <w:rPr>
          <w:spacing w:val="-2"/>
          <w:w w:val="100"/>
        </w:rPr>
        <w:t>或称小儿麻痹症</w:t>
      </w:r>
      <w:r>
        <w:rPr>
          <w:spacing w:val="-106"/>
          <w:w w:val="100"/>
        </w:rPr>
        <w:t>）</w:t>
      </w:r>
      <w:r>
        <w:rPr>
          <w:spacing w:val="-5"/>
          <w:w w:val="100"/>
        </w:rPr>
        <w:t>：是指由于急性脊髓灰质炎病毒感染所导致的运动功能</w:t>
      </w:r>
      <w:r>
        <w:rPr>
          <w:spacing w:val="-5"/>
        </w:rPr>
        <w:t>障碍或呼吸功能减弱的瘫痪性疾病。诊断必须由本公司认可的神经科专科医生确诊并提供相关的脊髓灰质炎病毒感染的证据</w:t>
      </w:r>
      <w:r>
        <w:rPr/>
        <w:t>（</w:t>
      </w:r>
      <w:r>
        <w:rPr>
          <w:spacing w:val="-5"/>
        </w:rPr>
        <w:t>例如：脑脊液检查或血清学抗体检查报告</w:t>
      </w:r>
      <w:r>
        <w:rPr>
          <w:spacing w:val="-111"/>
        </w:rPr>
        <w:t>）</w:t>
      </w:r>
      <w:r>
        <w:rPr/>
        <w:t>。</w:t>
      </w:r>
    </w:p>
    <w:p>
      <w:pPr>
        <w:pStyle w:val="Heading2"/>
        <w:spacing w:line="177" w:lineRule="auto" w:before="33"/>
        <w:ind w:right="239" w:firstLine="422"/>
      </w:pPr>
      <w:r>
        <w:rPr>
          <w:spacing w:val="-4"/>
        </w:rPr>
        <w:t>未导致肢体瘫痪及其它病因所致的瘫痪，例如格林一巴利综合症(急性感染性多神经炎)则不在保障范围内。</w:t>
      </w:r>
    </w:p>
    <w:p>
      <w:pPr>
        <w:pStyle w:val="BodyText"/>
        <w:spacing w:line="240" w:lineRule="exact"/>
        <w:ind w:left="524"/>
      </w:pPr>
      <w:r>
        <w:rPr/>
        <w:t>22.肾髓质囊性病：肾髓质囊性病的诊断必须同时符合下列要求：</w:t>
      </w:r>
    </w:p>
    <w:p>
      <w:pPr>
        <w:pStyle w:val="BodyText"/>
        <w:spacing w:line="269" w:lineRule="exact"/>
        <w:ind w:left="524"/>
      </w:pPr>
      <w:r>
        <w:rPr/>
        <w:t>（1）肾髓质有囊肿、肾小管萎缩及间质纤维化等病理改变；</w:t>
      </w:r>
    </w:p>
    <w:p>
      <w:pPr>
        <w:pStyle w:val="BodyText"/>
        <w:spacing w:line="266" w:lineRule="exact"/>
        <w:ind w:left="524"/>
      </w:pPr>
      <w:r>
        <w:rPr/>
        <w:t>（2）贫血、多尿及肾功能衰竭等临床表现；</w:t>
      </w:r>
    </w:p>
    <w:p>
      <w:pPr>
        <w:pStyle w:val="BodyText"/>
        <w:spacing w:line="266" w:lineRule="exact"/>
        <w:ind w:left="524"/>
      </w:pPr>
      <w:r>
        <w:rPr/>
        <w:t>（3）诊断须由肾组织活检确定。</w:t>
      </w:r>
    </w:p>
    <w:p>
      <w:pPr>
        <w:pStyle w:val="BodyText"/>
        <w:spacing w:line="235" w:lineRule="auto" w:before="2"/>
        <w:ind w:right="109" w:firstLine="422"/>
      </w:pPr>
      <w:r>
        <w:rPr/>
        <w:t>23.</w:t>
      </w:r>
      <w:r>
        <w:rPr>
          <w:spacing w:val="-6"/>
        </w:rPr>
        <w:t>经输血导致的人类免疫缺陷病毒</w:t>
      </w:r>
      <w:r>
        <w:rPr>
          <w:spacing w:val="-5"/>
        </w:rPr>
        <w:t>（HIV）</w:t>
      </w:r>
      <w:r>
        <w:rPr>
          <w:spacing w:val="-7"/>
        </w:rPr>
        <w:t>感染：被保险人由于输血导致的，感染上人类免</w:t>
      </w:r>
      <w:r>
        <w:rPr>
          <w:spacing w:val="-2"/>
        </w:rPr>
        <w:t>疫缺陷病毒</w:t>
      </w:r>
      <w:r>
        <w:rPr>
          <w:spacing w:val="-1"/>
        </w:rPr>
        <w:t>（HIV）</w:t>
      </w:r>
      <w:r>
        <w:rPr>
          <w:spacing w:val="-5"/>
        </w:rPr>
        <w:t>或诊断获得性免疫缺陷综合征</w:t>
      </w:r>
      <w:r>
        <w:rPr/>
        <w:t>（AIDS）</w:t>
      </w:r>
      <w:r>
        <w:rPr>
          <w:spacing w:val="-3"/>
        </w:rPr>
        <w:t>并且符合下列所有条件：</w:t>
      </w:r>
    </w:p>
    <w:p>
      <w:pPr>
        <w:pStyle w:val="BodyText"/>
        <w:spacing w:line="235" w:lineRule="auto"/>
        <w:ind w:right="109" w:firstLine="422"/>
      </w:pPr>
      <w:r>
        <w:rPr/>
        <w:t>（1）在本合同生效（或合同效力恢复）后，被保险人因治疗必需而接受输血，并且因输血而感染 HIV；</w:t>
      </w:r>
    </w:p>
    <w:p>
      <w:pPr>
        <w:pStyle w:val="BodyText"/>
        <w:spacing w:line="230" w:lineRule="auto" w:before="5"/>
        <w:ind w:right="109" w:firstLine="422"/>
      </w:pPr>
      <w:r>
        <w:rPr/>
        <w:t>（2）提供输血治疗的输血中心或医院出具该项输血感染属医疗责任事故的报告，或者法院终审判决为医疗责任；</w:t>
      </w:r>
    </w:p>
    <w:p>
      <w:pPr>
        <w:pStyle w:val="BodyText"/>
        <w:spacing w:line="266" w:lineRule="exact"/>
        <w:ind w:left="524"/>
      </w:pPr>
      <w:r>
        <w:rPr/>
        <w:t>（3）受感染的被保险人不是血友病患者。</w:t>
      </w:r>
    </w:p>
    <w:p>
      <w:pPr>
        <w:pStyle w:val="BodyText"/>
        <w:spacing w:line="235" w:lineRule="auto" w:before="3"/>
        <w:ind w:right="239" w:firstLine="422"/>
        <w:jc w:val="both"/>
      </w:pPr>
      <w:r>
        <w:rPr/>
        <w:t>24.</w:t>
      </w:r>
      <w:r>
        <w:rPr>
          <w:spacing w:val="-10"/>
        </w:rPr>
        <w:t>慢性复发性胰腺炎：有腹痛等典型症状的胰腺炎反复发作，导致胰腺进行性破坏，并导</w:t>
      </w:r>
      <w:r>
        <w:rPr>
          <w:spacing w:val="-9"/>
        </w:rPr>
        <w:t>致胰腺功能紊乱而导致严重糖尿病以及营养不良、恶液质。</w:t>
      </w:r>
      <w:r>
        <w:rPr/>
        <w:t>CT</w:t>
      </w:r>
      <w:r>
        <w:rPr>
          <w:spacing w:val="-6"/>
        </w:rPr>
        <w:t> 检查证实胰腺存在广泛钙化，且</w:t>
      </w:r>
      <w:r>
        <w:rPr>
          <w:spacing w:val="-7"/>
        </w:rPr>
        <w:t>必须接受酶替代以及胰岛素替代治疗 </w:t>
      </w:r>
      <w:r>
        <w:rPr/>
        <w:t>6</w:t>
      </w:r>
      <w:r>
        <w:rPr>
          <w:spacing w:val="-7"/>
        </w:rPr>
        <w:t> 个月以上。诊断必须由消化科专科医生确诊。</w:t>
      </w:r>
    </w:p>
    <w:p>
      <w:pPr>
        <w:pStyle w:val="Heading2"/>
        <w:spacing w:line="276" w:lineRule="exact"/>
        <w:ind w:left="524"/>
      </w:pPr>
      <w:r>
        <w:rPr/>
        <w:t>酒精导致的慢性复发性胰腺炎不在保障范围内。</w:t>
      </w:r>
    </w:p>
    <w:p>
      <w:pPr>
        <w:pStyle w:val="BodyText"/>
        <w:spacing w:line="235" w:lineRule="auto"/>
        <w:ind w:right="234" w:firstLine="422"/>
      </w:pPr>
      <w:r>
        <w:rPr/>
        <w:t>25.</w:t>
      </w:r>
      <w:r>
        <w:rPr>
          <w:spacing w:val="-5"/>
        </w:rPr>
        <w:t>持续植物人状态：指经神经科医生确诊，</w:t>
      </w:r>
      <w:r>
        <w:rPr>
          <w:spacing w:val="-4"/>
        </w:rPr>
        <w:t>CT</w:t>
      </w:r>
      <w:r>
        <w:rPr>
          <w:spacing w:val="-15"/>
        </w:rPr>
        <w:t>、</w:t>
      </w:r>
      <w:r>
        <w:rPr/>
        <w:t>MRI</w:t>
      </w:r>
      <w:r>
        <w:rPr>
          <w:spacing w:val="-6"/>
        </w:rPr>
        <w:t> 等证实大脑皮质全面坏死。患者临床</w:t>
      </w:r>
      <w:r>
        <w:rPr>
          <w:spacing w:val="-5"/>
        </w:rPr>
        <w:t>表现意识完全丧失，但脑干功能仍保持完好，且此情况持续一个月或一个月以上。</w:t>
      </w:r>
    </w:p>
    <w:p>
      <w:pPr>
        <w:pStyle w:val="BodyText"/>
        <w:spacing w:line="235" w:lineRule="auto" w:before="12"/>
        <w:ind w:right="239" w:firstLine="422"/>
        <w:jc w:val="both"/>
      </w:pPr>
      <w:r>
        <w:rPr>
          <w:spacing w:val="-11"/>
        </w:rPr>
        <w:t>以上第 </w:t>
      </w:r>
      <w:r>
        <w:rPr/>
        <w:t>1</w:t>
      </w:r>
      <w:r>
        <w:rPr>
          <w:spacing w:val="-28"/>
        </w:rPr>
        <w:t> 至 </w:t>
      </w:r>
      <w:r>
        <w:rPr>
          <w:spacing w:val="-3"/>
        </w:rPr>
        <w:t>16</w:t>
      </w:r>
      <w:r>
        <w:rPr>
          <w:spacing w:val="-13"/>
        </w:rPr>
        <w:t> 种疾病的名称和释义为中国保险行业协会制定的《重大疾病保险的疾病定义</w:t>
      </w:r>
      <w:r>
        <w:rPr>
          <w:spacing w:val="-18"/>
        </w:rPr>
        <w:t>使用规范》中的疾病名称和释义，并对“双耳失聪”、“双目失明”和“语言能力丧失”的定义</w:t>
      </w:r>
      <w:r>
        <w:rPr>
          <w:spacing w:val="-12"/>
        </w:rPr>
        <w:t>进行了限制，仅承担被保险人在一定年龄后的保险责任。第 </w:t>
      </w:r>
      <w:r>
        <w:rPr/>
        <w:t>17</w:t>
      </w:r>
      <w:r>
        <w:rPr>
          <w:spacing w:val="-23"/>
        </w:rPr>
        <w:t> 种至 </w:t>
      </w:r>
      <w:r>
        <w:rPr/>
        <w:t>25</w:t>
      </w:r>
      <w:r>
        <w:rPr>
          <w:spacing w:val="-8"/>
        </w:rPr>
        <w:t> 种疾病为本公司增加的疾病类型。</w:t>
      </w:r>
    </w:p>
    <w:p>
      <w:pPr>
        <w:pStyle w:val="BodyText"/>
        <w:spacing w:line="232" w:lineRule="auto"/>
        <w:ind w:right="244" w:firstLine="422"/>
      </w:pPr>
      <w:r>
        <w:rPr>
          <w:u w:val="single"/>
        </w:rPr>
        <w:t>意外伤害</w:t>
      </w:r>
      <w:r>
        <w:rPr/>
        <w:t>：指以外来的、突发的、非本意的、非疾病的客观事件为直接且主要原因导致的身体伤害，猝死不属于意外伤害。</w:t>
      </w:r>
    </w:p>
    <w:p>
      <w:pPr>
        <w:pStyle w:val="BodyText"/>
        <w:spacing w:line="235" w:lineRule="auto" w:before="2"/>
        <w:ind w:right="234" w:firstLine="422"/>
        <w:jc w:val="both"/>
      </w:pPr>
      <w:r>
        <w:rPr>
          <w:spacing w:val="-11"/>
        </w:rPr>
        <w:t>猝死是指貌似健康的人因潜在疾病、机能障碍或其他原因在出现症状后 </w:t>
      </w:r>
      <w:r>
        <w:rPr/>
        <w:t>24</w:t>
      </w:r>
      <w:r>
        <w:rPr>
          <w:spacing w:val="-7"/>
        </w:rPr>
        <w:t> 小时内发生的非</w:t>
      </w:r>
      <w:r>
        <w:rPr>
          <w:spacing w:val="-6"/>
        </w:rPr>
        <w:t>暴力性突然死亡，属于疾病身故。猝死的认定，如有公安机关、检察院、法院等司法机关的法</w:t>
      </w:r>
      <w:r>
        <w:rPr>
          <w:spacing w:val="-5"/>
        </w:rPr>
        <w:t>律文件、医疗机构的诊断书等，则以上述法律文件、诊断书等为准。</w:t>
      </w:r>
    </w:p>
    <w:p>
      <w:pPr>
        <w:pStyle w:val="BodyText"/>
        <w:spacing w:line="263" w:lineRule="exact"/>
        <w:ind w:left="524"/>
      </w:pPr>
      <w:r>
        <w:rPr>
          <w:u w:val="single"/>
        </w:rPr>
        <w:t>本合同所指的特定疾病</w:t>
      </w:r>
      <w:r>
        <w:rPr/>
        <w:t>：本合同所指的特定疾病包括白血病、脑炎后遗症或脑膜炎后遗症。</w:t>
      </w:r>
    </w:p>
    <w:p>
      <w:pPr>
        <w:pStyle w:val="BodyText"/>
        <w:spacing w:line="235" w:lineRule="auto"/>
        <w:ind w:right="244" w:firstLine="422"/>
        <w:jc w:val="both"/>
      </w:pPr>
      <w:r>
        <w:rPr/>
        <w:t>1.</w:t>
      </w:r>
      <w:r>
        <w:rPr>
          <w:spacing w:val="-3"/>
        </w:rPr>
        <w:t>白血病：指起源于造血</w:t>
      </w:r>
      <w:r>
        <w:rPr/>
        <w:t>（</w:t>
      </w:r>
      <w:r>
        <w:rPr>
          <w:spacing w:val="-2"/>
        </w:rPr>
        <w:t>或淋巴</w:t>
      </w:r>
      <w:r>
        <w:rPr/>
        <w:t>）</w:t>
      </w:r>
      <w:r>
        <w:rPr>
          <w:spacing w:val="-5"/>
        </w:rPr>
        <w:t>干细胞的恶性疾病，由于干细胞受损，其克隆中的白血病细胞失去进一步分化成熟的能力，或增殖与分化能力不平衡而导致的疾病。经骨髓穿刺、血液检查、病理学检查结果明确诊断，临床诊断属于世界卫生组织《疾病和有关健康问题的国</w:t>
      </w:r>
      <w:r>
        <w:rPr>
          <w:spacing w:val="-20"/>
        </w:rPr>
        <w:t>际统计分类》</w:t>
      </w:r>
      <w:r>
        <w:rPr/>
        <w:t>（ICD-10）</w:t>
      </w:r>
      <w:r>
        <w:rPr>
          <w:spacing w:val="-2"/>
        </w:rPr>
        <w:t>的白血病范畴。</w:t>
      </w:r>
    </w:p>
    <w:p>
      <w:pPr>
        <w:pStyle w:val="Heading2"/>
        <w:spacing w:line="247" w:lineRule="exact"/>
        <w:ind w:left="523"/>
      </w:pPr>
      <w:r>
        <w:rPr/>
        <w:t>下列疾病不在本项保障范围内：</w:t>
      </w:r>
    </w:p>
    <w:p>
      <w:pPr>
        <w:spacing w:line="266" w:lineRule="exact" w:before="0"/>
        <w:ind w:left="523" w:right="0" w:firstLine="0"/>
        <w:jc w:val="left"/>
        <w:rPr>
          <w:rFonts w:ascii="微软雅黑" w:eastAsia="微软雅黑" w:hint="eastAsia"/>
          <w:b/>
          <w:sz w:val="21"/>
        </w:rPr>
      </w:pPr>
      <w:r>
        <w:rPr>
          <w:rFonts w:ascii="微软雅黑" w:eastAsia="微软雅黑" w:hint="eastAsia"/>
          <w:b/>
          <w:sz w:val="21"/>
        </w:rPr>
        <w:t>（1）相当于 Binet 分期方案 A 期程度的慢性淋巴细胞白血病；</w:t>
      </w:r>
    </w:p>
    <w:p>
      <w:pPr>
        <w:spacing w:line="298" w:lineRule="exact" w:before="0"/>
        <w:ind w:left="523" w:right="0" w:firstLine="0"/>
        <w:jc w:val="left"/>
        <w:rPr>
          <w:rFonts w:ascii="微软雅黑" w:eastAsia="微软雅黑" w:hint="eastAsia"/>
          <w:b/>
          <w:sz w:val="21"/>
        </w:rPr>
      </w:pPr>
      <w:r>
        <w:rPr>
          <w:rFonts w:ascii="微软雅黑" w:eastAsia="微软雅黑" w:hint="eastAsia"/>
          <w:b/>
          <w:sz w:val="21"/>
        </w:rPr>
        <w:t>（2）感染艾滋病病毒或患艾滋病期间所患的白血病。</w:t>
      </w:r>
    </w:p>
    <w:p>
      <w:pPr>
        <w:pStyle w:val="BodyText"/>
        <w:spacing w:line="256" w:lineRule="exact"/>
        <w:ind w:left="523"/>
      </w:pPr>
      <w:r>
        <w:rPr/>
        <w:t>2.脑炎后遗症或脑膜炎后遗症：具体详见本合同所指的重大疾病中第 8 项释义。</w:t>
      </w:r>
    </w:p>
    <w:p>
      <w:pPr>
        <w:pStyle w:val="BodyText"/>
        <w:spacing w:line="235" w:lineRule="auto" w:before="2"/>
        <w:ind w:right="244" w:firstLine="422"/>
      </w:pPr>
      <w:r>
        <w:rPr>
          <w:u w:val="single"/>
        </w:rPr>
        <w:t>遗传性疾病</w:t>
      </w:r>
      <w:r>
        <w:rPr/>
        <w:t>：指生殖细胞或受精卵的遗传物质（染色体和基因）发生突变或畸变所引起的疾病，通常具有由亲代传至后代的垂直传递的特征。</w:t>
      </w:r>
    </w:p>
    <w:p>
      <w:pPr>
        <w:pStyle w:val="BodyText"/>
        <w:spacing w:line="235" w:lineRule="auto"/>
        <w:ind w:right="244" w:firstLine="422"/>
      </w:pPr>
      <w:r>
        <w:rPr>
          <w:u w:val="single"/>
        </w:rPr>
        <w:t>先天性畸形、变形或染色体异常</w:t>
      </w:r>
      <w:r>
        <w:rPr/>
        <w:t>：指被保险人出生时就具有的畸形、变形或染色体异常。先天性畸形、变形和染色体异常依照世界卫生组织《疾病和有关健康问题的国际统计分类》</w:t>
      </w:r>
    </w:p>
    <w:p>
      <w:pPr>
        <w:pStyle w:val="BodyText"/>
        <w:spacing w:line="261" w:lineRule="exact" w:before="1"/>
      </w:pPr>
      <w:r>
        <w:rPr/>
        <w:t>（ICD-10）确定。</w:t>
      </w:r>
    </w:p>
    <w:p>
      <w:pPr>
        <w:pStyle w:val="BodyText"/>
        <w:spacing w:line="235" w:lineRule="auto" w:before="2"/>
        <w:ind w:right="297" w:firstLine="422"/>
      </w:pPr>
      <w:r>
        <w:rPr>
          <w:u w:val="single"/>
        </w:rPr>
        <w:t>感染艾滋病病毒或患艾滋病</w:t>
      </w:r>
      <w:r>
        <w:rPr/>
        <w:t>：艾滋病病毒指人类免疫缺陷病毒，英文缩写HIV。艾滋病指人类免疫缺陷病毒引起的获得性免疫缺陷综合征，英文缩写 AIDS。</w:t>
      </w:r>
    </w:p>
    <w:p>
      <w:pPr>
        <w:pStyle w:val="BodyText"/>
        <w:spacing w:line="269" w:lineRule="exact"/>
        <w:ind w:left="523"/>
      </w:pPr>
      <w:r>
        <w:rPr/>
        <w:t>在人体血液或其他样本中检测到艾滋病病毒或其抗体呈阳性，没有出现临床症状或体征的，</w:t>
      </w:r>
    </w:p>
    <w:p>
      <w:pPr>
        <w:spacing w:after="0" w:line="269" w:lineRule="exact"/>
        <w:sectPr>
          <w:pgSz w:w="11910" w:h="16840"/>
          <w:pgMar w:header="0" w:footer="998" w:top="1360" w:bottom="1180" w:left="1540" w:right="1400"/>
        </w:sectPr>
      </w:pPr>
    </w:p>
    <w:p>
      <w:pPr>
        <w:pStyle w:val="BodyText"/>
        <w:spacing w:before="8"/>
      </w:pPr>
      <w:r>
        <w:rPr/>
        <w:t>为感染艾滋病病毒；如同时出现了明显临床症状或体征的，为患艾滋病。</w:t>
      </w:r>
    </w:p>
    <w:p>
      <w:pPr>
        <w:spacing w:after="0"/>
        <w:sectPr>
          <w:pgSz w:w="11910" w:h="16840"/>
          <w:pgMar w:header="0" w:footer="998" w:top="1360" w:bottom="1180" w:left="1540" w:right="1540"/>
        </w:sectPr>
      </w:pPr>
    </w:p>
    <w:p>
      <w:pPr>
        <w:pStyle w:val="Heading1"/>
        <w:spacing w:line="264" w:lineRule="auto"/>
        <w:ind w:left="3130" w:right="2845" w:hanging="409"/>
      </w:pPr>
      <w:r>
        <w:rPr>
          <w:w w:val="95"/>
        </w:rPr>
        <w:t>新华人寿保险股份有限公司个人保险基本条款</w:t>
      </w:r>
    </w:p>
    <w:p>
      <w:pPr>
        <w:pStyle w:val="BodyText"/>
        <w:spacing w:before="8"/>
        <w:ind w:left="0"/>
        <w:rPr>
          <w:sz w:val="34"/>
        </w:rPr>
      </w:pPr>
    </w:p>
    <w:p>
      <w:pPr>
        <w:pStyle w:val="Heading2"/>
        <w:tabs>
          <w:tab w:pos="946" w:val="left" w:leader="none"/>
        </w:tabs>
      </w:pPr>
      <w:r>
        <w:rPr/>
        <w:t>第一条</w:t>
        <w:tab/>
        <w:t>合同成立与生效</w:t>
      </w:r>
    </w:p>
    <w:p>
      <w:pPr>
        <w:pStyle w:val="BodyText"/>
        <w:spacing w:line="230" w:lineRule="auto"/>
        <w:ind w:right="214" w:firstLine="422"/>
      </w:pPr>
      <w:r>
        <w:rPr>
          <w:spacing w:val="-6"/>
          <w:w w:val="100"/>
        </w:rPr>
        <w:t>投保人提出保险申请、新华人寿保险股份有限公司</w:t>
      </w:r>
      <w:r>
        <w:rPr>
          <w:spacing w:val="-5"/>
          <w:w w:val="100"/>
        </w:rPr>
        <w:t>（</w:t>
      </w:r>
      <w:r>
        <w:rPr>
          <w:spacing w:val="-17"/>
          <w:w w:val="100"/>
        </w:rPr>
        <w:t>以下简称“本公司”</w:t>
      </w:r>
      <w:r>
        <w:rPr>
          <w:spacing w:val="-20"/>
          <w:w w:val="100"/>
        </w:rPr>
        <w:t>）</w:t>
      </w:r>
      <w:r>
        <w:rPr>
          <w:spacing w:val="-5"/>
          <w:w w:val="100"/>
        </w:rPr>
        <w:t>同意承保，本合</w:t>
      </w:r>
      <w:r>
        <w:rPr>
          <w:spacing w:val="-5"/>
        </w:rPr>
        <w:t>同成立，合同成立日期在保险单上载明。</w:t>
      </w:r>
    </w:p>
    <w:p>
      <w:pPr>
        <w:pStyle w:val="Heading2"/>
        <w:spacing w:line="177" w:lineRule="auto" w:before="31"/>
        <w:ind w:right="109" w:firstLine="422"/>
        <w:rPr>
          <w:rFonts w:ascii="宋体" w:eastAsia="宋体" w:hint="eastAsia"/>
          <w:b w:val="0"/>
        </w:rPr>
      </w:pPr>
      <w:r>
        <w:rPr>
          <w:spacing w:val="-13"/>
        </w:rPr>
        <w:t>除另有约定外，自本合同成立、本公司收取保险费并签发保险单的次日零时起本合同生效， 本公司开始承担保险责任，合同生效日期在保险单上载明。</w:t>
      </w:r>
      <w:r>
        <w:rPr>
          <w:rFonts w:ascii="宋体" w:eastAsia="宋体" w:hint="eastAsia"/>
          <w:b w:val="0"/>
          <w:spacing w:val="-4"/>
        </w:rPr>
        <w:t>本合同生效日即为保单生效日。</w:t>
      </w:r>
    </w:p>
    <w:p>
      <w:pPr>
        <w:tabs>
          <w:tab w:pos="941" w:val="left" w:leader="none"/>
        </w:tabs>
        <w:spacing w:line="347" w:lineRule="exact" w:before="175"/>
        <w:ind w:left="101" w:right="0" w:firstLine="0"/>
        <w:jc w:val="left"/>
        <w:rPr>
          <w:rFonts w:ascii="微软雅黑" w:eastAsia="微软雅黑" w:hint="eastAsia"/>
          <w:b/>
          <w:sz w:val="21"/>
        </w:rPr>
      </w:pPr>
      <w:r>
        <w:rPr>
          <w:rFonts w:ascii="微软雅黑" w:eastAsia="微软雅黑" w:hint="eastAsia"/>
          <w:b/>
          <w:sz w:val="21"/>
        </w:rPr>
        <w:t>第二条</w:t>
        <w:tab/>
        <w:t>合同内容变更</w:t>
      </w:r>
    </w:p>
    <w:p>
      <w:pPr>
        <w:pStyle w:val="BodyText"/>
        <w:spacing w:line="230" w:lineRule="auto"/>
        <w:ind w:right="224" w:firstLine="422"/>
      </w:pPr>
      <w:r>
        <w:rPr>
          <w:spacing w:val="-5"/>
        </w:rPr>
        <w:t>投保人和本公司可以协商变更本合同的有关内容。变更本合同的，由本公司在保险单上批注或附贴批单，或由投保人和本公司订立变更的书面协议。</w:t>
      </w:r>
    </w:p>
    <w:p>
      <w:pPr>
        <w:pStyle w:val="BodyText"/>
        <w:spacing w:before="8"/>
        <w:ind w:left="0"/>
        <w:rPr>
          <w:sz w:val="15"/>
        </w:rPr>
      </w:pPr>
    </w:p>
    <w:p>
      <w:pPr>
        <w:pStyle w:val="Heading2"/>
        <w:tabs>
          <w:tab w:pos="946" w:val="left" w:leader="none"/>
        </w:tabs>
      </w:pPr>
      <w:r>
        <w:rPr/>
        <w:t>第三条</w:t>
        <w:tab/>
        <w:t>合同终止</w:t>
      </w:r>
    </w:p>
    <w:p>
      <w:pPr>
        <w:pStyle w:val="BodyText"/>
        <w:spacing w:line="256" w:lineRule="exact"/>
        <w:ind w:left="524"/>
      </w:pPr>
      <w:r>
        <w:rPr/>
        <w:t>以下任何一种情况发生时，本合同终止：</w:t>
      </w:r>
    </w:p>
    <w:p>
      <w:pPr>
        <w:pStyle w:val="BodyText"/>
        <w:spacing w:line="269" w:lineRule="exact"/>
        <w:ind w:left="524"/>
      </w:pPr>
      <w:r>
        <w:rPr/>
        <w:t>1.在本合同有效期内解除本合同的；</w:t>
      </w:r>
    </w:p>
    <w:p>
      <w:pPr>
        <w:pStyle w:val="BodyText"/>
        <w:spacing w:line="266" w:lineRule="exact"/>
        <w:ind w:left="524"/>
      </w:pPr>
      <w:r>
        <w:rPr/>
        <w:t>2.本公司已经履行完毕保险责任的；</w:t>
      </w:r>
    </w:p>
    <w:p>
      <w:pPr>
        <w:pStyle w:val="BodyText"/>
        <w:spacing w:line="266" w:lineRule="exact"/>
        <w:ind w:left="524"/>
      </w:pPr>
      <w:r>
        <w:rPr/>
        <w:t>3.被保险人身故的；</w:t>
      </w:r>
    </w:p>
    <w:p>
      <w:pPr>
        <w:pStyle w:val="BodyText"/>
        <w:spacing w:line="272" w:lineRule="exact"/>
        <w:ind w:left="524"/>
      </w:pPr>
      <w:r>
        <w:rPr/>
        <w:t>4.本合同因条款所列其他情况而终止的。</w:t>
      </w:r>
    </w:p>
    <w:p>
      <w:pPr>
        <w:pStyle w:val="BodyText"/>
        <w:spacing w:before="4"/>
        <w:ind w:left="0"/>
        <w:rPr>
          <w:sz w:val="15"/>
        </w:rPr>
      </w:pPr>
    </w:p>
    <w:p>
      <w:pPr>
        <w:pStyle w:val="Heading2"/>
        <w:tabs>
          <w:tab w:pos="946" w:val="left" w:leader="none"/>
        </w:tabs>
        <w:spacing w:before="1"/>
      </w:pPr>
      <w:r>
        <w:rPr/>
        <w:t>第四条</w:t>
        <w:tab/>
        <w:t>身故保险金受益人的指定和</w:t>
      </w:r>
      <w:r>
        <w:rPr>
          <w:spacing w:val="-5"/>
        </w:rPr>
        <w:t>变</w:t>
      </w:r>
      <w:r>
        <w:rPr/>
        <w:t>更</w:t>
      </w:r>
    </w:p>
    <w:p>
      <w:pPr>
        <w:pStyle w:val="BodyText"/>
        <w:spacing w:line="232" w:lineRule="auto"/>
        <w:ind w:right="224" w:firstLine="422"/>
        <w:jc w:val="both"/>
      </w:pPr>
      <w:r>
        <w:rPr>
          <w:spacing w:val="-5"/>
        </w:rPr>
        <w:t>本合同包含身故保险责任的，投保人或被保险人可指定一人或数人为身故保险金受益人， 受益人为数人时，应确定受益顺序和受益份额，未确定受益份额的，各受益人按相等份额享有受益权。</w:t>
      </w:r>
    </w:p>
    <w:p>
      <w:pPr>
        <w:pStyle w:val="BodyText"/>
        <w:spacing w:line="235" w:lineRule="auto" w:before="7"/>
        <w:ind w:right="224" w:firstLine="422"/>
      </w:pPr>
      <w:r>
        <w:rPr>
          <w:spacing w:val="-5"/>
        </w:rPr>
        <w:t>投保人或被保险人可以变更身故保险金受益人，但须书面通知本公司，由本公司在保险单上批注或附贴批单。</w:t>
      </w:r>
    </w:p>
    <w:p>
      <w:pPr>
        <w:pStyle w:val="BodyText"/>
        <w:spacing w:line="235" w:lineRule="auto"/>
        <w:ind w:right="224" w:firstLine="422"/>
      </w:pPr>
      <w:r>
        <w:rPr>
          <w:spacing w:val="-5"/>
        </w:rPr>
        <w:t>被保险人为无民事行为能力人或限制民事行为能力人的，可以由其监护人指定或变更受益人。</w:t>
      </w:r>
    </w:p>
    <w:p>
      <w:pPr>
        <w:pStyle w:val="BodyText"/>
        <w:spacing w:line="230" w:lineRule="auto" w:before="5"/>
        <w:ind w:right="224" w:firstLine="422"/>
      </w:pPr>
      <w:r>
        <w:rPr>
          <w:spacing w:val="-5"/>
        </w:rPr>
        <w:t>投保人在指定和变更身故保险金受益人时，须经被保险人书面同意。为与投保人有劳动关系的劳动者投保，不得指定被保险人及其近亲属以外的人为受益人。</w:t>
      </w:r>
    </w:p>
    <w:p>
      <w:pPr>
        <w:pStyle w:val="BodyText"/>
        <w:spacing w:line="235" w:lineRule="auto"/>
        <w:ind w:right="214" w:firstLine="422"/>
      </w:pPr>
      <w:r>
        <w:rPr>
          <w:spacing w:val="-15"/>
        </w:rPr>
        <w:t>被保险人身故后，有下列情形之一的，身故保险金作为被保险人的遗产，由本公司依照《中</w:t>
      </w:r>
      <w:r>
        <w:rPr>
          <w:spacing w:val="-9"/>
        </w:rPr>
        <w:t>华人民共和国继承法》的规定履行给付保险金的义务：</w:t>
      </w:r>
    </w:p>
    <w:p>
      <w:pPr>
        <w:pStyle w:val="BodyText"/>
        <w:spacing w:line="266" w:lineRule="exact"/>
        <w:ind w:left="524"/>
      </w:pPr>
      <w:r>
        <w:rPr/>
        <w:t>1.没有指定受益人或受益人指定不明无法确定的；</w:t>
      </w:r>
    </w:p>
    <w:p>
      <w:pPr>
        <w:pStyle w:val="BodyText"/>
        <w:spacing w:line="269" w:lineRule="exact"/>
        <w:ind w:left="524"/>
      </w:pPr>
      <w:r>
        <w:rPr/>
        <w:t>2.受益人先于被保险人身故，没有其他受益人的；</w:t>
      </w:r>
    </w:p>
    <w:p>
      <w:pPr>
        <w:pStyle w:val="BodyText"/>
        <w:spacing w:line="266" w:lineRule="exact"/>
        <w:ind w:left="524"/>
      </w:pPr>
      <w:r>
        <w:rPr/>
        <w:t>3.受益人依法丧失受益权或放弃受益权，没有其他受益人的。</w:t>
      </w:r>
    </w:p>
    <w:p>
      <w:pPr>
        <w:pStyle w:val="BodyText"/>
        <w:spacing w:line="235" w:lineRule="auto"/>
        <w:ind w:right="224" w:firstLine="422"/>
      </w:pPr>
      <w:r>
        <w:rPr>
          <w:spacing w:val="-5"/>
        </w:rPr>
        <w:t>被保险人和受益人在同一事件中身故，无法确定两者身故先后顺序的，推定受益人先于被保险人身故。</w:t>
      </w:r>
    </w:p>
    <w:p>
      <w:pPr>
        <w:pStyle w:val="Heading2"/>
        <w:spacing w:line="177" w:lineRule="auto" w:before="26"/>
        <w:ind w:right="219" w:firstLine="422"/>
      </w:pPr>
      <w:r>
        <w:rPr>
          <w:spacing w:val="-5"/>
        </w:rPr>
        <w:t>受益人故意造成被保险人身故、伤残、疾病的，或故意杀害被保险人未遂的，该受益人丧失受益权。</w:t>
      </w:r>
    </w:p>
    <w:p>
      <w:pPr>
        <w:tabs>
          <w:tab w:pos="946" w:val="left" w:leader="none"/>
        </w:tabs>
        <w:spacing w:line="345" w:lineRule="exact" w:before="174"/>
        <w:ind w:left="101" w:right="0" w:firstLine="0"/>
        <w:jc w:val="left"/>
        <w:rPr>
          <w:rFonts w:ascii="微软雅黑" w:eastAsia="微软雅黑" w:hint="eastAsia"/>
          <w:b/>
          <w:sz w:val="21"/>
        </w:rPr>
      </w:pPr>
      <w:r>
        <w:rPr>
          <w:rFonts w:ascii="微软雅黑" w:eastAsia="微软雅黑" w:hint="eastAsia"/>
          <w:b/>
          <w:sz w:val="21"/>
        </w:rPr>
        <w:t>第五条</w:t>
        <w:tab/>
        <w:t>保险事故通知</w:t>
      </w:r>
    </w:p>
    <w:p>
      <w:pPr>
        <w:pStyle w:val="BodyText"/>
        <w:spacing w:line="222" w:lineRule="exact"/>
        <w:ind w:left="524"/>
      </w:pPr>
      <w:r>
        <w:rPr/>
        <w:t>投保人、被保险人或受益人应在知道保险事故发生之日起 10 日内通知本公司。</w:t>
      </w:r>
    </w:p>
    <w:p>
      <w:pPr>
        <w:pStyle w:val="Heading2"/>
        <w:spacing w:line="177" w:lineRule="auto" w:before="60"/>
        <w:ind w:right="113" w:firstLine="422"/>
      </w:pPr>
      <w:r>
        <w:rPr>
          <w:spacing w:val="-11"/>
        </w:rPr>
        <w:t>如投保人、被保险人或受益人故意或因重大过失未及时通知本公司，致使保险事故的性质、</w:t>
      </w:r>
      <w:r>
        <w:rPr>
          <w:spacing w:val="-5"/>
        </w:rPr>
        <w:t>原因、损失程度等难以确定的，本公司对无法确定的部分，不承担给付保险金的责任，但本公</w:t>
      </w:r>
      <w:r>
        <w:rPr>
          <w:spacing w:val="-6"/>
        </w:rPr>
        <w:t>司通过其他途径已经及时知道或应当及时知道保险事故发生，或虽未及时通知但不影响本公司确定保险事故的性质、原因、损失程度的除外。</w:t>
      </w:r>
    </w:p>
    <w:p>
      <w:pPr>
        <w:tabs>
          <w:tab w:pos="941" w:val="left" w:leader="none"/>
        </w:tabs>
        <w:spacing w:line="347" w:lineRule="exact" w:before="169"/>
        <w:ind w:left="101" w:right="0" w:firstLine="0"/>
        <w:jc w:val="left"/>
        <w:rPr>
          <w:rFonts w:ascii="微软雅黑" w:eastAsia="微软雅黑" w:hint="eastAsia"/>
          <w:b/>
          <w:sz w:val="21"/>
        </w:rPr>
      </w:pPr>
      <w:r>
        <w:rPr>
          <w:rFonts w:ascii="微软雅黑" w:eastAsia="微软雅黑" w:hint="eastAsia"/>
          <w:b/>
          <w:sz w:val="21"/>
        </w:rPr>
        <w:t>第六条</w:t>
        <w:tab/>
        <w:t>保险金的给付</w:t>
      </w:r>
    </w:p>
    <w:p>
      <w:pPr>
        <w:pStyle w:val="BodyText"/>
        <w:spacing w:line="235" w:lineRule="auto"/>
        <w:ind w:right="219" w:firstLine="422"/>
      </w:pPr>
      <w:r>
        <w:rPr>
          <w:spacing w:val="-5"/>
        </w:rPr>
        <w:t>本公司在收到保险金给付申请书及本合同利益条款所列的保险金申请所需证明和资料后， </w:t>
      </w:r>
      <w:r>
        <w:rPr>
          <w:spacing w:val="-17"/>
        </w:rPr>
        <w:t>将在 </w:t>
      </w:r>
      <w:r>
        <w:rPr/>
        <w:t>5</w:t>
      </w:r>
      <w:r>
        <w:rPr>
          <w:spacing w:val="-13"/>
        </w:rPr>
        <w:t> 日内作出核定；情形复杂的，在 </w:t>
      </w:r>
      <w:r>
        <w:rPr/>
        <w:t>30</w:t>
      </w:r>
      <w:r>
        <w:rPr>
          <w:spacing w:val="-10"/>
        </w:rPr>
        <w:t> 日内作出核定。对属于保险责任的，本公司在与被保</w:t>
      </w:r>
    </w:p>
    <w:p>
      <w:pPr>
        <w:spacing w:after="0" w:line="235" w:lineRule="auto"/>
        <w:sectPr>
          <w:footerReference w:type="default" r:id="rId8"/>
          <w:pgSz w:w="11910" w:h="16840"/>
          <w:pgMar w:footer="998" w:header="0" w:top="1400" w:bottom="1180" w:left="1540" w:right="1420"/>
          <w:pgNumType w:start="1"/>
        </w:sectPr>
      </w:pPr>
    </w:p>
    <w:p>
      <w:pPr>
        <w:pStyle w:val="BodyText"/>
        <w:spacing w:line="272" w:lineRule="exact" w:before="8"/>
      </w:pPr>
      <w:r>
        <w:rPr/>
        <w:t>险人或受益人达成有关给付保险金数额的协议后 10 日内，履行给付保险金义务。</w:t>
      </w:r>
    </w:p>
    <w:p>
      <w:pPr>
        <w:pStyle w:val="BodyText"/>
        <w:spacing w:line="269" w:lineRule="exact"/>
        <w:ind w:left="524"/>
      </w:pPr>
      <w:r>
        <w:rPr/>
        <w:t>本公司未及时履行前款规定义务的，将赔偿被保险人或受益人因此受到的损失。</w:t>
      </w:r>
    </w:p>
    <w:p>
      <w:pPr>
        <w:pStyle w:val="BodyText"/>
        <w:spacing w:line="235" w:lineRule="auto" w:before="3"/>
        <w:ind w:right="224" w:firstLine="422"/>
        <w:jc w:val="both"/>
      </w:pPr>
      <w:r>
        <w:rPr>
          <w:spacing w:val="-6"/>
        </w:rPr>
        <w:t>对不属于保险责任的，本公司自作出核定之日起 </w:t>
      </w:r>
      <w:r>
        <w:rPr/>
        <w:t>3</w:t>
      </w:r>
      <w:r>
        <w:rPr>
          <w:spacing w:val="-7"/>
        </w:rPr>
        <w:t> 日内向申请人发出拒绝给付保险金通知</w:t>
      </w:r>
      <w:r>
        <w:rPr>
          <w:spacing w:val="-6"/>
        </w:rPr>
        <w:t>书，并说明理由。</w:t>
      </w:r>
    </w:p>
    <w:p>
      <w:pPr>
        <w:pStyle w:val="BodyText"/>
        <w:spacing w:line="232" w:lineRule="auto" w:before="2"/>
        <w:ind w:right="214" w:firstLine="422"/>
        <w:jc w:val="both"/>
      </w:pPr>
      <w:r>
        <w:rPr>
          <w:spacing w:val="-7"/>
        </w:rPr>
        <w:t>本公司在收到保险金给付申请书及有关证明和资料之日起 </w:t>
      </w:r>
      <w:r>
        <w:rPr/>
        <w:t>60</w:t>
      </w:r>
      <w:r>
        <w:rPr>
          <w:spacing w:val="-13"/>
        </w:rPr>
        <w:t> 日内，对给付保险金的数额不</w:t>
      </w:r>
      <w:r>
        <w:rPr>
          <w:spacing w:val="-8"/>
        </w:rPr>
        <w:t>能确定的，根据已有证明和资料可以确定的数额先予支付；本公司最终确定给付保险金的数额</w:t>
      </w:r>
      <w:r>
        <w:rPr>
          <w:spacing w:val="-6"/>
        </w:rPr>
        <w:t>后，将支付相应的差额。</w:t>
      </w:r>
    </w:p>
    <w:p>
      <w:pPr>
        <w:pStyle w:val="BodyText"/>
        <w:spacing w:before="3"/>
        <w:ind w:left="0"/>
        <w:rPr>
          <w:sz w:val="15"/>
        </w:rPr>
      </w:pPr>
    </w:p>
    <w:p>
      <w:pPr>
        <w:pStyle w:val="Heading2"/>
        <w:tabs>
          <w:tab w:pos="946" w:val="left" w:leader="none"/>
        </w:tabs>
      </w:pPr>
      <w:r>
        <w:rPr/>
        <w:t>第七条</w:t>
        <w:tab/>
        <w:t>明确说明与如实告知</w:t>
      </w:r>
    </w:p>
    <w:p>
      <w:pPr>
        <w:pStyle w:val="BodyText"/>
        <w:spacing w:line="232" w:lineRule="auto"/>
        <w:ind w:right="224" w:firstLine="422"/>
        <w:jc w:val="both"/>
      </w:pPr>
      <w:r>
        <w:rPr>
          <w:spacing w:val="-5"/>
        </w:rPr>
        <w:t>订立本合同时，本公司会向投保人说明本合同的条款内容。对本合同中免除本公司责任的条款，本公司在订立合同时将在投保单、保险单上作出足以引起投保人注意的提示，并对该条款的内容以书面或口头形式向投保人作出明确说明，未作提示或明确说明的，该免除本公司责任条款不产生效力。本公司会就投保人和被保险人的有关情况提出书面询问，投保人应当如实告知。</w:t>
      </w:r>
    </w:p>
    <w:p>
      <w:pPr>
        <w:pStyle w:val="Heading2"/>
        <w:spacing w:line="177" w:lineRule="auto" w:before="34"/>
        <w:ind w:right="214" w:firstLine="422"/>
        <w:jc w:val="both"/>
      </w:pPr>
      <w:r>
        <w:rPr/>
        <w:t>投保人故意或因重大过失未履行如实告知义务，足以影响本公司决定是否同意承保或提高保险费率的，本公司有权解除本合同。</w:t>
      </w:r>
    </w:p>
    <w:p>
      <w:pPr>
        <w:pStyle w:val="BodyText"/>
        <w:spacing w:line="240" w:lineRule="exact"/>
        <w:ind w:left="524"/>
      </w:pPr>
      <w:r>
        <w:rPr/>
        <w:t>前款规定的合同解除权，自本公司知道有解除事由之日起，超过 30 日不行使而消灭。自本</w:t>
      </w:r>
    </w:p>
    <w:p>
      <w:pPr>
        <w:pStyle w:val="BodyText"/>
        <w:spacing w:line="230" w:lineRule="auto" w:before="8"/>
        <w:ind w:right="229"/>
      </w:pPr>
      <w:r>
        <w:rPr>
          <w:spacing w:val="-5"/>
        </w:rPr>
        <w:t>合同成立之日起超过二年的，本公司不得解除本合同；发生保险事故的，本公司承担给付保险金的责任。</w:t>
      </w:r>
    </w:p>
    <w:p>
      <w:pPr>
        <w:pStyle w:val="Heading2"/>
        <w:spacing w:line="177" w:lineRule="auto" w:before="26"/>
        <w:ind w:right="219" w:firstLine="422"/>
        <w:jc w:val="both"/>
      </w:pPr>
      <w:r>
        <w:rPr/>
        <w:t>投保人故意不履行如实告知义务，对于本合同解除前发生的保险事故，本公司不承担保险责任，并不退还本保险实际交纳的保险费。</w:t>
      </w:r>
    </w:p>
    <w:p>
      <w:pPr>
        <w:spacing w:line="177" w:lineRule="auto" w:before="0"/>
        <w:ind w:left="101" w:right="219" w:firstLine="422"/>
        <w:jc w:val="both"/>
        <w:rPr>
          <w:rFonts w:ascii="微软雅黑" w:eastAsia="微软雅黑" w:hint="eastAsia"/>
          <w:b/>
          <w:sz w:val="21"/>
        </w:rPr>
      </w:pPr>
      <w:r>
        <w:rPr>
          <w:rFonts w:ascii="微软雅黑" w:eastAsia="微软雅黑" w:hint="eastAsia"/>
          <w:b/>
          <w:sz w:val="21"/>
        </w:rPr>
        <w:t>投保人因重大过失未履行如实告知义务，对保险事故的发生有严重影响的，对于本合同解除前发生的保险事故，本公司不承担保险责任，但将退还本保险实际交纳的保险费。</w:t>
      </w:r>
    </w:p>
    <w:p>
      <w:pPr>
        <w:pStyle w:val="BodyText"/>
        <w:spacing w:line="264" w:lineRule="exact" w:before="2"/>
        <w:ind w:right="224" w:firstLine="422"/>
        <w:jc w:val="both"/>
      </w:pPr>
      <w:r>
        <w:rPr>
          <w:spacing w:val="-5"/>
        </w:rPr>
        <w:t>本公司在合同订立时已经知道投保人未如实告知的情况的，本公司不得解除合同；发生保险事故的，本公司承担给付保险金的责任。</w:t>
      </w:r>
    </w:p>
    <w:p>
      <w:pPr>
        <w:pStyle w:val="Heading2"/>
        <w:tabs>
          <w:tab w:pos="946" w:val="left" w:leader="none"/>
        </w:tabs>
        <w:spacing w:before="177"/>
      </w:pPr>
      <w:r>
        <w:rPr/>
        <w:t>第八条</w:t>
        <w:tab/>
        <w:t>未成年人身故保险金限制</w:t>
      </w:r>
    </w:p>
    <w:p>
      <w:pPr>
        <w:pStyle w:val="BodyText"/>
        <w:spacing w:line="235" w:lineRule="auto"/>
        <w:ind w:right="224" w:firstLine="422"/>
        <w:jc w:val="both"/>
      </w:pPr>
      <w:r>
        <w:rPr>
          <w:spacing w:val="-5"/>
        </w:rPr>
        <w:t>为未成年子女投保的，因被保险人身故给付的保险金总和不得超过国务院保险监督管理机构规定的限额，身故给付的保险金额总和约定也不得超过前述限额。</w:t>
      </w:r>
    </w:p>
    <w:p>
      <w:pPr>
        <w:pStyle w:val="BodyText"/>
        <w:spacing w:before="9"/>
        <w:ind w:left="0"/>
        <w:rPr>
          <w:sz w:val="15"/>
        </w:rPr>
      </w:pPr>
    </w:p>
    <w:p>
      <w:pPr>
        <w:pStyle w:val="Heading2"/>
        <w:tabs>
          <w:tab w:pos="946" w:val="left" w:leader="none"/>
        </w:tabs>
      </w:pPr>
      <w:r>
        <w:rPr/>
        <w:t>第九条</w:t>
        <w:tab/>
        <w:t>年龄确定与错误处理</w:t>
      </w:r>
    </w:p>
    <w:p>
      <w:pPr>
        <w:pStyle w:val="BodyText"/>
        <w:spacing w:line="256" w:lineRule="exact"/>
        <w:ind w:left="524"/>
      </w:pPr>
      <w:r>
        <w:rPr/>
        <w:t>1.投保人和被保险人的年龄以周岁计算。</w:t>
      </w:r>
    </w:p>
    <w:p>
      <w:pPr>
        <w:pStyle w:val="BodyText"/>
        <w:spacing w:line="235" w:lineRule="auto" w:before="3"/>
        <w:ind w:right="109" w:firstLine="422"/>
      </w:pPr>
      <w:r>
        <w:rPr/>
        <w:t>2.</w:t>
      </w:r>
      <w:r>
        <w:rPr>
          <w:spacing w:val="-12"/>
        </w:rPr>
        <w:t>投保人在申请投保时，应将与有效身份证件相符的被保险人的出生日期在投保单上填明， </w:t>
      </w:r>
      <w:r>
        <w:rPr>
          <w:spacing w:val="-8"/>
        </w:rPr>
        <w:t>如发生错误按下列方式办理：</w:t>
      </w:r>
    </w:p>
    <w:p>
      <w:pPr>
        <w:pStyle w:val="Heading2"/>
        <w:spacing w:line="175" w:lineRule="auto" w:before="29"/>
        <w:ind w:right="296" w:firstLine="422"/>
        <w:jc w:val="both"/>
      </w:pPr>
      <w:r>
        <w:rPr/>
        <w:t>（1）</w:t>
      </w:r>
      <w:r>
        <w:rPr>
          <w:spacing w:val="-2"/>
        </w:rPr>
        <w:t>投保人申报的被保险人年龄不真实，并且其真实年龄不符合本合同约定投保年龄限</w:t>
      </w:r>
      <w:r>
        <w:rPr>
          <w:spacing w:val="-4"/>
        </w:rPr>
        <w:t>制的，本公司有权在知道有解除事由之日起 </w:t>
      </w:r>
      <w:r>
        <w:rPr/>
        <w:t>30</w:t>
      </w:r>
      <w:r>
        <w:rPr>
          <w:spacing w:val="-5"/>
        </w:rPr>
        <w:t> 日内解除本合同，并向投保人退还保险单的现金价值，但自本合同成立之日起超过二年的除外。</w:t>
      </w:r>
    </w:p>
    <w:p>
      <w:pPr>
        <w:spacing w:line="177" w:lineRule="auto" w:before="0"/>
        <w:ind w:left="101" w:right="219" w:firstLine="422"/>
        <w:jc w:val="both"/>
        <w:rPr>
          <w:rFonts w:ascii="微软雅黑" w:eastAsia="微软雅黑" w:hint="eastAsia"/>
          <w:b/>
          <w:sz w:val="21"/>
        </w:rPr>
      </w:pPr>
      <w:r>
        <w:rPr>
          <w:rFonts w:ascii="微软雅黑" w:eastAsia="微软雅黑" w:hint="eastAsia"/>
          <w:b/>
          <w:sz w:val="21"/>
        </w:rPr>
        <w:t>（2）</w:t>
      </w:r>
      <w:r>
        <w:rPr>
          <w:rFonts w:ascii="微软雅黑" w:eastAsia="微软雅黑" w:hint="eastAsia"/>
          <w:b/>
          <w:spacing w:val="-2"/>
          <w:sz w:val="21"/>
        </w:rPr>
        <w:t>投保人申报的被保险人年龄不真实，致使投保人实付保险费少于应付保险费的，本</w:t>
      </w:r>
      <w:r>
        <w:rPr>
          <w:rFonts w:ascii="微软雅黑" w:eastAsia="微软雅黑" w:hint="eastAsia"/>
          <w:b/>
          <w:spacing w:val="-5"/>
          <w:sz w:val="21"/>
        </w:rPr>
        <w:t>公司有权更正并要求投保人补交保险费，或在给付保险金时按照实付保险费与应付保险费的比例支付。</w:t>
      </w:r>
    </w:p>
    <w:p>
      <w:pPr>
        <w:pStyle w:val="BodyText"/>
        <w:spacing w:line="240" w:lineRule="exact"/>
        <w:ind w:left="524"/>
      </w:pPr>
      <w:r>
        <w:rPr/>
        <w:t>（3）投保人申报的被保险人年龄不真实，致使投保人实付保险费多于应付保险费的，本公</w:t>
      </w:r>
    </w:p>
    <w:p>
      <w:pPr>
        <w:pStyle w:val="BodyText"/>
        <w:spacing w:line="235" w:lineRule="exact"/>
      </w:pPr>
      <w:r>
        <w:rPr/>
        <w:t>司会将多收的保险费退还给投保人。</w:t>
      </w:r>
    </w:p>
    <w:p>
      <w:pPr>
        <w:pStyle w:val="Heading2"/>
        <w:spacing w:line="177" w:lineRule="auto" w:before="57"/>
        <w:ind w:right="219" w:firstLine="422"/>
        <w:jc w:val="both"/>
      </w:pPr>
      <w:r>
        <w:rPr/>
        <w:t>3.投保人申报的被保险人年龄不真实，致使本公司给付的保险金与实际不符的，本公司将根据被保险人的真实年龄调整。</w:t>
      </w:r>
    </w:p>
    <w:p>
      <w:pPr>
        <w:tabs>
          <w:tab w:pos="946" w:val="left" w:leader="none"/>
        </w:tabs>
        <w:spacing w:line="347" w:lineRule="exact" w:before="174"/>
        <w:ind w:left="101" w:right="0" w:firstLine="0"/>
        <w:jc w:val="left"/>
        <w:rPr>
          <w:rFonts w:ascii="微软雅黑" w:eastAsia="微软雅黑" w:hint="eastAsia"/>
          <w:b/>
          <w:sz w:val="21"/>
        </w:rPr>
      </w:pPr>
      <w:r>
        <w:rPr>
          <w:rFonts w:ascii="微软雅黑" w:eastAsia="微软雅黑" w:hint="eastAsia"/>
          <w:b/>
          <w:sz w:val="21"/>
        </w:rPr>
        <w:t>第十条</w:t>
        <w:tab/>
        <w:t>联系方式变更</w:t>
      </w:r>
    </w:p>
    <w:p>
      <w:pPr>
        <w:pStyle w:val="BodyText"/>
        <w:spacing w:line="232" w:lineRule="auto"/>
        <w:ind w:right="224" w:firstLine="422"/>
        <w:jc w:val="both"/>
      </w:pPr>
      <w:r>
        <w:rPr>
          <w:spacing w:val="-5"/>
        </w:rPr>
        <w:t>为了保障投保人的合法权益，投保人的住所、通讯地址或电话等联系方式变更时，请及时通知本公司。如投保人未通知本公司，本公司按本合同载明的最后住所、通讯地址或电话等联系方式发送的有关通知，均视为已送达给投保人。</w:t>
      </w:r>
    </w:p>
    <w:p>
      <w:pPr>
        <w:pStyle w:val="BodyText"/>
        <w:spacing w:before="12"/>
        <w:ind w:left="0"/>
        <w:rPr>
          <w:sz w:val="15"/>
        </w:rPr>
      </w:pPr>
    </w:p>
    <w:p>
      <w:pPr>
        <w:pStyle w:val="Heading2"/>
        <w:tabs>
          <w:tab w:pos="1157" w:val="left" w:leader="none"/>
        </w:tabs>
      </w:pPr>
      <w:r>
        <w:rPr/>
        <w:t>第十一条</w:t>
        <w:tab/>
        <w:t>失踪处理</w:t>
      </w:r>
    </w:p>
    <w:p>
      <w:pPr>
        <w:pStyle w:val="BodyText"/>
        <w:spacing w:line="259" w:lineRule="exact"/>
        <w:ind w:left="524"/>
      </w:pPr>
      <w:r>
        <w:rPr/>
        <w:t>被保险人在本合同保险期间内失踪，并经人民法院宣告死亡，本公司依据人民法院的宣告</w:t>
      </w:r>
    </w:p>
    <w:p>
      <w:pPr>
        <w:spacing w:after="0" w:line="259" w:lineRule="exact"/>
        <w:sectPr>
          <w:pgSz w:w="11910" w:h="16840"/>
          <w:pgMar w:header="0" w:footer="998" w:top="1360" w:bottom="1180" w:left="1540" w:right="1420"/>
        </w:sectPr>
      </w:pPr>
    </w:p>
    <w:p>
      <w:pPr>
        <w:pStyle w:val="BodyText"/>
        <w:spacing w:line="272" w:lineRule="exact" w:before="8"/>
      </w:pPr>
      <w:r>
        <w:rPr/>
        <w:t>死亡判决及宣告死亡日，按本合同规定给付保险金。</w:t>
      </w:r>
    </w:p>
    <w:p>
      <w:pPr>
        <w:pStyle w:val="BodyText"/>
        <w:spacing w:line="235" w:lineRule="auto" w:before="2"/>
        <w:ind w:right="99" w:firstLine="422"/>
        <w:jc w:val="both"/>
      </w:pPr>
      <w:r>
        <w:rPr>
          <w:spacing w:val="-5"/>
        </w:rPr>
        <w:t>如日后被保险人重新出现或确知其没有死亡，保险金领取人应将已领取的保险金于被保险</w:t>
      </w:r>
      <w:r>
        <w:rPr>
          <w:spacing w:val="-7"/>
        </w:rPr>
        <w:t>人重新出现或确知其没有死亡之日起 </w:t>
      </w:r>
      <w:r>
        <w:rPr/>
        <w:t>30</w:t>
      </w:r>
      <w:r>
        <w:rPr>
          <w:spacing w:val="-13"/>
        </w:rPr>
        <w:t> 日内退还本公司，本合同的效力由投保人和本公司依法协商处理。</w:t>
      </w:r>
    </w:p>
    <w:p>
      <w:pPr>
        <w:pStyle w:val="BodyText"/>
        <w:spacing w:before="3"/>
        <w:ind w:left="0"/>
        <w:rPr>
          <w:sz w:val="15"/>
        </w:rPr>
      </w:pPr>
    </w:p>
    <w:p>
      <w:pPr>
        <w:pStyle w:val="Heading2"/>
        <w:tabs>
          <w:tab w:pos="1157" w:val="left" w:leader="none"/>
        </w:tabs>
        <w:spacing w:line="345" w:lineRule="exact" w:before="1"/>
      </w:pPr>
      <w:r>
        <w:rPr/>
        <w:t>第十二条</w:t>
        <w:tab/>
        <w:t>争议处理</w:t>
      </w:r>
    </w:p>
    <w:p>
      <w:pPr>
        <w:pStyle w:val="BodyText"/>
        <w:spacing w:line="254" w:lineRule="exact"/>
        <w:ind w:left="524"/>
      </w:pPr>
      <w:r>
        <w:rPr/>
        <w:t>本合同争议解决方式由当事人约定从下列二种方式中选择一种：</w:t>
      </w:r>
    </w:p>
    <w:p>
      <w:pPr>
        <w:pStyle w:val="BodyText"/>
        <w:spacing w:line="235" w:lineRule="auto" w:before="2"/>
        <w:ind w:right="104" w:firstLine="422"/>
        <w:jc w:val="both"/>
      </w:pPr>
      <w:r>
        <w:rPr/>
        <w:t>1.因履行本合同发生的争议，由当事人协商解决，协商不成的，提交双方共同选择的仲裁委员会仲裁；</w:t>
      </w:r>
    </w:p>
    <w:p>
      <w:pPr>
        <w:pStyle w:val="BodyText"/>
        <w:spacing w:line="269" w:lineRule="exact"/>
        <w:ind w:left="524"/>
      </w:pPr>
      <w:r>
        <w:rPr/>
        <w:t>2.因履行本合同发生的争议，由当事人协商解决，协商不成的，依法向人民法院起诉。</w:t>
      </w:r>
    </w:p>
    <w:sectPr>
      <w:pgSz w:w="11910" w:h="16840"/>
      <w:pgMar w:header="0" w:footer="998" w:top="1360" w:bottom="1180" w:left="1540" w:right="1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81.080002pt;margin-top:780.758179pt;width:38.25pt;height:11.15pt;mso-position-horizontal-relative:page;mso-position-vertical-relative:page;z-index:-9472" type="#_x0000_t202" filled="false" stroked="false">
          <v:textbox inset="0,0,0,0">
            <w:txbxContent>
              <w:p>
                <w:pPr>
                  <w:spacing w:line="202" w:lineRule="exact" w:before="0"/>
                  <w:ind w:left="20" w:right="0" w:firstLine="0"/>
                  <w:jc w:val="left"/>
                  <w:rPr>
                    <w:sz w:val="18"/>
                  </w:rPr>
                </w:pPr>
                <w:r>
                  <w:rPr>
                    <w:sz w:val="18"/>
                  </w:rPr>
                  <w:t>77720161</w:t>
                </w:r>
              </w:p>
            </w:txbxContent>
          </v:textbox>
          <w10:wrap type="none"/>
        </v:shape>
      </w:pict>
    </w:r>
    <w:r>
      <w:rPr/>
      <w:pict>
        <v:shape style="position:absolute;margin-left:485.959961pt;margin-top:780.758179pt;width:28.2pt;height:11.15pt;mso-position-horizontal-relative:page;mso-position-vertical-relative:page;z-index:-9448" type="#_x0000_t202" filled="false" stroked="false">
          <v:textbox inset="0,0,0,0">
            <w:txbxContent>
              <w:p>
                <w:pPr>
                  <w:spacing w:line="202" w:lineRule="exact" w:before="0"/>
                  <w:ind w:left="20" w:right="0" w:firstLine="0"/>
                  <w:jc w:val="left"/>
                  <w:rPr>
                    <w:sz w:val="18"/>
                  </w:rPr>
                </w:pPr>
                <w:r>
                  <w:rPr>
                    <w:spacing w:val="-27"/>
                    <w:sz w:val="18"/>
                  </w:rPr>
                  <w:t>第 </w:t>
                </w:r>
                <w:r>
                  <w:rPr/>
                  <w:fldChar w:fldCharType="begin"/>
                </w:r>
                <w:r>
                  <w:rPr>
                    <w:sz w:val="18"/>
                  </w:rPr>
                  <w:instrText> PAGE </w:instrText>
                </w:r>
                <w:r>
                  <w:rPr/>
                  <w:fldChar w:fldCharType="separate"/>
                </w:r>
                <w:r>
                  <w:rPr/>
                  <w:t>1</w:t>
                </w:r>
                <w:r>
                  <w:rPr/>
                  <w:fldChar w:fldCharType="end"/>
                </w:r>
                <w:r>
                  <w:rPr>
                    <w:spacing w:val="-27"/>
                    <w:sz w:val="18"/>
                  </w:rPr>
                  <w:t> 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1.080002pt;margin-top:780.758179pt;width:74.25pt;height:11.15pt;mso-position-horizontal-relative:page;mso-position-vertical-relative:page;z-index:-9424" type="#_x0000_t202" filled="false" stroked="false">
          <v:textbox inset="0,0,0,0">
            <w:txbxContent>
              <w:p>
                <w:pPr>
                  <w:spacing w:line="202" w:lineRule="exact" w:before="0"/>
                  <w:ind w:left="20" w:right="0" w:firstLine="0"/>
                  <w:jc w:val="left"/>
                  <w:rPr>
                    <w:sz w:val="18"/>
                  </w:rPr>
                </w:pPr>
                <w:r>
                  <w:rPr>
                    <w:sz w:val="18"/>
                  </w:rPr>
                  <w:t>个人保险基本条款</w:t>
                </w:r>
              </w:p>
            </w:txbxContent>
          </v:textbox>
          <w10:wrap type="none"/>
        </v:shape>
      </w:pict>
    </w:r>
    <w:r>
      <w:rPr/>
      <w:pict>
        <v:shape style="position:absolute;margin-left:485.959961pt;margin-top:780.758179pt;width:28.2pt;height:11.15pt;mso-position-horizontal-relative:page;mso-position-vertical-relative:page;z-index:-9400" type="#_x0000_t202" filled="false" stroked="false">
          <v:textbox inset="0,0,0,0">
            <w:txbxContent>
              <w:p>
                <w:pPr>
                  <w:spacing w:line="202" w:lineRule="exact" w:before="0"/>
                  <w:ind w:left="20" w:right="0" w:firstLine="0"/>
                  <w:jc w:val="left"/>
                  <w:rPr>
                    <w:sz w:val="18"/>
                  </w:rPr>
                </w:pPr>
                <w:r>
                  <w:rPr>
                    <w:spacing w:val="-27"/>
                    <w:sz w:val="18"/>
                  </w:rPr>
                  <w:t>第 </w:t>
                </w:r>
                <w:r>
                  <w:rPr/>
                  <w:fldChar w:fldCharType="begin"/>
                </w:r>
                <w:r>
                  <w:rPr>
                    <w:sz w:val="18"/>
                  </w:rPr>
                  <w:instrText> PAGE </w:instrText>
                </w:r>
                <w:r>
                  <w:rPr/>
                  <w:fldChar w:fldCharType="separate"/>
                </w:r>
                <w:r>
                  <w:rPr/>
                  <w:t>1</w:t>
                </w:r>
                <w:r>
                  <w:rPr/>
                  <w:fldChar w:fldCharType="end"/>
                </w:r>
                <w:r>
                  <w:rPr>
                    <w:spacing w:val="-27"/>
                    <w:sz w:val="18"/>
                  </w:rPr>
                  <w:t> 页</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01"/>
    </w:pPr>
    <w:rPr>
      <w:rFonts w:ascii="宋体" w:hAnsi="宋体" w:eastAsia="宋体" w:cs="宋体"/>
      <w:sz w:val="21"/>
      <w:szCs w:val="21"/>
    </w:rPr>
  </w:style>
  <w:style w:styleId="Heading1" w:type="paragraph">
    <w:name w:val="Heading 1"/>
    <w:basedOn w:val="Normal"/>
    <w:uiPriority w:val="1"/>
    <w:qFormat/>
    <w:pPr>
      <w:ind w:left="1599"/>
      <w:outlineLvl w:val="1"/>
    </w:pPr>
    <w:rPr>
      <w:rFonts w:ascii="宋体" w:hAnsi="宋体" w:eastAsia="宋体" w:cs="宋体"/>
      <w:sz w:val="28"/>
      <w:szCs w:val="28"/>
    </w:rPr>
  </w:style>
  <w:style w:styleId="Heading2" w:type="paragraph">
    <w:name w:val="Heading 2"/>
    <w:basedOn w:val="Normal"/>
    <w:uiPriority w:val="1"/>
    <w:qFormat/>
    <w:pPr>
      <w:spacing w:line="347" w:lineRule="exact"/>
      <w:ind w:left="101"/>
      <w:outlineLvl w:val="2"/>
    </w:pPr>
    <w:rPr>
      <w:rFonts w:ascii="微软雅黑" w:hAnsi="微软雅黑" w:eastAsia="微软雅黑" w:cs="微软雅黑"/>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newchinalife.com/" TargetMode="Externa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2018-10-20T08:22:42Z</dcterms:created>
  <dcterms:modified xsi:type="dcterms:W3CDTF">2018-10-20T08:22:42Z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2016-07-12T00:00:00Z</vt:filetime>
  </property>
  <property fmtid="{D5CDD505-2E9C-101B-9397-08002B2CF9AE}" pid="3" name="LastSaved">
    <vt:filetime>2016-07-12T00:00:00Z</vt:filetime>
  </property>
</Properties>
</file>