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079B9" w14:textId="6414D9EC" w:rsidR="00FD677A" w:rsidRDefault="00B97D78">
      <w:pPr>
        <w:rPr>
          <w:b/>
          <w:bCs/>
          <w:sz w:val="36"/>
          <w:szCs w:val="36"/>
        </w:rPr>
      </w:pPr>
      <w:r w:rsidRPr="00B97D78">
        <w:rPr>
          <w:b/>
          <w:bCs/>
          <w:sz w:val="36"/>
          <w:szCs w:val="36"/>
        </w:rPr>
        <w:t xml:space="preserve">Bibliografia </w:t>
      </w:r>
      <w:r>
        <w:rPr>
          <w:b/>
          <w:bCs/>
          <w:sz w:val="36"/>
          <w:szCs w:val="36"/>
        </w:rPr>
        <w:t>secondaria</w:t>
      </w:r>
    </w:p>
    <w:p w14:paraId="35B8B178" w14:textId="77777777" w:rsidR="00B97D78" w:rsidRDefault="00B97D78">
      <w:pPr>
        <w:rPr>
          <w:b/>
          <w:bCs/>
          <w:sz w:val="36"/>
          <w:szCs w:val="36"/>
        </w:rPr>
      </w:pPr>
    </w:p>
    <w:p w14:paraId="20990E42" w14:textId="77777777" w:rsidR="00B97D78" w:rsidRDefault="00B97D78">
      <w:pPr>
        <w:rPr>
          <w:b/>
          <w:bCs/>
          <w:sz w:val="36"/>
          <w:szCs w:val="36"/>
        </w:rPr>
      </w:pPr>
    </w:p>
    <w:p w14:paraId="6A870DB9" w14:textId="59180521" w:rsidR="00B97D78" w:rsidRPr="00B97D78" w:rsidRDefault="00B97D78" w:rsidP="00B97D78">
      <w:pPr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B97D78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Italia 2017 </w:t>
      </w:r>
      <w:r w:rsidRPr="00B97D78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ab/>
      </w:r>
      <w:r w:rsidRPr="00B97D78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Paola Italia, </w:t>
      </w:r>
      <w:r w:rsidRPr="00B97D78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it-IT"/>
          <w14:ligatures w14:val="none"/>
        </w:rPr>
        <w:t>Come lavorava Gadda</w:t>
      </w:r>
      <w:r w:rsidRPr="00B97D78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, Rome: Carocci editore.</w:t>
      </w:r>
    </w:p>
    <w:p w14:paraId="5A2652A3" w14:textId="0989A779" w:rsidR="00B97D78" w:rsidRPr="00B97D78" w:rsidRDefault="00B97D78" w:rsidP="00B97D78">
      <w:pPr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B97D78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Alcini and Giuffrida 2022</w:t>
      </w:r>
      <w:r w:rsidRPr="00B97D78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ab/>
      </w:r>
      <w:r w:rsidRPr="00B97D78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Alcini Giorgia and Giuffrida Milena, </w:t>
      </w:r>
      <w:r w:rsidRPr="00B97D78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it-IT"/>
          <w14:ligatures w14:val="none"/>
        </w:rPr>
        <w:t>Catalogo della biblioteca di Carlo Emilio Gadda</w:t>
      </w:r>
      <w:r w:rsidRPr="00B97D78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, Rome: Bulzoni.</w:t>
      </w:r>
    </w:p>
    <w:p w14:paraId="453384AD" w14:textId="3CE3EFCD" w:rsidR="00B97D78" w:rsidRPr="00B97D78" w:rsidRDefault="00B97D78" w:rsidP="00B97D78">
      <w:pPr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B97D78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Siciliano 2023</w:t>
      </w:r>
      <w:r w:rsidRPr="00B97D78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ab/>
      </w:r>
      <w:r w:rsidRPr="00B97D78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Angela Siciliano, </w:t>
      </w:r>
      <w:r w:rsidRPr="00B97D78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it-IT"/>
          <w14:ligatures w14:val="none"/>
        </w:rPr>
        <w:t>Catalogo della Biblioteca di Giorgio Bassani</w:t>
      </w:r>
      <w:r w:rsidRPr="00B97D78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, Ravenna: Giorgio Pozzi Editore.</w:t>
      </w:r>
    </w:p>
    <w:p w14:paraId="6475A9AD" w14:textId="0F73688A" w:rsidR="00B97D78" w:rsidRPr="00B97D78" w:rsidRDefault="00B97D78" w:rsidP="00B97D78">
      <w:pPr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B97D78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Del Vento 2019</w:t>
      </w:r>
      <w:r w:rsidRPr="00B97D78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ab/>
      </w:r>
      <w:r w:rsidRPr="00B97D78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Christian Del Vento, </w:t>
      </w:r>
      <w:r w:rsidRPr="00B97D78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it-IT"/>
          <w14:ligatures w14:val="none"/>
        </w:rPr>
        <w:t>La biblioteca ritrovata. La prima biblioteca di Vittorio Alfieri</w:t>
      </w:r>
      <w:r w:rsidRPr="00B97D78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, Alessandria: Edizioni dell'Orso.</w:t>
      </w:r>
    </w:p>
    <w:p w14:paraId="10FB40F8" w14:textId="597E25A3" w:rsidR="00B97D78" w:rsidRPr="00B97D78" w:rsidRDefault="00B97D78" w:rsidP="00B97D78">
      <w:pPr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B97D78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Del Vento 2022</w:t>
      </w:r>
      <w:r w:rsidRPr="00B97D78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ab/>
      </w:r>
      <w:r w:rsidRPr="00B97D78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Christian Del Vento, </w:t>
      </w:r>
      <w:r w:rsidRPr="00B97D78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it-IT"/>
          <w14:ligatures w14:val="none"/>
        </w:rPr>
        <w:t>Biblioteche Private, Biblioteche Di Scrittori, Biblioteche d’Autore Testi Scientifici Nelle Biblioteche d’Autore</w:t>
      </w:r>
      <w:r w:rsidRPr="00B97D78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, Padova: UP, 253–60.</w:t>
      </w:r>
    </w:p>
    <w:p w14:paraId="11F82BE2" w14:textId="5776BE32" w:rsidR="00B97D78" w:rsidRPr="00B97D78" w:rsidRDefault="00B97D78" w:rsidP="00B97D78">
      <w:pPr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B97D78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Del Vento 2017</w:t>
      </w:r>
      <w:r w:rsidRPr="00B97D78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ab/>
      </w:r>
      <w:r w:rsidRPr="00B97D78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Christian Del Vento, </w:t>
      </w:r>
      <w:r w:rsidRPr="00B97D78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it-IT"/>
          <w14:ligatures w14:val="none"/>
        </w:rPr>
        <w:t>Filologia delle biblioteche di scrittori. Come leggeva e postillava Alfieri</w:t>
      </w:r>
      <w:r w:rsidRPr="00B97D78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. Autografo, 57, 39–52.</w:t>
      </w:r>
    </w:p>
    <w:p w14:paraId="78B84302" w14:textId="016B7828" w:rsidR="00B97D78" w:rsidRPr="00B97D78" w:rsidRDefault="00B97D78" w:rsidP="00B97D78">
      <w:pPr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B97D78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Del Vento 2016</w:t>
      </w:r>
      <w:r w:rsidRPr="00B97D78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ab/>
      </w:r>
      <w:r w:rsidRPr="00B97D78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Christian Del Vento, </w:t>
      </w:r>
      <w:r w:rsidRPr="00B97D78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it-IT"/>
          <w14:ligatures w14:val="none"/>
        </w:rPr>
        <w:t>Come le biblioteche private si trasformano nelle biblioteche d’autore. Il caso di Vittorio Alfieri</w:t>
      </w:r>
      <w:r w:rsidRPr="00B97D78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. Il Libro. Editoria e Pratiche Di Lettura Nel Settecento in </w:t>
      </w:r>
      <w:r w:rsidRPr="00B97D78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it-IT"/>
          <w14:ligatures w14:val="none"/>
        </w:rPr>
        <w:t>Libro: editoria e pratiche di lettura nel Settecento</w:t>
      </w:r>
      <w:r w:rsidRPr="00B97D78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. - (Biblioteca del XVIII secolo; 29), Rome: Edizioni di storia e letteratura.</w:t>
      </w:r>
    </w:p>
    <w:p w14:paraId="4FEF8F9F" w14:textId="35457481" w:rsidR="00B97D78" w:rsidRPr="00B97D78" w:rsidRDefault="00B97D78" w:rsidP="00B97D78">
      <w:pPr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B97D78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Dolfi 2015</w:t>
      </w:r>
      <w:r w:rsidRPr="00B97D78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ab/>
      </w:r>
      <w:r w:rsidRPr="00B97D78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ab/>
      </w:r>
      <w:r w:rsidRPr="00B97D78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Anna Dolfi, </w:t>
      </w:r>
      <w:r w:rsidRPr="00B97D78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it-IT"/>
          <w14:ligatures w14:val="none"/>
        </w:rPr>
        <w:t>Biblioteche reali, biblioteche immaginarie. Tracce di libri, luoghi e letture</w:t>
      </w:r>
      <w:r w:rsidRPr="00B97D78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, Firenze: Firenze University Press («Moderna/Comparata»).</w:t>
      </w:r>
    </w:p>
    <w:p w14:paraId="3465B62E" w14:textId="44933BE3" w:rsidR="00B97D78" w:rsidRPr="00B97D78" w:rsidRDefault="00B97D78" w:rsidP="00B97D78">
      <w:pPr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B97D78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Davo 2023</w:t>
      </w:r>
      <w:r w:rsidRPr="00B97D78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ab/>
      </w:r>
      <w:r w:rsidRPr="00B97D78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Michela Davo, </w:t>
      </w:r>
      <w:r w:rsidRPr="00B97D78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it-IT"/>
          <w14:ligatures w14:val="none"/>
        </w:rPr>
        <w:t>Sulle postille filosofiche di Carlo Emilio Gadda</w:t>
      </w:r>
      <w:r w:rsidRPr="00B97D78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in </w:t>
      </w:r>
      <w:r w:rsidRPr="00B97D78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it-IT"/>
          <w14:ligatures w14:val="none"/>
        </w:rPr>
        <w:t>Assenze e persistenze Opacità intertestuali nella letteratura italiana</w:t>
      </w:r>
      <w:r w:rsidRPr="00B97D78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, ed. by Noemi Nagy, Lies Verbaere and Raffaele Vitolo, Alessandria: Edizioni dell’Orso.</w:t>
      </w:r>
    </w:p>
    <w:p w14:paraId="3D0AE05F" w14:textId="77777777" w:rsidR="00B97D78" w:rsidRPr="00B97D78" w:rsidRDefault="00B97D78" w:rsidP="00B97D78">
      <w:pPr>
        <w:ind w:left="0" w:firstLine="0"/>
        <w:rPr>
          <w:rFonts w:ascii="Times New Roman" w:hAnsi="Times New Roman" w:cs="Times New Roman"/>
        </w:rPr>
      </w:pPr>
    </w:p>
    <w:p w14:paraId="2DC9186E" w14:textId="77777777" w:rsidR="00B97D78" w:rsidRDefault="00B97D78" w:rsidP="00B97D78">
      <w:pPr>
        <w:ind w:left="0" w:firstLine="0"/>
        <w:rPr>
          <w:b/>
          <w:bCs/>
          <w:sz w:val="36"/>
          <w:szCs w:val="36"/>
        </w:rPr>
      </w:pPr>
    </w:p>
    <w:p w14:paraId="18766595" w14:textId="77777777" w:rsidR="00B97D78" w:rsidRDefault="00B97D78" w:rsidP="00B97D78">
      <w:pPr>
        <w:ind w:left="0" w:firstLine="0"/>
        <w:rPr>
          <w:b/>
          <w:bCs/>
          <w:sz w:val="36"/>
          <w:szCs w:val="36"/>
        </w:rPr>
      </w:pPr>
    </w:p>
    <w:p w14:paraId="268714C7" w14:textId="77777777" w:rsidR="00B97D78" w:rsidRDefault="00B97D78" w:rsidP="00B97D78">
      <w:pPr>
        <w:ind w:left="0" w:firstLine="0"/>
        <w:rPr>
          <w:b/>
          <w:bCs/>
          <w:sz w:val="36"/>
          <w:szCs w:val="36"/>
        </w:rPr>
      </w:pPr>
    </w:p>
    <w:p w14:paraId="33A848A3" w14:textId="77777777" w:rsidR="00B97D78" w:rsidRDefault="00B97D78" w:rsidP="00B97D78">
      <w:pPr>
        <w:ind w:left="0" w:firstLine="0"/>
        <w:rPr>
          <w:b/>
          <w:bCs/>
          <w:sz w:val="36"/>
          <w:szCs w:val="36"/>
        </w:rPr>
      </w:pPr>
    </w:p>
    <w:p w14:paraId="476AF7C2" w14:textId="33363296" w:rsidR="00B97D78" w:rsidRDefault="00B97D78" w:rsidP="00B97D78">
      <w:pPr>
        <w:rPr>
          <w:b/>
          <w:bCs/>
          <w:sz w:val="36"/>
          <w:szCs w:val="36"/>
        </w:rPr>
      </w:pPr>
      <w:r w:rsidRPr="00B97D78">
        <w:rPr>
          <w:b/>
          <w:bCs/>
          <w:sz w:val="36"/>
          <w:szCs w:val="36"/>
        </w:rPr>
        <w:t xml:space="preserve">Bibliografia </w:t>
      </w:r>
      <w:r>
        <w:rPr>
          <w:b/>
          <w:bCs/>
          <w:sz w:val="36"/>
          <w:szCs w:val="36"/>
        </w:rPr>
        <w:t>primaria</w:t>
      </w:r>
    </w:p>
    <w:p w14:paraId="2F9F862C" w14:textId="77777777" w:rsidR="00B97D78" w:rsidRPr="00B97D78" w:rsidRDefault="00B97D78" w:rsidP="00B97D78">
      <w:pPr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B97D78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Gadda 1993</w:t>
      </w:r>
      <w:r w:rsidRPr="00B97D78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ab/>
        <w:t xml:space="preserve"> Carlo Emilio Gadda, </w:t>
      </w:r>
      <w:r w:rsidRPr="00B97D78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it-IT"/>
          <w14:ligatures w14:val="none"/>
        </w:rPr>
        <w:t>Bibliografia e indici</w:t>
      </w:r>
      <w:r w:rsidRPr="00B97D78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, in </w:t>
      </w:r>
      <w:r w:rsidRPr="00B97D78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it-IT"/>
          <w14:ligatures w14:val="none"/>
        </w:rPr>
        <w:t>Opere</w:t>
      </w:r>
      <w:r w:rsidRPr="00B97D78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, vol. 5.[2], ed. by Dante Isella, Guido Lucchini e Liliana Orlando, Milan: Garzanti.</w:t>
      </w:r>
    </w:p>
    <w:p w14:paraId="6B5ECCC1" w14:textId="77777777" w:rsidR="00B97D78" w:rsidRDefault="00B97D78" w:rsidP="00B97D78">
      <w:pPr>
        <w:rPr>
          <w:b/>
          <w:bCs/>
          <w:sz w:val="36"/>
          <w:szCs w:val="36"/>
        </w:rPr>
      </w:pPr>
    </w:p>
    <w:p w14:paraId="0527155B" w14:textId="77777777" w:rsidR="00B97D78" w:rsidRPr="00B97D78" w:rsidRDefault="00B97D78" w:rsidP="00B97D78">
      <w:pPr>
        <w:ind w:left="0" w:firstLine="0"/>
        <w:rPr>
          <w:b/>
          <w:bCs/>
          <w:sz w:val="36"/>
          <w:szCs w:val="36"/>
        </w:rPr>
      </w:pPr>
    </w:p>
    <w:sectPr w:rsidR="00B97D78" w:rsidRPr="00B97D7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CB00E1"/>
    <w:multiLevelType w:val="multilevel"/>
    <w:tmpl w:val="AD204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995487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AA3"/>
    <w:rsid w:val="000F56F4"/>
    <w:rsid w:val="001F0954"/>
    <w:rsid w:val="00473AEA"/>
    <w:rsid w:val="005868EE"/>
    <w:rsid w:val="005A1AA3"/>
    <w:rsid w:val="00A3451C"/>
    <w:rsid w:val="00AF2361"/>
    <w:rsid w:val="00B97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CEA506B"/>
  <w15:chartTrackingRefBased/>
  <w15:docId w15:val="{FEC76518-5736-48A2-9C93-CAA4FF4B5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ind w:left="1701" w:hanging="170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251</Words>
  <Characters>1431</Characters>
  <Application>Microsoft Office Word</Application>
  <DocSecurity>0</DocSecurity>
  <Lines>11</Lines>
  <Paragraphs>3</Paragraphs>
  <ScaleCrop>false</ScaleCrop>
  <Company/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Eleonora Pasquale</dc:creator>
  <cp:keywords/>
  <dc:description/>
  <cp:lastModifiedBy>Eleonora Pasquale</cp:lastModifiedBy>
  <cp:revision>2</cp:revision>
  <dcterms:created xsi:type="dcterms:W3CDTF">2023-07-12T14:11:00Z</dcterms:created>
  <dcterms:modified xsi:type="dcterms:W3CDTF">2023-07-12T14:20:00Z</dcterms:modified>
</cp:coreProperties>
</file>