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2"/>
          <w:szCs w:val="22"/>
        </w:rPr>
        <w:t xml:space="preserve">3006ICT Robotics and Computer Vision</w:t>
      </w:r>
    </w:p>
    <w:p>
      <w:pPr>
        <w:spacing w:after="60"/>
      </w:pPr>
      <w:r>
        <w:rPr>
          <w:b/>
          <w:bCs/>
          <w:sz w:val="40"/>
          <w:szCs w:val="40"/>
        </w:rPr>
        <w:t xml:space="preserve">Group Project Report</w:t>
      </w:r>
    </w:p>
    <w:p>
      <w:pPr>
        <w:pBdr>
          <w:bottom w:val="single" w:color="1F4E79" w:sz="8" w:space="6"/>
        </w:pBdr>
        <w:spacing w:after="240"/>
      </w:pPr>
      <w:r>
        <w:rPr>
          <w:color w:val="555555"/>
          <w:sz w:val="24"/>
          <w:szCs w:val="24"/>
        </w:rPr>
        <w:t xml:space="preserve">Skeleton outline for approval, not the report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DCE6F1" w:color="auto" w:val="clear"/>
            <w:tcMar>
              <w:top w:type="dxa" w:w="60"/>
              <w:left w:type="dxa" w:w="90"/>
              <w:bottom w:type="dxa" w:w="60"/>
              <w:right w:type="dxa" w:w="90"/>
            </w:tcMar>
          </w:tcPr>
          <w:p>
            <w:pPr>
              <w:spacing w:after="0"/>
            </w:pPr>
            <w:r>
              <w:rPr>
                <w:b/>
                <w:bCs/>
                <w:sz w:val="19"/>
                <w:szCs w:val="19"/>
              </w:rPr>
              <w:t xml:space="preserve">Field</w:t>
            </w:r>
          </w:p>
        </w:tc>
        <w:tc>
          <w:tcPr>
            <w:tcW w:type="dxa" w:w="7100"/>
            <w:shd w:fill="DCE6F1" w:color="auto" w:val="clear"/>
            <w:tcMar>
              <w:top w:type="dxa" w:w="60"/>
              <w:left w:type="dxa" w:w="90"/>
              <w:bottom w:type="dxa" w:w="60"/>
              <w:right w:type="dxa" w:w="90"/>
            </w:tcMar>
          </w:tcPr>
          <w:p>
            <w:pPr>
              <w:spacing w:after="0"/>
            </w:pPr>
            <w:r>
              <w:rPr>
                <w:b/>
                <w:bCs/>
                <w:sz w:val="19"/>
                <w:szCs w:val="19"/>
              </w:rPr>
              <w:t xml:space="preserve">Detail</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Project</w:t>
            </w:r>
          </w:p>
        </w:tc>
        <w:tc>
          <w:tcPr>
            <w:tcW w:type="dxa" w:w="7100"/>
            <w:tcMar>
              <w:top w:type="dxa" w:w="60"/>
              <w:left w:type="dxa" w:w="90"/>
              <w:bottom w:type="dxa" w:w="60"/>
              <w:right w:type="dxa" w:w="90"/>
            </w:tcMar>
          </w:tcPr>
          <w:p>
            <w:pPr>
              <w:spacing w:after="0"/>
            </w:pPr>
            <w:r>
              <w:rPr>
                <w:b w:val="false"/>
                <w:bCs w:val="false"/>
                <w:sz w:val="19"/>
                <w:szCs w:val="19"/>
              </w:rPr>
              <w:t xml:space="preserve">Vision guided autonomous search and navigation in Webots</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Team</w:t>
            </w:r>
          </w:p>
        </w:tc>
        <w:tc>
          <w:tcPr>
            <w:tcW w:type="dxa" w:w="7100"/>
            <w:tcMar>
              <w:top w:type="dxa" w:w="60"/>
              <w:left w:type="dxa" w:w="90"/>
              <w:bottom w:type="dxa" w:w="60"/>
              <w:right w:type="dxa" w:w="90"/>
            </w:tcMar>
          </w:tcPr>
          <w:p>
            <w:pPr>
              <w:spacing w:after="0"/>
            </w:pPr>
            <w:r>
              <w:rPr>
                <w:b w:val="false"/>
                <w:bCs w:val="false"/>
                <w:sz w:val="19"/>
                <w:szCs w:val="19"/>
              </w:rPr>
              <w:t xml:space="preserve">Nora Stoklasa and Kithmini (2 members)</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Report weight</w:t>
            </w:r>
          </w:p>
        </w:tc>
        <w:tc>
          <w:tcPr>
            <w:tcW w:type="dxa" w:w="7100"/>
            <w:tcMar>
              <w:top w:type="dxa" w:w="60"/>
              <w:left w:type="dxa" w:w="90"/>
              <w:bottom w:type="dxa" w:w="60"/>
              <w:right w:type="dxa" w:w="90"/>
            </w:tcMar>
          </w:tcPr>
          <w:p>
            <w:pPr>
              <w:spacing w:after="0"/>
            </w:pPr>
            <w:r>
              <w:rPr>
                <w:b w:val="false"/>
                <w:bCs w:val="false"/>
                <w:sz w:val="19"/>
                <w:szCs w:val="19"/>
              </w:rPr>
              <w:t xml:space="preserve">35 of 60 marks</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Submission format</w:t>
            </w:r>
          </w:p>
        </w:tc>
        <w:tc>
          <w:tcPr>
            <w:tcW w:type="dxa" w:w="7100"/>
            <w:tcMar>
              <w:top w:type="dxa" w:w="60"/>
              <w:left w:type="dxa" w:w="90"/>
              <w:bottom w:type="dxa" w:w="60"/>
              <w:right w:type="dxa" w:w="90"/>
            </w:tcMar>
          </w:tcPr>
          <w:p>
            <w:pPr>
              <w:spacing w:after="0"/>
            </w:pPr>
            <w:r>
              <w:rPr>
                <w:b w:val="false"/>
                <w:bCs w:val="false"/>
                <w:sz w:val="19"/>
                <w:szCs w:val="19"/>
              </w:rPr>
              <w:t xml:space="preserve">One PDF or DOCX uploaded on its own, never inside the code ZIP</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Date of this outline</w:t>
            </w:r>
          </w:p>
        </w:tc>
        <w:tc>
          <w:tcPr>
            <w:tcW w:type="dxa" w:w="7100"/>
            <w:tcMar>
              <w:top w:type="dxa" w:w="60"/>
              <w:left w:type="dxa" w:w="90"/>
              <w:bottom w:type="dxa" w:w="60"/>
              <w:right w:type="dxa" w:w="90"/>
            </w:tcMar>
          </w:tcPr>
          <w:p>
            <w:pPr>
              <w:spacing w:after="0"/>
            </w:pPr>
            <w:r>
              <w:rPr>
                <w:b w:val="false"/>
                <w:bCs w:val="false"/>
                <w:sz w:val="19"/>
                <w:szCs w:val="19"/>
              </w:rPr>
              <w:t xml:space="preserve">18 September 2026</w:t>
            </w:r>
          </w:p>
        </w:tc>
      </w:tr>
      <w:tr>
        <w:trPr>
          <w:tblHeader w:val="false"/>
        </w:trPr>
        <w:tc>
          <w:tcPr>
            <w:tcW w:type="dxa" w:w="1900"/>
            <w:tcMar>
              <w:top w:type="dxa" w:w="60"/>
              <w:left w:type="dxa" w:w="90"/>
              <w:bottom w:type="dxa" w:w="60"/>
              <w:right w:type="dxa" w:w="90"/>
            </w:tcMar>
          </w:tcPr>
          <w:p>
            <w:pPr>
              <w:spacing w:after="0"/>
            </w:pPr>
            <w:r>
              <w:rPr>
                <w:b w:val="false"/>
                <w:bCs w:val="false"/>
                <w:sz w:val="19"/>
                <w:szCs w:val="19"/>
              </w:rPr>
              <w:t xml:space="preserve">Status</w:t>
            </w:r>
          </w:p>
        </w:tc>
        <w:tc>
          <w:tcPr>
            <w:tcW w:type="dxa" w:w="7100"/>
            <w:tcMar>
              <w:top w:type="dxa" w:w="60"/>
              <w:left w:type="dxa" w:w="90"/>
              <w:bottom w:type="dxa" w:w="60"/>
              <w:right w:type="dxa" w:w="90"/>
            </w:tcMar>
          </w:tcPr>
          <w:p>
            <w:pPr>
              <w:spacing w:after="0"/>
            </w:pPr>
            <w:r>
              <w:rPr>
                <w:b w:val="false"/>
                <w:bCs w:val="false"/>
                <w:sz w:val="19"/>
                <w:szCs w:val="19"/>
              </w:rPr>
              <w:t xml:space="preserve">Draft outline, waiting on Kithmini's approval</w:t>
            </w:r>
          </w:p>
        </w:tc>
      </w:tr>
    </w:tbl>
    <w:p>
      <w:pPr>
        <w:spacing w:after="110"/>
      </w:pPr>
      <w:r>
        <w:rPr>
          <w:b w:val="false"/>
          <w:bCs w:val="false"/>
          <w:i w:val="false"/>
          <w:iCs w:val="false"/>
        </w:rPr>
        <w:t xml:space="preserve"/>
      </w:r>
    </w:p>
    <w:p>
      <w:pPr>
        <w:pStyle w:val="Heading1"/>
        <w:spacing w:after="120" w:before="260"/>
      </w:pPr>
      <w:r>
        <w:t xml:space="preserve">What this document is</w:t>
      </w:r>
    </w:p>
    <w:p>
      <w:pPr>
        <w:spacing w:after="110"/>
      </w:pPr>
      <w:r>
        <w:rPr>
          <w:b w:val="false"/>
          <w:bCs w:val="false"/>
          <w:i w:val="false"/>
          <w:iCs w:val="false"/>
        </w:rPr>
        <w:t xml:space="preserve">This is the plan for the report, not the report. It lists every chapter we intend to write, and under each chapter it lists in bullet points exactly what will go in it. It also names the evidence file or figure that already backs each part, so we are not inventing anything at writing time.</w:t>
      </w:r>
    </w:p>
    <w:p>
      <w:pPr>
        <w:spacing w:after="110"/>
      </w:pPr>
      <w:r>
        <w:rPr>
          <w:b w:val="false"/>
          <w:bCs w:val="false"/>
          <w:i w:val="false"/>
          <w:iCs w:val="false"/>
        </w:rPr>
        <w:t xml:space="preserve">Most of the technical evidence is already measured and saved in the repository. Issues 1 to 20 are closed, so the numbers, tables and figures exist. The remaining work is the writing itself, plus the small evidence clean up listed near the end of this document. We should not need to run new experiments.</w:t>
      </w:r>
    </w:p>
    <w:p>
      <w:pPr>
        <w:spacing w:after="110"/>
      </w:pPr>
      <w:r>
        <w:rPr>
          <w:b w:val="false"/>
          <w:bCs w:val="false"/>
          <w:i w:val="false"/>
          <w:iCs w:val="false"/>
        </w:rPr>
        <w:t xml:space="preserve">Kithmini: please read this, change anything you disagree with, and mark the approval box at the end. The questions we still need to settle are on the last page.</w:t>
      </w:r>
    </w:p>
    <w:p>
      <w:pPr>
        <w:pStyle w:val="Heading1"/>
        <w:spacing w:after="120" w:before="260"/>
      </w:pPr>
      <w:r>
        <w:t xml:space="preserve">How the chapters cover the marking rubric</w:t>
      </w:r>
    </w:p>
    <w:p>
      <w:pPr>
        <w:spacing w:after="110"/>
      </w:pPr>
      <w:r>
        <w:rPr>
          <w:b w:val="false"/>
          <w:bCs w:val="false"/>
          <w:i w:val="false"/>
          <w:iCs w:val="false"/>
        </w:rPr>
        <w:t xml:space="preserve">The brief says we choose our own report structure, so this is our structure. Every rubric line has a home, including the two lines that are deductions.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700"/>
      </w:tblGrid>
      <w:tr>
        <w:trPr>
          <w:tblHeader/>
        </w:trPr>
        <w:tc>
          <w:tcPr>
            <w:tcW w:type="dxa" w:w="3400"/>
            <w:shd w:fill="DCE6F1" w:color="auto" w:val="clear"/>
            <w:tcMar>
              <w:top w:type="dxa" w:w="60"/>
              <w:left w:type="dxa" w:w="90"/>
              <w:bottom w:type="dxa" w:w="60"/>
              <w:right w:type="dxa" w:w="90"/>
            </w:tcMar>
          </w:tcPr>
          <w:p>
            <w:pPr>
              <w:spacing w:after="0"/>
            </w:pPr>
            <w:r>
              <w:rPr>
                <w:b/>
                <w:bCs/>
                <w:sz w:val="19"/>
                <w:szCs w:val="19"/>
              </w:rPr>
              <w:t xml:space="preserve">Rubric item</w:t>
            </w:r>
          </w:p>
        </w:tc>
        <w:tc>
          <w:tcPr>
            <w:tcW w:type="dxa" w:w="900"/>
            <w:shd w:fill="DCE6F1" w:color="auto" w:val="clear"/>
            <w:tcMar>
              <w:top w:type="dxa" w:w="60"/>
              <w:left w:type="dxa" w:w="90"/>
              <w:bottom w:type="dxa" w:w="60"/>
              <w:right w:type="dxa" w:w="90"/>
            </w:tcMar>
          </w:tcPr>
          <w:p>
            <w:pPr>
              <w:spacing w:after="0"/>
            </w:pPr>
            <w:r>
              <w:rPr>
                <w:b/>
                <w:bCs/>
                <w:sz w:val="19"/>
                <w:szCs w:val="19"/>
              </w:rPr>
              <w:t xml:space="preserve">Marks</w:t>
            </w:r>
          </w:p>
        </w:tc>
        <w:tc>
          <w:tcPr>
            <w:tcW w:type="dxa" w:w="4700"/>
            <w:shd w:fill="DCE6F1" w:color="auto" w:val="clear"/>
            <w:tcMar>
              <w:top w:type="dxa" w:w="60"/>
              <w:left w:type="dxa" w:w="90"/>
              <w:bottom w:type="dxa" w:w="60"/>
              <w:right w:type="dxa" w:w="90"/>
            </w:tcMar>
          </w:tcPr>
          <w:p>
            <w:pPr>
              <w:spacing w:after="0"/>
            </w:pPr>
            <w:r>
              <w:rPr>
                <w:b/>
                <w:bCs/>
                <w:sz w:val="19"/>
                <w:szCs w:val="19"/>
              </w:rPr>
              <w:t xml:space="preserve">Chapters that cover it</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Problem understanding, project idea and design rationale</w:t>
            </w:r>
          </w:p>
        </w:tc>
        <w:tc>
          <w:tcPr>
            <w:tcW w:type="dxa" w:w="900"/>
            <w:tcMar>
              <w:top w:type="dxa" w:w="60"/>
              <w:left w:type="dxa" w:w="90"/>
              <w:bottom w:type="dxa" w:w="60"/>
              <w:right w:type="dxa" w:w="90"/>
            </w:tcMar>
          </w:tcPr>
          <w:p>
            <w:pPr>
              <w:spacing w:after="0"/>
            </w:pPr>
            <w:r>
              <w:rPr>
                <w:b w:val="false"/>
                <w:bCs w:val="false"/>
                <w:sz w:val="19"/>
                <w:szCs w:val="19"/>
              </w:rPr>
              <w:t xml:space="preserve">8</w:t>
            </w:r>
          </w:p>
        </w:tc>
        <w:tc>
          <w:tcPr>
            <w:tcW w:type="dxa" w:w="4700"/>
            <w:tcMar>
              <w:top w:type="dxa" w:w="60"/>
              <w:left w:type="dxa" w:w="90"/>
              <w:bottom w:type="dxa" w:w="60"/>
              <w:right w:type="dxa" w:w="90"/>
            </w:tcMar>
          </w:tcPr>
          <w:p>
            <w:pPr>
              <w:spacing w:after="0"/>
            </w:pPr>
            <w:r>
              <w:rPr>
                <w:b w:val="false"/>
                <w:bCs w:val="false"/>
                <w:sz w:val="19"/>
                <w:szCs w:val="19"/>
              </w:rPr>
              <w:t xml:space="preserve">1 and 2</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Technical approach, implementation and system integration</w:t>
            </w:r>
          </w:p>
        </w:tc>
        <w:tc>
          <w:tcPr>
            <w:tcW w:type="dxa" w:w="900"/>
            <w:tcMar>
              <w:top w:type="dxa" w:w="60"/>
              <w:left w:type="dxa" w:w="90"/>
              <w:bottom w:type="dxa" w:w="60"/>
              <w:right w:type="dxa" w:w="90"/>
            </w:tcMar>
          </w:tcPr>
          <w:p>
            <w:pPr>
              <w:spacing w:after="0"/>
            </w:pPr>
            <w:r>
              <w:rPr>
                <w:b w:val="false"/>
                <w:bCs w:val="false"/>
                <w:sz w:val="19"/>
                <w:szCs w:val="19"/>
              </w:rPr>
              <w:t xml:space="preserve">9</w:t>
            </w:r>
          </w:p>
        </w:tc>
        <w:tc>
          <w:tcPr>
            <w:tcW w:type="dxa" w:w="4700"/>
            <w:tcMar>
              <w:top w:type="dxa" w:w="60"/>
              <w:left w:type="dxa" w:w="90"/>
              <w:bottom w:type="dxa" w:w="60"/>
              <w:right w:type="dxa" w:w="90"/>
            </w:tcMar>
          </w:tcPr>
          <w:p>
            <w:pPr>
              <w:spacing w:after="0"/>
            </w:pPr>
            <w:r>
              <w:rPr>
                <w:b w:val="false"/>
                <w:bCs w:val="false"/>
                <w:sz w:val="19"/>
                <w:szCs w:val="19"/>
              </w:rPr>
              <w:t xml:space="preserve">3, 4, 5 and 6</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Experimental evaluation, results and discussion</w:t>
            </w:r>
          </w:p>
        </w:tc>
        <w:tc>
          <w:tcPr>
            <w:tcW w:type="dxa" w:w="900"/>
            <w:tcMar>
              <w:top w:type="dxa" w:w="60"/>
              <w:left w:type="dxa" w:w="90"/>
              <w:bottom w:type="dxa" w:w="60"/>
              <w:right w:type="dxa" w:w="90"/>
            </w:tcMar>
          </w:tcPr>
          <w:p>
            <w:pPr>
              <w:spacing w:after="0"/>
            </w:pPr>
            <w:r>
              <w:rPr>
                <w:b w:val="false"/>
                <w:bCs w:val="false"/>
                <w:sz w:val="19"/>
                <w:szCs w:val="19"/>
              </w:rPr>
              <w:t xml:space="preserve">8</w:t>
            </w:r>
          </w:p>
        </w:tc>
        <w:tc>
          <w:tcPr>
            <w:tcW w:type="dxa" w:w="4700"/>
            <w:tcMar>
              <w:top w:type="dxa" w:w="60"/>
              <w:left w:type="dxa" w:w="90"/>
              <w:bottom w:type="dxa" w:w="60"/>
              <w:right w:type="dxa" w:w="90"/>
            </w:tcMar>
          </w:tcPr>
          <w:p>
            <w:pPr>
              <w:spacing w:after="0"/>
            </w:pPr>
            <w:r>
              <w:rPr>
                <w:b w:val="false"/>
                <w:bCs w:val="false"/>
                <w:sz w:val="19"/>
                <w:szCs w:val="19"/>
              </w:rPr>
              <w:t xml:space="preserve">7 and 8</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Project complexity and robustness</w:t>
            </w:r>
          </w:p>
        </w:tc>
        <w:tc>
          <w:tcPr>
            <w:tcW w:type="dxa" w:w="900"/>
            <w:tcMar>
              <w:top w:type="dxa" w:w="60"/>
              <w:left w:type="dxa" w:w="90"/>
              <w:bottom w:type="dxa" w:w="60"/>
              <w:right w:type="dxa" w:w="90"/>
            </w:tcMar>
          </w:tcPr>
          <w:p>
            <w:pPr>
              <w:spacing w:after="0"/>
            </w:pPr>
            <w:r>
              <w:rPr>
                <w:b w:val="false"/>
                <w:bCs w:val="false"/>
                <w:sz w:val="19"/>
                <w:szCs w:val="19"/>
              </w:rPr>
              <w:t xml:space="preserve">6</w:t>
            </w:r>
          </w:p>
        </w:tc>
        <w:tc>
          <w:tcPr>
            <w:tcW w:type="dxa" w:w="4700"/>
            <w:tcMar>
              <w:top w:type="dxa" w:w="60"/>
              <w:left w:type="dxa" w:w="90"/>
              <w:bottom w:type="dxa" w:w="60"/>
              <w:right w:type="dxa" w:w="90"/>
            </w:tcMar>
          </w:tcPr>
          <w:p>
            <w:pPr>
              <w:spacing w:after="0"/>
            </w:pPr>
            <w:r>
              <w:rPr>
                <w:b w:val="false"/>
                <w:bCs w:val="false"/>
                <w:sz w:val="19"/>
                <w:szCs w:val="19"/>
              </w:rPr>
              <w:t xml:space="preserve">6, 7.5, 8 and 9</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Overall writing quality and presentation</w:t>
            </w:r>
          </w:p>
        </w:tc>
        <w:tc>
          <w:tcPr>
            <w:tcW w:type="dxa" w:w="900"/>
            <w:tcMar>
              <w:top w:type="dxa" w:w="60"/>
              <w:left w:type="dxa" w:w="90"/>
              <w:bottom w:type="dxa" w:w="60"/>
              <w:right w:type="dxa" w:w="90"/>
            </w:tcMar>
          </w:tcPr>
          <w:p>
            <w:pPr>
              <w:spacing w:after="0"/>
            </w:pPr>
            <w:r>
              <w:rPr>
                <w:b w:val="false"/>
                <w:bCs w:val="false"/>
                <w:sz w:val="19"/>
                <w:szCs w:val="19"/>
              </w:rPr>
              <w:t xml:space="preserve">4</w:t>
            </w:r>
          </w:p>
        </w:tc>
        <w:tc>
          <w:tcPr>
            <w:tcW w:type="dxa" w:w="4700"/>
            <w:tcMar>
              <w:top w:type="dxa" w:w="60"/>
              <w:left w:type="dxa" w:w="90"/>
              <w:bottom w:type="dxa" w:w="60"/>
              <w:right w:type="dxa" w:w="90"/>
            </w:tcMar>
          </w:tcPr>
          <w:p>
            <w:pPr>
              <w:spacing w:after="0"/>
            </w:pPr>
            <w:r>
              <w:rPr>
                <w:b w:val="false"/>
                <w:bCs w:val="false"/>
                <w:sz w:val="19"/>
                <w:szCs w:val="19"/>
              </w:rPr>
              <w:t xml:space="preserve">All of it, plus the figure and table rules on the last page</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Missing teamwork evidence</w:t>
            </w:r>
          </w:p>
        </w:tc>
        <w:tc>
          <w:tcPr>
            <w:tcW w:type="dxa" w:w="900"/>
            <w:tcMar>
              <w:top w:type="dxa" w:w="60"/>
              <w:left w:type="dxa" w:w="90"/>
              <w:bottom w:type="dxa" w:w="60"/>
              <w:right w:type="dxa" w:w="90"/>
            </w:tcMar>
          </w:tcPr>
          <w:p>
            <w:pPr>
              <w:spacing w:after="0"/>
            </w:pPr>
            <w:r>
              <w:rPr>
                <w:b w:val="false"/>
                <w:bCs w:val="false"/>
                <w:sz w:val="19"/>
                <w:szCs w:val="19"/>
              </w:rPr>
              <w:t xml:space="preserve">minus 3</w:t>
            </w:r>
          </w:p>
        </w:tc>
        <w:tc>
          <w:tcPr>
            <w:tcW w:type="dxa" w:w="4700"/>
            <w:tcMar>
              <w:top w:type="dxa" w:w="60"/>
              <w:left w:type="dxa" w:w="90"/>
              <w:bottom w:type="dxa" w:w="60"/>
              <w:right w:type="dxa" w:w="90"/>
            </w:tcMar>
          </w:tcPr>
          <w:p>
            <w:pPr>
              <w:spacing w:after="0"/>
            </w:pPr>
            <w:r>
              <w:rPr>
                <w:b w:val="false"/>
                <w:bCs w:val="false"/>
                <w:sz w:val="19"/>
                <w:szCs w:val="19"/>
              </w:rPr>
              <w:t xml:space="preserve">11</w:t>
            </w:r>
          </w:p>
        </w:tc>
      </w:tr>
      <w:tr>
        <w:trPr>
          <w:tblHeader w:val="false"/>
        </w:trPr>
        <w:tc>
          <w:tcPr>
            <w:tcW w:type="dxa" w:w="3400"/>
            <w:tcMar>
              <w:top w:type="dxa" w:w="60"/>
              <w:left w:type="dxa" w:w="90"/>
              <w:bottom w:type="dxa" w:w="60"/>
              <w:right w:type="dxa" w:w="90"/>
            </w:tcMar>
          </w:tcPr>
          <w:p>
            <w:pPr>
              <w:spacing w:after="0"/>
            </w:pPr>
            <w:r>
              <w:rPr>
                <w:b w:val="false"/>
                <w:bCs w:val="false"/>
                <w:sz w:val="19"/>
                <w:szCs w:val="19"/>
              </w:rPr>
              <w:t xml:space="preserve">Poor format</w:t>
            </w:r>
          </w:p>
        </w:tc>
        <w:tc>
          <w:tcPr>
            <w:tcW w:type="dxa" w:w="900"/>
            <w:tcMar>
              <w:top w:type="dxa" w:w="60"/>
              <w:left w:type="dxa" w:w="90"/>
              <w:bottom w:type="dxa" w:w="60"/>
              <w:right w:type="dxa" w:w="90"/>
            </w:tcMar>
          </w:tcPr>
          <w:p>
            <w:pPr>
              <w:spacing w:after="0"/>
            </w:pPr>
            <w:r>
              <w:rPr>
                <w:b w:val="false"/>
                <w:bCs w:val="false"/>
                <w:sz w:val="19"/>
                <w:szCs w:val="19"/>
              </w:rPr>
              <w:t xml:space="preserve">minus 2</w:t>
            </w:r>
          </w:p>
        </w:tc>
        <w:tc>
          <w:tcPr>
            <w:tcW w:type="dxa" w:w="4700"/>
            <w:tcMar>
              <w:top w:type="dxa" w:w="60"/>
              <w:left w:type="dxa" w:w="90"/>
              <w:bottom w:type="dxa" w:w="60"/>
              <w:right w:type="dxa" w:w="90"/>
            </w:tcMar>
          </w:tcPr>
          <w:p>
            <w:pPr>
              <w:spacing w:after="0"/>
            </w:pPr>
            <w:r>
              <w:rPr>
                <w:b w:val="false"/>
                <w:bCs w:val="false"/>
                <w:sz w:val="19"/>
                <w:szCs w:val="19"/>
              </w:rPr>
              <w:t xml:space="preserve">Last page checklist</w:t>
            </w:r>
          </w:p>
        </w:tc>
      </w:tr>
    </w:tbl>
    <w:p>
      <w:r>
        <w:br w:type="page"/>
      </w:r>
    </w:p>
    <w:p>
      <w:pPr>
        <w:pStyle w:val="Heading1"/>
        <w:spacing w:after="120" w:before="260"/>
      </w:pPr>
      <w:r>
        <w:t xml:space="preserve">1. Introduction and the problem</w:t>
      </w:r>
    </w:p>
    <w:p>
      <w:pPr>
        <w:spacing w:after="110"/>
      </w:pPr>
      <w:r>
        <w:rPr>
          <w:b w:val="false"/>
          <w:bCs w:val="false"/>
          <w:i w:val="false"/>
          <w:iCs w:val="false"/>
        </w:rPr>
        <w:t xml:space="preserve">Purpose: show the marker we understand what is actually hard here before we show any code.</w:t>
      </w:r>
    </w:p>
    <w:p>
      <w:pPr>
        <w:pStyle w:val="ListParagraph"/>
        <w:numPr>
          <w:ilvl w:val="0"/>
          <w:numId w:val="2"/>
        </w:numPr>
        <w:spacing w:after="60"/>
      </w:pPr>
      <w:r>
        <w:t xml:space="preserve">The task in plain words: the robot is told a target name, not a place. It has to work out which of the eight stations shows that target, drive there safely, and stop within 0.20 m of that station's observation position, inside 4 minutes of simulation time.</w:t>
      </w:r>
    </w:p>
    <w:p>
      <w:pPr>
        <w:pStyle w:val="ListParagraph"/>
        <w:numPr>
          <w:ilvl w:val="0"/>
          <w:numId w:val="2"/>
        </w:numPr>
        <w:spacing w:after="60"/>
      </w:pPr>
      <w:r>
        <w:t xml:space="preserve">The key idea of the whole project: this is two different problems joined together, not one. Knowing where the stations are is a navigation problem and it is already solved for us by the map and the pose. Knowing which station carries the target is a vision problem and nothing except the camera can answer it.</w:t>
      </w:r>
    </w:p>
    <w:p>
      <w:pPr>
        <w:pStyle w:val="ListParagraph"/>
        <w:numPr>
          <w:ilvl w:val="0"/>
          <w:numId w:val="2"/>
        </w:numPr>
        <w:spacing w:after="60"/>
      </w:pPr>
      <w:r>
        <w:t xml:space="preserve">What we were given (</w:t>
      </w:r>
      <w:r>
        <w:rPr>
          <w:i/>
          <w:iCs/>
        </w:rPr>
        <w:t xml:space="preserve">map, station coordinates, GPS, InertialUnit, eight reference images, the mission target name</w:t>
      </w:r>
      <w:r>
        <w:t xml:space="preserve">)</w:t>
      </w:r>
    </w:p>
    <w:p>
      <w:pPr>
        <w:pStyle w:val="ListParagraph"/>
        <w:numPr>
          <w:ilvl w:val="0"/>
          <w:numId w:val="2"/>
        </w:numPr>
        <w:spacing w:after="60"/>
      </w:pPr>
      <w:r>
        <w:t xml:space="preserve">What we were not given (</w:t>
      </w:r>
      <w:r>
        <w:rPr>
          <w:i/>
          <w:iCs/>
        </w:rPr>
        <w:t xml:space="preserve">which station holds the target in this mission, which can change between missions</w:t>
      </w:r>
      <w:r>
        <w:t xml:space="preserve">)</w:t>
      </w:r>
    </w:p>
    <w:p>
      <w:pPr>
        <w:pStyle w:val="ListParagraph"/>
        <w:numPr>
          <w:ilvl w:val="0"/>
          <w:numId w:val="2"/>
        </w:numPr>
        <w:spacing w:after="60"/>
      </w:pPr>
      <w:r>
        <w:t xml:space="preserve">Why a fixed target to station mapping is banned and why that shaped every later decision. The three supplied training worlds all use the same mapping, which is a trap: a system that quietly memorised it would still pass every training run.</w:t>
      </w:r>
    </w:p>
    <w:p>
      <w:pPr>
        <w:pStyle w:val="ListParagraph"/>
        <w:numPr>
          <w:ilvl w:val="0"/>
          <w:numId w:val="2"/>
        </w:numPr>
        <w:spacing w:after="60"/>
      </w:pPr>
      <w:r>
        <w:t xml:space="preserve">Short summary of what our robot does, in five or six sentences, so the marker can follow the rest of the report.</w:t>
      </w:r>
    </w:p>
    <w:p>
      <w:pPr>
        <w:pStyle w:val="ListParagraph"/>
        <w:numPr>
          <w:ilvl w:val="0"/>
          <w:numId w:val="2"/>
        </w:numPr>
        <w:spacing w:after="60"/>
      </w:pPr>
      <w:r>
        <w:t xml:space="preserve">A short road map of the report: one sentence per chapter.</w:t>
      </w:r>
    </w:p>
    <w:p>
      <w:pPr>
        <w:spacing w:after="160" w:before="60"/>
      </w:pPr>
      <w:r>
        <w:rPr>
          <w:b/>
          <w:bCs/>
          <w:i/>
          <w:iCs/>
          <w:color w:val="444444"/>
          <w:sz w:val="19"/>
          <w:szCs w:val="19"/>
        </w:rPr>
        <w:t xml:space="preserve">Evidence we already have: </w:t>
      </w:r>
      <w:r>
        <w:rPr>
          <w:i/>
          <w:iCs/>
          <w:color w:val="444444"/>
          <w:sz w:val="19"/>
          <w:szCs w:val="19"/>
        </w:rPr>
        <w:t xml:space="preserve">The project brief, docs/architecture.md, config/project_config.json.</w:t>
      </w:r>
    </w:p>
    <w:p>
      <w:pPr>
        <w:spacing w:after="200"/>
      </w:pPr>
      <w:r>
        <w:rPr>
          <w:b/>
          <w:bCs/>
          <w:color w:val="444444"/>
          <w:sz w:val="19"/>
          <w:szCs w:val="19"/>
        </w:rPr>
        <w:t xml:space="preserve">Suggested writer: </w:t>
      </w:r>
      <w:r>
        <w:rPr>
          <w:color w:val="444444"/>
          <w:sz w:val="19"/>
          <w:szCs w:val="19"/>
        </w:rPr>
        <w:t xml:space="preserve">Nora</w:t>
      </w:r>
      <w:r>
        <w:rPr>
          <w:b/>
          <w:bCs/>
          <w:color w:val="444444"/>
          <w:sz w:val="19"/>
          <w:szCs w:val="19"/>
        </w:rPr>
        <w:t xml:space="preserve">     Rough length: </w:t>
      </w:r>
      <w:r>
        <w:rPr>
          <w:color w:val="444444"/>
          <w:sz w:val="19"/>
          <w:szCs w:val="19"/>
        </w:rPr>
        <w:t xml:space="preserve">1 to 1.5 pages</w:t>
      </w:r>
    </w:p>
    <w:p>
      <w:pPr>
        <w:pStyle w:val="Heading1"/>
        <w:spacing w:after="120" w:before="260"/>
      </w:pPr>
      <w:r>
        <w:t xml:space="preserve">2. Design decisions and why we made them</w:t>
      </w:r>
    </w:p>
    <w:p>
      <w:pPr>
        <w:spacing w:after="110"/>
      </w:pPr>
      <w:r>
        <w:rPr>
          <w:b w:val="false"/>
          <w:bCs w:val="false"/>
          <w:i w:val="false"/>
          <w:iCs w:val="false"/>
        </w:rPr>
        <w:t xml:space="preserve">Purpose: this is where most of the 8 marks for design rationale sit. Our rule all project was that a decision only counts if it has a criterion and a measured number behind it, so every item below quotes its number.</w:t>
      </w:r>
    </w:p>
    <w:p>
      <w:pPr>
        <w:pStyle w:val="Heading2"/>
        <w:spacing w:after="120" w:before="260"/>
      </w:pPr>
      <w:r>
        <w:t xml:space="preserve">2.1 Why we did not use the red mask method</w:t>
      </w:r>
    </w:p>
    <w:p>
      <w:pPr>
        <w:pStyle w:val="ListParagraph"/>
        <w:numPr>
          <w:ilvl w:val="0"/>
          <w:numId w:val="2"/>
        </w:numPr>
        <w:spacing w:after="60"/>
      </w:pPr>
      <w:r>
        <w:t xml:space="preserve">Tested it rather than just claiming it fails. On a soda can at 0.8 m the red threshold found 365 pixels on the poster and 2930 on the floor, so over half the detection was floor. On headphones it found 17 pixels, so nothing at all.</w:t>
      </w:r>
    </w:p>
    <w:p>
      <w:pPr>
        <w:pStyle w:val="ListParagraph"/>
        <w:numPr>
          <w:ilvl w:val="0"/>
          <w:numId w:val="2"/>
        </w:numPr>
        <w:spacing w:after="60"/>
      </w:pPr>
      <w:r>
        <w:t xml:space="preserve">The deeper point: a colour threshold can only answer is there red, it can never answer which of eight targets is this.</w:t>
      </w:r>
    </w:p>
    <w:p>
      <w:pPr>
        <w:pStyle w:val="Heading2"/>
        <w:spacing w:after="120" w:before="260"/>
      </w:pPr>
      <w:r>
        <w:t xml:space="preserve">2.2 How we chose the identification method</w:t>
      </w:r>
    </w:p>
    <w:p>
      <w:pPr>
        <w:pStyle w:val="ListParagraph"/>
        <w:numPr>
          <w:ilvl w:val="0"/>
          <w:numId w:val="2"/>
        </w:numPr>
        <w:spacing w:after="60"/>
      </w:pPr>
      <w:r>
        <w:t xml:space="preserve">Two options were built and scored against each other on 76 real captured frames that neither method was tuned on: ORB keypoint matching, and a ResNet 18 with a frozen backbone and a fresh 8 way head.</w:t>
      </w:r>
    </w:p>
    <w:p>
      <w:pPr>
        <w:pStyle w:val="ListParagraph"/>
        <w:numPr>
          <w:ilvl w:val="0"/>
          <w:numId w:val="2"/>
        </w:numPr>
        <w:spacing w:after="60"/>
      </w:pPr>
      <w:r>
        <w:t xml:space="preserve">Result: ResNet 18 got 71.1 per cent top 1 and 9.11 ms per frame. ORB got 53.9 per cent and 20.52 ms (</w:t>
      </w:r>
      <w:r>
        <w:rPr>
          <w:i/>
          <w:iCs/>
        </w:rPr>
        <w:t xml:space="preserve">the control step is 32 ms, so both fit, but one is better on both counts</w:t>
      </w:r>
      <w:r>
        <w:t xml:space="preserve">)</w:t>
      </w:r>
    </w:p>
    <w:p>
      <w:pPr>
        <w:pStyle w:val="ListParagraph"/>
        <w:numPr>
          <w:ilvl w:val="0"/>
          <w:numId w:val="2"/>
        </w:numPr>
        <w:spacing w:after="60"/>
      </w:pPr>
      <w:r>
        <w:t xml:space="preserve">We will report the honest detail that ORB actually won at the single longest distance tested, 1.0 m, rather than hide it in the average.</w:t>
      </w:r>
    </w:p>
    <w:p>
      <w:pPr>
        <w:pStyle w:val="Heading2"/>
        <w:spacing w:after="120" w:before="260"/>
      </w:pPr>
      <w:r>
        <w:t xml:space="preserve">2.3 How far the robot should stand when it looks</w:t>
      </w:r>
    </w:p>
    <w:p>
      <w:pPr>
        <w:pStyle w:val="ListParagraph"/>
        <w:numPr>
          <w:ilvl w:val="0"/>
          <w:numId w:val="2"/>
        </w:numPr>
        <w:spacing w:after="60"/>
      </w:pPr>
      <w:r>
        <w:t xml:space="preserve">We measured the poster size in pixels at distances from 0.295 m to 1.30 m at two stations.</w:t>
      </w:r>
    </w:p>
    <w:p>
      <w:pPr>
        <w:pStyle w:val="ListParagraph"/>
        <w:numPr>
          <w:ilvl w:val="0"/>
          <w:numId w:val="2"/>
        </w:numPr>
        <w:spacing w:after="60"/>
      </w:pPr>
      <w:r>
        <w:t xml:space="preserve">Finding that changed the design: at the official observation distance of 0.295 m the poster does not fit in the camera frame at all. That is why the robot backs off to look and only then returns to the observation position.</w:t>
      </w:r>
    </w:p>
    <w:p>
      <w:pPr>
        <w:pStyle w:val="ListParagraph"/>
        <w:numPr>
          <w:ilvl w:val="0"/>
          <w:numId w:val="2"/>
        </w:numPr>
        <w:spacing w:after="60"/>
      </w:pPr>
      <w:r>
        <w:t xml:space="preserve">Recommended band was 0.80 m to 1.30 m, agreed between both stations to within 15 per cent.</w:t>
      </w:r>
    </w:p>
    <w:p>
      <w:pPr>
        <w:pStyle w:val="Heading2"/>
        <w:spacing w:after="120" w:before="260"/>
      </w:pPr>
      <w:r>
        <w:t xml:space="preserve">2.4 How much clearance to leave around obstacles</w:t>
      </w:r>
    </w:p>
    <w:p>
      <w:pPr>
        <w:pStyle w:val="ListParagraph"/>
        <w:numPr>
          <w:ilvl w:val="0"/>
          <w:numId w:val="2"/>
        </w:numPr>
        <w:spacing w:after="60"/>
      </w:pPr>
      <w:r>
        <w:t xml:space="preserve">This is our most interesting navigation finding and it gets its own space. Inflating every obstacle by one cell, which is the standard safe thing to do, seals the corridors into the interior pocket and makes S2, S4, S6 and S8 unreachable.</w:t>
      </w:r>
    </w:p>
    <w:p>
      <w:pPr>
        <w:pStyle w:val="ListParagraph"/>
        <w:numPr>
          <w:ilvl w:val="0"/>
          <w:numId w:val="2"/>
        </w:numPr>
        <w:spacing w:after="60"/>
      </w:pPr>
      <w:r>
        <w:t xml:space="preserve">Measured with a reachability check over all 24 start and station pairs. Raw grid: all 24 reachable. Uniform inflation: 4 stations lost. Selective inflation only restores all 8 at radius 4 or more.</w:t>
      </w:r>
    </w:p>
    <w:p>
      <w:pPr>
        <w:pStyle w:val="ListParagraph"/>
        <w:numPr>
          <w:ilvl w:val="0"/>
          <w:numId w:val="2"/>
        </w:numPr>
        <w:spacing w:after="60"/>
      </w:pPr>
      <w:r>
        <w:t xml:space="preserve">What we accepted in return: less buffer right near each station, which we then lean on the reactive sensor layer to cover.</w:t>
      </w:r>
    </w:p>
    <w:p>
      <w:pPr>
        <w:pStyle w:val="Heading2"/>
        <w:spacing w:after="120" w:before="260"/>
      </w:pPr>
      <w:r>
        <w:t xml:space="preserve">2.5 Which order to visit the stations in</w:t>
      </w:r>
    </w:p>
    <w:p>
      <w:pPr>
        <w:pStyle w:val="ListParagraph"/>
        <w:numPr>
          <w:ilvl w:val="0"/>
          <w:numId w:val="2"/>
        </w:numPr>
        <w:spacing w:after="60"/>
      </w:pPr>
      <w:r>
        <w:t xml:space="preserve">Nearest first by real path cost, recomputed after every visit, against a fixed sweep order. Nearest first won from every start: 155 against 162 cells from A, 138 against 173 from B, 141 against 188 from C.</w:t>
      </w:r>
    </w:p>
    <w:p>
      <w:pPr>
        <w:pStyle w:val="ListParagraph"/>
        <w:numPr>
          <w:ilvl w:val="0"/>
          <w:numId w:val="2"/>
        </w:numPr>
        <w:spacing w:after="60"/>
      </w:pPr>
      <w:r>
        <w:t xml:space="preserve">Checked for real in Webots on the worst start: all 8 stations visited in 173.8 s, which is 66 s under the limit.</w:t>
      </w:r>
    </w:p>
    <w:p>
      <w:pPr>
        <w:pStyle w:val="Heading2"/>
        <w:spacing w:after="120" w:before="260"/>
      </w:pPr>
      <w:r>
        <w:t xml:space="preserve">2.6 What we deliberately did not build</w:t>
      </w:r>
    </w:p>
    <w:p>
      <w:pPr>
        <w:pStyle w:val="ListParagraph"/>
        <w:numPr>
          <w:ilvl w:val="0"/>
          <w:numId w:val="2"/>
        </w:numPr>
        <w:spacing w:after="60"/>
      </w:pPr>
      <w:r>
        <w:t xml:space="preserve">No visual SLAM, because GPS and the InertialUnit already give us pose and the brief says so directly. We will say this plainly rather than let the marker wonder if we forgot it.</w:t>
      </w:r>
    </w:p>
    <w:p>
      <w:pPr>
        <w:pStyle w:val="ListParagraph"/>
        <w:numPr>
          <w:ilvl w:val="0"/>
          <w:numId w:val="2"/>
        </w:numPr>
        <w:spacing w:after="60"/>
      </w:pPr>
      <w:r>
        <w:t xml:space="preserve">No hard coded route and no timed wheel sequences, which the brief bans.</w:t>
      </w:r>
    </w:p>
    <w:p>
      <w:pPr>
        <w:spacing w:after="160" w:before="60"/>
      </w:pPr>
      <w:r>
        <w:rPr>
          <w:b/>
          <w:bCs/>
          <w:i/>
          <w:iCs/>
          <w:color w:val="444444"/>
          <w:sz w:val="19"/>
          <w:szCs w:val="19"/>
        </w:rPr>
        <w:t xml:space="preserve">Evidence we already have: </w:t>
      </w:r>
      <w:r>
        <w:rPr>
          <w:i/>
          <w:iCs/>
          <w:color w:val="444444"/>
          <w:sz w:val="19"/>
          <w:szCs w:val="19"/>
        </w:rPr>
        <w:t xml:space="preserve">docs/decision_log.md, docs/decision_vision_approach.md, docs/poster_visibility.md, docs/decision_clearance.md, docs/decision_visit_order.md, and the figures data/red_mask_inadequate.png, data/vision_accuracy_by_distance.png, data/poster_visibility.png.</w:t>
      </w:r>
    </w:p>
    <w:p>
      <w:pPr>
        <w:spacing w:after="200"/>
      </w:pPr>
      <w:r>
        <w:rPr>
          <w:b/>
          <w:bCs/>
          <w:color w:val="444444"/>
          <w:sz w:val="19"/>
          <w:szCs w:val="19"/>
        </w:rPr>
        <w:t xml:space="preserve">Suggested writer: </w:t>
      </w:r>
      <w:r>
        <w:rPr>
          <w:color w:val="444444"/>
          <w:sz w:val="19"/>
          <w:szCs w:val="19"/>
        </w:rPr>
        <w:t xml:space="preserve">Nora for 2.1 to 2.3, Kithmini for 2.4 and 2.5, both review</w:t>
      </w:r>
      <w:r>
        <w:rPr>
          <w:b/>
          <w:bCs/>
          <w:color w:val="444444"/>
          <w:sz w:val="19"/>
          <w:szCs w:val="19"/>
        </w:rPr>
        <w:t xml:space="preserve">     Rough length: </w:t>
      </w:r>
      <w:r>
        <w:rPr>
          <w:color w:val="444444"/>
          <w:sz w:val="19"/>
          <w:szCs w:val="19"/>
        </w:rPr>
        <w:t xml:space="preserve">3 to 4 pages</w:t>
      </w:r>
    </w:p>
    <w:p>
      <w:pPr>
        <w:pStyle w:val="Heading1"/>
        <w:spacing w:after="120" w:before="260"/>
      </w:pPr>
      <w:r>
        <w:t xml:space="preserve">3. System architecture and interfaces</w:t>
      </w:r>
    </w:p>
    <w:p>
      <w:pPr>
        <w:spacing w:after="110"/>
      </w:pPr>
      <w:r>
        <w:rPr>
          <w:b w:val="false"/>
          <w:bCs w:val="false"/>
          <w:i w:val="false"/>
          <w:iCs w:val="false"/>
        </w:rPr>
        <w:t xml:space="preserve">Purpose: open the technical half of the report with the picture, then the contracts. The workshop calls agreeing these early the single most important engineering idea in the project, so we show that we did.</w:t>
      </w:r>
    </w:p>
    <w:p>
      <w:pPr>
        <w:pStyle w:val="ListParagraph"/>
        <w:numPr>
          <w:ilvl w:val="0"/>
          <w:numId w:val="2"/>
        </w:numPr>
        <w:spacing w:after="60"/>
      </w:pPr>
      <w:r>
        <w:t xml:space="preserve">One page figure of the whole system: perception, station search, planning, waypoint following, safety override, mission state machine and telemetry, with the data that flows between them.</w:t>
      </w:r>
    </w:p>
    <w:p>
      <w:pPr>
        <w:pStyle w:val="ListParagraph"/>
        <w:numPr>
          <w:ilvl w:val="0"/>
          <w:numId w:val="2"/>
        </w:numPr>
        <w:spacing w:after="60"/>
      </w:pPr>
      <w:r>
        <w:t xml:space="preserve">A contract table with four lines for every module (</w:t>
      </w:r>
      <w:r>
        <w:rPr>
          <w:i/>
          <w:iCs/>
        </w:rPr>
        <w:t xml:space="preserve">what it takes in, what it gives out, what it assumes, and what it does when it cannot answer</w:t>
      </w:r>
      <w:r>
        <w:t xml:space="preserve">)</w:t>
      </w:r>
    </w:p>
    <w:p>
      <w:pPr>
        <w:pStyle w:val="ListParagraph"/>
        <w:numPr>
          <w:ilvl w:val="0"/>
          <w:numId w:val="2"/>
        </w:numPr>
        <w:spacing w:after="60"/>
      </w:pPr>
      <w:r>
        <w:t xml:space="preserve">The two interfaces the workshop calls out, written as real function signatures: vision to navigation is identify(crop) returning a label and a confidence, and navigation to control is follow_path(waypoints) taking the full simplified list.</w:t>
      </w:r>
    </w:p>
    <w:p>
      <w:pPr>
        <w:pStyle w:val="ListParagraph"/>
        <w:numPr>
          <w:ilvl w:val="0"/>
          <w:numId w:val="2"/>
        </w:numPr>
        <w:spacing w:after="60"/>
      </w:pPr>
      <w:r>
        <w:t xml:space="preserve">The build order story with real dates: the first end to end run with stubbed parts was 16 September, before the real vision and the real planner were finished. We will say what that run exposed and how the system grew after it, rather than presenting the final controller as if it arrived whole.</w:t>
      </w:r>
    </w:p>
    <w:p>
      <w:pPr>
        <w:pStyle w:val="ListParagraph"/>
        <w:numPr>
          <w:ilvl w:val="0"/>
          <w:numId w:val="2"/>
        </w:numPr>
        <w:spacing w:after="60"/>
      </w:pPr>
      <w:r>
        <w:t xml:space="preserve">Proof the interface and not the stub drove the behaviour: changing one environment variable changed which station the robot stopped at, with no code change.</w:t>
      </w:r>
    </w:p>
    <w:p>
      <w:pPr>
        <w:spacing w:after="160" w:before="60"/>
      </w:pPr>
      <w:r>
        <w:rPr>
          <w:b/>
          <w:bCs/>
          <w:i/>
          <w:iCs/>
          <w:color w:val="444444"/>
          <w:sz w:val="19"/>
          <w:szCs w:val="19"/>
        </w:rPr>
        <w:t xml:space="preserve">Evidence we already have: </w:t>
      </w:r>
      <w:r>
        <w:rPr>
          <w:i/>
          <w:iCs/>
          <w:color w:val="444444"/>
          <w:sz w:val="19"/>
          <w:szCs w:val="19"/>
        </w:rPr>
        <w:t xml:space="preserve">docs/architecture.md, docs/interfaces.md, docs/team_agreement.md first end to end run section.</w:t>
      </w:r>
    </w:p>
    <w:p>
      <w:pPr>
        <w:spacing w:after="200"/>
      </w:pPr>
      <w:r>
        <w:rPr>
          <w:b/>
          <w:bCs/>
          <w:color w:val="444444"/>
          <w:sz w:val="19"/>
          <w:szCs w:val="19"/>
        </w:rPr>
        <w:t xml:space="preserve">Suggested writer: </w:t>
      </w:r>
      <w:r>
        <w:rPr>
          <w:color w:val="444444"/>
          <w:sz w:val="19"/>
          <w:szCs w:val="19"/>
        </w:rPr>
        <w:t xml:space="preserve">Both, since this is the shared model we both get asked about in the Q and A</w:t>
      </w:r>
      <w:r>
        <w:rPr>
          <w:b/>
          <w:bCs/>
          <w:color w:val="444444"/>
          <w:sz w:val="19"/>
          <w:szCs w:val="19"/>
        </w:rPr>
        <w:t xml:space="preserve">     Rough length: </w:t>
      </w:r>
      <w:r>
        <w:rPr>
          <w:color w:val="444444"/>
          <w:sz w:val="19"/>
          <w:szCs w:val="19"/>
        </w:rPr>
        <w:t xml:space="preserve">2 pages</w:t>
      </w:r>
    </w:p>
    <w:p>
      <w:pPr>
        <w:pStyle w:val="Heading1"/>
        <w:spacing w:after="120" w:before="260"/>
      </w:pPr>
      <w:r>
        <w:t xml:space="preserve">4. Vision: finding the poster and naming the target</w:t>
      </w:r>
    </w:p>
    <w:p>
      <w:pPr>
        <w:pStyle w:val="Heading2"/>
        <w:spacing w:after="120" w:before="260"/>
      </w:pPr>
      <w:r>
        <w:t xml:space="preserve">4.1 Finding the poster region in the frame</w:t>
      </w:r>
    </w:p>
    <w:p>
      <w:pPr>
        <w:pStyle w:val="ListParagraph"/>
        <w:numPr>
          <w:ilvl w:val="0"/>
          <w:numId w:val="2"/>
        </w:numPr>
        <w:spacing w:after="60"/>
      </w:pPr>
      <w:r>
        <w:t xml:space="preserve">We locate the barrier body first and then take the poster as a known fraction of it, instead of thresholding the poster's own brightness. Reason, measured: on the backpack station the poster is about as dark as the plain barrier, so brightness alone cannot separate them.</w:t>
      </w:r>
    </w:p>
    <w:p>
      <w:pPr>
        <w:pStyle w:val="ListParagraph"/>
        <w:numPr>
          <w:ilvl w:val="0"/>
          <w:numId w:val="2"/>
        </w:numPr>
        <w:spacing w:after="60"/>
      </w:pPr>
      <w:r>
        <w:t xml:space="preserve">Results, stated as two separate sets so they cannot be confused: the detector found a poster in 46 of 46 unclipped frames. On the 20 hand labelled required frames the mean IoU was 0.782, with 19 of 20 above 0.5 (</w:t>
      </w:r>
      <w:r>
        <w:rPr>
          <w:i/>
          <w:iCs/>
        </w:rPr>
        <w:t xml:space="preserve">IoU means how much the predicted box overlaps the true box, 1.0 is perfect</w:t>
      </w:r>
      <w:r>
        <w:t xml:space="preserve">)</w:t>
      </w:r>
    </w:p>
    <w:p>
      <w:pPr>
        <w:pStyle w:val="ListParagraph"/>
        <w:numPr>
          <w:ilvl w:val="0"/>
          <w:numId w:val="2"/>
        </w:numPr>
        <w:spacing w:after="60"/>
      </w:pPr>
      <w:r>
        <w:t xml:space="preserve">The one required frame that scored 0.00 is named and explained, not averaged away. It is a long range off axis frame where the detector locked onto empty background.</w:t>
      </w:r>
    </w:p>
    <w:p>
      <w:pPr>
        <w:pStyle w:val="ListParagraph"/>
        <w:numPr>
          <w:ilvl w:val="0"/>
          <w:numId w:val="2"/>
        </w:numPr>
        <w:spacing w:after="60"/>
      </w:pPr>
      <w:r>
        <w:t xml:space="preserve">We also report the 5 clipped stress frames separately, because they sit outside the acceptance set on purpose and they score much lower.</w:t>
      </w:r>
    </w:p>
    <w:p>
      <w:pPr>
        <w:pStyle w:val="ListParagraph"/>
        <w:numPr>
          <w:ilvl w:val="0"/>
          <w:numId w:val="2"/>
        </w:numPr>
        <w:spacing w:after="60"/>
      </w:pPr>
      <w:r>
        <w:t xml:space="preserve">The guards we only added after real false positives appeared on frames with no poster in them, including the sub window search.</w:t>
      </w:r>
    </w:p>
    <w:p>
      <w:pPr>
        <w:pStyle w:val="Heading2"/>
        <w:spacing w:after="120" w:before="260"/>
      </w:pPr>
      <w:r>
        <w:t xml:space="preserve">4.2 Naming the target</w:t>
      </w:r>
    </w:p>
    <w:p>
      <w:pPr>
        <w:pStyle w:val="ListParagraph"/>
        <w:numPr>
          <w:ilvl w:val="0"/>
          <w:numId w:val="2"/>
        </w:numPr>
        <w:spacing w:after="60"/>
      </w:pPr>
      <w:r>
        <w:t xml:space="preserve">ResNet 18 with the backbone frozen and a new 8 way head trained only on the eight supplied reference images with augmentation.</w:t>
      </w:r>
    </w:p>
    <w:p>
      <w:pPr>
        <w:pStyle w:val="ListParagraph"/>
        <w:numPr>
          <w:ilvl w:val="0"/>
          <w:numId w:val="2"/>
        </w:numPr>
        <w:spacing w:after="60"/>
      </w:pPr>
      <w:r>
        <w:t xml:space="preserve">Why training on references and testing on camera frames is a real gap, and what that costs us.</w:t>
      </w:r>
    </w:p>
    <w:p>
      <w:pPr>
        <w:pStyle w:val="Heading2"/>
        <w:spacing w:after="120" w:before="260"/>
      </w:pPr>
      <w:r>
        <w:t xml:space="preserve">4.3 Saying not sure</w:t>
      </w:r>
    </w:p>
    <w:p>
      <w:pPr>
        <w:pStyle w:val="ListParagraph"/>
        <w:numPr>
          <w:ilvl w:val="0"/>
          <w:numId w:val="2"/>
        </w:numPr>
        <w:spacing w:after="60"/>
      </w:pPr>
      <w:r>
        <w:t xml:space="preserve">Three gates before we accept an answer: minimum confidence 0.50, minimum margin over the runner up 0.20, and a check that the crop still looks like that label's own reference image.</w:t>
      </w:r>
    </w:p>
    <w:p>
      <w:pPr>
        <w:pStyle w:val="ListParagraph"/>
        <w:numPr>
          <w:ilvl w:val="0"/>
          <w:numId w:val="2"/>
        </w:numPr>
        <w:spacing w:after="60"/>
      </w:pPr>
      <w:r>
        <w:t xml:space="preserve">Why the third gate exists: an 8 way classifier always picks one of the eight, so confidence alone cannot say none of these. Without it, 4 of 20 distractor images were accepted as targets.</w:t>
      </w:r>
    </w:p>
    <w:p>
      <w:pPr>
        <w:pStyle w:val="ListParagraph"/>
        <w:numPr>
          <w:ilvl w:val="0"/>
          <w:numId w:val="2"/>
        </w:numPr>
        <w:spacing w:after="60"/>
      </w:pPr>
      <w:r>
        <w:t xml:space="preserve">Why NO_MATCH is a useful answer and not a failure: it sends the robot to the next station instead of committing to a wrong one.</w:t>
      </w:r>
    </w:p>
    <w:p>
      <w:pPr>
        <w:pStyle w:val="ListParagraph"/>
        <w:numPr>
          <w:ilvl w:val="0"/>
          <w:numId w:val="2"/>
        </w:numPr>
        <w:spacing w:after="60"/>
      </w:pPr>
      <w:r>
        <w:t xml:space="preserve">The consensus rule: 3 agreeing frames out of the last 5, so a single bad frame cannot commit the robot.</w:t>
      </w:r>
    </w:p>
    <w:p>
      <w:pPr>
        <w:pStyle w:val="Heading2"/>
        <w:spacing w:after="120" w:before="260"/>
      </w:pPr>
      <w:r>
        <w:t xml:space="preserve">4.4 Following the rules</w:t>
      </w:r>
    </w:p>
    <w:p>
      <w:pPr>
        <w:pStyle w:val="ListParagraph"/>
        <w:numPr>
          <w:ilvl w:val="0"/>
          <w:numId w:val="2"/>
        </w:numPr>
        <w:spacing w:after="60"/>
      </w:pPr>
      <w:r>
        <w:t xml:space="preserve">Compliance paragraph naming each banned technique and how we avoid it: no Webots Camera Recognition, no simulator ground truth, no reading of .wbt files or texture filenames, no station IDs anywhere in the vision code.</w:t>
      </w:r>
    </w:p>
    <w:p>
      <w:pPr>
        <w:pStyle w:val="ListParagraph"/>
        <w:numPr>
          <w:ilvl w:val="0"/>
          <w:numId w:val="2"/>
        </w:numPr>
        <w:spacing w:after="60"/>
      </w:pPr>
      <w:r>
        <w:t xml:space="preserve">How the eight reference images are used legitimately, quoting the permission we were given.</w:t>
      </w:r>
    </w:p>
    <w:p>
      <w:pPr>
        <w:pStyle w:val="ListParagraph"/>
        <w:numPr>
          <w:ilvl w:val="0"/>
          <w:numId w:val="2"/>
        </w:numPr>
        <w:spacing w:after="60"/>
      </w:pPr>
      <w:r>
        <w:t xml:space="preserve">Acknowledge the ImageNet pretrained weights and their source.</w:t>
      </w:r>
    </w:p>
    <w:p>
      <w:pPr>
        <w:spacing w:after="160" w:before="60"/>
      </w:pPr>
      <w:r>
        <w:rPr>
          <w:b/>
          <w:bCs/>
          <w:i/>
          <w:iCs/>
          <w:color w:val="444444"/>
          <w:sz w:val="19"/>
          <w:szCs w:val="19"/>
        </w:rPr>
        <w:t xml:space="preserve">Evidence we already have: </w:t>
      </w:r>
      <w:r>
        <w:rPr>
          <w:i/>
          <w:iCs/>
          <w:color w:val="444444"/>
          <w:sz w:val="19"/>
          <w:szCs w:val="19"/>
        </w:rPr>
        <w:t xml:space="preserve">docs/find_poster_region.md, docs/target_identification.md, docs/vision_evaluation.md, figures data/find_poster_region_strip.png and the confusion matrix.</w:t>
      </w:r>
    </w:p>
    <w:p>
      <w:pPr>
        <w:spacing w:after="200"/>
      </w:pPr>
      <w:r>
        <w:rPr>
          <w:b/>
          <w:bCs/>
          <w:color w:val="444444"/>
          <w:sz w:val="19"/>
          <w:szCs w:val="19"/>
        </w:rPr>
        <w:t xml:space="preserve">Suggested writer: </w:t>
      </w:r>
      <w:r>
        <w:rPr>
          <w:color w:val="444444"/>
          <w:sz w:val="19"/>
          <w:szCs w:val="19"/>
        </w:rPr>
        <w:t xml:space="preserve">Nora, since she ran every vision experiment</w:t>
      </w:r>
      <w:r>
        <w:rPr>
          <w:b/>
          <w:bCs/>
          <w:color w:val="444444"/>
          <w:sz w:val="19"/>
          <w:szCs w:val="19"/>
        </w:rPr>
        <w:t xml:space="preserve">     Rough length: </w:t>
      </w:r>
      <w:r>
        <w:rPr>
          <w:color w:val="444444"/>
          <w:sz w:val="19"/>
          <w:szCs w:val="19"/>
        </w:rPr>
        <w:t xml:space="preserve">3 to 4 pages</w:t>
      </w:r>
    </w:p>
    <w:p>
      <w:pPr>
        <w:pStyle w:val="Heading1"/>
        <w:spacing w:after="120" w:before="260"/>
      </w:pPr>
      <w:r>
        <w:t xml:space="preserve">5. Navigation and control</w:t>
      </w:r>
    </w:p>
    <w:p>
      <w:pPr>
        <w:pStyle w:val="ListParagraph"/>
        <w:numPr>
          <w:ilvl w:val="0"/>
          <w:numId w:val="2"/>
        </w:numPr>
        <w:spacing w:after="60"/>
      </w:pPr>
      <w:r>
        <w:t xml:space="preserve">The occupancy grid and the conversion between world metres and grid cells, verified on all 1600 cells with zero round trip failures.</w:t>
      </w:r>
    </w:p>
    <w:p>
      <w:pPr>
        <w:pStyle w:val="ListParagraph"/>
        <w:numPr>
          <w:ilvl w:val="0"/>
          <w:numId w:val="2"/>
        </w:numPr>
        <w:spacing w:after="60"/>
      </w:pPr>
      <w:r>
        <w:t xml:space="preserve">The clearance policy chosen in 2.4, and the grid the planner actually plans on.</w:t>
      </w:r>
    </w:p>
    <w:p>
      <w:pPr>
        <w:pStyle w:val="ListParagraph"/>
        <w:numPr>
          <w:ilvl w:val="0"/>
          <w:numId w:val="2"/>
        </w:numPr>
        <w:spacing w:after="60"/>
      </w:pPr>
      <w:r>
        <w:t xml:space="preserve">A star search with a Manhattan heuristic, adapted from the workshop starter (</w:t>
      </w:r>
      <w:r>
        <w:rPr>
          <w:i/>
          <w:iCs/>
        </w:rPr>
        <w:t xml:space="preserve">a heuristic is the guess of remaining distance that tells the search which way to look first</w:t>
      </w:r>
      <w:r>
        <w:t xml:space="preserve">)</w:t>
      </w:r>
    </w:p>
    <w:p>
      <w:pPr>
        <w:pStyle w:val="ListParagraph"/>
        <w:numPr>
          <w:ilvl w:val="0"/>
          <w:numId w:val="2"/>
        </w:numPr>
        <w:spacing w:after="60"/>
      </w:pPr>
      <w:r>
        <w:t xml:space="preserve">Results: all 24 start and station paths valid, slowest plan 0.390 ms against a 1000 ms budget.</w:t>
      </w:r>
    </w:p>
    <w:p>
      <w:pPr>
        <w:pStyle w:val="ListParagraph"/>
        <w:numPr>
          <w:ilvl w:val="0"/>
          <w:numId w:val="2"/>
        </w:numPr>
        <w:spacing w:after="60"/>
      </w:pPr>
      <w:r>
        <w:t xml:space="preserve">Turning a cell path into waypoints and simplifying it, which cuts waypoint count by about 82 per cent on every leg tested.</w:t>
      </w:r>
    </w:p>
    <w:p>
      <w:pPr>
        <w:pStyle w:val="ListParagraph"/>
        <w:numPr>
          <w:ilvl w:val="0"/>
          <w:numId w:val="2"/>
        </w:numPr>
        <w:spacing w:after="60"/>
      </w:pPr>
      <w:r>
        <w:t xml:space="preserve">Following waypoints with proportional heading control, and the gain comparison: 2.0, 8.0 and 20.0 tested, 8.0 chosen on smallest cross track error of 0.0093 m mean.</w:t>
      </w:r>
    </w:p>
    <w:p>
      <w:pPr>
        <w:pStyle w:val="ListParagraph"/>
        <w:numPr>
          <w:ilvl w:val="0"/>
          <w:numId w:val="2"/>
        </w:numPr>
        <w:spacing w:after="60"/>
      </w:pPr>
      <w:r>
        <w:t xml:space="preserve">The sign bug worth reporting: the issue text as written steers the wrong way for this robot's convention, which we found by testing, not by reading.</w:t>
      </w:r>
    </w:p>
    <w:p>
      <w:pPr>
        <w:pStyle w:val="ListParagraph"/>
        <w:numPr>
          <w:ilvl w:val="0"/>
          <w:numId w:val="2"/>
        </w:numPr>
        <w:spacing w:after="60"/>
      </w:pPr>
      <w:r>
        <w:t xml:space="preserve">Reactive avoidance with the priority order safety, then path following, then search, and the recovery behaviours: turn away, stop and rotate, back off and replan when stuck.</w:t>
      </w:r>
    </w:p>
    <w:p>
      <w:pPr>
        <w:pStyle w:val="ListParagraph"/>
        <w:numPr>
          <w:ilvl w:val="0"/>
          <w:numId w:val="2"/>
        </w:numPr>
        <w:spacing w:after="60"/>
      </w:pPr>
      <w:r>
        <w:t xml:space="preserve">Proximity thresholds WARN 120 and STOP 150, and where those numbers came from, including the honest finding that the 0.06 m warning margin the issue asked for is physically not reachable from these sensors. The best achievable is about 1 to 4 cm.</w:t>
      </w:r>
    </w:p>
    <w:p>
      <w:pPr>
        <w:spacing w:after="160" w:before="60"/>
      </w:pPr>
      <w:r>
        <w:rPr>
          <w:b/>
          <w:bCs/>
          <w:i/>
          <w:iCs/>
          <w:color w:val="444444"/>
          <w:sz w:val="19"/>
          <w:szCs w:val="19"/>
        </w:rPr>
        <w:t xml:space="preserve">Evidence we already have: </w:t>
      </w:r>
      <w:r>
        <w:rPr>
          <w:i/>
          <w:iCs/>
          <w:color w:val="444444"/>
          <w:sz w:val="19"/>
          <w:szCs w:val="19"/>
        </w:rPr>
        <w:t xml:space="preserve">docs/grid_check.md, docs/astar_planning.md, docs/control_tuning.md, docs/avoidance_and_recovery.md, docs/proximity_calibration.md, and their four figures.</w:t>
      </w:r>
    </w:p>
    <w:p>
      <w:pPr>
        <w:spacing w:after="200"/>
      </w:pPr>
      <w:r>
        <w:rPr>
          <w:b/>
          <w:bCs/>
          <w:color w:val="444444"/>
          <w:sz w:val="19"/>
          <w:szCs w:val="19"/>
        </w:rPr>
        <w:t xml:space="preserve">Suggested writer: </w:t>
      </w:r>
      <w:r>
        <w:rPr>
          <w:color w:val="444444"/>
          <w:sz w:val="19"/>
          <w:szCs w:val="19"/>
        </w:rPr>
        <w:t xml:space="preserve">Kithmini leads the map and grid parts, Nora the control and avoidance parts</w:t>
      </w:r>
      <w:r>
        <w:rPr>
          <w:b/>
          <w:bCs/>
          <w:color w:val="444444"/>
          <w:sz w:val="19"/>
          <w:szCs w:val="19"/>
        </w:rPr>
        <w:t xml:space="preserve">     Rough length: </w:t>
      </w:r>
      <w:r>
        <w:rPr>
          <w:color w:val="444444"/>
          <w:sz w:val="19"/>
          <w:szCs w:val="19"/>
        </w:rPr>
        <w:t xml:space="preserve">3 to 4 pages</w:t>
      </w:r>
    </w:p>
    <w:p>
      <w:pPr>
        <w:pStyle w:val="Heading1"/>
        <w:spacing w:after="120" w:before="260"/>
      </w:pPr>
      <w:r>
        <w:t xml:space="preserve">6. Putting it together: the mission state machine</w:t>
      </w:r>
    </w:p>
    <w:p>
      <w:pPr>
        <w:pStyle w:val="ListParagraph"/>
        <w:numPr>
          <w:ilvl w:val="0"/>
          <w:numId w:val="2"/>
        </w:numPr>
        <w:spacing w:after="60"/>
      </w:pPr>
      <w:r>
        <w:t xml:space="preserve">The state diagram with all nine states: PLAN, NAVIGATE, OBSERVE, IDENTIFY, GOTO_OBSERVE, FINAL_ALIGN, FINAL_HOLD, STOP and FAILED.</w:t>
      </w:r>
    </w:p>
    <w:p>
      <w:pPr>
        <w:pStyle w:val="ListParagraph"/>
        <w:numPr>
          <w:ilvl w:val="0"/>
          <w:numId w:val="2"/>
        </w:numPr>
        <w:spacing w:after="60"/>
      </w:pPr>
      <w:r>
        <w:t xml:space="preserve">What every state does when its component gives no usable answer, and why the machine cannot loop forever.</w:t>
      </w:r>
    </w:p>
    <w:p>
      <w:pPr>
        <w:pStyle w:val="ListParagraph"/>
        <w:numPr>
          <w:ilvl w:val="0"/>
          <w:numId w:val="2"/>
        </w:numPr>
        <w:spacing w:after="60"/>
      </w:pPr>
      <w:r>
        <w:t xml:space="preserve">The stopping rule measured against the 0.20 m criterion, and why arrival is decided by a real distance check and not by a step count.</w:t>
      </w:r>
    </w:p>
    <w:p>
      <w:pPr>
        <w:pStyle w:val="ListParagraph"/>
        <w:numPr>
          <w:ilvl w:val="0"/>
          <w:numId w:val="2"/>
        </w:numPr>
        <w:spacing w:after="60"/>
      </w:pPr>
      <w:r>
        <w:t xml:space="preserve">Telemetry: what we log, how often, and the one summary row per run that feeds the results tables.</w:t>
      </w:r>
    </w:p>
    <w:p>
      <w:pPr>
        <w:pStyle w:val="ListParagraph"/>
        <w:numPr>
          <w:ilvl w:val="0"/>
          <w:numId w:val="2"/>
        </w:numPr>
        <w:spacing w:after="60"/>
      </w:pPr>
      <w:r>
        <w:t xml:space="preserve">The 4 minute budget, the warnings at 50, 75 and 90 per cent, and degraded mode, which commits to the best sighting so far rather than running out of time with nothing.</w:t>
      </w:r>
    </w:p>
    <w:p>
      <w:pPr>
        <w:pStyle w:val="ListParagraph"/>
        <w:numPr>
          <w:ilvl w:val="0"/>
          <w:numId w:val="2"/>
        </w:numPr>
        <w:spacing w:after="60"/>
      </w:pPr>
      <w:r>
        <w:t xml:space="preserve">One table listing every constant we tuned, its value, and the measurement that set it. This is the table the marker will look for.</w:t>
      </w:r>
    </w:p>
    <w:p>
      <w:pPr>
        <w:spacing w:after="160" w:before="60"/>
      </w:pPr>
      <w:r>
        <w:rPr>
          <w:b/>
          <w:bCs/>
          <w:i/>
          <w:iCs/>
          <w:color w:val="444444"/>
          <w:sz w:val="19"/>
          <w:szCs w:val="19"/>
        </w:rPr>
        <w:t xml:space="preserve">Evidence we already have: </w:t>
      </w:r>
      <w:r>
        <w:rPr>
          <w:i/>
          <w:iCs/>
          <w:color w:val="444444"/>
          <w:sz w:val="19"/>
          <w:szCs w:val="19"/>
        </w:rPr>
        <w:t xml:space="preserve">docs/mission_state_machine.md, docs/interfaces.md telemetry section, docs/architecture.md state table.</w:t>
      </w:r>
    </w:p>
    <w:p>
      <w:pPr>
        <w:spacing w:after="200"/>
      </w:pPr>
      <w:r>
        <w:rPr>
          <w:b/>
          <w:bCs/>
          <w:color w:val="444444"/>
          <w:sz w:val="19"/>
          <w:szCs w:val="19"/>
        </w:rPr>
        <w:t xml:space="preserve">Suggested writer: </w:t>
      </w:r>
      <w:r>
        <w:rPr>
          <w:color w:val="444444"/>
          <w:sz w:val="19"/>
          <w:szCs w:val="19"/>
        </w:rPr>
        <w:t xml:space="preserve">Both</w:t>
      </w:r>
      <w:r>
        <w:rPr>
          <w:b/>
          <w:bCs/>
          <w:color w:val="444444"/>
          <w:sz w:val="19"/>
          <w:szCs w:val="19"/>
        </w:rPr>
        <w:t xml:space="preserve">     Rough length: </w:t>
      </w:r>
      <w:r>
        <w:rPr>
          <w:color w:val="444444"/>
          <w:sz w:val="19"/>
          <w:szCs w:val="19"/>
        </w:rPr>
        <w:t xml:space="preserve">2 to 3 pages</w:t>
      </w:r>
    </w:p>
    <w:p>
      <w:pPr>
        <w:pStyle w:val="Heading1"/>
        <w:spacing w:after="120" w:before="260"/>
      </w:pPr>
      <w:r>
        <w:t xml:space="preserve">7. Testing and results</w:t>
      </w:r>
    </w:p>
    <w:p>
      <w:pPr>
        <w:pStyle w:val="Heading2"/>
        <w:spacing w:after="120" w:before="260"/>
      </w:pPr>
      <w:r>
        <w:t xml:space="preserve">7.1 How we tested</w:t>
      </w:r>
    </w:p>
    <w:p>
      <w:pPr>
        <w:pStyle w:val="ListParagraph"/>
        <w:numPr>
          <w:ilvl w:val="0"/>
          <w:numId w:val="2"/>
        </w:numPr>
        <w:spacing w:after="60"/>
      </w:pPr>
      <w:r>
        <w:t xml:space="preserve">The matrix: 3 worlds by 8 targets, 25 runs including one repeat, covering both boundary and interior stations in every world.</w:t>
      </w:r>
    </w:p>
    <w:p>
      <w:pPr>
        <w:pStyle w:val="ListParagraph"/>
        <w:numPr>
          <w:ilvl w:val="0"/>
          <w:numId w:val="2"/>
        </w:numPr>
        <w:spacing w:after="60"/>
      </w:pPr>
      <w:r>
        <w:t xml:space="preserve">The rules we ran under, which match the assessment rules: only the mission file is edited, the controller is never touched, nothing is paused or restarted, and the controller file hash is recorded to prove it.</w:t>
      </w:r>
    </w:p>
    <w:p>
      <w:pPr>
        <w:pStyle w:val="ListParagraph"/>
        <w:numPr>
          <w:ilvl w:val="0"/>
          <w:numId w:val="2"/>
        </w:numPr>
        <w:spacing w:after="60"/>
      </w:pPr>
      <w:r>
        <w:t xml:space="preserve">Why 25 runs and not more, stated as a design choice with a reason rather than left for the marker to ask. The brief asks for a small matrix covering start, target, station type and repeated run. We cover every world crossed with every target, which is full coverage of the first three dimensions.</w:t>
      </w:r>
    </w:p>
    <w:p>
      <w:pPr>
        <w:pStyle w:val="ListParagraph"/>
        <w:numPr>
          <w:ilvl w:val="0"/>
          <w:numId w:val="2"/>
        </w:numPr>
        <w:spacing w:after="60"/>
      </w:pPr>
      <w:r>
        <w:t xml:space="preserve">Why one repeated run: because the simulation is deterministic, with a fixed classifier seed, no injected sensor noise and a fixed start pose, we used one repeated run to confirm repeatability, then prioritised full coverage of all worlds and all targets. The repeat reproduced its original run exactly, which is the evidence that repeatability holds.</w:t>
      </w:r>
    </w:p>
    <w:p>
      <w:pPr>
        <w:pStyle w:val="ListParagraph"/>
        <w:numPr>
          <w:ilvl w:val="0"/>
          <w:numId w:val="2"/>
        </w:numPr>
        <w:spacing w:after="60"/>
      </w:pPr>
      <w:r>
        <w:t xml:space="preserve">What counts as a collision and what counts as success.</w:t>
      </w:r>
    </w:p>
    <w:p>
      <w:pPr>
        <w:pStyle w:val="Heading2"/>
        <w:spacing w:after="120" w:before="260"/>
      </w:pPr>
      <w:r>
        <w:t xml:space="preserve">7.2 Mission results</w:t>
      </w:r>
    </w:p>
    <w:p>
      <w:pPr>
        <w:pStyle w:val="ListParagraph"/>
        <w:numPr>
          <w:ilvl w:val="0"/>
          <w:numId w:val="2"/>
        </w:numPr>
        <w:spacing w:after="60"/>
      </w:pPr>
      <w:r>
        <w:t xml:space="preserve">Headline: 25 of 25 successful, no collisions, no runs over the 4 minute budget, no runs that needed touching.</w:t>
      </w:r>
    </w:p>
    <w:p>
      <w:pPr>
        <w:pStyle w:val="ListParagraph"/>
        <w:numPr>
          <w:ilvl w:val="0"/>
          <w:numId w:val="2"/>
        </w:numPr>
        <w:spacing w:after="60"/>
      </w:pPr>
      <w:r>
        <w:t xml:space="preserve">Mean completion time 89.59 s, slowest run 180.93 s with all 8 stations checked.</w:t>
      </w:r>
    </w:p>
    <w:p>
      <w:pPr>
        <w:pStyle w:val="ListParagraph"/>
        <w:numPr>
          <w:ilvl w:val="0"/>
          <w:numId w:val="2"/>
        </w:numPr>
        <w:spacing w:after="60"/>
      </w:pPr>
      <w:r>
        <w:t xml:space="preserve">Broken down by world, by start, by station type and by target, with a completion time chart per world.</w:t>
      </w:r>
    </w:p>
    <w:p>
      <w:pPr>
        <w:pStyle w:val="ListParagraph"/>
        <w:numPr>
          <w:ilvl w:val="0"/>
          <w:numId w:val="2"/>
        </w:numPr>
        <w:spacing w:after="60"/>
      </w:pPr>
      <w:r>
        <w:t xml:space="preserve">The honest note that the simulation is deterministic, so a repeat run reproduces exactly. We explain that rather than let it look like a copied row.</w:t>
      </w:r>
    </w:p>
    <w:p>
      <w:pPr>
        <w:pStyle w:val="Heading2"/>
        <w:spacing w:after="120" w:before="260"/>
      </w:pPr>
      <w:r>
        <w:t xml:space="preserve">7.3 Vision accuracy</w:t>
      </w:r>
    </w:p>
    <w:p>
      <w:pPr>
        <w:pStyle w:val="ListParagraph"/>
        <w:numPr>
          <w:ilvl w:val="0"/>
          <w:numId w:val="2"/>
        </w:numPr>
        <w:spacing w:after="60"/>
      </w:pPr>
      <w:r>
        <w:t xml:space="preserve">Confusion matrix, per label precision and recall, and the threshold sweep showing what we traded when we set 0.50.</w:t>
      </w:r>
    </w:p>
    <w:p>
      <w:pPr>
        <w:pStyle w:val="ListParagraph"/>
        <w:numPr>
          <w:ilvl w:val="0"/>
          <w:numId w:val="2"/>
        </w:numPr>
        <w:spacing w:after="60"/>
      </w:pPr>
      <w:r>
        <w:t xml:space="preserve">Best crop accuracy per station and the one station that still misses.</w:t>
      </w:r>
    </w:p>
    <w:p>
      <w:pPr>
        <w:pStyle w:val="Heading2"/>
        <w:spacing w:after="120" w:before="260"/>
      </w:pPr>
      <w:r>
        <w:t xml:space="preserve">7.4 Rejecting distractors</w:t>
      </w:r>
    </w:p>
    <w:p>
      <w:pPr>
        <w:pStyle w:val="ListParagraph"/>
        <w:numPr>
          <w:ilvl w:val="0"/>
          <w:numId w:val="2"/>
        </w:numPr>
        <w:spacing w:after="60"/>
      </w:pPr>
      <w:r>
        <w:t xml:space="preserve">All 20 distractor images scored, with the reason each one was rejected or accepted.</w:t>
      </w:r>
    </w:p>
    <w:p>
      <w:pPr>
        <w:pStyle w:val="ListParagraph"/>
        <w:numPr>
          <w:ilvl w:val="0"/>
          <w:numId w:val="2"/>
        </w:numPr>
        <w:spacing w:after="60"/>
      </w:pPr>
      <w:r>
        <w:t xml:space="preserve">The number moved four times and the report tells it as one ordered story, because out of order the numbers look like they contradict each other. Confidence alone accepted 4 of 20. Adding the reference image check took it to 0 of 20. Removing one per label floor so a real target could be seen took it to 1 of 20. Removing a second floor for the same reason took it to the current 3 of 20.</w:t>
      </w:r>
    </w:p>
    <w:p>
      <w:pPr>
        <w:pStyle w:val="ListParagraph"/>
        <w:numPr>
          <w:ilvl w:val="0"/>
          <w:numId w:val="2"/>
        </w:numPr>
        <w:spacing w:after="60"/>
      </w:pPr>
      <w:r>
        <w:t xml:space="preserve">The trade stated plainly in both directions: each floor we removed was blocking a real target in a live mission, and the recall it bought is quoted next to the false accepts it cost. One label went from 0.500 recall to 0.929.</w:t>
      </w:r>
    </w:p>
    <w:p>
      <w:pPr>
        <w:pStyle w:val="ListParagraph"/>
        <w:numPr>
          <w:ilvl w:val="0"/>
          <w:numId w:val="2"/>
        </w:numPr>
        <w:spacing w:after="60"/>
      </w:pPr>
      <w:r>
        <w:t xml:space="preserve">What we would do instead given more time: a proper open set check rather than per label similarity floors.</w:t>
      </w:r>
    </w:p>
    <w:p>
      <w:pPr>
        <w:pStyle w:val="Heading2"/>
        <w:spacing w:after="120" w:before="260"/>
      </w:pPr>
      <w:r>
        <w:t xml:space="preserve">7.5 Proving there is no memorised mapping</w:t>
      </w:r>
    </w:p>
    <w:p>
      <w:pPr>
        <w:pStyle w:val="ListParagraph"/>
        <w:numPr>
          <w:ilvl w:val="0"/>
          <w:numId w:val="2"/>
        </w:numPr>
        <w:spacing w:after="60"/>
      </w:pPr>
      <w:r>
        <w:t xml:space="preserve">This is the strongest single result in the report. We built three shuffled worlds where no station keeps its training target, and ran the same code with no changes.</w:t>
      </w:r>
    </w:p>
    <w:p>
      <w:pPr>
        <w:pStyle w:val="ListParagraph"/>
        <w:numPr>
          <w:ilvl w:val="0"/>
          <w:numId w:val="2"/>
        </w:numPr>
        <w:spacing w:after="60"/>
      </w:pPr>
      <w:r>
        <w:t xml:space="preserve">8 of 8 shuffled runs pass, worst time 191.52 s, worst final distance 0.099 m.</w:t>
      </w:r>
    </w:p>
    <w:p>
      <w:pPr>
        <w:pStyle w:val="ListParagraph"/>
        <w:numPr>
          <w:ilvl w:val="0"/>
          <w:numId w:val="2"/>
        </w:numPr>
        <w:spacing w:after="60"/>
      </w:pPr>
      <w:r>
        <w:t xml:space="preserve">The clearest proof: the same target was found at two different stations in two different worlds, neither matching its training station.</w:t>
      </w:r>
    </w:p>
    <w:p>
      <w:pPr>
        <w:pStyle w:val="ListParagraph"/>
        <w:numPr>
          <w:ilvl w:val="0"/>
          <w:numId w:val="2"/>
        </w:numPr>
        <w:spacing w:after="60"/>
      </w:pPr>
      <w:r>
        <w:t xml:space="preserve">We will be careful here and say that several fixes landed between the first shuffled runs and the re run, so we cannot credit the recovery to any single change without testing each one on its own.</w:t>
      </w:r>
    </w:p>
    <w:p>
      <w:pPr>
        <w:spacing w:after="160" w:before="60"/>
      </w:pPr>
      <w:r>
        <w:rPr>
          <w:b/>
          <w:bCs/>
          <w:i/>
          <w:iCs/>
          <w:color w:val="444444"/>
          <w:sz w:val="19"/>
          <w:szCs w:val="19"/>
        </w:rPr>
        <w:t xml:space="preserve">Evidence we already have: </w:t>
      </w:r>
      <w:r>
        <w:rPr>
          <w:i/>
          <w:iCs/>
          <w:color w:val="444444"/>
          <w:sz w:val="19"/>
          <w:szCs w:val="19"/>
        </w:rPr>
        <w:t xml:space="preserve">docs/results_matrix.md and data/results_matrix.csv, docs/vision_evaluation.md, docs/shuffled_worlds.md, data/mission_summary.csv.</w:t>
      </w:r>
    </w:p>
    <w:p>
      <w:pPr>
        <w:spacing w:after="200"/>
      </w:pPr>
      <w:r>
        <w:rPr>
          <w:b/>
          <w:bCs/>
          <w:color w:val="444444"/>
          <w:sz w:val="19"/>
          <w:szCs w:val="19"/>
        </w:rPr>
        <w:t xml:space="preserve">Suggested writer: </w:t>
      </w:r>
      <w:r>
        <w:rPr>
          <w:color w:val="444444"/>
          <w:sz w:val="19"/>
          <w:szCs w:val="19"/>
        </w:rPr>
        <w:t xml:space="preserve">Nora for vision results, Kithmini for the mission matrix, both for 7.5</w:t>
      </w:r>
      <w:r>
        <w:rPr>
          <w:b/>
          <w:bCs/>
          <w:color w:val="444444"/>
          <w:sz w:val="19"/>
          <w:szCs w:val="19"/>
        </w:rPr>
        <w:t xml:space="preserve">     Rough length: </w:t>
      </w:r>
      <w:r>
        <w:rPr>
          <w:color w:val="444444"/>
          <w:sz w:val="19"/>
          <w:szCs w:val="19"/>
        </w:rPr>
        <w:t xml:space="preserve">4 to 5 pages</w:t>
      </w:r>
    </w:p>
    <w:p>
      <w:pPr>
        <w:pStyle w:val="Heading1"/>
        <w:spacing w:after="120" w:before="260"/>
      </w:pPr>
      <w:r>
        <w:t xml:space="preserve">8. Failure cases</w:t>
      </w:r>
    </w:p>
    <w:p>
      <w:pPr>
        <w:spacing w:after="110"/>
      </w:pPr>
      <w:r>
        <w:rPr>
          <w:b w:val="false"/>
          <w:bCs w:val="false"/>
          <w:i w:val="false"/>
          <w:iCs w:val="false"/>
        </w:rPr>
        <w:t xml:space="preserve">Purpose: the workshop says a report where everything worked first time is treated as a warning sign, and that markers probe exactly those gaps in the Q and A. For each case we answer the same question first: where did the first wrong decision happen? Naming the wrong layer and fixing that makes the system worse.</w:t>
      </w:r>
    </w:p>
    <w:p>
      <w:pPr>
        <w:pStyle w:val="Heading2"/>
        <w:spacing w:after="120" w:before="260"/>
      </w:pPr>
      <w:r>
        <w:t xml:space="preserve">8.1 Vision: the robot was confidently wrong</w:t>
      </w:r>
    </w:p>
    <w:p>
      <w:pPr>
        <w:pStyle w:val="ListParagraph"/>
        <w:numPr>
          <w:ilvl w:val="0"/>
          <w:numId w:val="2"/>
        </w:numPr>
        <w:spacing w:after="60"/>
      </w:pPr>
      <w:r>
        <w:t xml:space="preserve">Named exactly, not vaguely: shuffled world test_start_B.wbt, which is the full reversal mapping, target headphones, which sits at station S2 in that world. The classifier alternated between headphones and camera across consecutive frames at S2, reading 0.71, 0.75, 0.74, 0.72, 0.72, and the wrong label reached consensus first. S2 was marked visited with a confident wrong label and the mission ended in FAILED after all eight stations.</w:t>
      </w:r>
    </w:p>
    <w:p>
      <w:pPr>
        <w:pStyle w:val="ListParagraph"/>
        <w:numPr>
          <w:ilvl w:val="0"/>
          <w:numId w:val="2"/>
        </w:numPr>
        <w:spacing w:after="60"/>
      </w:pPr>
      <w:r>
        <w:t xml:space="preserve">First wrong decision: the consensus vote inside IDENTIFY, not PLAN and not NAVIGATE and not the crop. We proved the crop was correct and identical on all five frames before touching anything.</w:t>
      </w:r>
    </w:p>
    <w:p>
      <w:pPr>
        <w:pStyle w:val="ListParagraph"/>
        <w:numPr>
          <w:ilvl w:val="0"/>
          <w:numId w:val="2"/>
        </w:numPr>
        <w:spacing w:after="60"/>
      </w:pPr>
      <w:r>
        <w:t xml:space="preserve">Why the existing protection did not catch it: the rule of three agreeing frames out of the last five defends against one bad frame, but not against a three to two split between two confusable classes. Being confidently wrong is a different failure from being unsure, and it needed a different fix.</w:t>
      </w:r>
    </w:p>
    <w:p>
      <w:pPr>
        <w:pStyle w:val="ListParagraph"/>
        <w:numPr>
          <w:ilvl w:val="0"/>
          <w:numId w:val="2"/>
        </w:numPr>
        <w:spacing w:after="60"/>
      </w:pPr>
      <w:r>
        <w:t xml:space="preserve">Fix: a reference similarity floor for that one label, checked against 228 saved frames before shipping. Exactly three answers changed, all three the wrong ones, and no other frame moved.</w:t>
      </w:r>
    </w:p>
    <w:p>
      <w:pPr>
        <w:pStyle w:val="ListParagraph"/>
        <w:numPr>
          <w:ilvl w:val="0"/>
          <w:numId w:val="2"/>
        </w:numPr>
        <w:spacing w:after="60"/>
      </w:pPr>
      <w:r>
        <w:t xml:space="preserve">Result after the fix, with both numbers so the improvement is visible: that world went from FAILED at 168.58 s to SUCCESS at S2, 0.099 m from the observation position, in 65.28 s. The other five worlds reproduced their previous station, distance and time exactly.</w:t>
      </w:r>
    </w:p>
    <w:p>
      <w:pPr>
        <w:pStyle w:val="Heading2"/>
        <w:spacing w:after="120" w:before="260"/>
      </w:pPr>
      <w:r>
        <w:t xml:space="preserve">8.2 Vision: the robot was right but not allowed to say so</w:t>
      </w:r>
    </w:p>
    <w:p>
      <w:pPr>
        <w:pStyle w:val="ListParagraph"/>
        <w:numPr>
          <w:ilvl w:val="0"/>
          <w:numId w:val="2"/>
        </w:numPr>
        <w:spacing w:after="60"/>
      </w:pPr>
      <w:r>
        <w:t xml:space="preserve">A live mission returned no match on all 40 frames at the right station even though confidence looked high.</w:t>
      </w:r>
    </w:p>
    <w:p>
      <w:pPr>
        <w:pStyle w:val="ListParagraph"/>
        <w:numPr>
          <w:ilvl w:val="0"/>
          <w:numId w:val="2"/>
        </w:numPr>
        <w:spacing w:after="60"/>
      </w:pPr>
      <w:r>
        <w:t xml:space="preserve">First wrong decision: the acceptance gate, not the classifier. The label was correct at 0.86 to 0.90 confidence and was being thrown away by a per label check.</w:t>
      </w:r>
    </w:p>
    <w:p>
      <w:pPr>
        <w:pStyle w:val="ListParagraph"/>
        <w:numPr>
          <w:ilvl w:val="0"/>
          <w:numId w:val="2"/>
        </w:numPr>
        <w:spacing w:after="60"/>
      </w:pPr>
      <w:r>
        <w:t xml:space="preserve">Fix and the cost we accepted: recall for that label went from 0.500 to 0.929, and distractor false accepts went from 1 of 20 to 3 of 20.</w:t>
      </w:r>
    </w:p>
    <w:p>
      <w:pPr>
        <w:pStyle w:val="Heading2"/>
        <w:spacing w:after="120" w:before="260"/>
      </w:pPr>
      <w:r>
        <w:t xml:space="preserve">8.3 Navigation: at the right place, facing the wrong way</w:t>
      </w:r>
    </w:p>
    <w:p>
      <w:pPr>
        <w:pStyle w:val="ListParagraph"/>
        <w:numPr>
          <w:ilvl w:val="0"/>
          <w:numId w:val="2"/>
        </w:numPr>
        <w:spacing w:after="60"/>
      </w:pPr>
      <w:r>
        <w:t xml:space="preserve">The first full real vision run failed with no match on all 12 frames at the station that should have matched.</w:t>
      </w:r>
    </w:p>
    <w:p>
      <w:pPr>
        <w:pStyle w:val="ListParagraph"/>
        <w:numPr>
          <w:ilvl w:val="0"/>
          <w:numId w:val="2"/>
        </w:numPr>
        <w:spacing w:after="60"/>
      </w:pPr>
      <w:r>
        <w:t xml:space="preserve">First wrong decision: navigation, not vision. The robot arrived at the exact observation position but facing wherever the last waypoint left it, so the camera never saw the poster.</w:t>
      </w:r>
    </w:p>
    <w:p>
      <w:pPr>
        <w:pStyle w:val="ListParagraph"/>
        <w:numPr>
          <w:ilvl w:val="0"/>
          <w:numId w:val="2"/>
        </w:numPr>
        <w:spacing w:after="60"/>
      </w:pPr>
      <w:r>
        <w:t xml:space="preserve">Fix: rotate to the station's own observation heading before looking. Re run confirmed at 0.64, 0.70 and 0.71 confidence.</w:t>
      </w:r>
    </w:p>
    <w:p>
      <w:pPr>
        <w:pStyle w:val="Heading2"/>
        <w:spacing w:after="120" w:before="260"/>
      </w:pPr>
      <w:r>
        <w:t xml:space="preserve">8.4 Navigation: two bugs that only real testing found</w:t>
      </w:r>
    </w:p>
    <w:p>
      <w:pPr>
        <w:pStyle w:val="ListParagraph"/>
        <w:numPr>
          <w:ilvl w:val="0"/>
          <w:numId w:val="2"/>
        </w:numPr>
        <w:spacing w:after="60"/>
      </w:pPr>
      <w:r>
        <w:t xml:space="preserve">The stuck detector fired while the robot was simply turning around, because a large turn produces almost no forward movement by design. Window widened from 60 to 200 steps.</w:t>
      </w:r>
    </w:p>
    <w:p>
      <w:pPr>
        <w:pStyle w:val="ListParagraph"/>
        <w:numPr>
          <w:ilvl w:val="0"/>
          <w:numId w:val="2"/>
        </w:numPr>
        <w:spacing w:after="60"/>
      </w:pPr>
      <w:r>
        <w:t xml:space="preserve">The planner refused to plan because the robot's own cell was marked as an obstacle, caused by the 0.1 m grid rounding a safe position onto the wrong side of a boundary. Fixed by trusting that the robot is physically standing where it is standing.</w:t>
      </w:r>
    </w:p>
    <w:p>
      <w:pPr>
        <w:pStyle w:val="Heading2"/>
        <w:spacing w:after="120" w:before="260"/>
      </w:pPr>
      <w:r>
        <w:t xml:space="preserve">8.5 A result we had to throw away</w:t>
      </w:r>
    </w:p>
    <w:p>
      <w:pPr>
        <w:pStyle w:val="ListParagraph"/>
        <w:numPr>
          <w:ilvl w:val="0"/>
          <w:numId w:val="2"/>
        </w:numPr>
        <w:spacing w:after="60"/>
      </w:pPr>
      <w:r>
        <w:t xml:space="preserve">Our sensor angle sweep produced an alarming blind spot that we briefly wrote up and used to justify lowering a threshold. It was a bug in the test, not the sensor: the aim point drifted up to 0.14 m and the robot was missing the wall entirely.</w:t>
      </w:r>
    </w:p>
    <w:p>
      <w:pPr>
        <w:pStyle w:val="ListParagraph"/>
        <w:numPr>
          <w:ilvl w:val="0"/>
          <w:numId w:val="2"/>
        </w:numPr>
        <w:spacing w:after="60"/>
      </w:pPr>
      <w:r>
        <w:t xml:space="preserve">We keep this in the report on purpose. It shows why evidence has to be checked for measuring what you think it measures.</w:t>
      </w:r>
    </w:p>
    <w:p>
      <w:pPr>
        <w:pStyle w:val="Heading2"/>
        <w:spacing w:after="120" w:before="260"/>
      </w:pPr>
      <w:r>
        <w:t xml:space="preserve">8.6 Still open</w:t>
      </w:r>
    </w:p>
    <w:p>
      <w:pPr>
        <w:pStyle w:val="ListParagraph"/>
        <w:numPr>
          <w:ilvl w:val="0"/>
          <w:numId w:val="2"/>
        </w:numPr>
        <w:spacing w:after="60"/>
      </w:pPr>
      <w:r>
        <w:t xml:space="preserve">One station gives a slow first look in two of the three worlds and only resolves on the automatic retry. It never failed a run but it costs 20 to 40 s. We state it as open with the next diagnostic step, rather than pretending it is solved.</w:t>
      </w:r>
    </w:p>
    <w:p>
      <w:pPr>
        <w:spacing w:after="160" w:before="60"/>
      </w:pPr>
      <w:r>
        <w:rPr>
          <w:b/>
          <w:bCs/>
          <w:i/>
          <w:iCs/>
          <w:color w:val="444444"/>
          <w:sz w:val="19"/>
          <w:szCs w:val="19"/>
        </w:rPr>
        <w:t xml:space="preserve">Evidence we already have: </w:t>
      </w:r>
      <w:r>
        <w:rPr>
          <w:i/>
          <w:iCs/>
          <w:color w:val="444444"/>
          <w:sz w:val="19"/>
          <w:szCs w:val="19"/>
        </w:rPr>
        <w:t xml:space="preserve">docs/failure_log.md (22 rows), docs/decision_log.md, docs/shuffled_worlds.md, saved debug frames.</w:t>
      </w:r>
    </w:p>
    <w:p>
      <w:pPr>
        <w:spacing w:after="200"/>
      </w:pPr>
      <w:r>
        <w:rPr>
          <w:b/>
          <w:bCs/>
          <w:color w:val="444444"/>
          <w:sz w:val="19"/>
          <w:szCs w:val="19"/>
        </w:rPr>
        <w:t xml:space="preserve">Suggested writer: </w:t>
      </w:r>
      <w:r>
        <w:rPr>
          <w:color w:val="444444"/>
          <w:sz w:val="19"/>
          <w:szCs w:val="19"/>
        </w:rPr>
        <w:t xml:space="preserve">Nora, since she ran the diagnosis on most of these</w:t>
      </w:r>
      <w:r>
        <w:rPr>
          <w:b/>
          <w:bCs/>
          <w:color w:val="444444"/>
          <w:sz w:val="19"/>
          <w:szCs w:val="19"/>
        </w:rPr>
        <w:t xml:space="preserve">     Rough length: </w:t>
      </w:r>
      <w:r>
        <w:rPr>
          <w:color w:val="444444"/>
          <w:sz w:val="19"/>
          <w:szCs w:val="19"/>
        </w:rPr>
        <w:t xml:space="preserve">3 to 4 pages</w:t>
      </w:r>
    </w:p>
    <w:p>
      <w:pPr>
        <w:pStyle w:val="Heading1"/>
        <w:spacing w:after="120" w:before="260"/>
      </w:pPr>
      <w:r>
        <w:t xml:space="preserve">9. Robustness</w:t>
      </w:r>
    </w:p>
    <w:p>
      <w:pPr>
        <w:pStyle w:val="ListParagraph"/>
        <w:numPr>
          <w:ilvl w:val="0"/>
          <w:numId w:val="2"/>
        </w:numPr>
        <w:spacing w:after="60"/>
      </w:pPr>
      <w:r>
        <w:t xml:space="preserve">Pulls together the evidence that answers the complexity and robustness rubric line in one place, so the marker does not have to hunt for it.</w:t>
      </w:r>
    </w:p>
    <w:p>
      <w:pPr>
        <w:pStyle w:val="ListParagraph"/>
        <w:numPr>
          <w:ilvl w:val="0"/>
          <w:numId w:val="2"/>
        </w:numPr>
        <w:spacing w:after="60"/>
      </w:pPr>
      <w:r>
        <w:t xml:space="preserve">Same code across 3 starts, 8 targets, and 3 shuffled worlds, with only the mission file changed.</w:t>
      </w:r>
    </w:p>
    <w:p>
      <w:pPr>
        <w:pStyle w:val="ListParagraph"/>
        <w:numPr>
          <w:ilvl w:val="0"/>
          <w:numId w:val="2"/>
        </w:numPr>
        <w:spacing w:after="60"/>
      </w:pPr>
      <w:r>
        <w:t xml:space="preserve">What happens when a component gives a bad answer: every state has a defined response and the mission still ends cleanly.</w:t>
      </w:r>
    </w:p>
    <w:p>
      <w:pPr>
        <w:pStyle w:val="ListParagraph"/>
        <w:numPr>
          <w:ilvl w:val="0"/>
          <w:numId w:val="2"/>
        </w:numPr>
        <w:spacing w:after="60"/>
      </w:pPr>
      <w:r>
        <w:t xml:space="preserve">What happens when time runs short: degraded mode.</w:t>
      </w:r>
    </w:p>
    <w:p>
      <w:pPr>
        <w:pStyle w:val="ListParagraph"/>
        <w:numPr>
          <w:ilvl w:val="0"/>
          <w:numId w:val="2"/>
        </w:numPr>
        <w:spacing w:after="60"/>
      </w:pPr>
      <w:r>
        <w:t xml:space="preserve">What happens when the sensors say something unexpected: the safety layer overrides path following, proven with a deliberate obstacle test.</w:t>
      </w:r>
    </w:p>
    <w:p>
      <w:pPr>
        <w:spacing w:after="200"/>
      </w:pPr>
      <w:r>
        <w:rPr>
          <w:b/>
          <w:bCs/>
          <w:color w:val="444444"/>
          <w:sz w:val="19"/>
          <w:szCs w:val="19"/>
        </w:rPr>
        <w:t xml:space="preserve">Suggested writer: </w:t>
      </w:r>
      <w:r>
        <w:rPr>
          <w:color w:val="444444"/>
          <w:sz w:val="19"/>
          <w:szCs w:val="19"/>
        </w:rPr>
        <w:t xml:space="preserve">Both</w:t>
      </w:r>
      <w:r>
        <w:rPr>
          <w:b/>
          <w:bCs/>
          <w:color w:val="444444"/>
          <w:sz w:val="19"/>
          <w:szCs w:val="19"/>
        </w:rPr>
        <w:t xml:space="preserve">     Rough length: </w:t>
      </w:r>
      <w:r>
        <w:rPr>
          <w:color w:val="444444"/>
          <w:sz w:val="19"/>
          <w:szCs w:val="19"/>
        </w:rPr>
        <w:t xml:space="preserve">1 page</w:t>
      </w:r>
    </w:p>
    <w:p>
      <w:pPr>
        <w:pStyle w:val="Heading1"/>
        <w:spacing w:after="120" w:before="260"/>
      </w:pPr>
      <w:r>
        <w:t xml:space="preserve">10. Limitations and what we would do next</w:t>
      </w:r>
    </w:p>
    <w:p>
      <w:pPr>
        <w:spacing w:after="110"/>
      </w:pPr>
      <w:r>
        <w:rPr>
          <w:b w:val="false"/>
          <w:bCs w:val="false"/>
          <w:i w:val="false"/>
          <w:iCs w:val="false"/>
        </w:rPr>
        <w:t xml:space="preserve">Each limitation gets a proposed improvement, not just an admission.</w:t>
      </w:r>
    </w:p>
    <w:p>
      <w:pPr>
        <w:pStyle w:val="ListParagraph"/>
        <w:numPr>
          <w:ilvl w:val="0"/>
          <w:numId w:val="2"/>
        </w:numPr>
        <w:spacing w:after="60"/>
      </w:pPr>
      <w:r>
        <w:t xml:space="preserve">The robot cannot find itself without GPS and the InertialUnit. There is no visual localisation at all. Improvement: visual odometry from Week 7 as a fallback.</w:t>
      </w:r>
    </w:p>
    <w:p>
      <w:pPr>
        <w:pStyle w:val="ListParagraph"/>
        <w:numPr>
          <w:ilvl w:val="0"/>
          <w:numId w:val="2"/>
        </w:numPr>
        <w:spacing w:after="60"/>
      </w:pPr>
      <w:r>
        <w:t xml:space="preserve">Identification is trained on eight product photos and tested on camera views, which is a domain gap. Improvement: capture real in world frames and retrain the head on those.</w:t>
      </w:r>
    </w:p>
    <w:p>
      <w:pPr>
        <w:pStyle w:val="ListParagraph"/>
        <w:numPr>
          <w:ilvl w:val="0"/>
          <w:numId w:val="2"/>
        </w:numPr>
        <w:spacing w:after="60"/>
      </w:pPr>
      <w:r>
        <w:t xml:space="preserve">Some targets are weak at close range and only read confidently further back. Improvement: choose the look distance per station from the measured visibility band.</w:t>
      </w:r>
    </w:p>
    <w:p>
      <w:pPr>
        <w:pStyle w:val="ListParagraph"/>
        <w:numPr>
          <w:ilvl w:val="0"/>
          <w:numId w:val="2"/>
        </w:numPr>
        <w:spacing w:after="60"/>
      </w:pPr>
      <w:r>
        <w:t xml:space="preserve">The reactive layer's escape time depends on how hard the contact is. We measured 4 steps in one deliberate test and 48 in a severe one, against a 3 step target. Improvement: scale the rotate duration to the reading instead of a fixed duration.</w:t>
      </w:r>
    </w:p>
    <w:p>
      <w:pPr>
        <w:pStyle w:val="ListParagraph"/>
        <w:numPr>
          <w:ilvl w:val="0"/>
          <w:numId w:val="2"/>
        </w:numPr>
        <w:spacing w:after="60"/>
      </w:pPr>
      <w:r>
        <w:t xml:space="preserve">The sensors cannot give the 6 cm warning margin the task asked for. Improvement: rely on planned clearance from the map, which is what we already do.</w:t>
      </w:r>
    </w:p>
    <w:p>
      <w:pPr>
        <w:pStyle w:val="ListParagraph"/>
        <w:numPr>
          <w:ilvl w:val="0"/>
          <w:numId w:val="2"/>
        </w:numPr>
        <w:spacing w:after="60"/>
      </w:pPr>
      <w:r>
        <w:t xml:space="preserve">Three distractor images are still accepted as targets. Improvement: a proper open set check rather than a per label similarity floor.</w:t>
      </w:r>
    </w:p>
    <w:p>
      <w:pPr>
        <w:pStyle w:val="ListParagraph"/>
        <w:numPr>
          <w:ilvl w:val="0"/>
          <w:numId w:val="2"/>
        </w:numPr>
        <w:spacing w:after="60"/>
      </w:pPr>
      <w:r>
        <w:t xml:space="preserve">We tested on a deterministic simulation with no sensor noise. Improvement: add noise and repeat the matrix.</w:t>
      </w:r>
    </w:p>
    <w:p>
      <w:pPr>
        <w:spacing w:after="200"/>
      </w:pPr>
      <w:r>
        <w:rPr>
          <w:b/>
          <w:bCs/>
          <w:color w:val="444444"/>
          <w:sz w:val="19"/>
          <w:szCs w:val="19"/>
        </w:rPr>
        <w:t xml:space="preserve">Suggested writer: </w:t>
      </w:r>
      <w:r>
        <w:rPr>
          <w:color w:val="444444"/>
          <w:sz w:val="19"/>
          <w:szCs w:val="19"/>
        </w:rPr>
        <w:t xml:space="preserve">Both, one bullet each then merge</w:t>
      </w:r>
      <w:r>
        <w:rPr>
          <w:b/>
          <w:bCs/>
          <w:color w:val="444444"/>
          <w:sz w:val="19"/>
          <w:szCs w:val="19"/>
        </w:rPr>
        <w:t xml:space="preserve">     Rough length: </w:t>
      </w:r>
      <w:r>
        <w:rPr>
          <w:color w:val="444444"/>
          <w:sz w:val="19"/>
          <w:szCs w:val="19"/>
        </w:rPr>
        <w:t xml:space="preserve">1 to 1.5 pages</w:t>
      </w:r>
    </w:p>
    <w:p>
      <w:pPr>
        <w:pStyle w:val="Heading1"/>
        <w:spacing w:after="120" w:before="260"/>
      </w:pPr>
      <w:r>
        <w:t xml:space="preserve">11. Contribution statement</w:t>
      </w:r>
    </w:p>
    <w:p>
      <w:pPr>
        <w:spacing w:after="110"/>
      </w:pPr>
      <w:r>
        <w:rPr>
          <w:b w:val="false"/>
          <w:bCs w:val="false"/>
          <w:i w:val="false"/>
          <w:iCs w:val="false"/>
        </w:rPr>
        <w:t xml:space="preserve">This is worth up to minus 3 if it is missing or thin, so it is not an afterthought. It is built from the contribution log and the commit history, not from memory.</w:t>
      </w:r>
    </w:p>
    <w:p>
      <w:pPr>
        <w:pStyle w:val="ListParagraph"/>
        <w:numPr>
          <w:ilvl w:val="0"/>
          <w:numId w:val="2"/>
        </w:numPr>
        <w:spacing w:after="60"/>
      </w:pPr>
      <w:r>
        <w:t xml:space="preserve">A table with one row per member: what they were responsible for, which issues they closed, and how their work was integrated.</w:t>
      </w:r>
    </w:p>
    <w:p>
      <w:pPr>
        <w:pStyle w:val="ListParagraph"/>
        <w:numPr>
          <w:ilvl w:val="0"/>
          <w:numId w:val="2"/>
        </w:numPr>
        <w:spacing w:after="60"/>
      </w:pPr>
      <w:r>
        <w:t xml:space="preserve">A short paragraph explaining that with 2 members we did not use the workshop's 3 way stream split, and both of us worked across vision, navigation and integration.</w:t>
      </w:r>
    </w:p>
    <w:p>
      <w:pPr>
        <w:pStyle w:val="ListParagraph"/>
        <w:numPr>
          <w:ilvl w:val="0"/>
          <w:numId w:val="2"/>
        </w:numPr>
        <w:spacing w:after="60"/>
      </w:pPr>
      <w:r>
        <w:t xml:space="preserve">A note that every simulation run was watched live, not run unattended.</w:t>
      </w:r>
    </w:p>
    <w:p>
      <w:pPr>
        <w:spacing w:after="110"/>
      </w:pPr>
      <w:r>
        <w:rPr>
          <w:b/>
          <w:bCs/>
          <w:i w:val="false"/>
          <w:iCs w:val="false"/>
        </w:rPr>
        <w:t xml:space="preserve">Action needed: </w:t>
      </w:r>
      <w:r>
        <w:rPr>
          <w:b w:val="false"/>
          <w:bCs w:val="false"/>
          <w:i w:val="false"/>
          <w:iCs w:val="false"/>
        </w:rPr>
        <w:t xml:space="preserve">the contribution log currently stops at issue 10. We need to add rows for issues 11 to 20 before this chapter can be written honestly. Kithmini, can you add yours?</w:t>
      </w:r>
    </w:p>
    <w:p>
      <w:pPr>
        <w:spacing w:after="160" w:before="60"/>
      </w:pPr>
      <w:r>
        <w:rPr>
          <w:b/>
          <w:bCs/>
          <w:i/>
          <w:iCs/>
          <w:color w:val="444444"/>
          <w:sz w:val="19"/>
          <w:szCs w:val="19"/>
        </w:rPr>
        <w:t xml:space="preserve">Evidence we already have: </w:t>
      </w:r>
      <w:r>
        <w:rPr>
          <w:i/>
          <w:iCs/>
          <w:color w:val="444444"/>
          <w:sz w:val="19"/>
          <w:szCs w:val="19"/>
        </w:rPr>
        <w:t xml:space="preserve">docs/contribution_log.md, git log, the closed issues.</w:t>
      </w:r>
    </w:p>
    <w:p>
      <w:pPr>
        <w:spacing w:after="200"/>
      </w:pPr>
      <w:r>
        <w:rPr>
          <w:b/>
          <w:bCs/>
          <w:color w:val="444444"/>
          <w:sz w:val="19"/>
          <w:szCs w:val="19"/>
        </w:rPr>
        <w:t xml:space="preserve">Suggested writer: </w:t>
      </w:r>
      <w:r>
        <w:rPr>
          <w:color w:val="444444"/>
          <w:sz w:val="19"/>
          <w:szCs w:val="19"/>
        </w:rPr>
        <w:t xml:space="preserve">Both, each writes their own row</w:t>
      </w:r>
      <w:r>
        <w:rPr>
          <w:b/>
          <w:bCs/>
          <w:color w:val="444444"/>
          <w:sz w:val="19"/>
          <w:szCs w:val="19"/>
        </w:rPr>
        <w:t xml:space="preserve">     Rough length: </w:t>
      </w:r>
      <w:r>
        <w:rPr>
          <w:color w:val="444444"/>
          <w:sz w:val="19"/>
          <w:szCs w:val="19"/>
        </w:rPr>
        <w:t xml:space="preserve">0.5 page</w:t>
      </w:r>
    </w:p>
    <w:p>
      <w:pPr>
        <w:pStyle w:val="Heading1"/>
        <w:spacing w:after="120" w:before="260"/>
      </w:pPr>
      <w:r>
        <w:t xml:space="preserve">12. Acknowledgements</w:t>
      </w:r>
    </w:p>
    <w:p>
      <w:pPr>
        <w:pStyle w:val="ListParagraph"/>
        <w:numPr>
          <w:ilvl w:val="0"/>
          <w:numId w:val="2"/>
        </w:numPr>
        <w:spacing w:after="60"/>
      </w:pPr>
      <w:r>
        <w:t xml:space="preserve">Generated from our external resources register, row for row, not written from memory.</w:t>
      </w:r>
    </w:p>
    <w:p>
      <w:pPr>
        <w:pStyle w:val="ListParagraph"/>
        <w:numPr>
          <w:ilvl w:val="0"/>
          <w:numId w:val="2"/>
        </w:numPr>
        <w:spacing w:after="60"/>
      </w:pPr>
      <w:r>
        <w:t xml:space="preserve">Pretrained model: ResNet 18 ImageNet weights from torchvision, with instructions for how a marker obtains them, since weights must not be in the ZIP.</w:t>
      </w:r>
    </w:p>
    <w:p>
      <w:pPr>
        <w:pStyle w:val="ListParagraph"/>
        <w:numPr>
          <w:ilvl w:val="0"/>
          <w:numId w:val="2"/>
        </w:numPr>
        <w:spacing w:after="60"/>
      </w:pPr>
      <w:r>
        <w:t xml:space="preserve">Libraries beyond the supplied environment: OpenCV, PyTorch and torchvision.</w:t>
      </w:r>
    </w:p>
    <w:p>
      <w:pPr>
        <w:pStyle w:val="ListParagraph"/>
        <w:numPr>
          <w:ilvl w:val="0"/>
          <w:numId w:val="2"/>
        </w:numPr>
        <w:spacing w:after="60"/>
      </w:pPr>
      <w:r>
        <w:t xml:space="preserve">Supplied resources used as permitted: the eight reference images.</w:t>
      </w:r>
    </w:p>
    <w:p>
      <w:pPr>
        <w:pStyle w:val="ListParagraph"/>
        <w:numPr>
          <w:ilvl w:val="0"/>
          <w:numId w:val="2"/>
        </w:numPr>
        <w:spacing w:after="60"/>
      </w:pPr>
      <w:r>
        <w:t xml:space="preserve">AI assistance: what it was used for, what was accepted, and what we checked or corrected before accepting it.</w:t>
      </w:r>
    </w:p>
    <w:p>
      <w:pPr>
        <w:spacing w:after="110"/>
      </w:pPr>
      <w:r>
        <w:rPr>
          <w:b/>
          <w:bCs/>
          <w:i w:val="false"/>
          <w:iCs w:val="false"/>
        </w:rPr>
        <w:t xml:space="preserve">Action needed: </w:t>
      </w:r>
      <w:r>
        <w:rPr>
          <w:b w:val="false"/>
          <w:bCs w:val="false"/>
          <w:i w:val="false"/>
          <w:iCs w:val="false"/>
        </w:rPr>
        <w:t xml:space="preserve">the register has one grouped AI assistance row covering issues 3 to 10. It needs splitting into one row per issue so each can be spot checked in the Q and A.</w:t>
      </w:r>
    </w:p>
    <w:p>
      <w:pPr>
        <w:spacing w:after="160" w:before="60"/>
      </w:pPr>
      <w:r>
        <w:rPr>
          <w:b/>
          <w:bCs/>
          <w:i/>
          <w:iCs/>
          <w:color w:val="444444"/>
          <w:sz w:val="19"/>
          <w:szCs w:val="19"/>
        </w:rPr>
        <w:t xml:space="preserve">Evidence we already have: </w:t>
      </w:r>
      <w:r>
        <w:rPr>
          <w:i/>
          <w:iCs/>
          <w:color w:val="444444"/>
          <w:sz w:val="19"/>
          <w:szCs w:val="19"/>
        </w:rPr>
        <w:t xml:space="preserve">docs/external_resources.md, docs/change_log.md.</w:t>
      </w:r>
    </w:p>
    <w:p>
      <w:pPr>
        <w:spacing w:after="200"/>
      </w:pPr>
      <w:r>
        <w:rPr>
          <w:b/>
          <w:bCs/>
          <w:color w:val="444444"/>
          <w:sz w:val="19"/>
          <w:szCs w:val="19"/>
        </w:rPr>
        <w:t xml:space="preserve">Suggested writer: </w:t>
      </w:r>
      <w:r>
        <w:rPr>
          <w:color w:val="444444"/>
          <w:sz w:val="19"/>
          <w:szCs w:val="19"/>
        </w:rPr>
        <w:t xml:space="preserve">Nora</w:t>
      </w:r>
      <w:r>
        <w:rPr>
          <w:b/>
          <w:bCs/>
          <w:color w:val="444444"/>
          <w:sz w:val="19"/>
          <w:szCs w:val="19"/>
        </w:rPr>
        <w:t xml:space="preserve">     Rough length: </w:t>
      </w:r>
      <w:r>
        <w:rPr>
          <w:color w:val="444444"/>
          <w:sz w:val="19"/>
          <w:szCs w:val="19"/>
        </w:rPr>
        <w:t xml:space="preserve">0.5 page</w:t>
      </w:r>
    </w:p>
    <w:p>
      <w:pPr>
        <w:pStyle w:val="Heading1"/>
        <w:spacing w:after="120" w:before="260"/>
      </w:pPr>
      <w:r>
        <w:t xml:space="preserve">13. Conclusion</w:t>
      </w:r>
    </w:p>
    <w:p>
      <w:pPr>
        <w:pStyle w:val="ListParagraph"/>
        <w:numPr>
          <w:ilvl w:val="0"/>
          <w:numId w:val="2"/>
        </w:numPr>
        <w:spacing w:after="60"/>
      </w:pPr>
      <w:r>
        <w:t xml:space="preserve">What we built, in four or five sentences.</w:t>
      </w:r>
    </w:p>
    <w:p>
      <w:pPr>
        <w:pStyle w:val="ListParagraph"/>
        <w:numPr>
          <w:ilvl w:val="0"/>
          <w:numId w:val="2"/>
        </w:numPr>
        <w:spacing w:after="60"/>
      </w:pPr>
      <w:r>
        <w:t xml:space="preserve">The three results we most want remembered: 25 of 25 missions, 8 of 8 shuffled worlds, and the clearance finding.</w:t>
      </w:r>
    </w:p>
    <w:p>
      <w:pPr>
        <w:pStyle w:val="ListParagraph"/>
        <w:numPr>
          <w:ilvl w:val="0"/>
          <w:numId w:val="2"/>
        </w:numPr>
        <w:spacing w:after="60"/>
      </w:pPr>
      <w:r>
        <w:t xml:space="preserve">One honest sentence about what is still weak.</w:t>
      </w:r>
    </w:p>
    <w:p>
      <w:pPr>
        <w:spacing w:after="200"/>
      </w:pPr>
      <w:r>
        <w:rPr>
          <w:b/>
          <w:bCs/>
          <w:color w:val="444444"/>
          <w:sz w:val="19"/>
          <w:szCs w:val="19"/>
        </w:rPr>
        <w:t xml:space="preserve">Suggested writer: </w:t>
      </w:r>
      <w:r>
        <w:rPr>
          <w:color w:val="444444"/>
          <w:sz w:val="19"/>
          <w:szCs w:val="19"/>
        </w:rPr>
        <w:t xml:space="preserve">Nora</w:t>
      </w:r>
      <w:r>
        <w:rPr>
          <w:b/>
          <w:bCs/>
          <w:color w:val="444444"/>
          <w:sz w:val="19"/>
          <w:szCs w:val="19"/>
        </w:rPr>
        <w:t xml:space="preserve">     Rough length: </w:t>
      </w:r>
      <w:r>
        <w:rPr>
          <w:color w:val="444444"/>
          <w:sz w:val="19"/>
          <w:szCs w:val="19"/>
        </w:rPr>
        <w:t xml:space="preserve">0.3 page</w:t>
      </w:r>
    </w:p>
    <w:p>
      <w:r>
        <w:br w:type="page"/>
      </w:r>
    </w:p>
    <w:p>
      <w:pPr>
        <w:pStyle w:val="Heading1"/>
        <w:spacing w:after="120" w:before="260"/>
      </w:pPr>
      <w:r>
        <w:t xml:space="preserve">Figures we will use</w:t>
      </w:r>
    </w:p>
    <w:p>
      <w:pPr>
        <w:spacing w:after="110"/>
      </w:pPr>
      <w:r>
        <w:rPr>
          <w:b w:val="false"/>
          <w:bCs w:val="false"/>
          <w:i w:val="false"/>
          <w:iCs w:val="false"/>
        </w:rPr>
        <w:t xml:space="preserve">A robotics report without pictures of the robot is hard to mark. Most of what we need already exists, because every issue generated its own figure as it closed. Four figures still have to be made and three screenshots still have to be captured from Webots.</w:t>
      </w:r>
    </w:p>
    <w:p>
      <w:pPr>
        <w:spacing w:after="110"/>
      </w:pPr>
      <w:r>
        <w:rPr>
          <w:b w:val="false"/>
          <w:bCs w:val="false"/>
          <w:i w:val="false"/>
          <w:iCs w:val="false"/>
        </w:rPr>
        <w:t xml:space="preserve">Aim for roughly 15 figures in the final report. Every one gets a number and a caption, and is referred to by its number in the text. If a figure is never referred to, it comes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50"/>
        <w:gridCol w:w="1150"/>
        <w:gridCol w:w="3900"/>
      </w:tblGrid>
      <w:tr>
        <w:trPr>
          <w:tblHeader/>
        </w:trPr>
        <w:tc>
          <w:tcPr>
            <w:tcW w:type="dxa" w:w="500"/>
            <w:shd w:fill="DCE6F1" w:color="auto" w:val="clear"/>
            <w:tcMar>
              <w:top w:type="dxa" w:w="60"/>
              <w:left w:type="dxa" w:w="90"/>
              <w:bottom w:type="dxa" w:w="60"/>
              <w:right w:type="dxa" w:w="90"/>
            </w:tcMar>
          </w:tcPr>
          <w:p>
            <w:pPr>
              <w:spacing w:after="0"/>
            </w:pPr>
            <w:r>
              <w:rPr>
                <w:b/>
                <w:bCs/>
                <w:sz w:val="19"/>
                <w:szCs w:val="19"/>
              </w:rPr>
              <w:t xml:space="preserve">#</w:t>
            </w:r>
          </w:p>
        </w:tc>
        <w:tc>
          <w:tcPr>
            <w:tcW w:type="dxa" w:w="3450"/>
            <w:shd w:fill="DCE6F1" w:color="auto" w:val="clear"/>
            <w:tcMar>
              <w:top w:type="dxa" w:w="60"/>
              <w:left w:type="dxa" w:w="90"/>
              <w:bottom w:type="dxa" w:w="60"/>
              <w:right w:type="dxa" w:w="90"/>
            </w:tcMar>
          </w:tcPr>
          <w:p>
            <w:pPr>
              <w:spacing w:after="0"/>
            </w:pPr>
            <w:r>
              <w:rPr>
                <w:b/>
                <w:bCs/>
                <w:sz w:val="19"/>
                <w:szCs w:val="19"/>
              </w:rPr>
              <w:t xml:space="preserve">What it shows</w:t>
            </w:r>
          </w:p>
        </w:tc>
        <w:tc>
          <w:tcPr>
            <w:tcW w:type="dxa" w:w="1150"/>
            <w:shd w:fill="DCE6F1" w:color="auto" w:val="clear"/>
            <w:tcMar>
              <w:top w:type="dxa" w:w="60"/>
              <w:left w:type="dxa" w:w="90"/>
              <w:bottom w:type="dxa" w:w="60"/>
              <w:right w:type="dxa" w:w="90"/>
            </w:tcMar>
          </w:tcPr>
          <w:p>
            <w:pPr>
              <w:spacing w:after="0"/>
            </w:pPr>
            <w:r>
              <w:rPr>
                <w:b/>
                <w:bCs/>
                <w:sz w:val="19"/>
                <w:szCs w:val="19"/>
              </w:rPr>
              <w:t xml:space="preserve">Chapter</w:t>
            </w:r>
          </w:p>
        </w:tc>
        <w:tc>
          <w:tcPr>
            <w:tcW w:type="dxa" w:w="3900"/>
            <w:shd w:fill="DCE6F1" w:color="auto" w:val="clear"/>
            <w:tcMar>
              <w:top w:type="dxa" w:w="60"/>
              <w:left w:type="dxa" w:w="90"/>
              <w:bottom w:type="dxa" w:w="60"/>
              <w:right w:type="dxa" w:w="90"/>
            </w:tcMar>
          </w:tcPr>
          <w:p>
            <w:pPr>
              <w:spacing w:after="0"/>
            </w:pPr>
            <w:r>
              <w:rPr>
                <w:b/>
                <w:bCs/>
                <w:sz w:val="19"/>
                <w:szCs w:val="19"/>
              </w:rPr>
              <w:t xml:space="preserve">Status</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w:t>
            </w:r>
          </w:p>
        </w:tc>
        <w:tc>
          <w:tcPr>
            <w:tcW w:type="dxa" w:w="3450"/>
            <w:tcMar>
              <w:top w:type="dxa" w:w="60"/>
              <w:left w:type="dxa" w:w="90"/>
              <w:bottom w:type="dxa" w:w="60"/>
              <w:right w:type="dxa" w:w="90"/>
            </w:tcMar>
          </w:tcPr>
          <w:p>
            <w:pPr>
              <w:spacing w:after="0"/>
            </w:pPr>
            <w:r>
              <w:rPr>
                <w:b w:val="false"/>
                <w:bCs w:val="false"/>
                <w:sz w:val="19"/>
                <w:szCs w:val="19"/>
              </w:rPr>
              <w:t xml:space="preserve">The arena from above with the eight stations and three starts marked</w:t>
            </w:r>
          </w:p>
        </w:tc>
        <w:tc>
          <w:tcPr>
            <w:tcW w:type="dxa" w:w="1150"/>
            <w:tcMar>
              <w:top w:type="dxa" w:w="60"/>
              <w:left w:type="dxa" w:w="90"/>
              <w:bottom w:type="dxa" w:w="60"/>
              <w:right w:type="dxa" w:w="90"/>
            </w:tcMar>
          </w:tcPr>
          <w:p>
            <w:pPr>
              <w:spacing w:after="0"/>
            </w:pPr>
            <w:r>
              <w:rPr>
                <w:b w:val="false"/>
                <w:bCs w:val="false"/>
                <w:sz w:val="19"/>
                <w:szCs w:val="19"/>
              </w:rPr>
              <w:t xml:space="preserve">1</w:t>
            </w:r>
          </w:p>
        </w:tc>
        <w:tc>
          <w:tcPr>
            <w:tcW w:type="dxa" w:w="3900"/>
            <w:tcMar>
              <w:top w:type="dxa" w:w="60"/>
              <w:left w:type="dxa" w:w="90"/>
              <w:bottom w:type="dxa" w:w="60"/>
              <w:right w:type="dxa" w:w="90"/>
            </w:tcMar>
          </w:tcPr>
          <w:p>
            <w:pPr>
              <w:spacing w:after="0"/>
            </w:pPr>
            <w:r>
              <w:rPr>
                <w:b w:val="false"/>
                <w:bCs w:val="false"/>
                <w:sz w:val="19"/>
                <w:szCs w:val="19"/>
              </w:rPr>
              <w:t xml:space="preserve">Capture in Webots, top view, then label it</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w:t>
            </w:r>
          </w:p>
        </w:tc>
        <w:tc>
          <w:tcPr>
            <w:tcW w:type="dxa" w:w="3450"/>
            <w:tcMar>
              <w:top w:type="dxa" w:w="60"/>
              <w:left w:type="dxa" w:w="90"/>
              <w:bottom w:type="dxa" w:w="60"/>
              <w:right w:type="dxa" w:w="90"/>
            </w:tcMar>
          </w:tcPr>
          <w:p>
            <w:pPr>
              <w:spacing w:after="0"/>
            </w:pPr>
            <w:r>
              <w:rPr>
                <w:b w:val="false"/>
                <w:bCs w:val="false"/>
                <w:sz w:val="19"/>
                <w:szCs w:val="19"/>
              </w:rPr>
              <w:t xml:space="preserve">The eight target reference images</w:t>
            </w:r>
          </w:p>
        </w:tc>
        <w:tc>
          <w:tcPr>
            <w:tcW w:type="dxa" w:w="1150"/>
            <w:tcMar>
              <w:top w:type="dxa" w:w="60"/>
              <w:left w:type="dxa" w:w="90"/>
              <w:bottom w:type="dxa" w:w="60"/>
              <w:right w:type="dxa" w:w="90"/>
            </w:tcMar>
          </w:tcPr>
          <w:p>
            <w:pPr>
              <w:spacing w:after="0"/>
            </w:pPr>
            <w:r>
              <w:rPr>
                <w:b w:val="false"/>
                <w:bCs w:val="false"/>
                <w:sz w:val="19"/>
                <w:szCs w:val="19"/>
              </w:rPr>
              <w:t xml:space="preserve">1</w:t>
            </w:r>
          </w:p>
        </w:tc>
        <w:tc>
          <w:tcPr>
            <w:tcW w:type="dxa" w:w="3900"/>
            <w:tcMar>
              <w:top w:type="dxa" w:w="60"/>
              <w:left w:type="dxa" w:w="90"/>
              <w:bottom w:type="dxa" w:w="60"/>
              <w:right w:type="dxa" w:w="90"/>
            </w:tcMar>
          </w:tcPr>
          <w:p>
            <w:pPr>
              <w:spacing w:after="0"/>
            </w:pPr>
            <w:r>
              <w:rPr>
                <w:b w:val="false"/>
                <w:bCs w:val="false"/>
                <w:sz w:val="19"/>
                <w:szCs w:val="19"/>
              </w:rPr>
              <w:t xml:space="preserve">Ready: targets/target_reference.png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3</w:t>
            </w:r>
          </w:p>
        </w:tc>
        <w:tc>
          <w:tcPr>
            <w:tcW w:type="dxa" w:w="3450"/>
            <w:tcMar>
              <w:top w:type="dxa" w:w="60"/>
              <w:left w:type="dxa" w:w="90"/>
              <w:bottom w:type="dxa" w:w="60"/>
              <w:right w:type="dxa" w:w="90"/>
            </w:tcMar>
          </w:tcPr>
          <w:p>
            <w:pPr>
              <w:spacing w:after="0"/>
            </w:pPr>
            <w:r>
              <w:rPr>
                <w:b w:val="false"/>
                <w:bCs w:val="false"/>
                <w:sz w:val="19"/>
                <w:szCs w:val="19"/>
              </w:rPr>
              <w:t xml:space="preserve">The distractor images carried by barriers B1 to B5</w:t>
            </w:r>
          </w:p>
        </w:tc>
        <w:tc>
          <w:tcPr>
            <w:tcW w:type="dxa" w:w="1150"/>
            <w:tcMar>
              <w:top w:type="dxa" w:w="60"/>
              <w:left w:type="dxa" w:w="90"/>
              <w:bottom w:type="dxa" w:w="60"/>
              <w:right w:type="dxa" w:w="90"/>
            </w:tcMar>
          </w:tcPr>
          <w:p>
            <w:pPr>
              <w:spacing w:after="0"/>
            </w:pPr>
            <w:r>
              <w:rPr>
                <w:b w:val="false"/>
                <w:bCs w:val="false"/>
                <w:sz w:val="19"/>
                <w:szCs w:val="19"/>
              </w:rPr>
              <w:t xml:space="preserve">1</w:t>
            </w:r>
          </w:p>
        </w:tc>
        <w:tc>
          <w:tcPr>
            <w:tcW w:type="dxa" w:w="3900"/>
            <w:tcMar>
              <w:top w:type="dxa" w:w="60"/>
              <w:left w:type="dxa" w:w="90"/>
              <w:bottom w:type="dxa" w:w="60"/>
              <w:right w:type="dxa" w:w="90"/>
            </w:tcMar>
          </w:tcPr>
          <w:p>
            <w:pPr>
              <w:spacing w:after="0"/>
            </w:pPr>
            <w:r>
              <w:rPr>
                <w:b w:val="false"/>
                <w:bCs w:val="false"/>
                <w:sz w:val="19"/>
                <w:szCs w:val="19"/>
              </w:rPr>
              <w:t xml:space="preserve">Ready: targets/distractor_reference.png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4</w:t>
            </w:r>
          </w:p>
        </w:tc>
        <w:tc>
          <w:tcPr>
            <w:tcW w:type="dxa" w:w="3450"/>
            <w:tcMar>
              <w:top w:type="dxa" w:w="60"/>
              <w:left w:type="dxa" w:w="90"/>
              <w:bottom w:type="dxa" w:w="60"/>
              <w:right w:type="dxa" w:w="90"/>
            </w:tcMar>
          </w:tcPr>
          <w:p>
            <w:pPr>
              <w:spacing w:after="0"/>
            </w:pPr>
            <w:r>
              <w:rPr>
                <w:b w:val="false"/>
                <w:bCs w:val="false"/>
                <w:sz w:val="19"/>
                <w:szCs w:val="19"/>
              </w:rPr>
              <w:t xml:space="preserve">The red mask firing on the floor instead of the poster</w:t>
            </w:r>
          </w:p>
        </w:tc>
        <w:tc>
          <w:tcPr>
            <w:tcW w:type="dxa" w:w="1150"/>
            <w:tcMar>
              <w:top w:type="dxa" w:w="60"/>
              <w:left w:type="dxa" w:w="90"/>
              <w:bottom w:type="dxa" w:w="60"/>
              <w:right w:type="dxa" w:w="90"/>
            </w:tcMar>
          </w:tcPr>
          <w:p>
            <w:pPr>
              <w:spacing w:after="0"/>
            </w:pPr>
            <w:r>
              <w:rPr>
                <w:b w:val="false"/>
                <w:bCs w:val="false"/>
                <w:sz w:val="19"/>
                <w:szCs w:val="19"/>
              </w:rPr>
              <w:t xml:space="preserve">2.1</w:t>
            </w:r>
          </w:p>
        </w:tc>
        <w:tc>
          <w:tcPr>
            <w:tcW w:type="dxa" w:w="3900"/>
            <w:tcMar>
              <w:top w:type="dxa" w:w="60"/>
              <w:left w:type="dxa" w:w="90"/>
              <w:bottom w:type="dxa" w:w="60"/>
              <w:right w:type="dxa" w:w="90"/>
            </w:tcMar>
          </w:tcPr>
          <w:p>
            <w:pPr>
              <w:spacing w:after="0"/>
            </w:pPr>
            <w:r>
              <w:rPr>
                <w:b w:val="false"/>
                <w:bCs w:val="false"/>
                <w:sz w:val="19"/>
                <w:szCs w:val="19"/>
              </w:rPr>
              <w:t xml:space="preserve">Ready: data/red_mask_inadequate.png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5</w:t>
            </w:r>
          </w:p>
        </w:tc>
        <w:tc>
          <w:tcPr>
            <w:tcW w:type="dxa" w:w="3450"/>
            <w:tcMar>
              <w:top w:type="dxa" w:w="60"/>
              <w:left w:type="dxa" w:w="90"/>
              <w:bottom w:type="dxa" w:w="60"/>
              <w:right w:type="dxa" w:w="90"/>
            </w:tcMar>
          </w:tcPr>
          <w:p>
            <w:pPr>
              <w:spacing w:after="0"/>
            </w:pPr>
            <w:r>
              <w:rPr>
                <w:b w:val="false"/>
                <w:bCs w:val="false"/>
                <w:sz w:val="19"/>
                <w:szCs w:val="19"/>
              </w:rPr>
              <w:t xml:space="preserve">ORB against ResNet 18 accuracy by distance</w:t>
            </w:r>
          </w:p>
        </w:tc>
        <w:tc>
          <w:tcPr>
            <w:tcW w:type="dxa" w:w="1150"/>
            <w:tcMar>
              <w:top w:type="dxa" w:w="60"/>
              <w:left w:type="dxa" w:w="90"/>
              <w:bottom w:type="dxa" w:w="60"/>
              <w:right w:type="dxa" w:w="90"/>
            </w:tcMar>
          </w:tcPr>
          <w:p>
            <w:pPr>
              <w:spacing w:after="0"/>
            </w:pPr>
            <w:r>
              <w:rPr>
                <w:b w:val="false"/>
                <w:bCs w:val="false"/>
                <w:sz w:val="19"/>
                <w:szCs w:val="19"/>
              </w:rPr>
              <w:t xml:space="preserve">2.2</w:t>
            </w:r>
          </w:p>
        </w:tc>
        <w:tc>
          <w:tcPr>
            <w:tcW w:type="dxa" w:w="3900"/>
            <w:tcMar>
              <w:top w:type="dxa" w:w="60"/>
              <w:left w:type="dxa" w:w="90"/>
              <w:bottom w:type="dxa" w:w="60"/>
              <w:right w:type="dxa" w:w="90"/>
            </w:tcMar>
          </w:tcPr>
          <w:p>
            <w:pPr>
              <w:spacing w:after="0"/>
            </w:pPr>
            <w:r>
              <w:rPr>
                <w:b w:val="false"/>
                <w:bCs w:val="false"/>
                <w:sz w:val="19"/>
                <w:szCs w:val="19"/>
              </w:rPr>
              <w:t xml:space="preserve">Ready: data/vision_accuracy_by_distance.png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6</w:t>
            </w:r>
          </w:p>
        </w:tc>
        <w:tc>
          <w:tcPr>
            <w:tcW w:type="dxa" w:w="3450"/>
            <w:tcMar>
              <w:top w:type="dxa" w:w="60"/>
              <w:left w:type="dxa" w:w="90"/>
              <w:bottom w:type="dxa" w:w="60"/>
              <w:right w:type="dxa" w:w="90"/>
            </w:tcMar>
          </w:tcPr>
          <w:p>
            <w:pPr>
              <w:spacing w:after="0"/>
            </w:pPr>
            <w:r>
              <w:rPr>
                <w:b w:val="false"/>
                <w:bCs w:val="false"/>
                <w:sz w:val="19"/>
                <w:szCs w:val="19"/>
              </w:rPr>
              <w:t xml:space="preserve">Poster size in pixels against standoff distance</w:t>
            </w:r>
          </w:p>
        </w:tc>
        <w:tc>
          <w:tcPr>
            <w:tcW w:type="dxa" w:w="1150"/>
            <w:tcMar>
              <w:top w:type="dxa" w:w="60"/>
              <w:left w:type="dxa" w:w="90"/>
              <w:bottom w:type="dxa" w:w="60"/>
              <w:right w:type="dxa" w:w="90"/>
            </w:tcMar>
          </w:tcPr>
          <w:p>
            <w:pPr>
              <w:spacing w:after="0"/>
            </w:pPr>
            <w:r>
              <w:rPr>
                <w:b w:val="false"/>
                <w:bCs w:val="false"/>
                <w:sz w:val="19"/>
                <w:szCs w:val="19"/>
              </w:rPr>
              <w:t xml:space="preserve">2.3</w:t>
            </w:r>
          </w:p>
        </w:tc>
        <w:tc>
          <w:tcPr>
            <w:tcW w:type="dxa" w:w="3900"/>
            <w:tcMar>
              <w:top w:type="dxa" w:w="60"/>
              <w:left w:type="dxa" w:w="90"/>
              <w:bottom w:type="dxa" w:w="60"/>
              <w:right w:type="dxa" w:w="90"/>
            </w:tcMar>
          </w:tcPr>
          <w:p>
            <w:pPr>
              <w:spacing w:after="0"/>
            </w:pPr>
            <w:r>
              <w:rPr>
                <w:b w:val="false"/>
                <w:bCs w:val="false"/>
                <w:sz w:val="19"/>
                <w:szCs w:val="19"/>
              </w:rPr>
              <w:t xml:space="preserve">Ready: data/poster_visibility.png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7</w:t>
            </w:r>
          </w:p>
        </w:tc>
        <w:tc>
          <w:tcPr>
            <w:tcW w:type="dxa" w:w="3450"/>
            <w:tcMar>
              <w:top w:type="dxa" w:w="60"/>
              <w:left w:type="dxa" w:w="90"/>
              <w:bottom w:type="dxa" w:w="60"/>
              <w:right w:type="dxa" w:w="90"/>
            </w:tcMar>
          </w:tcPr>
          <w:p>
            <w:pPr>
              <w:spacing w:after="0"/>
            </w:pPr>
            <w:r>
              <w:rPr>
                <w:b w:val="false"/>
                <w:bCs w:val="false"/>
                <w:sz w:val="19"/>
                <w:szCs w:val="19"/>
              </w:rPr>
              <w:t xml:space="preserve">A real camera frame at 0.295 m showing the poster does not fit</w:t>
            </w:r>
          </w:p>
        </w:tc>
        <w:tc>
          <w:tcPr>
            <w:tcW w:type="dxa" w:w="1150"/>
            <w:tcMar>
              <w:top w:type="dxa" w:w="60"/>
              <w:left w:type="dxa" w:w="90"/>
              <w:bottom w:type="dxa" w:w="60"/>
              <w:right w:type="dxa" w:w="90"/>
            </w:tcMar>
          </w:tcPr>
          <w:p>
            <w:pPr>
              <w:spacing w:after="0"/>
            </w:pPr>
            <w:r>
              <w:rPr>
                <w:b w:val="false"/>
                <w:bCs w:val="false"/>
                <w:sz w:val="19"/>
                <w:szCs w:val="19"/>
              </w:rPr>
              <w:t xml:space="preserve">2.3</w:t>
            </w:r>
          </w:p>
        </w:tc>
        <w:tc>
          <w:tcPr>
            <w:tcW w:type="dxa" w:w="3900"/>
            <w:tcMar>
              <w:top w:type="dxa" w:w="60"/>
              <w:left w:type="dxa" w:w="90"/>
              <w:bottom w:type="dxa" w:w="60"/>
              <w:right w:type="dxa" w:w="90"/>
            </w:tcMar>
          </w:tcPr>
          <w:p>
            <w:pPr>
              <w:spacing w:after="0"/>
            </w:pPr>
            <w:r>
              <w:rPr>
                <w:b w:val="false"/>
                <w:bCs w:val="false"/>
                <w:sz w:val="19"/>
                <w:szCs w:val="19"/>
              </w:rPr>
              <w:t xml:space="preserve">Ready: data/poster_captures/S1/S1_d0p295_op00.png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8</w:t>
            </w:r>
          </w:p>
        </w:tc>
        <w:tc>
          <w:tcPr>
            <w:tcW w:type="dxa" w:w="3450"/>
            <w:tcMar>
              <w:top w:type="dxa" w:w="60"/>
              <w:left w:type="dxa" w:w="90"/>
              <w:bottom w:type="dxa" w:w="60"/>
              <w:right w:type="dxa" w:w="90"/>
            </w:tcMar>
          </w:tcPr>
          <w:p>
            <w:pPr>
              <w:spacing w:after="0"/>
            </w:pPr>
            <w:r>
              <w:rPr>
                <w:b w:val="false"/>
                <w:bCs w:val="false"/>
                <w:sz w:val="19"/>
                <w:szCs w:val="19"/>
              </w:rPr>
              <w:t xml:space="preserve">Raw grid, uniform inflation and selective inflation side by side, with the sealed interior pocket visible</w:t>
            </w:r>
          </w:p>
        </w:tc>
        <w:tc>
          <w:tcPr>
            <w:tcW w:type="dxa" w:w="1150"/>
            <w:tcMar>
              <w:top w:type="dxa" w:w="60"/>
              <w:left w:type="dxa" w:w="90"/>
              <w:bottom w:type="dxa" w:w="60"/>
              <w:right w:type="dxa" w:w="90"/>
            </w:tcMar>
          </w:tcPr>
          <w:p>
            <w:pPr>
              <w:spacing w:after="0"/>
            </w:pPr>
            <w:r>
              <w:rPr>
                <w:b w:val="false"/>
                <w:bCs w:val="false"/>
                <w:sz w:val="19"/>
                <w:szCs w:val="19"/>
              </w:rPr>
              <w:t xml:space="preserve">2.4</w:t>
            </w:r>
          </w:p>
        </w:tc>
        <w:tc>
          <w:tcPr>
            <w:tcW w:type="dxa" w:w="3900"/>
            <w:tcMar>
              <w:top w:type="dxa" w:w="60"/>
              <w:left w:type="dxa" w:w="90"/>
              <w:bottom w:type="dxa" w:w="60"/>
              <w:right w:type="dxa" w:w="90"/>
            </w:tcMar>
          </w:tcPr>
          <w:p>
            <w:pPr>
              <w:spacing w:after="0"/>
            </w:pPr>
            <w:r>
              <w:rPr>
                <w:b w:val="false"/>
                <w:bCs w:val="false"/>
                <w:sz w:val="19"/>
                <w:szCs w:val="19"/>
              </w:rPr>
              <w:t xml:space="preserve">To make. This is the one missing figure the issue explicitly asks for</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9</w:t>
            </w:r>
          </w:p>
        </w:tc>
        <w:tc>
          <w:tcPr>
            <w:tcW w:type="dxa" w:w="3450"/>
            <w:tcMar>
              <w:top w:type="dxa" w:w="60"/>
              <w:left w:type="dxa" w:w="90"/>
              <w:bottom w:type="dxa" w:w="60"/>
              <w:right w:type="dxa" w:w="90"/>
            </w:tcMar>
          </w:tcPr>
          <w:p>
            <w:pPr>
              <w:spacing w:after="0"/>
            </w:pPr>
            <w:r>
              <w:rPr>
                <w:b w:val="false"/>
                <w:bCs w:val="false"/>
                <w:sz w:val="19"/>
                <w:szCs w:val="19"/>
              </w:rPr>
              <w:t xml:space="preserve">The one page architecture block diagram</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3900"/>
            <w:tcMar>
              <w:top w:type="dxa" w:w="60"/>
              <w:left w:type="dxa" w:w="90"/>
              <w:bottom w:type="dxa" w:w="60"/>
              <w:right w:type="dxa" w:w="90"/>
            </w:tcMar>
          </w:tcPr>
          <w:p>
            <w:pPr>
              <w:spacing w:after="0"/>
            </w:pPr>
            <w:r>
              <w:rPr>
                <w:b w:val="false"/>
                <w:bCs w:val="false"/>
                <w:sz w:val="19"/>
                <w:szCs w:val="19"/>
              </w:rPr>
              <w:t xml:space="preserve">To make. Only a mermaid sketch exists today and architecture.md still says replace this with the actual figure</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10</w:t>
            </w:r>
          </w:p>
        </w:tc>
        <w:tc>
          <w:tcPr>
            <w:tcW w:type="dxa" w:w="3450"/>
            <w:tcMar>
              <w:top w:type="dxa" w:w="60"/>
              <w:left w:type="dxa" w:w="90"/>
              <w:bottom w:type="dxa" w:w="60"/>
              <w:right w:type="dxa" w:w="90"/>
            </w:tcMar>
          </w:tcPr>
          <w:p>
            <w:pPr>
              <w:spacing w:after="0"/>
            </w:pPr>
            <w:r>
              <w:rPr>
                <w:b w:val="false"/>
                <w:bCs w:val="false"/>
                <w:sz w:val="19"/>
                <w:szCs w:val="19"/>
              </w:rPr>
              <w:t xml:space="preserve">Poster region detection: raw frame, mask, chosen box</w:t>
            </w:r>
          </w:p>
        </w:tc>
        <w:tc>
          <w:tcPr>
            <w:tcW w:type="dxa" w:w="1150"/>
            <w:tcMar>
              <w:top w:type="dxa" w:w="60"/>
              <w:left w:type="dxa" w:w="90"/>
              <w:bottom w:type="dxa" w:w="60"/>
              <w:right w:type="dxa" w:w="90"/>
            </w:tcMar>
          </w:tcPr>
          <w:p>
            <w:pPr>
              <w:spacing w:after="0"/>
            </w:pPr>
            <w:r>
              <w:rPr>
                <w:b w:val="false"/>
                <w:bCs w:val="false"/>
                <w:sz w:val="19"/>
                <w:szCs w:val="19"/>
              </w:rPr>
              <w:t xml:space="preserve">4.1</w:t>
            </w:r>
          </w:p>
        </w:tc>
        <w:tc>
          <w:tcPr>
            <w:tcW w:type="dxa" w:w="3900"/>
            <w:tcMar>
              <w:top w:type="dxa" w:w="60"/>
              <w:left w:type="dxa" w:w="90"/>
              <w:bottom w:type="dxa" w:w="60"/>
              <w:right w:type="dxa" w:w="90"/>
            </w:tcMar>
          </w:tcPr>
          <w:p>
            <w:pPr>
              <w:spacing w:after="0"/>
            </w:pPr>
            <w:r>
              <w:rPr>
                <w:b w:val="false"/>
                <w:bCs w:val="false"/>
                <w:sz w:val="19"/>
                <w:szCs w:val="19"/>
              </w:rPr>
              <w:t xml:space="preserve">Ready: data/find_poster_region_strip.png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11</w:t>
            </w:r>
          </w:p>
        </w:tc>
        <w:tc>
          <w:tcPr>
            <w:tcW w:type="dxa" w:w="3450"/>
            <w:tcMar>
              <w:top w:type="dxa" w:w="60"/>
              <w:left w:type="dxa" w:w="90"/>
              <w:bottom w:type="dxa" w:w="60"/>
              <w:right w:type="dxa" w:w="90"/>
            </w:tcMar>
          </w:tcPr>
          <w:p>
            <w:pPr>
              <w:spacing w:after="0"/>
            </w:pPr>
            <w:r>
              <w:rPr>
                <w:b w:val="false"/>
                <w:bCs w:val="false"/>
                <w:sz w:val="19"/>
                <w:szCs w:val="19"/>
              </w:rPr>
              <w:t xml:space="preserve">The occupancy grid overlaid on the world layout</w:t>
            </w:r>
          </w:p>
        </w:tc>
        <w:tc>
          <w:tcPr>
            <w:tcW w:type="dxa" w:w="1150"/>
            <w:tcMar>
              <w:top w:type="dxa" w:w="60"/>
              <w:left w:type="dxa" w:w="90"/>
              <w:bottom w:type="dxa" w:w="60"/>
              <w:right w:type="dxa" w:w="90"/>
            </w:tcMar>
          </w:tcPr>
          <w:p>
            <w:pPr>
              <w:spacing w:after="0"/>
            </w:pPr>
            <w:r>
              <w:rPr>
                <w:b w:val="false"/>
                <w:bCs w:val="false"/>
                <w:sz w:val="19"/>
                <w:szCs w:val="19"/>
              </w:rPr>
              <w:t xml:space="preserve">5.1</w:t>
            </w:r>
          </w:p>
        </w:tc>
        <w:tc>
          <w:tcPr>
            <w:tcW w:type="dxa" w:w="3900"/>
            <w:tcMar>
              <w:top w:type="dxa" w:w="60"/>
              <w:left w:type="dxa" w:w="90"/>
              <w:bottom w:type="dxa" w:w="60"/>
              <w:right w:type="dxa" w:w="90"/>
            </w:tcMar>
          </w:tcPr>
          <w:p>
            <w:pPr>
              <w:spacing w:after="0"/>
            </w:pPr>
            <w:r>
              <w:rPr>
                <w:b w:val="false"/>
                <w:bCs w:val="false"/>
                <w:sz w:val="19"/>
                <w:szCs w:val="19"/>
              </w:rPr>
              <w:t xml:space="preserve">Ready: data/grid_overlay.png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12</w:t>
            </w:r>
          </w:p>
        </w:tc>
        <w:tc>
          <w:tcPr>
            <w:tcW w:type="dxa" w:w="3450"/>
            <w:tcMar>
              <w:top w:type="dxa" w:w="60"/>
              <w:left w:type="dxa" w:w="90"/>
              <w:bottom w:type="dxa" w:w="60"/>
              <w:right w:type="dxa" w:w="90"/>
            </w:tcMar>
          </w:tcPr>
          <w:p>
            <w:pPr>
              <w:spacing w:after="0"/>
            </w:pPr>
            <w:r>
              <w:rPr>
                <w:b w:val="false"/>
                <w:bCs w:val="false"/>
                <w:sz w:val="19"/>
                <w:szCs w:val="19"/>
              </w:rPr>
              <w:t xml:space="preserve">A star planned paths from each start</w:t>
            </w:r>
          </w:p>
        </w:tc>
        <w:tc>
          <w:tcPr>
            <w:tcW w:type="dxa" w:w="1150"/>
            <w:tcMar>
              <w:top w:type="dxa" w:w="60"/>
              <w:left w:type="dxa" w:w="90"/>
              <w:bottom w:type="dxa" w:w="60"/>
              <w:right w:type="dxa" w:w="90"/>
            </w:tcMar>
          </w:tcPr>
          <w:p>
            <w:pPr>
              <w:spacing w:after="0"/>
            </w:pPr>
            <w:r>
              <w:rPr>
                <w:b w:val="false"/>
                <w:bCs w:val="false"/>
                <w:sz w:val="19"/>
                <w:szCs w:val="19"/>
              </w:rPr>
              <w:t xml:space="preserve">5.3</w:t>
            </w:r>
          </w:p>
        </w:tc>
        <w:tc>
          <w:tcPr>
            <w:tcW w:type="dxa" w:w="3900"/>
            <w:tcMar>
              <w:top w:type="dxa" w:w="60"/>
              <w:left w:type="dxa" w:w="90"/>
              <w:bottom w:type="dxa" w:w="60"/>
              <w:right w:type="dxa" w:w="90"/>
            </w:tcMar>
          </w:tcPr>
          <w:p>
            <w:pPr>
              <w:spacing w:after="0"/>
            </w:pPr>
            <w:r>
              <w:rPr>
                <w:b w:val="false"/>
                <w:bCs w:val="false"/>
                <w:sz w:val="19"/>
                <w:szCs w:val="19"/>
              </w:rPr>
              <w:t xml:space="preserve">Ready: data/astar_paths.png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13</w:t>
            </w:r>
          </w:p>
        </w:tc>
        <w:tc>
          <w:tcPr>
            <w:tcW w:type="dxa" w:w="3450"/>
            <w:tcMar>
              <w:top w:type="dxa" w:w="60"/>
              <w:left w:type="dxa" w:w="90"/>
              <w:bottom w:type="dxa" w:w="60"/>
              <w:right w:type="dxa" w:w="90"/>
            </w:tcMar>
          </w:tcPr>
          <w:p>
            <w:pPr>
              <w:spacing w:after="0"/>
            </w:pPr>
            <w:r>
              <w:rPr>
                <w:b w:val="false"/>
                <w:bCs w:val="false"/>
                <w:sz w:val="19"/>
                <w:szCs w:val="19"/>
              </w:rPr>
              <w:t xml:space="preserve">Planned against actual trajectory for three legs</w:t>
            </w:r>
          </w:p>
        </w:tc>
        <w:tc>
          <w:tcPr>
            <w:tcW w:type="dxa" w:w="1150"/>
            <w:tcMar>
              <w:top w:type="dxa" w:w="60"/>
              <w:left w:type="dxa" w:w="90"/>
              <w:bottom w:type="dxa" w:w="60"/>
              <w:right w:type="dxa" w:w="90"/>
            </w:tcMar>
          </w:tcPr>
          <w:p>
            <w:pPr>
              <w:spacing w:after="0"/>
            </w:pPr>
            <w:r>
              <w:rPr>
                <w:b w:val="false"/>
                <w:bCs w:val="false"/>
                <w:sz w:val="19"/>
                <w:szCs w:val="19"/>
              </w:rPr>
              <w:t xml:space="preserve">5.4</w:t>
            </w:r>
          </w:p>
        </w:tc>
        <w:tc>
          <w:tcPr>
            <w:tcW w:type="dxa" w:w="3900"/>
            <w:tcMar>
              <w:top w:type="dxa" w:w="60"/>
              <w:left w:type="dxa" w:w="90"/>
              <w:bottom w:type="dxa" w:w="60"/>
              <w:right w:type="dxa" w:w="90"/>
            </w:tcMar>
          </w:tcPr>
          <w:p>
            <w:pPr>
              <w:spacing w:after="0"/>
            </w:pPr>
            <w:r>
              <w:rPr>
                <w:b w:val="false"/>
                <w:bCs w:val="false"/>
                <w:sz w:val="19"/>
                <w:szCs w:val="19"/>
              </w:rPr>
              <w:t xml:space="preserve">Ready: data/waypoint_following_trajectory.png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14</w:t>
            </w:r>
          </w:p>
        </w:tc>
        <w:tc>
          <w:tcPr>
            <w:tcW w:type="dxa" w:w="3450"/>
            <w:tcMar>
              <w:top w:type="dxa" w:w="60"/>
              <w:left w:type="dxa" w:w="90"/>
              <w:bottom w:type="dxa" w:w="60"/>
              <w:right w:type="dxa" w:w="90"/>
            </w:tcMar>
          </w:tcPr>
          <w:p>
            <w:pPr>
              <w:spacing w:after="0"/>
            </w:pPr>
            <w:r>
              <w:rPr>
                <w:b w:val="false"/>
                <w:bCs w:val="false"/>
                <w:sz w:val="19"/>
                <w:szCs w:val="19"/>
              </w:rPr>
              <w:t xml:space="preserve">The avoidance event, with the zoom on the manoeuvre</w:t>
            </w:r>
          </w:p>
        </w:tc>
        <w:tc>
          <w:tcPr>
            <w:tcW w:type="dxa" w:w="1150"/>
            <w:tcMar>
              <w:top w:type="dxa" w:w="60"/>
              <w:left w:type="dxa" w:w="90"/>
              <w:bottom w:type="dxa" w:w="60"/>
              <w:right w:type="dxa" w:w="90"/>
            </w:tcMar>
          </w:tcPr>
          <w:p>
            <w:pPr>
              <w:spacing w:after="0"/>
            </w:pPr>
            <w:r>
              <w:rPr>
                <w:b w:val="false"/>
                <w:bCs w:val="false"/>
                <w:sz w:val="19"/>
                <w:szCs w:val="19"/>
              </w:rPr>
              <w:t xml:space="preserve">5.5</w:t>
            </w:r>
          </w:p>
        </w:tc>
        <w:tc>
          <w:tcPr>
            <w:tcW w:type="dxa" w:w="3900"/>
            <w:tcMar>
              <w:top w:type="dxa" w:w="60"/>
              <w:left w:type="dxa" w:w="90"/>
              <w:bottom w:type="dxa" w:w="60"/>
              <w:right w:type="dxa" w:w="90"/>
            </w:tcMar>
          </w:tcPr>
          <w:p>
            <w:pPr>
              <w:spacing w:after="0"/>
            </w:pPr>
            <w:r>
              <w:rPr>
                <w:b w:val="false"/>
                <w:bCs w:val="false"/>
                <w:sz w:val="19"/>
                <w:szCs w:val="19"/>
              </w:rPr>
              <w:t xml:space="preserve">Ready: data/avoidance_event_trajectory.png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15</w:t>
            </w:r>
          </w:p>
        </w:tc>
        <w:tc>
          <w:tcPr>
            <w:tcW w:type="dxa" w:w="3450"/>
            <w:tcMar>
              <w:top w:type="dxa" w:w="60"/>
              <w:left w:type="dxa" w:w="90"/>
              <w:bottom w:type="dxa" w:w="60"/>
              <w:right w:type="dxa" w:w="90"/>
            </w:tcMar>
          </w:tcPr>
          <w:p>
            <w:pPr>
              <w:spacing w:after="0"/>
            </w:pPr>
            <w:r>
              <w:rPr>
                <w:b w:val="false"/>
                <w:bCs w:val="false"/>
                <w:sz w:val="19"/>
                <w:szCs w:val="19"/>
              </w:rPr>
              <w:t xml:space="preserve">Proximity reading against real distance for all three obstacle classes</w:t>
            </w:r>
          </w:p>
        </w:tc>
        <w:tc>
          <w:tcPr>
            <w:tcW w:type="dxa" w:w="1150"/>
            <w:tcMar>
              <w:top w:type="dxa" w:w="60"/>
              <w:left w:type="dxa" w:w="90"/>
              <w:bottom w:type="dxa" w:w="60"/>
              <w:right w:type="dxa" w:w="90"/>
            </w:tcMar>
          </w:tcPr>
          <w:p>
            <w:pPr>
              <w:spacing w:after="0"/>
            </w:pPr>
            <w:r>
              <w:rPr>
                <w:b w:val="false"/>
                <w:bCs w:val="false"/>
                <w:sz w:val="19"/>
                <w:szCs w:val="19"/>
              </w:rPr>
              <w:t xml:space="preserve">5.6</w:t>
            </w:r>
          </w:p>
        </w:tc>
        <w:tc>
          <w:tcPr>
            <w:tcW w:type="dxa" w:w="3900"/>
            <w:tcMar>
              <w:top w:type="dxa" w:w="60"/>
              <w:left w:type="dxa" w:w="90"/>
              <w:bottom w:type="dxa" w:w="60"/>
              <w:right w:type="dxa" w:w="90"/>
            </w:tcMar>
          </w:tcPr>
          <w:p>
            <w:pPr>
              <w:spacing w:after="0"/>
            </w:pPr>
            <w:r>
              <w:rPr>
                <w:b w:val="false"/>
                <w:bCs w:val="false"/>
                <w:sz w:val="19"/>
                <w:szCs w:val="19"/>
              </w:rPr>
              <w:t xml:space="preserve">Ready: data/proximity_calibration.png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16</w:t>
            </w:r>
          </w:p>
        </w:tc>
        <w:tc>
          <w:tcPr>
            <w:tcW w:type="dxa" w:w="3450"/>
            <w:tcMar>
              <w:top w:type="dxa" w:w="60"/>
              <w:left w:type="dxa" w:w="90"/>
              <w:bottom w:type="dxa" w:w="60"/>
              <w:right w:type="dxa" w:w="90"/>
            </w:tcMar>
          </w:tcPr>
          <w:p>
            <w:pPr>
              <w:spacing w:after="0"/>
            </w:pPr>
            <w:r>
              <w:rPr>
                <w:b w:val="false"/>
                <w:bCs w:val="false"/>
                <w:sz w:val="19"/>
                <w:szCs w:val="19"/>
              </w:rPr>
              <w:t xml:space="preserve">The mission state machine diagram</w:t>
            </w:r>
          </w:p>
        </w:tc>
        <w:tc>
          <w:tcPr>
            <w:tcW w:type="dxa" w:w="1150"/>
            <w:tcMar>
              <w:top w:type="dxa" w:w="60"/>
              <w:left w:type="dxa" w:w="90"/>
              <w:bottom w:type="dxa" w:w="60"/>
              <w:right w:type="dxa" w:w="90"/>
            </w:tcMar>
          </w:tcPr>
          <w:p>
            <w:pPr>
              <w:spacing w:after="0"/>
            </w:pPr>
            <w:r>
              <w:rPr>
                <w:b w:val="false"/>
                <w:bCs w:val="false"/>
                <w:sz w:val="19"/>
                <w:szCs w:val="19"/>
              </w:rPr>
              <w:t xml:space="preserve">6</w:t>
            </w:r>
          </w:p>
        </w:tc>
        <w:tc>
          <w:tcPr>
            <w:tcW w:type="dxa" w:w="3900"/>
            <w:tcMar>
              <w:top w:type="dxa" w:w="60"/>
              <w:left w:type="dxa" w:w="90"/>
              <w:bottom w:type="dxa" w:w="60"/>
              <w:right w:type="dxa" w:w="90"/>
            </w:tcMar>
          </w:tcPr>
          <w:p>
            <w:pPr>
              <w:spacing w:after="0"/>
            </w:pPr>
            <w:r>
              <w:rPr>
                <w:b w:val="false"/>
                <w:bCs w:val="false"/>
                <w:sz w:val="19"/>
                <w:szCs w:val="19"/>
              </w:rPr>
              <w:t xml:space="preserve">To make. Mermaid source already written in mission_state_machine.md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17</w:t>
            </w:r>
          </w:p>
        </w:tc>
        <w:tc>
          <w:tcPr>
            <w:tcW w:type="dxa" w:w="3450"/>
            <w:tcMar>
              <w:top w:type="dxa" w:w="60"/>
              <w:left w:type="dxa" w:w="90"/>
              <w:bottom w:type="dxa" w:w="60"/>
              <w:right w:type="dxa" w:w="90"/>
            </w:tcMar>
          </w:tcPr>
          <w:p>
            <w:pPr>
              <w:spacing w:after="0"/>
            </w:pPr>
            <w:r>
              <w:rPr>
                <w:b w:val="false"/>
                <w:bCs w:val="false"/>
                <w:sz w:val="19"/>
                <w:szCs w:val="19"/>
              </w:rPr>
              <w:t xml:space="preserve">The robot stopped at an observation position, facing the poster</w:t>
            </w:r>
          </w:p>
        </w:tc>
        <w:tc>
          <w:tcPr>
            <w:tcW w:type="dxa" w:w="1150"/>
            <w:tcMar>
              <w:top w:type="dxa" w:w="60"/>
              <w:left w:type="dxa" w:w="90"/>
              <w:bottom w:type="dxa" w:w="60"/>
              <w:right w:type="dxa" w:w="90"/>
            </w:tcMar>
          </w:tcPr>
          <w:p>
            <w:pPr>
              <w:spacing w:after="0"/>
            </w:pPr>
            <w:r>
              <w:rPr>
                <w:b w:val="false"/>
                <w:bCs w:val="false"/>
                <w:sz w:val="19"/>
                <w:szCs w:val="19"/>
              </w:rPr>
              <w:t xml:space="preserve">6 or 7.2</w:t>
            </w:r>
          </w:p>
        </w:tc>
        <w:tc>
          <w:tcPr>
            <w:tcW w:type="dxa" w:w="3900"/>
            <w:tcMar>
              <w:top w:type="dxa" w:w="60"/>
              <w:left w:type="dxa" w:w="90"/>
              <w:bottom w:type="dxa" w:w="60"/>
              <w:right w:type="dxa" w:w="90"/>
            </w:tcMar>
          </w:tcPr>
          <w:p>
            <w:pPr>
              <w:spacing w:after="0"/>
            </w:pPr>
            <w:r>
              <w:rPr>
                <w:b w:val="false"/>
                <w:bCs w:val="false"/>
                <w:sz w:val="19"/>
                <w:szCs w:val="19"/>
              </w:rPr>
              <w:t xml:space="preserve">Capture in Webots at the end of a successful run</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18</w:t>
            </w:r>
          </w:p>
        </w:tc>
        <w:tc>
          <w:tcPr>
            <w:tcW w:type="dxa" w:w="3450"/>
            <w:tcMar>
              <w:top w:type="dxa" w:w="60"/>
              <w:left w:type="dxa" w:w="90"/>
              <w:bottom w:type="dxa" w:w="60"/>
              <w:right w:type="dxa" w:w="90"/>
            </w:tcMar>
          </w:tcPr>
          <w:p>
            <w:pPr>
              <w:spacing w:after="0"/>
            </w:pPr>
            <w:r>
              <w:rPr>
                <w:b w:val="false"/>
                <w:bCs w:val="false"/>
                <w:sz w:val="19"/>
                <w:szCs w:val="19"/>
              </w:rPr>
              <w:t xml:space="preserve">Console trace of one full mission, from PLAN to FINAL STOP with the final distance printed</w:t>
            </w:r>
          </w:p>
        </w:tc>
        <w:tc>
          <w:tcPr>
            <w:tcW w:type="dxa" w:w="1150"/>
            <w:tcMar>
              <w:top w:type="dxa" w:w="60"/>
              <w:left w:type="dxa" w:w="90"/>
              <w:bottom w:type="dxa" w:w="60"/>
              <w:right w:type="dxa" w:w="90"/>
            </w:tcMar>
          </w:tcPr>
          <w:p>
            <w:pPr>
              <w:spacing w:after="0"/>
            </w:pPr>
            <w:r>
              <w:rPr>
                <w:b w:val="false"/>
                <w:bCs w:val="false"/>
                <w:sz w:val="19"/>
                <w:szCs w:val="19"/>
              </w:rPr>
              <w:t xml:space="preserve">6</w:t>
            </w:r>
          </w:p>
        </w:tc>
        <w:tc>
          <w:tcPr>
            <w:tcW w:type="dxa" w:w="3900"/>
            <w:tcMar>
              <w:top w:type="dxa" w:w="60"/>
              <w:left w:type="dxa" w:w="90"/>
              <w:bottom w:type="dxa" w:w="60"/>
              <w:right w:type="dxa" w:w="90"/>
            </w:tcMar>
          </w:tcPr>
          <w:p>
            <w:pPr>
              <w:spacing w:after="0"/>
            </w:pPr>
            <w:r>
              <w:rPr>
                <w:b w:val="false"/>
                <w:bCs w:val="false"/>
                <w:sz w:val="19"/>
                <w:szCs w:val="19"/>
              </w:rPr>
              <w:t xml:space="preserve">Capture. This is the cheapest strong evidence we have</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19</w:t>
            </w:r>
          </w:p>
        </w:tc>
        <w:tc>
          <w:tcPr>
            <w:tcW w:type="dxa" w:w="3450"/>
            <w:tcMar>
              <w:top w:type="dxa" w:w="60"/>
              <w:left w:type="dxa" w:w="90"/>
              <w:bottom w:type="dxa" w:w="60"/>
              <w:right w:type="dxa" w:w="90"/>
            </w:tcMar>
          </w:tcPr>
          <w:p>
            <w:pPr>
              <w:spacing w:after="0"/>
            </w:pPr>
            <w:r>
              <w:rPr>
                <w:b w:val="false"/>
                <w:bCs w:val="false"/>
                <w:sz w:val="19"/>
                <w:szCs w:val="19"/>
              </w:rPr>
              <w:t xml:space="preserve">Completion time for all 25 runs, grouped by world</w:t>
            </w:r>
          </w:p>
        </w:tc>
        <w:tc>
          <w:tcPr>
            <w:tcW w:type="dxa" w:w="1150"/>
            <w:tcMar>
              <w:top w:type="dxa" w:w="60"/>
              <w:left w:type="dxa" w:w="90"/>
              <w:bottom w:type="dxa" w:w="60"/>
              <w:right w:type="dxa" w:w="90"/>
            </w:tcMar>
          </w:tcPr>
          <w:p>
            <w:pPr>
              <w:spacing w:after="0"/>
            </w:pPr>
            <w:r>
              <w:rPr>
                <w:b w:val="false"/>
                <w:bCs w:val="false"/>
                <w:sz w:val="19"/>
                <w:szCs w:val="19"/>
              </w:rPr>
              <w:t xml:space="preserve">7.2</w:t>
            </w:r>
          </w:p>
        </w:tc>
        <w:tc>
          <w:tcPr>
            <w:tcW w:type="dxa" w:w="3900"/>
            <w:tcMar>
              <w:top w:type="dxa" w:w="60"/>
              <w:left w:type="dxa" w:w="90"/>
              <w:bottom w:type="dxa" w:w="60"/>
              <w:right w:type="dxa" w:w="90"/>
            </w:tcMar>
          </w:tcPr>
          <w:p>
            <w:pPr>
              <w:spacing w:after="0"/>
            </w:pPr>
            <w:r>
              <w:rPr>
                <w:b w:val="false"/>
                <w:bCs w:val="false"/>
                <w:sz w:val="19"/>
                <w:szCs w:val="19"/>
              </w:rPr>
              <w:t xml:space="preserve">To make from data/results_matrix.csv. results_matrix.md already notes this chart is owed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20</w:t>
            </w:r>
          </w:p>
        </w:tc>
        <w:tc>
          <w:tcPr>
            <w:tcW w:type="dxa" w:w="3450"/>
            <w:tcMar>
              <w:top w:type="dxa" w:w="60"/>
              <w:left w:type="dxa" w:w="90"/>
              <w:bottom w:type="dxa" w:w="60"/>
              <w:right w:type="dxa" w:w="90"/>
            </w:tcMar>
          </w:tcPr>
          <w:p>
            <w:pPr>
              <w:spacing w:after="0"/>
            </w:pPr>
            <w:r>
              <w:rPr>
                <w:b w:val="false"/>
                <w:bCs w:val="false"/>
                <w:sz w:val="19"/>
                <w:szCs w:val="19"/>
              </w:rPr>
              <w:t xml:space="preserve">Confusion matrix</w:t>
            </w:r>
          </w:p>
        </w:tc>
        <w:tc>
          <w:tcPr>
            <w:tcW w:type="dxa" w:w="1150"/>
            <w:tcMar>
              <w:top w:type="dxa" w:w="60"/>
              <w:left w:type="dxa" w:w="90"/>
              <w:bottom w:type="dxa" w:w="60"/>
              <w:right w:type="dxa" w:w="90"/>
            </w:tcMar>
          </w:tcPr>
          <w:p>
            <w:pPr>
              <w:spacing w:after="0"/>
            </w:pPr>
            <w:r>
              <w:rPr>
                <w:b w:val="false"/>
                <w:bCs w:val="false"/>
                <w:sz w:val="19"/>
                <w:szCs w:val="19"/>
              </w:rPr>
              <w:t xml:space="preserve">7.3</w:t>
            </w:r>
          </w:p>
        </w:tc>
        <w:tc>
          <w:tcPr>
            <w:tcW w:type="dxa" w:w="3900"/>
            <w:tcMar>
              <w:top w:type="dxa" w:w="60"/>
              <w:left w:type="dxa" w:w="90"/>
              <w:bottom w:type="dxa" w:w="60"/>
              <w:right w:type="dxa" w:w="90"/>
            </w:tcMar>
          </w:tcPr>
          <w:p>
            <w:pPr>
              <w:spacing w:after="0"/>
            </w:pPr>
            <w:r>
              <w:rPr>
                <w:b w:val="false"/>
                <w:bCs w:val="false"/>
                <w:sz w:val="19"/>
                <w:szCs w:val="19"/>
              </w:rPr>
              <w:t xml:space="preserve">Ready: data/vision_confusion_matrix.png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21</w:t>
            </w:r>
          </w:p>
        </w:tc>
        <w:tc>
          <w:tcPr>
            <w:tcW w:type="dxa" w:w="3450"/>
            <w:tcMar>
              <w:top w:type="dxa" w:w="60"/>
              <w:left w:type="dxa" w:w="90"/>
              <w:bottom w:type="dxa" w:w="60"/>
              <w:right w:type="dxa" w:w="90"/>
            </w:tcMar>
          </w:tcPr>
          <w:p>
            <w:pPr>
              <w:spacing w:after="0"/>
            </w:pPr>
            <w:r>
              <w:rPr>
                <w:b w:val="false"/>
                <w:bCs w:val="false"/>
                <w:sz w:val="19"/>
                <w:szCs w:val="19"/>
              </w:rPr>
              <w:t xml:space="preserve">Threshold sweep, true accepts against false accepts</w:t>
            </w:r>
          </w:p>
        </w:tc>
        <w:tc>
          <w:tcPr>
            <w:tcW w:type="dxa" w:w="1150"/>
            <w:tcMar>
              <w:top w:type="dxa" w:w="60"/>
              <w:left w:type="dxa" w:w="90"/>
              <w:bottom w:type="dxa" w:w="60"/>
              <w:right w:type="dxa" w:w="90"/>
            </w:tcMar>
          </w:tcPr>
          <w:p>
            <w:pPr>
              <w:spacing w:after="0"/>
            </w:pPr>
            <w:r>
              <w:rPr>
                <w:b w:val="false"/>
                <w:bCs w:val="false"/>
                <w:sz w:val="19"/>
                <w:szCs w:val="19"/>
              </w:rPr>
              <w:t xml:space="preserve">7.3</w:t>
            </w:r>
          </w:p>
        </w:tc>
        <w:tc>
          <w:tcPr>
            <w:tcW w:type="dxa" w:w="3900"/>
            <w:tcMar>
              <w:top w:type="dxa" w:w="60"/>
              <w:left w:type="dxa" w:w="90"/>
              <w:bottom w:type="dxa" w:w="60"/>
              <w:right w:type="dxa" w:w="90"/>
            </w:tcMar>
          </w:tcPr>
          <w:p>
            <w:pPr>
              <w:spacing w:after="0"/>
            </w:pPr>
            <w:r>
              <w:rPr>
                <w:b w:val="false"/>
                <w:bCs w:val="false"/>
                <w:sz w:val="19"/>
                <w:szCs w:val="19"/>
              </w:rPr>
              <w:t xml:space="preserve">Ready: data/vision_threshold_sweep.png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22</w:t>
            </w:r>
          </w:p>
        </w:tc>
        <w:tc>
          <w:tcPr>
            <w:tcW w:type="dxa" w:w="3450"/>
            <w:tcMar>
              <w:top w:type="dxa" w:w="60"/>
              <w:left w:type="dxa" w:w="90"/>
              <w:bottom w:type="dxa" w:w="60"/>
              <w:right w:type="dxa" w:w="90"/>
            </w:tcMar>
          </w:tcPr>
          <w:p>
            <w:pPr>
              <w:spacing w:after="0"/>
            </w:pPr>
            <w:r>
              <w:rPr>
                <w:b w:val="false"/>
                <w:bCs w:val="false"/>
                <w:sz w:val="19"/>
                <w:szCs w:val="19"/>
              </w:rPr>
              <w:t xml:space="preserve">A confidently wrong read: station S3 carrying backpack, returned as camera at 0.815 confidence</w:t>
            </w:r>
          </w:p>
        </w:tc>
        <w:tc>
          <w:tcPr>
            <w:tcW w:type="dxa" w:w="1150"/>
            <w:tcMar>
              <w:top w:type="dxa" w:w="60"/>
              <w:left w:type="dxa" w:w="90"/>
              <w:bottom w:type="dxa" w:w="60"/>
              <w:right w:type="dxa" w:w="90"/>
            </w:tcMar>
          </w:tcPr>
          <w:p>
            <w:pPr>
              <w:spacing w:after="0"/>
            </w:pPr>
            <w:r>
              <w:rPr>
                <w:b w:val="false"/>
                <w:bCs w:val="false"/>
                <w:sz w:val="19"/>
                <w:szCs w:val="19"/>
              </w:rPr>
              <w:t xml:space="preserve">8</w:t>
            </w:r>
          </w:p>
        </w:tc>
        <w:tc>
          <w:tcPr>
            <w:tcW w:type="dxa" w:w="3900"/>
            <w:tcMar>
              <w:top w:type="dxa" w:w="60"/>
              <w:left w:type="dxa" w:w="90"/>
              <w:bottom w:type="dxa" w:w="60"/>
              <w:right w:type="dxa" w:w="90"/>
            </w:tcMar>
          </w:tcPr>
          <w:p>
            <w:pPr>
              <w:spacing w:after="0"/>
            </w:pPr>
            <w:r>
              <w:rPr>
                <w:b w:val="false"/>
                <w:bCs w:val="false"/>
                <w:sz w:val="19"/>
                <w:szCs w:val="19"/>
              </w:rPr>
              <w:t xml:space="preserve">Ready and committed: data/vision_eval_captures/C/C_S3_d1p000_hm10.png, already named as the clearest remaining miss in vision_evaluation.md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23</w:t>
            </w:r>
          </w:p>
        </w:tc>
        <w:tc>
          <w:tcPr>
            <w:tcW w:type="dxa" w:w="3450"/>
            <w:tcMar>
              <w:top w:type="dxa" w:w="60"/>
              <w:left w:type="dxa" w:w="90"/>
              <w:bottom w:type="dxa" w:w="60"/>
              <w:right w:type="dxa" w:w="90"/>
            </w:tcMar>
          </w:tcPr>
          <w:p>
            <w:pPr>
              <w:spacing w:after="0"/>
            </w:pPr>
            <w:r>
              <w:rPr>
                <w:b w:val="false"/>
                <w:bCs w:val="false"/>
                <w:sz w:val="19"/>
                <w:szCs w:val="19"/>
              </w:rPr>
              <w:t xml:space="preserve">A crop that landed on empty background, the IoU 0.00 frame</w:t>
            </w:r>
          </w:p>
        </w:tc>
        <w:tc>
          <w:tcPr>
            <w:tcW w:type="dxa" w:w="1150"/>
            <w:tcMar>
              <w:top w:type="dxa" w:w="60"/>
              <w:left w:type="dxa" w:w="90"/>
              <w:bottom w:type="dxa" w:w="60"/>
              <w:right w:type="dxa" w:w="90"/>
            </w:tcMar>
          </w:tcPr>
          <w:p>
            <w:pPr>
              <w:spacing w:after="0"/>
            </w:pPr>
            <w:r>
              <w:rPr>
                <w:b w:val="false"/>
                <w:bCs w:val="false"/>
                <w:sz w:val="19"/>
                <w:szCs w:val="19"/>
              </w:rPr>
              <w:t xml:space="preserve">4.1 or 8</w:t>
            </w:r>
          </w:p>
        </w:tc>
        <w:tc>
          <w:tcPr>
            <w:tcW w:type="dxa" w:w="3900"/>
            <w:tcMar>
              <w:top w:type="dxa" w:w="60"/>
              <w:left w:type="dxa" w:w="90"/>
              <w:bottom w:type="dxa" w:w="60"/>
              <w:right w:type="dxa" w:w="90"/>
            </w:tcMar>
          </w:tcPr>
          <w:p>
            <w:pPr>
              <w:spacing w:after="0"/>
            </w:pPr>
            <w:r>
              <w:rPr>
                <w:b w:val="false"/>
                <w:bCs w:val="false"/>
                <w:sz w:val="19"/>
                <w:szCs w:val="19"/>
              </w:rPr>
              <w:t xml:space="preserve">Ready and committed: data/vision_eval_captures/C/C_S1_d1p000_hp10.png, the frame named in find_poster_region.md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24</w:t>
            </w:r>
          </w:p>
        </w:tc>
        <w:tc>
          <w:tcPr>
            <w:tcW w:type="dxa" w:w="3450"/>
            <w:tcMar>
              <w:top w:type="dxa" w:w="60"/>
              <w:left w:type="dxa" w:w="90"/>
              <w:bottom w:type="dxa" w:w="60"/>
              <w:right w:type="dxa" w:w="90"/>
            </w:tcMar>
          </w:tcPr>
          <w:p>
            <w:pPr>
              <w:spacing w:after="0"/>
            </w:pPr>
            <w:r>
              <w:rPr>
                <w:b w:val="false"/>
                <w:bCs w:val="false"/>
                <w:sz w:val="19"/>
                <w:szCs w:val="19"/>
              </w:rPr>
              <w:t xml:space="preserve">A detected box drawn over the frame it came from, for comparison with 23</w:t>
            </w:r>
          </w:p>
        </w:tc>
        <w:tc>
          <w:tcPr>
            <w:tcW w:type="dxa" w:w="1150"/>
            <w:tcMar>
              <w:top w:type="dxa" w:w="60"/>
              <w:left w:type="dxa" w:w="90"/>
              <w:bottom w:type="dxa" w:w="60"/>
              <w:right w:type="dxa" w:w="90"/>
            </w:tcMar>
          </w:tcPr>
          <w:p>
            <w:pPr>
              <w:spacing w:after="0"/>
            </w:pPr>
            <w:r>
              <w:rPr>
                <w:b w:val="false"/>
                <w:bCs w:val="false"/>
                <w:sz w:val="19"/>
                <w:szCs w:val="19"/>
              </w:rPr>
              <w:t xml:space="preserve">4.1</w:t>
            </w:r>
          </w:p>
        </w:tc>
        <w:tc>
          <w:tcPr>
            <w:tcW w:type="dxa" w:w="3900"/>
            <w:tcMar>
              <w:top w:type="dxa" w:w="60"/>
              <w:left w:type="dxa" w:w="90"/>
              <w:bottom w:type="dxa" w:w="60"/>
              <w:right w:type="dxa" w:w="90"/>
            </w:tcMar>
          </w:tcPr>
          <w:p>
            <w:pPr>
              <w:spacing w:after="0"/>
            </w:pPr>
            <w:r>
              <w:rPr>
                <w:b w:val="false"/>
                <w:bCs w:val="false"/>
                <w:sz w:val="19"/>
                <w:szCs w:val="19"/>
              </w:rPr>
              <w:t xml:space="preserve">Ready and committed: any _bbox.png in data/poster_captures/S1 or S3</w:t>
            </w:r>
          </w:p>
        </w:tc>
      </w:tr>
    </w:tbl>
    <w:p>
      <w:pPr>
        <w:spacing w:after="110"/>
      </w:pPr>
      <w:r>
        <w:rPr>
          <w:b w:val="false"/>
          <w:bCs w:val="false"/>
          <w:i w:val="false"/>
          <w:iCs w:val="false"/>
        </w:rPr>
        <w:t xml:space="preserve"/>
      </w:r>
    </w:p>
    <w:p>
      <w:pPr>
        <w:spacing w:after="110"/>
      </w:pPr>
      <w:r>
        <w:rPr>
          <w:b/>
          <w:bCs/>
          <w:i w:val="false"/>
          <w:iCs w:val="false"/>
        </w:rPr>
        <w:t xml:space="preserve">Four of these can be generated from data we already hold</w:t>
      </w:r>
      <w:r>
        <w:rPr>
          <w:b w:val="false"/>
          <w:bCs w:val="false"/>
          <w:i w:val="false"/>
          <w:iCs w:val="false"/>
        </w:rPr>
        <w:t xml:space="preserve">: figure 8 from the occupancy grid and the reachability checker, figure 19 from the results CSV, and figures 9 and 16 from the mermaid sources already written. Only figures 1, 17 and 18 need Webots to be open.</w:t>
      </w:r>
    </w:p>
    <w:p>
      <w:pPr>
        <w:spacing w:after="110"/>
      </w:pPr>
      <w:r>
        <w:rPr>
          <w:b/>
          <w:bCs/>
          <w:i w:val="false"/>
          <w:iCs w:val="false"/>
        </w:rPr>
        <w:t xml:space="preserve">One trap worth naming. </w:t>
      </w:r>
      <w:r>
        <w:rPr>
          <w:b w:val="false"/>
          <w:bCs w:val="false"/>
          <w:i w:val="false"/>
          <w:iCs w:val="false"/>
        </w:rPr>
        <w:t xml:space="preserve">The frames we saved during the live headphones and coffee mug investigations, using the DEBUG_CAPTURE_DIR hook, are </w:t>
      </w:r>
      <w:r>
        <w:rPr>
          <w:b/>
          <w:bCs/>
          <w:i w:val="false"/>
          <w:iCs w:val="false"/>
        </w:rPr>
        <w:t xml:space="preserve">not tracked by git</w:t>
      </w:r>
      <w:r>
        <w:rPr>
          <w:b w:val="false"/>
          <w:bCs w:val="false"/>
          <w:i w:val="false"/>
          <w:iCs w:val="false"/>
        </w:rPr>
        <w:t xml:space="preserve">. Confirmed by checking the index, not assumed. So no figure may depend on them unless we commit them first. Every figure listed above points at a file that is already committed, which is why figures 22 to 24 name specific frames from </w:t>
      </w:r>
      <w:r>
        <w:rPr>
          <w:b w:val="false"/>
          <w:bCs w:val="false"/>
          <w:i/>
          <w:iCs/>
        </w:rPr>
        <w:t xml:space="preserve">vision_eval_captures</w:t>
      </w:r>
      <w:r>
        <w:rPr>
          <w:b w:val="false"/>
          <w:bCs w:val="false"/>
          <w:i w:val="false"/>
          <w:iCs w:val="false"/>
        </w:rPr>
        <w:t xml:space="preserve"> and </w:t>
      </w:r>
      <w:r>
        <w:rPr>
          <w:b w:val="false"/>
          <w:bCs w:val="false"/>
          <w:i/>
          <w:iCs/>
        </w:rPr>
        <w:t xml:space="preserve">poster_captures</w:t>
      </w:r>
      <w:r>
        <w:rPr>
          <w:b w:val="false"/>
          <w:bCs w:val="false"/>
          <w:i w:val="false"/>
          <w:iCs w:val="false"/>
        </w:rPr>
        <w:t xml:space="preserve"> rather than the debug folders.</w:t>
      </w:r>
    </w:p>
    <w:p>
      <w:pPr>
        <w:pStyle w:val="Heading1"/>
        <w:spacing w:after="120" w:before="260"/>
      </w:pPr>
      <w:r>
        <w:t xml:space="preserve">Code listings we will include</w:t>
      </w:r>
    </w:p>
    <w:p>
      <w:pPr>
        <w:spacing w:after="110"/>
      </w:pPr>
      <w:r>
        <w:rPr>
          <w:b w:val="false"/>
          <w:bCs w:val="false"/>
          <w:i w:val="false"/>
          <w:iCs w:val="false"/>
        </w:rPr>
        <w:t xml:space="preserve">Short listings only, between about 5 and 15 lines each, copied straight from the file rather than retyped, each with a caption naming the file and the function it came from. Never a whole file. The marker is checking that we can explain our own code, not reading the 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50"/>
        <w:gridCol w:w="1150"/>
        <w:gridCol w:w="3900"/>
      </w:tblGrid>
      <w:tr>
        <w:trPr>
          <w:tblHeader/>
        </w:trPr>
        <w:tc>
          <w:tcPr>
            <w:tcW w:type="dxa" w:w="500"/>
            <w:shd w:fill="DCE6F1" w:color="auto" w:val="clear"/>
            <w:tcMar>
              <w:top w:type="dxa" w:w="60"/>
              <w:left w:type="dxa" w:w="90"/>
              <w:bottom w:type="dxa" w:w="60"/>
              <w:right w:type="dxa" w:w="90"/>
            </w:tcMar>
          </w:tcPr>
          <w:p>
            <w:pPr>
              <w:spacing w:after="0"/>
            </w:pPr>
            <w:r>
              <w:rPr>
                <w:b/>
                <w:bCs/>
                <w:sz w:val="19"/>
                <w:szCs w:val="19"/>
              </w:rPr>
              <w:t xml:space="preserve">#</w:t>
            </w:r>
          </w:p>
        </w:tc>
        <w:tc>
          <w:tcPr>
            <w:tcW w:type="dxa" w:w="3450"/>
            <w:shd w:fill="DCE6F1" w:color="auto" w:val="clear"/>
            <w:tcMar>
              <w:top w:type="dxa" w:w="60"/>
              <w:left w:type="dxa" w:w="90"/>
              <w:bottom w:type="dxa" w:w="60"/>
              <w:right w:type="dxa" w:w="90"/>
            </w:tcMar>
          </w:tcPr>
          <w:p>
            <w:pPr>
              <w:spacing w:after="0"/>
            </w:pPr>
            <w:r>
              <w:rPr>
                <w:b/>
                <w:bCs/>
                <w:sz w:val="19"/>
                <w:szCs w:val="19"/>
              </w:rPr>
              <w:t xml:space="preserve">What it shows</w:t>
            </w:r>
          </w:p>
        </w:tc>
        <w:tc>
          <w:tcPr>
            <w:tcW w:type="dxa" w:w="1150"/>
            <w:shd w:fill="DCE6F1" w:color="auto" w:val="clear"/>
            <w:tcMar>
              <w:top w:type="dxa" w:w="60"/>
              <w:left w:type="dxa" w:w="90"/>
              <w:bottom w:type="dxa" w:w="60"/>
              <w:right w:type="dxa" w:w="90"/>
            </w:tcMar>
          </w:tcPr>
          <w:p>
            <w:pPr>
              <w:spacing w:after="0"/>
            </w:pPr>
            <w:r>
              <w:rPr>
                <w:b/>
                <w:bCs/>
                <w:sz w:val="19"/>
                <w:szCs w:val="19"/>
              </w:rPr>
              <w:t xml:space="preserve">Chapter</w:t>
            </w:r>
          </w:p>
        </w:tc>
        <w:tc>
          <w:tcPr>
            <w:tcW w:type="dxa" w:w="3900"/>
            <w:shd w:fill="DCE6F1" w:color="auto" w:val="clear"/>
            <w:tcMar>
              <w:top w:type="dxa" w:w="60"/>
              <w:left w:type="dxa" w:w="90"/>
              <w:bottom w:type="dxa" w:w="60"/>
              <w:right w:type="dxa" w:w="90"/>
            </w:tcMar>
          </w:tcPr>
          <w:p>
            <w:pPr>
              <w:spacing w:after="0"/>
            </w:pPr>
            <w:r>
              <w:rPr>
                <w:b/>
                <w:bCs/>
                <w:sz w:val="19"/>
                <w:szCs w:val="19"/>
              </w:rPr>
              <w:t xml:space="preserve">Why it earns its place</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w:t>
            </w:r>
          </w:p>
        </w:tc>
        <w:tc>
          <w:tcPr>
            <w:tcW w:type="dxa" w:w="3450"/>
            <w:tcMar>
              <w:top w:type="dxa" w:w="60"/>
              <w:left w:type="dxa" w:w="90"/>
              <w:bottom w:type="dxa" w:w="60"/>
              <w:right w:type="dxa" w:w="90"/>
            </w:tcMar>
          </w:tcPr>
          <w:p>
            <w:pPr>
              <w:spacing w:after="0"/>
            </w:pPr>
            <w:r>
              <w:rPr>
                <w:b w:val="false"/>
                <w:bCs w:val="false"/>
                <w:sz w:val="19"/>
                <w:szCs w:val="19"/>
              </w:rPr>
              <w:t xml:space="preserve">The two interface signatures, identify and follow_path, with their return types</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3900"/>
            <w:tcMar>
              <w:top w:type="dxa" w:w="60"/>
              <w:left w:type="dxa" w:w="90"/>
              <w:bottom w:type="dxa" w:w="60"/>
              <w:right w:type="dxa" w:w="90"/>
            </w:tcMar>
          </w:tcPr>
          <w:p>
            <w:pPr>
              <w:spacing w:after="0"/>
            </w:pPr>
            <w:r>
              <w:rPr>
                <w:b w:val="false"/>
                <w:bCs w:val="false"/>
                <w:sz w:val="19"/>
                <w:szCs w:val="19"/>
              </w:rPr>
              <w:t xml:space="preserve">The workshop calls agreeing these the most important idea in the project. Four lines proves we did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w:t>
            </w:r>
          </w:p>
        </w:tc>
        <w:tc>
          <w:tcPr>
            <w:tcW w:type="dxa" w:w="3450"/>
            <w:tcMar>
              <w:top w:type="dxa" w:w="60"/>
              <w:left w:type="dxa" w:w="90"/>
              <w:bottom w:type="dxa" w:w="60"/>
              <w:right w:type="dxa" w:w="90"/>
            </w:tcMar>
          </w:tcPr>
          <w:p>
            <w:pPr>
              <w:spacing w:after="0"/>
            </w:pPr>
            <w:r>
              <w:rPr>
                <w:b w:val="false"/>
                <w:bCs w:val="false"/>
                <w:sz w:val="19"/>
                <w:szCs w:val="19"/>
              </w:rPr>
              <w:t xml:space="preserve">The acceptance gates inside identify: minimum confidence, margin over the runner up, reference check, and the NO_MATCH return</w:t>
            </w:r>
          </w:p>
        </w:tc>
        <w:tc>
          <w:tcPr>
            <w:tcW w:type="dxa" w:w="1150"/>
            <w:tcMar>
              <w:top w:type="dxa" w:w="60"/>
              <w:left w:type="dxa" w:w="90"/>
              <w:bottom w:type="dxa" w:w="60"/>
              <w:right w:type="dxa" w:w="90"/>
            </w:tcMar>
          </w:tcPr>
          <w:p>
            <w:pPr>
              <w:spacing w:after="0"/>
            </w:pPr>
            <w:r>
              <w:rPr>
                <w:b w:val="false"/>
                <w:bCs w:val="false"/>
                <w:sz w:val="19"/>
                <w:szCs w:val="19"/>
              </w:rPr>
              <w:t xml:space="preserve">4.3</w:t>
            </w:r>
          </w:p>
        </w:tc>
        <w:tc>
          <w:tcPr>
            <w:tcW w:type="dxa" w:w="3900"/>
            <w:tcMar>
              <w:top w:type="dxa" w:w="60"/>
              <w:left w:type="dxa" w:w="90"/>
              <w:bottom w:type="dxa" w:w="60"/>
              <w:right w:type="dxa" w:w="90"/>
            </w:tcMar>
          </w:tcPr>
          <w:p>
            <w:pPr>
              <w:spacing w:after="0"/>
            </w:pPr>
            <w:r>
              <w:rPr>
                <w:b w:val="false"/>
                <w:bCs w:val="false"/>
                <w:sz w:val="19"/>
                <w:szCs w:val="19"/>
              </w:rPr>
              <w:t xml:space="preserve">This is the heart of the vision argument and the thing most likely to be asked about in the Q and A</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3</w:t>
            </w:r>
          </w:p>
        </w:tc>
        <w:tc>
          <w:tcPr>
            <w:tcW w:type="dxa" w:w="3450"/>
            <w:tcMar>
              <w:top w:type="dxa" w:w="60"/>
              <w:left w:type="dxa" w:w="90"/>
              <w:bottom w:type="dxa" w:w="60"/>
              <w:right w:type="dxa" w:w="90"/>
            </w:tcMar>
          </w:tcPr>
          <w:p>
            <w:pPr>
              <w:spacing w:after="0"/>
            </w:pPr>
            <w:r>
              <w:rPr>
                <w:b w:val="false"/>
                <w:bCs w:val="false"/>
                <w:sz w:val="19"/>
                <w:szCs w:val="19"/>
              </w:rPr>
              <w:t xml:space="preserve">The proportional heading control lines, including the speed scaling when the heading error is large</w:t>
            </w:r>
          </w:p>
        </w:tc>
        <w:tc>
          <w:tcPr>
            <w:tcW w:type="dxa" w:w="1150"/>
            <w:tcMar>
              <w:top w:type="dxa" w:w="60"/>
              <w:left w:type="dxa" w:w="90"/>
              <w:bottom w:type="dxa" w:w="60"/>
              <w:right w:type="dxa" w:w="90"/>
            </w:tcMar>
          </w:tcPr>
          <w:p>
            <w:pPr>
              <w:spacing w:after="0"/>
            </w:pPr>
            <w:r>
              <w:rPr>
                <w:b w:val="false"/>
                <w:bCs w:val="false"/>
                <w:sz w:val="19"/>
                <w:szCs w:val="19"/>
              </w:rPr>
              <w:t xml:space="preserve">5.4</w:t>
            </w:r>
          </w:p>
        </w:tc>
        <w:tc>
          <w:tcPr>
            <w:tcW w:type="dxa" w:w="3900"/>
            <w:tcMar>
              <w:top w:type="dxa" w:w="60"/>
              <w:left w:type="dxa" w:w="90"/>
              <w:bottom w:type="dxa" w:w="60"/>
              <w:right w:type="dxa" w:w="90"/>
            </w:tcMar>
          </w:tcPr>
          <w:p>
            <w:pPr>
              <w:spacing w:after="0"/>
            </w:pPr>
            <w:r>
              <w:rPr>
                <w:b w:val="false"/>
                <w:bCs w:val="false"/>
                <w:sz w:val="19"/>
                <w:szCs w:val="19"/>
              </w:rPr>
              <w:t xml:space="preserve">Small, readable, and it is where the sign bug lived</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4</w:t>
            </w:r>
          </w:p>
        </w:tc>
        <w:tc>
          <w:tcPr>
            <w:tcW w:type="dxa" w:w="3450"/>
            <w:tcMar>
              <w:top w:type="dxa" w:w="60"/>
              <w:left w:type="dxa" w:w="90"/>
              <w:bottom w:type="dxa" w:w="60"/>
              <w:right w:type="dxa" w:w="90"/>
            </w:tcMar>
          </w:tcPr>
          <w:p>
            <w:pPr>
              <w:spacing w:after="0"/>
            </w:pPr>
            <w:r>
              <w:rPr>
                <w:b w:val="false"/>
                <w:bCs w:val="false"/>
                <w:sz w:val="19"/>
                <w:szCs w:val="19"/>
              </w:rPr>
              <w:t xml:space="preserve">select_behaviour, showing the priority order safety, then path following, then search</w:t>
            </w:r>
          </w:p>
        </w:tc>
        <w:tc>
          <w:tcPr>
            <w:tcW w:type="dxa" w:w="1150"/>
            <w:tcMar>
              <w:top w:type="dxa" w:w="60"/>
              <w:left w:type="dxa" w:w="90"/>
              <w:bottom w:type="dxa" w:w="60"/>
              <w:right w:type="dxa" w:w="90"/>
            </w:tcMar>
          </w:tcPr>
          <w:p>
            <w:pPr>
              <w:spacing w:after="0"/>
            </w:pPr>
            <w:r>
              <w:rPr>
                <w:b w:val="false"/>
                <w:bCs w:val="false"/>
                <w:sz w:val="19"/>
                <w:szCs w:val="19"/>
              </w:rPr>
              <w:t xml:space="preserve">5.5</w:t>
            </w:r>
          </w:p>
        </w:tc>
        <w:tc>
          <w:tcPr>
            <w:tcW w:type="dxa" w:w="3900"/>
            <w:tcMar>
              <w:top w:type="dxa" w:w="60"/>
              <w:left w:type="dxa" w:w="90"/>
              <w:bottom w:type="dxa" w:w="60"/>
              <w:right w:type="dxa" w:w="90"/>
            </w:tcMar>
          </w:tcPr>
          <w:p>
            <w:pPr>
              <w:spacing w:after="0"/>
            </w:pPr>
            <w:r>
              <w:rPr>
                <w:b w:val="false"/>
                <w:bCs w:val="false"/>
                <w:sz w:val="19"/>
                <w:szCs w:val="19"/>
              </w:rPr>
              <w:t xml:space="preserve">The priority order is easier to believe in code than in prose</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5</w:t>
            </w:r>
          </w:p>
        </w:tc>
        <w:tc>
          <w:tcPr>
            <w:tcW w:type="dxa" w:w="3450"/>
            <w:tcMar>
              <w:top w:type="dxa" w:w="60"/>
              <w:left w:type="dxa" w:w="90"/>
              <w:bottom w:type="dxa" w:w="60"/>
              <w:right w:type="dxa" w:w="90"/>
            </w:tcMar>
          </w:tcPr>
          <w:p>
            <w:pPr>
              <w:spacing w:after="0"/>
            </w:pPr>
            <w:r>
              <w:rPr>
                <w:b w:val="false"/>
                <w:bCs w:val="false"/>
                <w:sz w:val="19"/>
                <w:szCs w:val="19"/>
              </w:rPr>
              <w:t xml:space="preserve">The clearance policy call, showing the planner plans on the returned grid and not the raw one</w:t>
            </w:r>
          </w:p>
        </w:tc>
        <w:tc>
          <w:tcPr>
            <w:tcW w:type="dxa" w:w="1150"/>
            <w:tcMar>
              <w:top w:type="dxa" w:w="60"/>
              <w:left w:type="dxa" w:w="90"/>
              <w:bottom w:type="dxa" w:w="60"/>
              <w:right w:type="dxa" w:w="90"/>
            </w:tcMar>
          </w:tcPr>
          <w:p>
            <w:pPr>
              <w:spacing w:after="0"/>
            </w:pPr>
            <w:r>
              <w:rPr>
                <w:b w:val="false"/>
                <w:bCs w:val="false"/>
                <w:sz w:val="19"/>
                <w:szCs w:val="19"/>
              </w:rPr>
              <w:t xml:space="preserve">5.2</w:t>
            </w:r>
          </w:p>
        </w:tc>
        <w:tc>
          <w:tcPr>
            <w:tcW w:type="dxa" w:w="3900"/>
            <w:tcMar>
              <w:top w:type="dxa" w:w="60"/>
              <w:left w:type="dxa" w:w="90"/>
              <w:bottom w:type="dxa" w:w="60"/>
              <w:right w:type="dxa" w:w="90"/>
            </w:tcMar>
          </w:tcPr>
          <w:p>
            <w:pPr>
              <w:spacing w:after="0"/>
            </w:pPr>
            <w:r>
              <w:rPr>
                <w:b w:val="false"/>
                <w:bCs w:val="false"/>
                <w:sz w:val="19"/>
                <w:szCs w:val="19"/>
              </w:rPr>
              <w:t xml:space="preserve">Two lines that connect the decision in chapter 2.4 to the running system</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6</w:t>
            </w:r>
          </w:p>
        </w:tc>
        <w:tc>
          <w:tcPr>
            <w:tcW w:type="dxa" w:w="3450"/>
            <w:tcMar>
              <w:top w:type="dxa" w:w="60"/>
              <w:left w:type="dxa" w:w="90"/>
              <w:bottom w:type="dxa" w:w="60"/>
              <w:right w:type="dxa" w:w="90"/>
            </w:tcMar>
          </w:tcPr>
          <w:p>
            <w:pPr>
              <w:spacing w:after="0"/>
            </w:pPr>
            <w:r>
              <w:rPr>
                <w:b w:val="false"/>
                <w:bCs w:val="false"/>
                <w:sz w:val="19"/>
                <w:szCs w:val="19"/>
              </w:rPr>
              <w:t xml:space="preserve">The state dispatch in Mission.step, or one representative transition with its failure path</w:t>
            </w:r>
          </w:p>
        </w:tc>
        <w:tc>
          <w:tcPr>
            <w:tcW w:type="dxa" w:w="1150"/>
            <w:tcMar>
              <w:top w:type="dxa" w:w="60"/>
              <w:left w:type="dxa" w:w="90"/>
              <w:bottom w:type="dxa" w:w="60"/>
              <w:right w:type="dxa" w:w="90"/>
            </w:tcMar>
          </w:tcPr>
          <w:p>
            <w:pPr>
              <w:spacing w:after="0"/>
            </w:pPr>
            <w:r>
              <w:rPr>
                <w:b w:val="false"/>
                <w:bCs w:val="false"/>
                <w:sz w:val="19"/>
                <w:szCs w:val="19"/>
              </w:rPr>
              <w:t xml:space="preserve">6</w:t>
            </w:r>
          </w:p>
        </w:tc>
        <w:tc>
          <w:tcPr>
            <w:tcW w:type="dxa" w:w="3900"/>
            <w:tcMar>
              <w:top w:type="dxa" w:w="60"/>
              <w:left w:type="dxa" w:w="90"/>
              <w:bottom w:type="dxa" w:w="60"/>
              <w:right w:type="dxa" w:w="90"/>
            </w:tcMar>
          </w:tcPr>
          <w:p>
            <w:pPr>
              <w:spacing w:after="0"/>
            </w:pPr>
            <w:r>
              <w:rPr>
                <w:b w:val="false"/>
                <w:bCs w:val="false"/>
                <w:sz w:val="19"/>
                <w:szCs w:val="19"/>
              </w:rPr>
              <w:t xml:space="preserve">Shows every state has a defined response when a component gives nothing</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7</w:t>
            </w:r>
          </w:p>
        </w:tc>
        <w:tc>
          <w:tcPr>
            <w:tcW w:type="dxa" w:w="3450"/>
            <w:tcMar>
              <w:top w:type="dxa" w:w="60"/>
              <w:left w:type="dxa" w:w="90"/>
              <w:bottom w:type="dxa" w:w="60"/>
              <w:right w:type="dxa" w:w="90"/>
            </w:tcMar>
          </w:tcPr>
          <w:p>
            <w:pPr>
              <w:spacing w:after="0"/>
            </w:pPr>
            <w:r>
              <w:rPr>
                <w:b w:val="false"/>
                <w:bCs w:val="false"/>
                <w:sz w:val="19"/>
                <w:szCs w:val="19"/>
              </w:rPr>
              <w:t xml:space="preserve">The time budget check and the degraded mode trigger</w:t>
            </w:r>
          </w:p>
        </w:tc>
        <w:tc>
          <w:tcPr>
            <w:tcW w:type="dxa" w:w="1150"/>
            <w:tcMar>
              <w:top w:type="dxa" w:w="60"/>
              <w:left w:type="dxa" w:w="90"/>
              <w:bottom w:type="dxa" w:w="60"/>
              <w:right w:type="dxa" w:w="90"/>
            </w:tcMar>
          </w:tcPr>
          <w:p>
            <w:pPr>
              <w:spacing w:after="0"/>
            </w:pPr>
            <w:r>
              <w:rPr>
                <w:b w:val="false"/>
                <w:bCs w:val="false"/>
                <w:sz w:val="19"/>
                <w:szCs w:val="19"/>
              </w:rPr>
              <w:t xml:space="preserve">6</w:t>
            </w:r>
          </w:p>
        </w:tc>
        <w:tc>
          <w:tcPr>
            <w:tcW w:type="dxa" w:w="3900"/>
            <w:tcMar>
              <w:top w:type="dxa" w:w="60"/>
              <w:left w:type="dxa" w:w="90"/>
              <w:bottom w:type="dxa" w:w="60"/>
              <w:right w:type="dxa" w:w="90"/>
            </w:tcMar>
          </w:tcPr>
          <w:p>
            <w:pPr>
              <w:spacing w:after="0"/>
            </w:pPr>
            <w:r>
              <w:rPr>
                <w:b w:val="false"/>
                <w:bCs w:val="false"/>
                <w:sz w:val="19"/>
                <w:szCs w:val="19"/>
              </w:rPr>
              <w:t xml:space="preserve">Robustness evidence that is otherwise invisible in a successful run</w:t>
            </w:r>
          </w:p>
        </w:tc>
      </w:tr>
    </w:tbl>
    <w:p>
      <w:pPr>
        <w:spacing w:after="110"/>
      </w:pPr>
      <w:r>
        <w:rPr>
          <w:b w:val="false"/>
          <w:bCs w:val="false"/>
          <w:i w:val="false"/>
          <w:iCs w:val="false"/>
        </w:rPr>
        <w:t xml:space="preserve"/>
      </w:r>
    </w:p>
    <w:p>
      <w:pPr>
        <w:spacing w:after="110"/>
      </w:pPr>
      <w:r>
        <w:rPr>
          <w:b w:val="false"/>
          <w:bCs w:val="false"/>
          <w:i/>
          <w:iCs/>
        </w:rPr>
        <w:t xml:space="preserve">Before any listing goes in, check it contains no absolute path and no station identifier inside the vision code, since both are things we claim in the compliance paragraph.</w:t>
      </w:r>
    </w:p>
    <w:p>
      <w:r>
        <w:br w:type="page"/>
      </w:r>
    </w:p>
    <w:p>
      <w:pPr>
        <w:pStyle w:val="Heading1"/>
        <w:spacing w:after="120" w:before="260"/>
      </w:pPr>
      <w:r>
        <w:t xml:space="preserve">Rules we will follow while writing</w:t>
      </w:r>
    </w:p>
    <w:p>
      <w:pPr>
        <w:spacing w:after="110"/>
      </w:pPr>
      <w:r>
        <w:rPr>
          <w:b w:val="false"/>
          <w:bCs w:val="false"/>
          <w:i w:val="false"/>
          <w:iCs w:val="false"/>
        </w:rPr>
        <w:t xml:space="preserve">These are the avoidable marks. Two rubric lines are pure deductions and both are lost at the last minute.</w:t>
      </w:r>
    </w:p>
    <w:p>
      <w:pPr>
        <w:pStyle w:val="ListParagraph"/>
        <w:numPr>
          <w:ilvl w:val="0"/>
          <w:numId w:val="2"/>
        </w:numPr>
        <w:spacing w:after="60"/>
      </w:pPr>
      <w:r>
        <w:t xml:space="preserve">Every figure and table gets a number and a caption, and is referred to by that number in the text. No floating figures.</w:t>
      </w:r>
    </w:p>
    <w:p>
      <w:pPr>
        <w:pStyle w:val="ListParagraph"/>
        <w:numPr>
          <w:ilvl w:val="0"/>
          <w:numId w:val="2"/>
        </w:numPr>
        <w:spacing w:after="60"/>
      </w:pPr>
      <w:r>
        <w:t xml:space="preserve">Every claim cites the figure or table that proves it. If we cannot point at evidence, the sentence comes out.</w:t>
      </w:r>
    </w:p>
    <w:p>
      <w:pPr>
        <w:pStyle w:val="ListParagraph"/>
        <w:numPr>
          <w:ilvl w:val="0"/>
          <w:numId w:val="2"/>
        </w:numPr>
        <w:spacing w:after="60"/>
      </w:pPr>
      <w:r>
        <w:t xml:space="preserve">No chapter reads as a list of successes. Each technical chapter names at least one thing that went wrong.</w:t>
      </w:r>
    </w:p>
    <w:p>
      <w:pPr>
        <w:pStyle w:val="ListParagraph"/>
        <w:numPr>
          <w:ilvl w:val="0"/>
          <w:numId w:val="2"/>
        </w:numPr>
        <w:spacing w:after="60"/>
      </w:pPr>
      <w:r>
        <w:t xml:space="preserve">Reuse the figures we already generated. We do not re run experiments while writing.</w:t>
      </w:r>
    </w:p>
    <w:p>
      <w:pPr>
        <w:pStyle w:val="ListParagraph"/>
        <w:numPr>
          <w:ilvl w:val="0"/>
          <w:numId w:val="2"/>
        </w:numPr>
        <w:spacing w:after="60"/>
      </w:pPr>
      <w:r>
        <w:t xml:space="preserve">One voice across the whole report. Whoever assembles it does a full read through and fixes the joins.</w:t>
      </w:r>
    </w:p>
    <w:p>
      <w:pPr>
        <w:pStyle w:val="ListParagraph"/>
        <w:numPr>
          <w:ilvl w:val="0"/>
          <w:numId w:val="2"/>
        </w:numPr>
        <w:spacing w:after="60"/>
      </w:pPr>
      <w:r>
        <w:t xml:space="preserve">Each of us reads the other's chapters before they go in, since that is what our working agreement says.</w:t>
      </w:r>
    </w:p>
    <w:p>
      <w:pPr>
        <w:pStyle w:val="ListParagraph"/>
        <w:numPr>
          <w:ilvl w:val="0"/>
          <w:numId w:val="2"/>
        </w:numPr>
        <w:spacing w:after="60"/>
      </w:pPr>
      <w:r>
        <w:t xml:space="preserve">Plain English. Where a technical word is unavoidable we explain it in brackets the first time.</w:t>
      </w:r>
    </w:p>
    <w:p>
      <w:pPr>
        <w:pStyle w:val="ListParagraph"/>
        <w:numPr>
          <w:ilvl w:val="0"/>
          <w:numId w:val="2"/>
        </w:numPr>
        <w:spacing w:after="60"/>
      </w:pPr>
      <w:r>
        <w:t xml:space="preserve">The report is uploaded on its own as PDF or DOCX. It never goes inside the ZIP.</w:t>
      </w:r>
    </w:p>
    <w:p>
      <w:pPr>
        <w:pStyle w:val="ListParagraph"/>
        <w:numPr>
          <w:ilvl w:val="0"/>
          <w:numId w:val="2"/>
        </w:numPr>
        <w:spacing w:after="60"/>
      </w:pPr>
      <w:r>
        <w:t xml:space="preserve">The ZIP contains no runs folder, no __pycache__, no .DS_Store and no model weights.</w:t>
      </w:r>
    </w:p>
    <w:p>
      <w:pPr>
        <w:pStyle w:val="ListParagraph"/>
        <w:numPr>
          <w:ilvl w:val="0"/>
          <w:numId w:val="2"/>
        </w:numPr>
        <w:spacing w:after="60"/>
      </w:pPr>
      <w:r>
        <w:t xml:space="preserve">No absolute paths anywhere in the code, checked with a search before we submit.</w:t>
      </w:r>
    </w:p>
    <w:p>
      <w:pPr>
        <w:pStyle w:val="Heading1"/>
        <w:spacing w:after="120" w:before="260"/>
      </w:pPr>
      <w:r>
        <w:t xml:space="preserve">Evidence to fix before we write</w:t>
      </w:r>
    </w:p>
    <w:p>
      <w:pPr>
        <w:spacing w:after="110"/>
      </w:pPr>
      <w:r>
        <w:rPr>
          <w:b w:val="false"/>
          <w:bCs w:val="false"/>
          <w:i w:val="false"/>
          <w:iCs w:val="false"/>
        </w:rPr>
        <w:t xml:space="preserve">Four small clean up jobs. None of them need a new experiment, but all four have to be done before the chapters that use them are written, or the report will quote a number that its own evidence file contradicts.</w:t>
      </w:r>
    </w:p>
    <w:p>
      <w:pPr>
        <w:spacing w:after="110"/>
      </w:pPr>
      <w:r>
        <w:rPr>
          <w:b w:val="false"/>
          <w:bCs w:val="false"/>
          <w:i w:val="false"/>
          <w:iCs w:val="false"/>
        </w:rPr>
        <w:t xml:space="preserve">1. A generated line in the vision evaluation is now wrong. </w:t>
      </w:r>
      <w:r>
        <w:rPr>
          <w:b w:val="false"/>
          <w:bCs w:val="false"/>
          <w:i/>
          <w:iCs/>
        </w:rPr>
        <w:t xml:space="preserve">docs/vision_evaluation.md</w:t>
      </w:r>
      <w:r>
        <w:rPr>
          <w:b w:val="false"/>
          <w:bCs w:val="false"/>
          <w:i w:val="false"/>
          <w:iCs w:val="false"/>
        </w:rPr>
        <w:t xml:space="preserve"> says all 20 distractor textures returned NO_MATCH, but the table directly beneath it shows 3 accepted, and the summary at the top of the same file says 3 of 20. The sentence is hard coded at line 517 of </w:t>
      </w:r>
      <w:r>
        <w:rPr>
          <w:b w:val="false"/>
          <w:bCs w:val="false"/>
          <w:i/>
          <w:iCs/>
        </w:rPr>
        <w:t xml:space="preserve">tools/eval_vision.py</w:t>
      </w:r>
      <w:r>
        <w:rPr>
          <w:b w:val="false"/>
          <w:bCs w:val="false"/>
          <w:i w:val="false"/>
          <w:iCs w:val="false"/>
        </w:rPr>
        <w:t xml:space="preserve"> while every other number in that file is computed, which is why it went stale when we loosened the two floors. Fix it in the generator and regenerate the doc. Editing the markdown by hand would be undone the next time the tool runs.</w:t>
      </w:r>
    </w:p>
    <w:p>
      <w:pPr>
        <w:spacing w:after="110"/>
      </w:pPr>
      <w:r>
        <w:rPr>
          <w:b w:val="false"/>
          <w:bCs w:val="false"/>
          <w:i w:val="false"/>
          <w:iCs w:val="false"/>
        </w:rPr>
        <w:t xml:space="preserve">2. The poster region IoU result is stale in three places. </w:t>
      </w:r>
      <w:r>
        <w:rPr>
          <w:b w:val="false"/>
          <w:bCs w:val="false"/>
          <w:i/>
          <w:iCs/>
        </w:rPr>
        <w:t xml:space="preserve">docs/decision_log.md</w:t>
      </w:r>
      <w:r>
        <w:rPr>
          <w:b w:val="false"/>
          <w:bCs w:val="false"/>
          <w:i w:val="false"/>
          <w:iCs w:val="false"/>
        </w:rPr>
        <w:t xml:space="preserve">, </w:t>
      </w:r>
      <w:r>
        <w:rPr>
          <w:b w:val="false"/>
          <w:bCs w:val="false"/>
          <w:i/>
          <w:iCs/>
        </w:rPr>
        <w:t xml:space="preserve">docs/find_poster_region_notes.md</w:t>
      </w:r>
      <w:r>
        <w:rPr>
          <w:b w:val="false"/>
          <w:bCs w:val="false"/>
          <w:i w:val="false"/>
          <w:iCs w:val="false"/>
        </w:rPr>
        <w:t xml:space="preserve"> and </w:t>
      </w:r>
      <w:r>
        <w:rPr>
          <w:b w:val="false"/>
          <w:bCs w:val="false"/>
          <w:i/>
          <w:iCs/>
        </w:rPr>
        <w:t xml:space="preserve">docs/change_log.md</w:t>
      </w:r>
      <w:r>
        <w:rPr>
          <w:b w:val="false"/>
          <w:bCs w:val="false"/>
          <w:i w:val="false"/>
          <w:iCs w:val="false"/>
        </w:rPr>
        <w:t xml:space="preserve"> all say 20 of 20 frames cleared IoU 0.5 with a mean of 0.787. The regenerated results table in </w:t>
      </w:r>
      <w:r>
        <w:rPr>
          <w:b w:val="false"/>
          <w:bCs w:val="false"/>
          <w:i/>
          <w:iCs/>
        </w:rPr>
        <w:t xml:space="preserve">docs/find_poster_region.md</w:t>
      </w:r>
      <w:r>
        <w:rPr>
          <w:b w:val="false"/>
          <w:bCs w:val="false"/>
          <w:i w:val="false"/>
          <w:iCs w:val="false"/>
        </w:rPr>
        <w:t xml:space="preserve"> says 19 of 20 and a mean of 0.782, with one frame at 0.00. The 19 of 20 is the newer and correct figure: the labelled set grew from 36 to 46 frames after those three files were written, and the re score exposed a bug that had been there all along. Use 19 of 20 everywhere and add a short correction row to the decision log, the same way we handled the sensor threshold correction.</w:t>
      </w:r>
    </w:p>
    <w:p>
      <w:pPr>
        <w:pStyle w:val="ListParagraph"/>
        <w:numPr>
          <w:ilvl w:val="0"/>
          <w:numId w:val="2"/>
        </w:numPr>
        <w:spacing w:after="60"/>
      </w:pPr>
      <w:r>
        <w:t xml:space="preserve">3. The contribution log stops at issue 10. Issues 11 to 20 need rows before chapter 11 can be written honestly.</w:t>
      </w:r>
    </w:p>
    <w:p>
      <w:pPr>
        <w:pStyle w:val="ListParagraph"/>
        <w:numPr>
          <w:ilvl w:val="0"/>
          <w:numId w:val="2"/>
        </w:numPr>
        <w:spacing w:after="60"/>
      </w:pPr>
      <w:r>
        <w:t xml:space="preserve">4. The AI usage register has one grouped row covering issues 3 to 10. Split it into one row per issue so each can be spot checked in the Q and A.</w:t>
      </w:r>
    </w:p>
    <w:p>
      <w:pPr>
        <w:spacing w:after="110"/>
      </w:pPr>
      <w:r>
        <w:rPr>
          <w:b w:val="false"/>
          <w:bCs w:val="false"/>
          <w:i/>
          <w:iCs/>
        </w:rPr>
        <w:t xml:space="preserve">Worth saying out loud: items 1 and 2 are exactly the kind of thing a marker finds by opening one evidence file, and both would read as inflated numbers rather than stale ones. They are cheap to fix now and expensive to explain later.</w:t>
      </w:r>
    </w:p>
    <w:p>
      <w:pPr>
        <w:pStyle w:val="Heading1"/>
        <w:spacing w:after="120" w:before="260"/>
      </w:pPr>
      <w:r>
        <w:t xml:space="preserve">What we still need to decide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300"/>
      </w:tblGrid>
      <w:tr>
        <w:trPr>
          <w:tblHeader/>
        </w:trPr>
        <w:tc>
          <w:tcPr>
            <w:tcW w:type="dxa" w:w="500"/>
            <w:shd w:fill="DCE6F1" w:color="auto" w:val="clear"/>
            <w:tcMar>
              <w:top w:type="dxa" w:w="60"/>
              <w:left w:type="dxa" w:w="90"/>
              <w:bottom w:type="dxa" w:w="60"/>
              <w:right w:type="dxa" w:w="90"/>
            </w:tcMar>
          </w:tcPr>
          <w:p>
            <w:pPr>
              <w:spacing w:after="0"/>
            </w:pPr>
            <w:r>
              <w:rPr>
                <w:b/>
                <w:bCs/>
                <w:sz w:val="19"/>
                <w:szCs w:val="19"/>
              </w:rPr>
              <w:t xml:space="preserve">#</w:t>
            </w:r>
          </w:p>
        </w:tc>
        <w:tc>
          <w:tcPr>
            <w:tcW w:type="dxa" w:w="5200"/>
            <w:shd w:fill="DCE6F1" w:color="auto" w:val="clear"/>
            <w:tcMar>
              <w:top w:type="dxa" w:w="60"/>
              <w:left w:type="dxa" w:w="90"/>
              <w:bottom w:type="dxa" w:w="60"/>
              <w:right w:type="dxa" w:w="90"/>
            </w:tcMar>
          </w:tcPr>
          <w:p>
            <w:pPr>
              <w:spacing w:after="0"/>
            </w:pPr>
            <w:r>
              <w:rPr>
                <w:b/>
                <w:bCs/>
                <w:sz w:val="19"/>
                <w:szCs w:val="19"/>
              </w:rPr>
              <w:t xml:space="preserve">Question</w:t>
            </w:r>
          </w:p>
        </w:tc>
        <w:tc>
          <w:tcPr>
            <w:tcW w:type="dxa" w:w="3300"/>
            <w:shd w:fill="DCE6F1" w:color="auto" w:val="clear"/>
            <w:tcMar>
              <w:top w:type="dxa" w:w="60"/>
              <w:left w:type="dxa" w:w="90"/>
              <w:bottom w:type="dxa" w:w="60"/>
              <w:right w:type="dxa" w:w="90"/>
            </w:tcMar>
          </w:tcPr>
          <w:p>
            <w:pPr>
              <w:spacing w:after="0"/>
            </w:pPr>
            <w:r>
              <w:rPr>
                <w:b/>
                <w:bCs/>
                <w:sz w:val="19"/>
                <w:szCs w:val="19"/>
              </w:rPr>
              <w:t xml:space="preserve">Who decides</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1</w:t>
            </w:r>
          </w:p>
        </w:tc>
        <w:tc>
          <w:tcPr>
            <w:tcW w:type="dxa" w:w="5200"/>
            <w:tcMar>
              <w:top w:type="dxa" w:w="60"/>
              <w:left w:type="dxa" w:w="90"/>
              <w:bottom w:type="dxa" w:w="60"/>
              <w:right w:type="dxa" w:w="90"/>
            </w:tcMar>
          </w:tcPr>
          <w:p>
            <w:pPr>
              <w:spacing w:after="0"/>
            </w:pPr>
            <w:r>
              <w:rPr>
                <w:b w:val="false"/>
                <w:bCs w:val="false"/>
                <w:sz w:val="19"/>
                <w:szCs w:val="19"/>
              </w:rPr>
              <w:t xml:space="preserve">Is this chapter list right, or do you want sections merged or dropped?</w:t>
            </w:r>
          </w:p>
        </w:tc>
        <w:tc>
          <w:tcPr>
            <w:tcW w:type="dxa" w:w="3300"/>
            <w:tcMar>
              <w:top w:type="dxa" w:w="60"/>
              <w:left w:type="dxa" w:w="90"/>
              <w:bottom w:type="dxa" w:w="60"/>
              <w:right w:type="dxa" w:w="90"/>
            </w:tcMar>
          </w:tcPr>
          <w:p>
            <w:pPr>
              <w:spacing w:after="0"/>
            </w:pPr>
            <w:r>
              <w:rPr>
                <w:b w:val="false"/>
                <w:bCs w:val="false"/>
                <w:sz w:val="19"/>
                <w:szCs w:val="19"/>
              </w:rPr>
              <w:t xml:space="preserve">Kithmini</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2</w:t>
            </w:r>
          </w:p>
        </w:tc>
        <w:tc>
          <w:tcPr>
            <w:tcW w:type="dxa" w:w="5200"/>
            <w:tcMar>
              <w:top w:type="dxa" w:w="60"/>
              <w:left w:type="dxa" w:w="90"/>
              <w:bottom w:type="dxa" w:w="60"/>
              <w:right w:type="dxa" w:w="90"/>
            </w:tcMar>
          </w:tcPr>
          <w:p>
            <w:pPr>
              <w:spacing w:after="0"/>
            </w:pPr>
            <w:r>
              <w:rPr>
                <w:b w:val="false"/>
                <w:bCs w:val="false"/>
                <w:sz w:val="19"/>
                <w:szCs w:val="19"/>
              </w:rPr>
              <w:t xml:space="preserve">Are you happy with the suggested writer for each chapter?</w:t>
            </w:r>
          </w:p>
        </w:tc>
        <w:tc>
          <w:tcPr>
            <w:tcW w:type="dxa" w:w="3300"/>
            <w:tcMar>
              <w:top w:type="dxa" w:w="60"/>
              <w:left w:type="dxa" w:w="90"/>
              <w:bottom w:type="dxa" w:w="60"/>
              <w:right w:type="dxa" w:w="90"/>
            </w:tcMar>
          </w:tcPr>
          <w:p>
            <w:pPr>
              <w:spacing w:after="0"/>
            </w:pPr>
            <w:r>
              <w:rPr>
                <w:b w:val="false"/>
                <w:bCs w:val="false"/>
                <w:sz w:val="19"/>
                <w:szCs w:val="19"/>
              </w:rPr>
              <w:t xml:space="preserve">Kithmini</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3</w:t>
            </w:r>
          </w:p>
        </w:tc>
        <w:tc>
          <w:tcPr>
            <w:tcW w:type="dxa" w:w="5200"/>
            <w:tcMar>
              <w:top w:type="dxa" w:w="60"/>
              <w:left w:type="dxa" w:w="90"/>
              <w:bottom w:type="dxa" w:w="60"/>
              <w:right w:type="dxa" w:w="90"/>
            </w:tcMar>
          </w:tcPr>
          <w:p>
            <w:pPr>
              <w:spacing w:after="0"/>
            </w:pPr>
            <w:r>
              <w:rPr>
                <w:b w:val="false"/>
                <w:bCs w:val="false"/>
                <w:sz w:val="19"/>
                <w:szCs w:val="19"/>
              </w:rPr>
              <w:t xml:space="preserve">Total length. Nothing in the brief sets a page limit. Our estimate above adds to roughly 25 pages with figures. Do we aim shorter?</w:t>
            </w:r>
          </w:p>
        </w:tc>
        <w:tc>
          <w:tcPr>
            <w:tcW w:type="dxa" w:w="3300"/>
            <w:tcMar>
              <w:top w:type="dxa" w:w="60"/>
              <w:left w:type="dxa" w:w="90"/>
              <w:bottom w:type="dxa" w:w="60"/>
              <w:right w:type="dxa" w:w="90"/>
            </w:tcMar>
          </w:tcPr>
          <w:p>
            <w:pPr>
              <w:spacing w:after="0"/>
            </w:pPr>
            <w:r>
              <w:rPr>
                <w:b w:val="false"/>
                <w:bCs w:val="false"/>
                <w:sz w:val="19"/>
                <w:szCs w:val="19"/>
              </w:rPr>
              <w:t xml:space="preserve">Both</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4</w:t>
            </w:r>
          </w:p>
        </w:tc>
        <w:tc>
          <w:tcPr>
            <w:tcW w:type="dxa" w:w="5200"/>
            <w:tcMar>
              <w:top w:type="dxa" w:w="60"/>
              <w:left w:type="dxa" w:w="90"/>
              <w:bottom w:type="dxa" w:w="60"/>
              <w:right w:type="dxa" w:w="90"/>
            </w:tcMar>
          </w:tcPr>
          <w:p>
            <w:pPr>
              <w:spacing w:after="0"/>
            </w:pPr>
            <w:r>
              <w:rPr>
                <w:b w:val="false"/>
                <w:bCs w:val="false"/>
                <w:sz w:val="19"/>
                <w:szCs w:val="19"/>
              </w:rPr>
              <w:t xml:space="preserve">Contribution log rows for issues 11 to 20 are missing. Can you add yours this week?</w:t>
            </w:r>
          </w:p>
        </w:tc>
        <w:tc>
          <w:tcPr>
            <w:tcW w:type="dxa" w:w="3300"/>
            <w:tcMar>
              <w:top w:type="dxa" w:w="60"/>
              <w:left w:type="dxa" w:w="90"/>
              <w:bottom w:type="dxa" w:w="60"/>
              <w:right w:type="dxa" w:w="90"/>
            </w:tcMar>
          </w:tcPr>
          <w:p>
            <w:pPr>
              <w:spacing w:after="0"/>
            </w:pPr>
            <w:r>
              <w:rPr>
                <w:b w:val="false"/>
                <w:bCs w:val="false"/>
                <w:sz w:val="19"/>
                <w:szCs w:val="19"/>
              </w:rPr>
              <w:t xml:space="preserve">Kithmini</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5</w:t>
            </w:r>
          </w:p>
        </w:tc>
        <w:tc>
          <w:tcPr>
            <w:tcW w:type="dxa" w:w="5200"/>
            <w:tcMar>
              <w:top w:type="dxa" w:w="60"/>
              <w:left w:type="dxa" w:w="90"/>
              <w:bottom w:type="dxa" w:w="60"/>
              <w:right w:type="dxa" w:w="90"/>
            </w:tcMar>
          </w:tcPr>
          <w:p>
            <w:pPr>
              <w:spacing w:after="0"/>
            </w:pPr>
            <w:r>
              <w:rPr>
                <w:b w:val="false"/>
                <w:bCs w:val="false"/>
                <w:sz w:val="19"/>
                <w:szCs w:val="19"/>
              </w:rPr>
              <w:t xml:space="preserve">Who does the four evidence fixes on the previous page, and by when?</w:t>
            </w:r>
          </w:p>
        </w:tc>
        <w:tc>
          <w:tcPr>
            <w:tcW w:type="dxa" w:w="3300"/>
            <w:tcMar>
              <w:top w:type="dxa" w:w="60"/>
              <w:left w:type="dxa" w:w="90"/>
              <w:bottom w:type="dxa" w:w="60"/>
              <w:right w:type="dxa" w:w="90"/>
            </w:tcMar>
          </w:tcPr>
          <w:p>
            <w:pPr>
              <w:spacing w:after="0"/>
            </w:pPr>
            <w:r>
              <w:rPr>
                <w:b w:val="false"/>
                <w:bCs w:val="false"/>
                <w:sz w:val="19"/>
                <w:szCs w:val="19"/>
              </w:rPr>
              <w:t xml:space="preserve">Both</w:t>
            </w:r>
          </w:p>
        </w:tc>
      </w:tr>
      <w:tr>
        <w:trPr>
          <w:tblHeader w:val="false"/>
        </w:trPr>
        <w:tc>
          <w:tcPr>
            <w:tcW w:type="dxa" w:w="500"/>
            <w:tcMar>
              <w:top w:type="dxa" w:w="60"/>
              <w:left w:type="dxa" w:w="90"/>
              <w:bottom w:type="dxa" w:w="60"/>
              <w:right w:type="dxa" w:w="90"/>
            </w:tcMar>
          </w:tcPr>
          <w:p>
            <w:pPr>
              <w:spacing w:after="0"/>
            </w:pPr>
            <w:r>
              <w:rPr>
                <w:b w:val="false"/>
                <w:bCs w:val="false"/>
                <w:sz w:val="19"/>
                <w:szCs w:val="19"/>
              </w:rPr>
              <w:t xml:space="preserve">6</w:t>
            </w:r>
          </w:p>
        </w:tc>
        <w:tc>
          <w:tcPr>
            <w:tcW w:type="dxa" w:w="5200"/>
            <w:tcMar>
              <w:top w:type="dxa" w:w="60"/>
              <w:left w:type="dxa" w:w="90"/>
              <w:bottom w:type="dxa" w:w="60"/>
              <w:right w:type="dxa" w:w="90"/>
            </w:tcMar>
          </w:tcPr>
          <w:p>
            <w:pPr>
              <w:spacing w:after="0"/>
            </w:pPr>
            <w:r>
              <w:rPr>
                <w:b w:val="false"/>
                <w:bCs w:val="false"/>
                <w:sz w:val="19"/>
                <w:szCs w:val="19"/>
              </w:rPr>
              <w:t xml:space="preserve">When do we want the first full draft finished, so we still have time for the deck and the demo rehearsal?</w:t>
            </w:r>
          </w:p>
        </w:tc>
        <w:tc>
          <w:tcPr>
            <w:tcW w:type="dxa" w:w="3300"/>
            <w:tcMar>
              <w:top w:type="dxa" w:w="60"/>
              <w:left w:type="dxa" w:w="90"/>
              <w:bottom w:type="dxa" w:w="60"/>
              <w:right w:type="dxa" w:w="90"/>
            </w:tcMar>
          </w:tcPr>
          <w:p>
            <w:pPr>
              <w:spacing w:after="0"/>
            </w:pPr>
            <w:r>
              <w:rPr>
                <w:b w:val="false"/>
                <w:bCs w:val="false"/>
                <w:sz w:val="19"/>
                <w:szCs w:val="19"/>
              </w:rPr>
              <w:t xml:space="preserve">Both</w:t>
            </w:r>
          </w:p>
        </w:tc>
      </w:tr>
    </w:tbl>
    <w:p>
      <w:pPr>
        <w:spacing w:after="110"/>
      </w:pPr>
      <w:r>
        <w:rPr>
          <w:b w:val="false"/>
          <w:bCs w:val="false"/>
          <w:i w:val="false"/>
          <w:iCs w:val="false"/>
        </w:rPr>
        <w:t xml:space="preserve"/>
      </w:r>
    </w:p>
    <w:p>
      <w:pPr>
        <w:pStyle w:val="Heading1"/>
        <w:spacing w:after="120" w:before="260"/>
      </w:pPr>
      <w:r>
        <w:t xml:space="preserve">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CE6F1" w:color="auto" w:val="clear"/>
            <w:tcMar>
              <w:top w:type="dxa" w:w="60"/>
              <w:left w:type="dxa" w:w="90"/>
              <w:bottom w:type="dxa" w:w="60"/>
              <w:right w:type="dxa" w:w="90"/>
            </w:tcMar>
          </w:tcPr>
          <w:p>
            <w:pPr>
              <w:spacing w:after="0"/>
            </w:pPr>
            <w:r>
              <w:rPr>
                <w:b/>
                <w:bCs/>
                <w:sz w:val="19"/>
                <w:szCs w:val="19"/>
              </w:rPr>
              <w:t xml:space="preserve">Member</w:t>
            </w:r>
          </w:p>
        </w:tc>
        <w:tc>
          <w:tcPr>
            <w:tcW w:type="dxa" w:w="3200"/>
            <w:shd w:fill="DCE6F1" w:color="auto" w:val="clear"/>
            <w:tcMar>
              <w:top w:type="dxa" w:w="60"/>
              <w:left w:type="dxa" w:w="90"/>
              <w:bottom w:type="dxa" w:w="60"/>
              <w:right w:type="dxa" w:w="90"/>
            </w:tcMar>
          </w:tcPr>
          <w:p>
            <w:pPr>
              <w:spacing w:after="0"/>
            </w:pPr>
            <w:r>
              <w:rPr>
                <w:b/>
                <w:bCs/>
                <w:sz w:val="19"/>
                <w:szCs w:val="19"/>
              </w:rPr>
              <w:t xml:space="preserve">Approved this outline</w:t>
            </w:r>
          </w:p>
        </w:tc>
        <w:tc>
          <w:tcPr>
            <w:tcW w:type="dxa" w:w="3200"/>
            <w:shd w:fill="DCE6F1" w:color="auto" w:val="clear"/>
            <w:tcMar>
              <w:top w:type="dxa" w:w="60"/>
              <w:left w:type="dxa" w:w="90"/>
              <w:bottom w:type="dxa" w:w="60"/>
              <w:right w:type="dxa" w:w="90"/>
            </w:tcMar>
          </w:tcPr>
          <w:p>
            <w:pPr>
              <w:spacing w:after="0"/>
            </w:pPr>
            <w:r>
              <w:rPr>
                <w:b/>
                <w:bCs/>
                <w:sz w:val="19"/>
                <w:szCs w:val="19"/>
              </w:rPr>
              <w:t xml:space="preserve">Date</w:t>
            </w:r>
          </w:p>
        </w:tc>
      </w:tr>
      <w:tr>
        <w:trPr>
          <w:tblHeader w:val="false"/>
        </w:trPr>
        <w:tc>
          <w:tcPr>
            <w:tcW w:type="dxa" w:w="2600"/>
            <w:tcMar>
              <w:top w:type="dxa" w:w="60"/>
              <w:left w:type="dxa" w:w="90"/>
              <w:bottom w:type="dxa" w:w="60"/>
              <w:right w:type="dxa" w:w="90"/>
            </w:tcMar>
          </w:tcPr>
          <w:p>
            <w:pPr>
              <w:spacing w:after="0"/>
            </w:pPr>
            <w:r>
              <w:rPr>
                <w:b w:val="false"/>
                <w:bCs w:val="false"/>
                <w:sz w:val="19"/>
                <w:szCs w:val="19"/>
              </w:rPr>
              <w:t xml:space="preserve">Nora Stoklasa</w:t>
            </w:r>
          </w:p>
        </w:tc>
        <w:tc>
          <w:tcPr>
            <w:tcW w:type="dxa" w:w="3200"/>
            <w:tcMar>
              <w:top w:type="dxa" w:w="60"/>
              <w:left w:type="dxa" w:w="90"/>
              <w:bottom w:type="dxa" w:w="60"/>
              <w:right w:type="dxa" w:w="90"/>
            </w:tcMar>
          </w:tcPr>
          <w:p>
            <w:pPr>
              <w:spacing w:after="0"/>
            </w:pPr>
            <w:r>
              <w:rPr>
                <w:b w:val="false"/>
                <w:bCs w:val="false"/>
                <w:sz w:val="19"/>
                <w:szCs w:val="19"/>
              </w:rPr>
              <w:t xml:space="preserve"/>
            </w:r>
          </w:p>
        </w:tc>
        <w:tc>
          <w:tcPr>
            <w:tcW w:type="dxa" w:w="3200"/>
            <w:tcMar>
              <w:top w:type="dxa" w:w="60"/>
              <w:left w:type="dxa" w:w="90"/>
              <w:bottom w:type="dxa" w:w="60"/>
              <w:right w:type="dxa" w:w="90"/>
            </w:tcMar>
          </w:tcPr>
          <w:p>
            <w:pPr>
              <w:spacing w:after="0"/>
            </w:pPr>
            <w:r>
              <w:rPr>
                <w:b w:val="false"/>
                <w:bCs w:val="false"/>
                <w:sz w:val="19"/>
                <w:szCs w:val="19"/>
              </w:rPr>
              <w:t xml:space="preserve"/>
            </w:r>
          </w:p>
        </w:tc>
      </w:tr>
      <w:tr>
        <w:trPr>
          <w:tblHeader w:val="false"/>
        </w:trPr>
        <w:tc>
          <w:tcPr>
            <w:tcW w:type="dxa" w:w="2600"/>
            <w:tcMar>
              <w:top w:type="dxa" w:w="60"/>
              <w:left w:type="dxa" w:w="90"/>
              <w:bottom w:type="dxa" w:w="60"/>
              <w:right w:type="dxa" w:w="90"/>
            </w:tcMar>
          </w:tcPr>
          <w:p>
            <w:pPr>
              <w:spacing w:after="0"/>
            </w:pPr>
            <w:r>
              <w:rPr>
                <w:b w:val="false"/>
                <w:bCs w:val="false"/>
                <w:sz w:val="19"/>
                <w:szCs w:val="19"/>
              </w:rPr>
              <w:t xml:space="preserve">Kithmini</w:t>
            </w:r>
          </w:p>
        </w:tc>
        <w:tc>
          <w:tcPr>
            <w:tcW w:type="dxa" w:w="3200"/>
            <w:tcMar>
              <w:top w:type="dxa" w:w="60"/>
              <w:left w:type="dxa" w:w="90"/>
              <w:bottom w:type="dxa" w:w="60"/>
              <w:right w:type="dxa" w:w="90"/>
            </w:tcMar>
          </w:tcPr>
          <w:p>
            <w:pPr>
              <w:spacing w:after="0"/>
            </w:pPr>
            <w:r>
              <w:rPr>
                <w:b w:val="false"/>
                <w:bCs w:val="false"/>
                <w:sz w:val="19"/>
                <w:szCs w:val="19"/>
              </w:rPr>
              <w:t xml:space="preserve"/>
            </w:r>
          </w:p>
        </w:tc>
        <w:tc>
          <w:tcPr>
            <w:tcW w:type="dxa" w:w="3200"/>
            <w:tcMar>
              <w:top w:type="dxa" w:w="60"/>
              <w:left w:type="dxa" w:w="90"/>
              <w:bottom w:type="dxa" w:w="60"/>
              <w:right w:type="dxa" w:w="90"/>
            </w:tcMar>
          </w:tcPr>
          <w:p>
            <w:pPr>
              <w:spacing w:after="0"/>
            </w:pPr>
            <w:r>
              <w:rPr>
                <w:b w:val="false"/>
                <w:bCs w:val="false"/>
                <w:sz w:val="19"/>
                <w:szCs w:val="19"/>
              </w:rPr>
              <w:t xml:space="preserve"/>
            </w:r>
          </w:p>
        </w:tc>
      </w:tr>
    </w:tbl>
    <w:p>
      <w:pPr>
        <w:spacing w:after="110"/>
      </w:pPr>
      <w:r>
        <w:rPr>
          <w:b w:val="false"/>
          <w:bCs w:val="false"/>
          <w:i w:val="false"/>
          <w:iCs w:val="false"/>
        </w:rPr>
        <w:t xml:space="preserve"/>
      </w:r>
    </w:p>
    <w:p>
      <w:pPr>
        <w:spacing w:after="110"/>
      </w:pPr>
      <w:r>
        <w:rPr>
          <w:b w:val="false"/>
          <w:bCs w:val="false"/>
          <w:i/>
          <w:iCs/>
        </w:rPr>
        <w:t xml:space="preserve">Next step once this is approved: do the four evidence fixes, then write chapters 4 and 8 first, because they carry the most marks and rest on evidence that is already finished.</w:t>
      </w:r>
    </w:p>
    <w:p>
      <w:pPr>
        <w:spacing w:after="110"/>
      </w:pPr>
      <w:r>
        <w:rPr>
          <w:b w:val="false"/>
          <w:bCs w:val="false"/>
          <w:i/>
          <w:iCs/>
        </w:rPr>
        <w:t xml:space="preserve">Version 3, 18 September 2026. Changes from version 1: the poster region result is now split into detection rate and IoU so the two sets cannot be read as one; the matrix scope is explained as a coverage choice; the distractor numbers are told as one ordered story; the evidence clean up list was added after a review by Nora; and the figure and code listing plans were added.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1F4E79"/>
      <w:sz w:val="30"/>
      <w:szCs w:val="30"/>
    </w:rPr>
  </w:style>
  <w:style w:type="paragraph" w:styleId="Heading2">
    <w:name w:val="Heading 2"/>
    <w:basedOn w:val="Normal"/>
    <w:next w:val="Normal"/>
    <w:qFormat/>
    <w:pPr>
      <w:spacing w:after="100" w:before="20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2026-09-18T01:25:12.907Z</dcterms:created>
  <dcterms:modified xsi:type="dcterms:W3CDTF">2026-09-18T01:25:12.921Z</dcterms:modified>
</cp:coreProperties>
</file>

<file path=docProps/custom.xml><?xml version="1.0" encoding="utf-8"?>
<Properties xmlns="http://schemas.openxmlformats.org/officeDocument/2006/custom-properties" xmlns:vt="http://schemas.openxmlformats.org/officeDocument/2006/docPropsVTypes"/>
</file>