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FC4AE" w14:textId="3615BBC5" w:rsidR="00E56343" w:rsidRDefault="00E56343" w:rsidP="00E56343">
      <w:r>
        <w:t xml:space="preserve">URL: </w:t>
      </w:r>
      <w:hyperlink r:id="rId5" w:history="1">
        <w:r w:rsidRPr="009201D2">
          <w:rPr>
            <w:rStyle w:val="Hyperlink"/>
          </w:rPr>
          <w:t>https://norahsalghamdi.github.io/bioinformatics-HCT-Training/</w:t>
        </w:r>
      </w:hyperlink>
    </w:p>
    <w:p w14:paraId="207EA0D8" w14:textId="77777777" w:rsidR="00E56343" w:rsidRDefault="00E56343" w:rsidP="00E56343"/>
    <w:p w14:paraId="18C4C311" w14:textId="77777777" w:rsidR="00E56343" w:rsidRDefault="00E56343" w:rsidP="00E56343"/>
    <w:p w14:paraId="505D519E" w14:textId="77777777" w:rsidR="00E56343" w:rsidRDefault="00E56343" w:rsidP="00A46404"/>
    <w:p w14:paraId="2CD02C8A" w14:textId="0FB93CC7" w:rsidR="00A46404" w:rsidRPr="00A46404" w:rsidRDefault="00A46404" w:rsidP="00A46404">
      <w:r w:rsidRPr="00A46404">
        <w:t xml:space="preserve">Good call on Google </w:t>
      </w:r>
      <w:proofErr w:type="spellStart"/>
      <w:r w:rsidRPr="00A46404">
        <w:t>Colab</w:t>
      </w:r>
      <w:proofErr w:type="spellEnd"/>
      <w:r w:rsidRPr="00A46404">
        <w:t xml:space="preserve"> — that's the right choice for this audience. Quick clarification on the website: do you mean a dedicated course website where students access materials, notebooks, and announcements? If so, options range from a simple GitHub Pages site (free, fast to set up) to something like Notion or Google Sites (no coding needed). I'll factor it in but flag where you'd link to it.</w:t>
      </w:r>
    </w:p>
    <w:p w14:paraId="49498180" w14:textId="77777777" w:rsidR="00A46404" w:rsidRPr="00A46404" w:rsidRDefault="00A46404" w:rsidP="00A46404">
      <w:r w:rsidRPr="00A46404">
        <w:t>Here's a detailed Day 1 outline:</w:t>
      </w:r>
    </w:p>
    <w:p w14:paraId="23F9DD66" w14:textId="77777777" w:rsidR="00A46404" w:rsidRPr="00A46404" w:rsidRDefault="00A46404" w:rsidP="00A46404">
      <w:r w:rsidRPr="00A46404">
        <w:pict w14:anchorId="3A558F22">
          <v:rect id="_x0000_i1061" style="width:0;height:1.5pt" o:hralign="center" o:hrstd="t" o:hr="t" fillcolor="#a0a0a0" stroked="f"/>
        </w:pict>
      </w:r>
    </w:p>
    <w:p w14:paraId="43AF59FC" w14:textId="77777777" w:rsidR="00A46404" w:rsidRPr="00A46404" w:rsidRDefault="00A46404" w:rsidP="00A46404">
      <w:r w:rsidRPr="00A46404">
        <w:rPr>
          <w:b/>
          <w:bCs/>
        </w:rPr>
        <w:t>Day 1 — Friday, April 24 — Orientation and Foundations</w:t>
      </w:r>
    </w:p>
    <w:p w14:paraId="391C00C6" w14:textId="77777777" w:rsidR="00A46404" w:rsidRPr="00A46404" w:rsidRDefault="00A46404" w:rsidP="00A46404">
      <w:r w:rsidRPr="00A46404">
        <w:rPr>
          <w:i/>
          <w:iCs/>
        </w:rPr>
        <w:t>Total: 5 hours of teaching (3:00–6:00 PM and 7:00–9:00 PM)</w:t>
      </w:r>
    </w:p>
    <w:p w14:paraId="025678CF" w14:textId="77777777" w:rsidR="00A46404" w:rsidRPr="00A46404" w:rsidRDefault="00A46404" w:rsidP="00A46404">
      <w:r w:rsidRPr="00A46404">
        <w:pict w14:anchorId="7F60E377">
          <v:rect id="_x0000_i1062" style="width:0;height:1.5pt" o:hralign="center" o:hrstd="t" o:hr="t" fillcolor="#a0a0a0" stroked="f"/>
        </w:pict>
      </w:r>
    </w:p>
    <w:p w14:paraId="4A655E9C" w14:textId="77777777" w:rsidR="00A46404" w:rsidRPr="00A46404" w:rsidRDefault="00A46404" w:rsidP="00A46404">
      <w:r w:rsidRPr="00A46404">
        <w:rPr>
          <w:b/>
          <w:bCs/>
        </w:rPr>
        <w:t>Block 1 (3:00 – 6:00 PM): Theoretical Foundations</w:t>
      </w:r>
    </w:p>
    <w:p w14:paraId="2DEB7678" w14:textId="77777777" w:rsidR="00A46404" w:rsidRPr="00A46404" w:rsidRDefault="00A46404" w:rsidP="00A46404">
      <w:r w:rsidRPr="00A46404">
        <w:rPr>
          <w:b/>
          <w:bCs/>
        </w:rPr>
        <w:t>3:00 – 3:20 — Welcome and Introductions (20 min)</w:t>
      </w:r>
    </w:p>
    <w:p w14:paraId="3D2CA45F" w14:textId="77777777" w:rsidR="00A46404" w:rsidRPr="00A46404" w:rsidRDefault="00A46404" w:rsidP="00A46404">
      <w:r w:rsidRPr="00A46404">
        <w:t>Instructor introduction, course overview, and a quick round where each student shares their name, major, and one thing they hope to learn. Set norms (questions are encouraged, mistakes are part of learning, etc.). Walk through how sessions are structured, where materials live (your course website), and how to reach you between sessions.</w:t>
      </w:r>
    </w:p>
    <w:p w14:paraId="74AAB4FD" w14:textId="77777777" w:rsidR="00A46404" w:rsidRPr="00A46404" w:rsidRDefault="00A46404" w:rsidP="00A46404">
      <w:r w:rsidRPr="00A46404">
        <w:rPr>
          <w:b/>
          <w:bCs/>
        </w:rPr>
        <w:t>3:20 – 3:50 — Diagnostic Activity (30 min)</w:t>
      </w:r>
    </w:p>
    <w:p w14:paraId="53EE3E01" w14:textId="77777777" w:rsidR="00A46404" w:rsidRPr="00A46404" w:rsidRDefault="00A46404" w:rsidP="00A46404">
      <w:r w:rsidRPr="00A46404">
        <w:t xml:space="preserve">A short, ungraded mixed-format activity to gauge the room. Suggested format: a Google Form with about 10 questions split between basic biology (central dogma, what's a gene, what's a protein) and basic computing (have you used Excel formulas, have you written any code, do you know what a file extension is). Include one open-ended question: "What does bioinformatics mean to you right now?" Spend 10 minutes </w:t>
      </w:r>
      <w:proofErr w:type="gramStart"/>
      <w:r w:rsidRPr="00A46404">
        <w:t>after on</w:t>
      </w:r>
      <w:proofErr w:type="gramEnd"/>
      <w:r w:rsidRPr="00A46404">
        <w:t xml:space="preserve"> a brief discussion of common patterns. Don't share individual answers — just trends.</w:t>
      </w:r>
    </w:p>
    <w:p w14:paraId="75CD7C02" w14:textId="77777777" w:rsidR="00A46404" w:rsidRPr="00A46404" w:rsidRDefault="00A46404" w:rsidP="00A46404">
      <w:r w:rsidRPr="00A46404">
        <w:rPr>
          <w:b/>
          <w:bCs/>
        </w:rPr>
        <w:t>3:50 – 4:50 — Theoretical: What is Bioinformatics? (1 hour)</w:t>
      </w:r>
    </w:p>
    <w:p w14:paraId="671B5C26" w14:textId="77777777" w:rsidR="00A46404" w:rsidRPr="00A46404" w:rsidRDefault="00A46404" w:rsidP="00A46404">
      <w:r w:rsidRPr="00A46404">
        <w:t>Cover what bioinformatics is, why it exists, and why this room specifically should care. Tailor examples to the audience composition:</w:t>
      </w:r>
    </w:p>
    <w:p w14:paraId="1FAB0EB9" w14:textId="77777777" w:rsidR="00A46404" w:rsidRPr="00A46404" w:rsidRDefault="00A46404" w:rsidP="00A46404">
      <w:pPr>
        <w:numPr>
          <w:ilvl w:val="0"/>
          <w:numId w:val="1"/>
        </w:numPr>
      </w:pPr>
      <w:r w:rsidRPr="00A46404">
        <w:lastRenderedPageBreak/>
        <w:t>For Medical Laboratory Sciences students: clinical genomics, pathogen identification, antibiotic resistance prediction.</w:t>
      </w:r>
    </w:p>
    <w:p w14:paraId="00609EC9" w14:textId="77777777" w:rsidR="00A46404" w:rsidRPr="00A46404" w:rsidRDefault="00A46404" w:rsidP="00A46404">
      <w:pPr>
        <w:numPr>
          <w:ilvl w:val="0"/>
          <w:numId w:val="1"/>
        </w:numPr>
      </w:pPr>
      <w:r w:rsidRPr="00A46404">
        <w:t>For Engineering students: signal processing in sequencing, algorithm design, the data-volume challenge.</w:t>
      </w:r>
    </w:p>
    <w:p w14:paraId="15B834C0" w14:textId="77777777" w:rsidR="00A46404" w:rsidRPr="00A46404" w:rsidRDefault="00A46404" w:rsidP="00A46404">
      <w:pPr>
        <w:numPr>
          <w:ilvl w:val="0"/>
          <w:numId w:val="1"/>
        </w:numPr>
      </w:pPr>
      <w:r w:rsidRPr="00A46404">
        <w:t>For Nursing and EMS: precision medicine, pharmacogenomics, why drug response varies.</w:t>
      </w:r>
    </w:p>
    <w:p w14:paraId="56CC7846" w14:textId="77777777" w:rsidR="00A46404" w:rsidRPr="00A46404" w:rsidRDefault="00A46404" w:rsidP="00A46404">
      <w:pPr>
        <w:numPr>
          <w:ilvl w:val="0"/>
          <w:numId w:val="1"/>
        </w:numPr>
      </w:pPr>
      <w:r w:rsidRPr="00A46404">
        <w:t>For Veterinary students: zoonotic disease tracking, breeding genetics, comparative genomics.</w:t>
      </w:r>
    </w:p>
    <w:p w14:paraId="7D2F0B6B" w14:textId="77777777" w:rsidR="00A46404" w:rsidRPr="00A46404" w:rsidRDefault="00A46404" w:rsidP="00A46404">
      <w:r w:rsidRPr="00A46404">
        <w:t>End with a short timeline of the field (Human Genome Project to today) and current career paths.</w:t>
      </w:r>
    </w:p>
    <w:p w14:paraId="10D6132A" w14:textId="77777777" w:rsidR="00A46404" w:rsidRPr="00A46404" w:rsidRDefault="00A46404" w:rsidP="00A46404">
      <w:r w:rsidRPr="00A46404">
        <w:rPr>
          <w:b/>
          <w:bCs/>
        </w:rPr>
        <w:t>4:50 – 5:20 — Theoretical: The Central Dogma and Biological Data (30 min)</w:t>
      </w:r>
    </w:p>
    <w:p w14:paraId="7FA9FF81" w14:textId="77777777" w:rsidR="00A46404" w:rsidRPr="00A46404" w:rsidRDefault="00A46404" w:rsidP="00A46404">
      <w:r w:rsidRPr="00A46404">
        <w:t xml:space="preserve">A focused refresher: DNA structure, transcription, translation, and the relationship between gene, transcript, and protein. Introduce the vocabulary they'll see throughout the course: genome, transcriptome, proteome, sequence, read, reference. Use one concrete example (e.g., the </w:t>
      </w:r>
      <w:r w:rsidRPr="00A46404">
        <w:rPr>
          <w:i/>
          <w:iCs/>
        </w:rPr>
        <w:t>BRCA1</w:t>
      </w:r>
      <w:r w:rsidRPr="00A46404">
        <w:t xml:space="preserve"> gene) and trace it from DNA to protein.</w:t>
      </w:r>
    </w:p>
    <w:p w14:paraId="37BC027B" w14:textId="77777777" w:rsidR="00A46404" w:rsidRPr="00A46404" w:rsidRDefault="00A46404" w:rsidP="00A46404">
      <w:r w:rsidRPr="00A46404">
        <w:rPr>
          <w:b/>
          <w:bCs/>
        </w:rPr>
        <w:t>5:20 – 6:00 — Theoretical and Demo: Biological Databases (40 min)</w:t>
      </w:r>
    </w:p>
    <w:p w14:paraId="42B80405" w14:textId="77777777" w:rsidR="00A46404" w:rsidRPr="00A46404" w:rsidRDefault="00A46404" w:rsidP="00A46404">
      <w:r w:rsidRPr="00A46404">
        <w:t xml:space="preserve">A guided tour of the major databases: NCBI (GenBank, </w:t>
      </w:r>
      <w:proofErr w:type="spellStart"/>
      <w:r w:rsidRPr="00A46404">
        <w:t>RefSeq</w:t>
      </w:r>
      <w:proofErr w:type="spellEnd"/>
      <w:r w:rsidRPr="00A46404">
        <w:t xml:space="preserve">, PubMed), </w:t>
      </w:r>
      <w:proofErr w:type="spellStart"/>
      <w:r w:rsidRPr="00A46404">
        <w:t>UniProt</w:t>
      </w:r>
      <w:proofErr w:type="spellEnd"/>
      <w:r w:rsidRPr="00A46404">
        <w:t xml:space="preserve">, </w:t>
      </w:r>
      <w:proofErr w:type="spellStart"/>
      <w:r w:rsidRPr="00A46404">
        <w:t>Ensembl</w:t>
      </w:r>
      <w:proofErr w:type="spellEnd"/>
      <w:r w:rsidRPr="00A46404">
        <w:t xml:space="preserve">. Explain what each is for and how they connect. End with a live demo: search for a gene relevant to multiple disciplines (e.g., insulin or </w:t>
      </w:r>
      <w:r w:rsidRPr="00A46404">
        <w:rPr>
          <w:i/>
          <w:iCs/>
        </w:rPr>
        <w:t>BRCA1</w:t>
      </w:r>
      <w:r w:rsidRPr="00A46404">
        <w:t>), pull up its record, walk through what the page is showing them. This sets up the practical session after the break.</w:t>
      </w:r>
    </w:p>
    <w:p w14:paraId="287F1DC4" w14:textId="77777777" w:rsidR="00A46404" w:rsidRPr="00A46404" w:rsidRDefault="00A46404" w:rsidP="00A46404">
      <w:r w:rsidRPr="00A46404">
        <w:pict w14:anchorId="43033D72">
          <v:rect id="_x0000_i1063" style="width:0;height:1.5pt" o:hralign="center" o:hrstd="t" o:hr="t" fillcolor="#a0a0a0" stroked="f"/>
        </w:pict>
      </w:r>
    </w:p>
    <w:p w14:paraId="2FA5BBE6" w14:textId="77777777" w:rsidR="00A46404" w:rsidRPr="00A46404" w:rsidRDefault="00A46404" w:rsidP="00A46404">
      <w:r w:rsidRPr="00A46404">
        <w:rPr>
          <w:b/>
          <w:bCs/>
        </w:rPr>
        <w:t>BREAK (6:00 – 7:00 PM)</w:t>
      </w:r>
    </w:p>
    <w:p w14:paraId="04263C47" w14:textId="77777777" w:rsidR="00A46404" w:rsidRPr="00A46404" w:rsidRDefault="00A46404" w:rsidP="00A46404">
      <w:r w:rsidRPr="00A46404">
        <w:pict w14:anchorId="6E5929EF">
          <v:rect id="_x0000_i1064" style="width:0;height:1.5pt" o:hralign="center" o:hrstd="t" o:hr="t" fillcolor="#a0a0a0" stroked="f"/>
        </w:pict>
      </w:r>
    </w:p>
    <w:p w14:paraId="49E31B7A" w14:textId="77777777" w:rsidR="00A46404" w:rsidRPr="00A46404" w:rsidRDefault="00A46404" w:rsidP="00A46404">
      <w:r w:rsidRPr="00A46404">
        <w:rPr>
          <w:b/>
          <w:bCs/>
        </w:rPr>
        <w:t xml:space="preserve">Block 2 (7:00 – 9:00 PM): Practical — Google </w:t>
      </w:r>
      <w:proofErr w:type="spellStart"/>
      <w:r w:rsidRPr="00A46404">
        <w:rPr>
          <w:b/>
          <w:bCs/>
        </w:rPr>
        <w:t>Colab</w:t>
      </w:r>
      <w:proofErr w:type="spellEnd"/>
      <w:r w:rsidRPr="00A46404">
        <w:rPr>
          <w:b/>
          <w:bCs/>
        </w:rPr>
        <w:t xml:space="preserve"> and First Hands-On</w:t>
      </w:r>
    </w:p>
    <w:p w14:paraId="28A1ED31" w14:textId="77777777" w:rsidR="00A46404" w:rsidRPr="00A46404" w:rsidRDefault="00A46404" w:rsidP="00A46404">
      <w:r w:rsidRPr="00A46404">
        <w:rPr>
          <w:b/>
          <w:bCs/>
        </w:rPr>
        <w:t xml:space="preserve">7:00 – 7:30 — Introduction to Google </w:t>
      </w:r>
      <w:proofErr w:type="spellStart"/>
      <w:r w:rsidRPr="00A46404">
        <w:rPr>
          <w:b/>
          <w:bCs/>
        </w:rPr>
        <w:t>Colab</w:t>
      </w:r>
      <w:proofErr w:type="spellEnd"/>
      <w:r w:rsidRPr="00A46404">
        <w:rPr>
          <w:b/>
          <w:bCs/>
        </w:rPr>
        <w:t xml:space="preserve"> (30 min)</w:t>
      </w:r>
    </w:p>
    <w:p w14:paraId="67152A6B" w14:textId="77777777" w:rsidR="00A46404" w:rsidRPr="00A46404" w:rsidRDefault="00A46404" w:rsidP="00A46404">
      <w:r w:rsidRPr="00A46404">
        <w:t xml:space="preserve">What </w:t>
      </w:r>
      <w:proofErr w:type="spellStart"/>
      <w:r w:rsidRPr="00A46404">
        <w:t>Colab</w:t>
      </w:r>
      <w:proofErr w:type="spellEnd"/>
      <w:r w:rsidRPr="00A46404">
        <w:t xml:space="preserve"> is, why you're using it (free, browser-based, no installation, easy to share). Walk students through accessing </w:t>
      </w:r>
      <w:proofErr w:type="spellStart"/>
      <w:r w:rsidRPr="00A46404">
        <w:t>Colab</w:t>
      </w:r>
      <w:proofErr w:type="spellEnd"/>
      <w:r w:rsidRPr="00A46404">
        <w:t xml:space="preserve"> with their Google accounts. Tour the interface: cells, the difference between code cells and text cells, how to run a cell, how to save a notebook to their own Drive. Demonstrate making a copy of a shared notebook so they can edit their own version. Have everyone successfully open and copy the day-one notebook before moving on.</w:t>
      </w:r>
    </w:p>
    <w:p w14:paraId="32093EDC" w14:textId="77777777" w:rsidR="00A46404" w:rsidRPr="00A46404" w:rsidRDefault="00A46404" w:rsidP="00A46404">
      <w:r w:rsidRPr="00A46404">
        <w:rPr>
          <w:b/>
          <w:bCs/>
        </w:rPr>
        <w:lastRenderedPageBreak/>
        <w:t>7:30 – 8:30 — Hands-On: Sequences as Text (1 hour)</w:t>
      </w:r>
    </w:p>
    <w:p w14:paraId="27BD5EA8" w14:textId="77777777" w:rsidR="00A46404" w:rsidRPr="00A46404" w:rsidRDefault="00A46404" w:rsidP="00A46404">
      <w:r w:rsidRPr="00A46404">
        <w:t>Work through a pre-built notebook you provide. Suggested flow:</w:t>
      </w:r>
    </w:p>
    <w:p w14:paraId="26E5199E" w14:textId="77777777" w:rsidR="00A46404" w:rsidRPr="00A46404" w:rsidRDefault="00A46404" w:rsidP="00A46404">
      <w:pPr>
        <w:numPr>
          <w:ilvl w:val="0"/>
          <w:numId w:val="2"/>
        </w:numPr>
      </w:pPr>
      <w:r w:rsidRPr="00A46404">
        <w:t xml:space="preserve">A brief "Python in 5 </w:t>
      </w:r>
      <w:proofErr w:type="gramStart"/>
      <w:r w:rsidRPr="00A46404">
        <w:t>minutes" —</w:t>
      </w:r>
      <w:proofErr w:type="gramEnd"/>
      <w:r w:rsidRPr="00A46404">
        <w:t xml:space="preserve"> just enough to read what's happening (variables, strings, simple loops). Keep it minimal; the goal isn't to teach Python, it's to make the notebook understandable.</w:t>
      </w:r>
    </w:p>
    <w:p w14:paraId="3E1479EC" w14:textId="77777777" w:rsidR="00A46404" w:rsidRPr="00A46404" w:rsidRDefault="00A46404" w:rsidP="00A46404">
      <w:pPr>
        <w:numPr>
          <w:ilvl w:val="0"/>
          <w:numId w:val="2"/>
        </w:numPr>
      </w:pPr>
      <w:r w:rsidRPr="00A46404">
        <w:t>Treat a DNA sequence as a string. Show how to count nucleotides, calculate GC content, find a motif (e.g., a start codon).</w:t>
      </w:r>
    </w:p>
    <w:p w14:paraId="32961D10" w14:textId="77777777" w:rsidR="00A46404" w:rsidRPr="00A46404" w:rsidRDefault="00A46404" w:rsidP="00A46404">
      <w:pPr>
        <w:numPr>
          <w:ilvl w:val="0"/>
          <w:numId w:val="2"/>
        </w:numPr>
      </w:pPr>
      <w:r w:rsidRPr="00A46404">
        <w:t>Load a small FASTA file (you provide it) and have them inspect it.</w:t>
      </w:r>
    </w:p>
    <w:p w14:paraId="43E5CFD8" w14:textId="77777777" w:rsidR="00A46404" w:rsidRPr="00A46404" w:rsidRDefault="00A46404" w:rsidP="00A46404">
      <w:pPr>
        <w:numPr>
          <w:ilvl w:val="0"/>
          <w:numId w:val="2"/>
        </w:numPr>
      </w:pPr>
      <w:r w:rsidRPr="00A46404">
        <w:t>Each section has a "your turn" cell where they modify one parameter (e.g., calculate GC content for a different sequence).</w:t>
      </w:r>
    </w:p>
    <w:p w14:paraId="626373EC" w14:textId="77777777" w:rsidR="00A46404" w:rsidRPr="00A46404" w:rsidRDefault="00A46404" w:rsidP="00A46404">
      <w:r w:rsidRPr="00A46404">
        <w:t>The pedagogical goal is that by 8:30 every student has run real code on real biological data, even if they didn't write it themselves.</w:t>
      </w:r>
    </w:p>
    <w:p w14:paraId="1C631880" w14:textId="77777777" w:rsidR="00A46404" w:rsidRPr="00A46404" w:rsidRDefault="00A46404" w:rsidP="00A46404">
      <w:r w:rsidRPr="00A46404">
        <w:rPr>
          <w:b/>
          <w:bCs/>
        </w:rPr>
        <w:t>8:30 – 9:00 — Wrap-Up and Look Ahead (30 min)</w:t>
      </w:r>
    </w:p>
    <w:p w14:paraId="20AFB254" w14:textId="77777777" w:rsidR="00A46404" w:rsidRPr="00A46404" w:rsidRDefault="00A46404" w:rsidP="00A46404">
      <w:r w:rsidRPr="00A46404">
        <w:t xml:space="preserve">Quick recap of the day in plain language: "Today we covered what bioinformatics is, what biological data looks like, and how to start working with it in </w:t>
      </w:r>
      <w:proofErr w:type="spellStart"/>
      <w:r w:rsidRPr="00A46404">
        <w:t>Colab</w:t>
      </w:r>
      <w:proofErr w:type="spellEnd"/>
      <w:r w:rsidRPr="00A46404">
        <w:t>." Open Q&amp;A. Preview Day 2 (file formats, more hands-on with real sequence data). Assign a short, low-stakes homework: pick a gene relevant to your field, find it on NCBI, and bring its accession number to Saturday's session.</w:t>
      </w:r>
    </w:p>
    <w:p w14:paraId="0F591377" w14:textId="77777777" w:rsidR="00A46404" w:rsidRPr="00A46404" w:rsidRDefault="00A46404" w:rsidP="00A46404">
      <w:r w:rsidRPr="00A46404">
        <w:pict w14:anchorId="6DAAA8C3">
          <v:rect id="_x0000_i1065" style="width:0;height:1.5pt" o:hralign="center" o:hrstd="t" o:hr="t" fillcolor="#a0a0a0" stroked="f"/>
        </w:pict>
      </w:r>
    </w:p>
    <w:p w14:paraId="674C72A0" w14:textId="77777777" w:rsidR="00A46404" w:rsidRPr="00A46404" w:rsidRDefault="00A46404" w:rsidP="00A46404">
      <w:r w:rsidRPr="00A46404">
        <w:rPr>
          <w:b/>
          <w:bCs/>
        </w:rPr>
        <w:t>What you'll need to prepare before Friday:</w:t>
      </w:r>
    </w:p>
    <w:p w14:paraId="7AD65F61" w14:textId="77777777" w:rsidR="00A46404" w:rsidRPr="00A46404" w:rsidRDefault="00A46404" w:rsidP="00A46404">
      <w:r w:rsidRPr="00A46404">
        <w:t xml:space="preserve">A pre-built </w:t>
      </w:r>
      <w:proofErr w:type="spellStart"/>
      <w:r w:rsidRPr="00A46404">
        <w:t>Colab</w:t>
      </w:r>
      <w:proofErr w:type="spellEnd"/>
      <w:r w:rsidRPr="00A46404">
        <w:t xml:space="preserve"> notebook for the practical session — I can help you outline this in detail next. You'll want one notebook with clear sections, comments explaining each cell, and "your turn" exercises throughout.</w:t>
      </w:r>
    </w:p>
    <w:p w14:paraId="0D1604BA" w14:textId="77777777" w:rsidR="00A46404" w:rsidRPr="00A46404" w:rsidRDefault="00A46404" w:rsidP="00A46404">
      <w:r w:rsidRPr="00A46404">
        <w:t xml:space="preserve">A small FASTA file for the practical (a single gene sequence is enough — </w:t>
      </w:r>
      <w:r w:rsidRPr="00A46404">
        <w:rPr>
          <w:i/>
          <w:iCs/>
        </w:rPr>
        <w:t>BRCA1</w:t>
      </w:r>
      <w:r w:rsidRPr="00A46404">
        <w:t xml:space="preserve"> or insulin work well because students can connect them to clinical relevance).</w:t>
      </w:r>
    </w:p>
    <w:p w14:paraId="20C00A0C" w14:textId="77777777" w:rsidR="00A46404" w:rsidRPr="00A46404" w:rsidRDefault="00A46404" w:rsidP="00A46404">
      <w:proofErr w:type="gramStart"/>
      <w:r w:rsidRPr="00A46404">
        <w:t>The Google</w:t>
      </w:r>
      <w:proofErr w:type="gramEnd"/>
      <w:r w:rsidRPr="00A46404">
        <w:t xml:space="preserve"> Form for the diagnostic.</w:t>
      </w:r>
    </w:p>
    <w:p w14:paraId="024E23DD" w14:textId="77777777" w:rsidR="00A46404" w:rsidRPr="00A46404" w:rsidRDefault="00A46404" w:rsidP="00A46404">
      <w:r w:rsidRPr="00A46404">
        <w:t>Slides for the theoretical sections (or a single deck covering all of Block 1).</w:t>
      </w:r>
    </w:p>
    <w:p w14:paraId="0AC27CED" w14:textId="77777777" w:rsidR="00A46404" w:rsidRPr="00A46404" w:rsidRDefault="00A46404" w:rsidP="00A46404">
      <w:r w:rsidRPr="00A46404">
        <w:t xml:space="preserve">A landing page on your course website </w:t>
      </w:r>
      <w:proofErr w:type="gramStart"/>
      <w:r w:rsidRPr="00A46404">
        <w:t>with:</w:t>
      </w:r>
      <w:proofErr w:type="gramEnd"/>
      <w:r w:rsidRPr="00A46404">
        <w:t xml:space="preserve"> the schedule, link to the </w:t>
      </w:r>
      <w:proofErr w:type="spellStart"/>
      <w:r w:rsidRPr="00A46404">
        <w:t>Colab</w:t>
      </w:r>
      <w:proofErr w:type="spellEnd"/>
      <w:r w:rsidRPr="00A46404">
        <w:t xml:space="preserve"> notebook, link to the Google Form, your contact info, and a section for "Day 1 materials" that you can update as you go.</w:t>
      </w:r>
    </w:p>
    <w:p w14:paraId="623F46F2" w14:textId="77777777" w:rsidR="00A46404" w:rsidRPr="00A46404" w:rsidRDefault="00A46404" w:rsidP="00A46404">
      <w:r w:rsidRPr="00A46404">
        <w:lastRenderedPageBreak/>
        <w:pict w14:anchorId="47193341">
          <v:rect id="_x0000_i1066" style="width:0;height:1.5pt" o:hralign="center" o:hrstd="t" o:hr="t" fillcolor="#a0a0a0" stroked="f"/>
        </w:pict>
      </w:r>
    </w:p>
    <w:p w14:paraId="3091A140" w14:textId="77777777" w:rsidR="00A46404" w:rsidRPr="00A46404" w:rsidRDefault="00A46404" w:rsidP="00A46404">
      <w:r w:rsidRPr="00A46404">
        <w:t>A few suggestions on the website while it's fresh:</w:t>
      </w:r>
    </w:p>
    <w:p w14:paraId="5DE3DBA8" w14:textId="77777777" w:rsidR="00A46404" w:rsidRPr="00A46404" w:rsidRDefault="00A46404" w:rsidP="00A46404">
      <w:r w:rsidRPr="00A46404">
        <w:t xml:space="preserve">The simplest setup that will serve you well: a single-page Notion site or Google Site with a section per weekend. Each section holds the day's slides, the </w:t>
      </w:r>
      <w:proofErr w:type="spellStart"/>
      <w:r w:rsidRPr="00A46404">
        <w:t>Colab</w:t>
      </w:r>
      <w:proofErr w:type="spellEnd"/>
      <w:r w:rsidRPr="00A46404">
        <w:t xml:space="preserve"> notebook link, the homework, and any reading. Total setup time: under an hour. If you want something more polished and you're comfortable with it, GitHub Pages with a simple template gives you more control and looks more professional.</w:t>
      </w:r>
    </w:p>
    <w:p w14:paraId="096E99D8" w14:textId="77777777" w:rsidR="00A46404" w:rsidRPr="00A46404" w:rsidRDefault="00A46404" w:rsidP="00A46404">
      <w:r w:rsidRPr="00A46404">
        <w:t>Want me to:</w:t>
      </w:r>
    </w:p>
    <w:p w14:paraId="7310B6D4" w14:textId="77777777" w:rsidR="00A46404" w:rsidRPr="00A46404" w:rsidRDefault="00A46404" w:rsidP="00A46404">
      <w:pPr>
        <w:numPr>
          <w:ilvl w:val="0"/>
          <w:numId w:val="3"/>
        </w:numPr>
      </w:pPr>
      <w:r w:rsidRPr="00A46404">
        <w:t xml:space="preserve">Draft the actual content for the </w:t>
      </w:r>
      <w:proofErr w:type="spellStart"/>
      <w:r w:rsidRPr="00A46404">
        <w:t>Colab</w:t>
      </w:r>
      <w:proofErr w:type="spellEnd"/>
      <w:r w:rsidRPr="00A46404">
        <w:t xml:space="preserve"> notebook (the practical session), or</w:t>
      </w:r>
    </w:p>
    <w:p w14:paraId="6342C82B" w14:textId="77777777" w:rsidR="00A46404" w:rsidRPr="00A46404" w:rsidRDefault="00A46404" w:rsidP="00A46404">
      <w:pPr>
        <w:numPr>
          <w:ilvl w:val="0"/>
          <w:numId w:val="3"/>
        </w:numPr>
      </w:pPr>
      <w:r w:rsidRPr="00A46404">
        <w:t>Sketch the slide structure for the theoretical sections, or</w:t>
      </w:r>
    </w:p>
    <w:p w14:paraId="1405FBDB" w14:textId="77777777" w:rsidR="00A46404" w:rsidRPr="00A46404" w:rsidRDefault="00A46404" w:rsidP="00A46404">
      <w:pPr>
        <w:numPr>
          <w:ilvl w:val="0"/>
          <w:numId w:val="3"/>
        </w:numPr>
      </w:pPr>
      <w:r w:rsidRPr="00A46404">
        <w:t>Help set up a course website skeleton you can fill in?</w:t>
      </w:r>
    </w:p>
    <w:p w14:paraId="449BB90E" w14:textId="77777777" w:rsidR="00A46404" w:rsidRPr="00A46404" w:rsidRDefault="00A46404" w:rsidP="00A46404">
      <w:r w:rsidRPr="00A46404">
        <w:t>Any (or all) of these are good next steps. Which feels most useful?</w:t>
      </w:r>
    </w:p>
    <w:p w14:paraId="1168CD4F" w14:textId="77777777" w:rsidR="000662F9" w:rsidRDefault="000662F9"/>
    <w:sectPr w:rsidR="000662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9136C9"/>
    <w:multiLevelType w:val="multilevel"/>
    <w:tmpl w:val="F86C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9E4A3E"/>
    <w:multiLevelType w:val="multilevel"/>
    <w:tmpl w:val="D2C42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39328F5"/>
    <w:multiLevelType w:val="multilevel"/>
    <w:tmpl w:val="175C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609765">
    <w:abstractNumId w:val="0"/>
  </w:num>
  <w:num w:numId="2" w16cid:durableId="771244098">
    <w:abstractNumId w:val="2"/>
  </w:num>
  <w:num w:numId="3" w16cid:durableId="3956633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404"/>
    <w:rsid w:val="000662F9"/>
    <w:rsid w:val="001D44C6"/>
    <w:rsid w:val="00311BD5"/>
    <w:rsid w:val="0058012C"/>
    <w:rsid w:val="005854B2"/>
    <w:rsid w:val="00585B80"/>
    <w:rsid w:val="00757CED"/>
    <w:rsid w:val="009B6461"/>
    <w:rsid w:val="00A46404"/>
    <w:rsid w:val="00A66F8B"/>
    <w:rsid w:val="00E456A1"/>
    <w:rsid w:val="00E563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DB4D3"/>
  <w15:chartTrackingRefBased/>
  <w15:docId w15:val="{4CB35F2A-1F02-4FE6-837F-1963A0B7E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4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64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64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64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64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64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4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4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4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4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64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64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64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64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64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4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4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404"/>
    <w:rPr>
      <w:rFonts w:eastAsiaTheme="majorEastAsia" w:cstheme="majorBidi"/>
      <w:color w:val="272727" w:themeColor="text1" w:themeTint="D8"/>
    </w:rPr>
  </w:style>
  <w:style w:type="paragraph" w:styleId="Title">
    <w:name w:val="Title"/>
    <w:basedOn w:val="Normal"/>
    <w:next w:val="Normal"/>
    <w:link w:val="TitleChar"/>
    <w:uiPriority w:val="10"/>
    <w:qFormat/>
    <w:rsid w:val="00A464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4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4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4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404"/>
    <w:pPr>
      <w:spacing w:before="160"/>
      <w:jc w:val="center"/>
    </w:pPr>
    <w:rPr>
      <w:i/>
      <w:iCs/>
      <w:color w:val="404040" w:themeColor="text1" w:themeTint="BF"/>
    </w:rPr>
  </w:style>
  <w:style w:type="character" w:customStyle="1" w:styleId="QuoteChar">
    <w:name w:val="Quote Char"/>
    <w:basedOn w:val="DefaultParagraphFont"/>
    <w:link w:val="Quote"/>
    <w:uiPriority w:val="29"/>
    <w:rsid w:val="00A46404"/>
    <w:rPr>
      <w:i/>
      <w:iCs/>
      <w:color w:val="404040" w:themeColor="text1" w:themeTint="BF"/>
    </w:rPr>
  </w:style>
  <w:style w:type="paragraph" w:styleId="ListParagraph">
    <w:name w:val="List Paragraph"/>
    <w:basedOn w:val="Normal"/>
    <w:uiPriority w:val="34"/>
    <w:qFormat/>
    <w:rsid w:val="00A46404"/>
    <w:pPr>
      <w:ind w:left="720"/>
      <w:contextualSpacing/>
    </w:pPr>
  </w:style>
  <w:style w:type="character" w:styleId="IntenseEmphasis">
    <w:name w:val="Intense Emphasis"/>
    <w:basedOn w:val="DefaultParagraphFont"/>
    <w:uiPriority w:val="21"/>
    <w:qFormat/>
    <w:rsid w:val="00A46404"/>
    <w:rPr>
      <w:i/>
      <w:iCs/>
      <w:color w:val="0F4761" w:themeColor="accent1" w:themeShade="BF"/>
    </w:rPr>
  </w:style>
  <w:style w:type="paragraph" w:styleId="IntenseQuote">
    <w:name w:val="Intense Quote"/>
    <w:basedOn w:val="Normal"/>
    <w:next w:val="Normal"/>
    <w:link w:val="IntenseQuoteChar"/>
    <w:uiPriority w:val="30"/>
    <w:qFormat/>
    <w:rsid w:val="00A464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6404"/>
    <w:rPr>
      <w:i/>
      <w:iCs/>
      <w:color w:val="0F4761" w:themeColor="accent1" w:themeShade="BF"/>
    </w:rPr>
  </w:style>
  <w:style w:type="character" w:styleId="IntenseReference">
    <w:name w:val="Intense Reference"/>
    <w:basedOn w:val="DefaultParagraphFont"/>
    <w:uiPriority w:val="32"/>
    <w:qFormat/>
    <w:rsid w:val="00A46404"/>
    <w:rPr>
      <w:b/>
      <w:bCs/>
      <w:smallCaps/>
      <w:color w:val="0F4761" w:themeColor="accent1" w:themeShade="BF"/>
      <w:spacing w:val="5"/>
    </w:rPr>
  </w:style>
  <w:style w:type="character" w:styleId="Hyperlink">
    <w:name w:val="Hyperlink"/>
    <w:basedOn w:val="DefaultParagraphFont"/>
    <w:uiPriority w:val="99"/>
    <w:unhideWhenUsed/>
    <w:rsid w:val="00E56343"/>
    <w:rPr>
      <w:color w:val="467886" w:themeColor="hyperlink"/>
      <w:u w:val="single"/>
    </w:rPr>
  </w:style>
  <w:style w:type="character" w:styleId="UnresolvedMention">
    <w:name w:val="Unresolved Mention"/>
    <w:basedOn w:val="DefaultParagraphFont"/>
    <w:uiPriority w:val="99"/>
    <w:semiHidden/>
    <w:unhideWhenUsed/>
    <w:rsid w:val="00E563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orahsalghamdi.github.io/bioinformatics-HCT-Train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655</TotalTime>
  <Pages>4</Pages>
  <Words>960</Words>
  <Characters>5473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KAUST</Company>
  <LinksUpToDate>false</LinksUpToDate>
  <CharactersWithSpaces>6421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Norah AlGhamdi</dc:creator>
  <cp:keywords/>
  <dc:description/>
  <cp:lastModifiedBy>Norah AlGhamdi</cp:lastModifiedBy>
  <cp:revision>1</cp:revision>
  <dcterms:created xsi:type="dcterms:W3CDTF">2026-04-19T20:15:00Z</dcterms:created>
  <dcterms:modified xsi:type="dcterms:W3CDTF">2026-04-20T07:10:00Z</dcterms:modified>
</cp:coreProperties>
</file>