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B11D3" w:rsidR="00B672C4" w:rsidRDefault="001B11D3" w14:paraId="371130E5" w14:textId="77777777">
      <w:pPr>
        <w:rPr>
          <w:sz w:val="44"/>
          <w:szCs w:val="44"/>
        </w:rPr>
      </w:pPr>
      <w:r w:rsidRPr="001B11D3">
        <w:rPr>
          <w:sz w:val="44"/>
          <w:szCs w:val="44"/>
        </w:rPr>
        <w:t>PLServer registration</w:t>
      </w:r>
      <w:bookmarkStart w:name="_GoBack" w:id="0"/>
      <w:bookmarkEnd w:id="0"/>
    </w:p>
    <w:p w:rsidR="001B11D3" w:rsidRDefault="001B11D3" w14:paraId="298D811B" w14:textId="09376A89"/>
    <w:p w:rsidRPr="001B11D3" w:rsidR="001B11D3" w:rsidRDefault="001B11D3" w14:paraId="7C8D1D92" w14:textId="20E9928A">
      <w:pPr>
        <w:rPr>
          <w:lang w:val="en-US"/>
        </w:rPr>
      </w:pPr>
      <w:r w:rsidRPr="001B11D3">
        <w:rPr>
          <w:lang w:val="en-US"/>
        </w:rPr>
        <w:t>PLServer.ocx is ActiveX component and must register to Window before use.</w:t>
      </w:r>
      <w:r>
        <w:rPr>
          <w:lang w:val="en-US"/>
        </w:rPr>
        <w:br/>
      </w:r>
      <w:r w:rsidR="003D5337">
        <w:rPr>
          <w:lang w:val="en-US"/>
        </w:rPr>
        <w:t>File</w:t>
      </w:r>
      <w:r>
        <w:rPr>
          <w:lang w:val="en-US"/>
        </w:rPr>
        <w:t xml:space="preserve"> can </w:t>
      </w:r>
      <w:r w:rsidR="003D5337">
        <w:rPr>
          <w:lang w:val="en-US"/>
        </w:rPr>
        <w:t>locate</w:t>
      </w:r>
      <w:r>
        <w:rPr>
          <w:lang w:val="en-US"/>
        </w:rPr>
        <w:t xml:space="preserve"> anywhere on PC but following procedure assumes location </w:t>
      </w:r>
      <w:r w:rsidR="003D5337">
        <w:rPr>
          <w:lang w:val="en-US"/>
        </w:rPr>
        <w:t xml:space="preserve">is </w:t>
      </w:r>
      <w:r>
        <w:rPr>
          <w:lang w:val="en-US"/>
        </w:rPr>
        <w:t>C:\PLServer</w:t>
      </w:r>
    </w:p>
    <w:p w:rsidRPr="003D5337" w:rsidR="001B11D3" w:rsidP="00CB5B8A" w:rsidRDefault="001B11D3" w14:paraId="49450FFC" w14:textId="79B1884A">
      <w:pPr>
        <w:pStyle w:val="ListParagraph"/>
        <w:numPr>
          <w:ilvl w:val="0"/>
          <w:numId w:val="1"/>
        </w:numPr>
        <w:rPr>
          <w:rFonts w:ascii="Calibri" w:hAnsi="Calibri" w:eastAsia="Times New Roman"/>
          <w:color w:val="auto"/>
          <w:sz w:val="22"/>
          <w:szCs w:val="22"/>
          <w:lang w:val="en-US"/>
        </w:rPr>
      </w:pPr>
      <w:r w:rsidRPr="003D5337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Create folder C:\PLServer into your </w:t>
      </w:r>
      <w:r w:rsidRPr="003D5337">
        <w:rPr>
          <w:rFonts w:ascii="Calibri" w:hAnsi="Calibri" w:eastAsia="Times New Roman"/>
          <w:color w:val="auto"/>
          <w:sz w:val="22"/>
          <w:szCs w:val="22"/>
          <w:lang w:val="en-US"/>
        </w:rPr>
        <w:t>hard drive</w:t>
      </w:r>
      <w:r w:rsidRPr="003D5337" w:rsidR="003D5337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and copy PLServer.ocx into it.</w:t>
      </w:r>
    </w:p>
    <w:p w:rsidR="001B11D3" w:rsidP="44AA1914" w:rsidRDefault="001B11D3" w14:paraId="79831C99" w14:noSpellErr="1" w14:textId="0BF45C20">
      <w:pPr>
        <w:pStyle w:val="ListParagraph"/>
        <w:numPr>
          <w:ilvl w:val="0"/>
          <w:numId w:val="1"/>
        </w:numPr>
        <w:rPr>
          <w:rFonts w:ascii="Calibri" w:hAnsi="Calibri" w:eastAsia="Times New Roman"/>
          <w:color w:val="auto"/>
          <w:sz w:val="22"/>
          <w:szCs w:val="22"/>
          <w:lang w:val="en-US"/>
        </w:rPr>
      </w:pP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Run command prompt as </w:t>
      </w:r>
      <w:r w:rsidRPr="44AA1914" w:rsidR="44AA1914">
        <w:rPr>
          <w:rFonts w:ascii="Calibri" w:hAnsi="Calibri" w:eastAsia="Times New Roman"/>
          <w:b w:val="1"/>
          <w:bCs w:val="1"/>
          <w:color w:val="auto"/>
          <w:sz w:val="22"/>
          <w:szCs w:val="22"/>
          <w:lang w:val="en-US"/>
        </w:rPr>
        <w:t>administrator</w:t>
      </w: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(See picture below. Right mouse </w:t>
      </w:r>
      <w:proofErr w:type="gramStart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click</w:t>
      </w:r>
      <w:proofErr w:type="gramEnd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)</w:t>
      </w:r>
      <w:r>
        <w:br/>
      </w:r>
      <w:r>
        <w:br/>
      </w:r>
      <w:r>
        <w:drawing>
          <wp:inline wp14:editId="71FE390B" wp14:anchorId="1F3A82E3">
            <wp:extent cx="2095500" cy="3267075"/>
            <wp:effectExtent l="0" t="0" r="0" b="9525"/>
            <wp:docPr id="1151998228" name="picture" descr="cid:image016.png@01D40965.F03A81A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f81e3d0b4243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D3" w:rsidP="001B11D3" w:rsidRDefault="001B11D3" w14:paraId="35ED028F" w14:textId="77777777">
      <w:pPr>
        <w:pStyle w:val="ListParagraph"/>
        <w:numPr>
          <w:ilvl w:val="0"/>
          <w:numId w:val="1"/>
        </w:numPr>
        <w:rPr>
          <w:rFonts w:ascii="Calibri" w:hAnsi="Calibri" w:eastAsia="Times New Roman"/>
          <w:color w:val="auto"/>
          <w:sz w:val="22"/>
          <w:szCs w:val="22"/>
          <w:lang w:val="en-US"/>
        </w:rPr>
      </w:pPr>
      <w:r>
        <w:rPr>
          <w:rFonts w:ascii="Calibri" w:hAnsi="Calibri" w:eastAsia="Times New Roman"/>
          <w:color w:val="auto"/>
          <w:sz w:val="22"/>
          <w:szCs w:val="22"/>
          <w:lang w:val="en-US"/>
        </w:rPr>
        <w:t>In command prompt window, browse to C:\PLServer</w:t>
      </w:r>
    </w:p>
    <w:p w:rsidR="001B11D3" w:rsidP="001B11D3" w:rsidRDefault="001B11D3" w14:paraId="6087EDDB" w14:textId="77777777">
      <w:pPr>
        <w:pStyle w:val="ListParagraph"/>
        <w:numPr>
          <w:ilvl w:val="0"/>
          <w:numId w:val="1"/>
        </w:numPr>
        <w:rPr>
          <w:rFonts w:ascii="Calibri" w:hAnsi="Calibri" w:eastAsia="Times New Roman"/>
          <w:color w:val="auto"/>
          <w:sz w:val="22"/>
          <w:szCs w:val="22"/>
          <w:lang w:val="en-US"/>
        </w:rPr>
      </w:pP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type: </w:t>
      </w:r>
      <w:r w:rsidRPr="44AA1914" w:rsidR="44AA1914">
        <w:rPr>
          <w:rFonts w:ascii="Courier New" w:hAnsi="Courier New" w:eastAsia="Times New Roman" w:cs="Courier New"/>
          <w:b w:val="1"/>
          <w:bCs w:val="1"/>
          <w:color w:val="auto"/>
          <w:sz w:val="22"/>
          <w:szCs w:val="22"/>
          <w:lang w:val="en-US"/>
        </w:rPr>
        <w:t xml:space="preserve">regsvr32 plserver.ocx </w:t>
      </w: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hit enter</w:t>
      </w:r>
      <w:r w:rsidRPr="44AA1914" w:rsidR="44AA1914">
        <w:rPr>
          <w:rFonts w:ascii="Wingdings" w:hAnsi="Wingdings" w:eastAsia="Times New Roman"/>
          <w:color w:val="auto"/>
          <w:sz w:val="22"/>
          <w:szCs w:val="22"/>
          <w:lang w:val="en-US"/>
        </w:rPr>
        <w:t></w:t>
      </w: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make sure registration success.</w:t>
      </w:r>
    </w:p>
    <w:p w:rsidR="44AA1914" w:rsidP="44AA1914" w:rsidRDefault="44AA1914" w14:paraId="0DE4ECB4" w14:textId="62E36D9E">
      <w:pPr>
        <w:pStyle w:val="ListParagraph"/>
        <w:numPr>
          <w:ilvl w:val="0"/>
          <w:numId w:val="1"/>
        </w:numPr>
        <w:rPr>
          <w:color w:val="auto"/>
          <w:sz w:val="22"/>
          <w:szCs w:val="22"/>
          <w:lang w:val="en-US"/>
        </w:rPr>
      </w:pP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If registration fails, you may need to unregister existing PLServer.</w:t>
      </w:r>
      <w:proofErr w:type="spellStart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ocx</w:t>
      </w:r>
      <w:proofErr w:type="spellEnd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first. Use then </w:t>
      </w:r>
      <w:r w:rsidRPr="44AA1914" w:rsidR="44AA1914">
        <w:rPr>
          <w:rFonts w:ascii="Courier New" w:hAnsi="Courier New" w:eastAsia="Times New Roman" w:cs="Courier New" w:eastAsiaTheme="minorAscii"/>
          <w:b w:val="1"/>
          <w:bCs w:val="1"/>
          <w:color w:val="auto"/>
          <w:sz w:val="22"/>
          <w:szCs w:val="22"/>
          <w:lang w:val="en-US"/>
        </w:rPr>
        <w:t>regsvr32 –u plserver.</w:t>
      </w:r>
      <w:proofErr w:type="spellStart"/>
      <w:r w:rsidRPr="44AA1914" w:rsidR="44AA1914">
        <w:rPr>
          <w:rFonts w:ascii="Courier New" w:hAnsi="Courier New" w:eastAsia="Times New Roman" w:cs="Courier New" w:eastAsiaTheme="minorAscii"/>
          <w:b w:val="1"/>
          <w:bCs w:val="1"/>
          <w:color w:val="auto"/>
          <w:sz w:val="22"/>
          <w:szCs w:val="22"/>
          <w:lang w:val="en-US"/>
        </w:rPr>
        <w:t>ocx</w:t>
      </w:r>
      <w:proofErr w:type="spellEnd"/>
      <w:r w:rsidRPr="44AA1914" w:rsidR="44AA1914">
        <w:rPr>
          <w:rFonts w:ascii="Courier New" w:hAnsi="Courier New" w:eastAsia="Times New Roman" w:cs="Courier New" w:eastAsiaTheme="minorAscii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44AA1914" w:rsidR="44AA1914">
        <w:rPr>
          <w:rFonts w:ascii="Calibri" w:hAnsi="Calibri" w:eastAsia="Times New Roman" w:cs="Calibri" w:eastAsiaTheme="minorAscii"/>
          <w:color w:val="auto"/>
          <w:sz w:val="22"/>
          <w:szCs w:val="22"/>
          <w:lang w:val="en-US"/>
        </w:rPr>
        <w:t>i</w:t>
      </w:r>
      <w:r w:rsidRPr="44AA1914" w:rsidR="44AA1914">
        <w:rPr>
          <w:rFonts w:ascii="Calibri" w:hAnsi="Calibri" w:eastAsia="Times New Roman" w:cs="Calibri" w:eastAsiaTheme="minorAscii"/>
          <w:color w:val="auto"/>
          <w:sz w:val="22"/>
          <w:szCs w:val="22"/>
          <w:lang w:val="en-US"/>
        </w:rPr>
        <w:t xml:space="preserve">n </w:t>
      </w:r>
      <w:r w:rsidRPr="44AA1914" w:rsidR="44AA1914">
        <w:rPr>
          <w:rFonts w:ascii="Calibri" w:hAnsi="Calibri" w:eastAsia="Times New Roman" w:cs="Calibri" w:eastAsiaTheme="minorAscii"/>
          <w:color w:val="auto"/>
          <w:sz w:val="22"/>
          <w:szCs w:val="22"/>
          <w:lang w:val="en-US"/>
        </w:rPr>
        <w:t>its file location</w:t>
      </w:r>
      <w:r w:rsidRPr="44AA1914" w:rsidR="44AA1914">
        <w:rPr>
          <w:rFonts w:ascii="Courier New" w:hAnsi="Courier New" w:eastAsia="Times New Roman" w:cs="Courier New" w:eastAsiaTheme="minorAscii"/>
          <w:b w:val="1"/>
          <w:bCs w:val="1"/>
          <w:color w:val="auto"/>
          <w:sz w:val="22"/>
          <w:szCs w:val="22"/>
          <w:lang w:val="en-US"/>
        </w:rPr>
        <w:t>.</w:t>
      </w:r>
    </w:p>
    <w:p w:rsidR="001B11D3" w:rsidP="001B11D3" w:rsidRDefault="001B11D3" w14:paraId="59BCD674" w14:textId="77777777">
      <w:pPr>
        <w:pStyle w:val="ListParagraph"/>
        <w:numPr>
          <w:ilvl w:val="0"/>
          <w:numId w:val="1"/>
        </w:numPr>
        <w:rPr>
          <w:rFonts w:ascii="Calibri" w:hAnsi="Calibri" w:eastAsia="Times New Roman"/>
          <w:color w:val="auto"/>
          <w:sz w:val="22"/>
          <w:szCs w:val="22"/>
          <w:lang w:val="en-US"/>
        </w:rPr>
      </w:pP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Run </w:t>
      </w:r>
      <w:proofErr w:type="spellStart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PLServer</w:t>
      </w:r>
      <w:proofErr w:type="spellEnd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application like </w:t>
      </w:r>
      <w:proofErr w:type="spellStart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FastInventory</w:t>
      </w:r>
      <w:proofErr w:type="spellEnd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(found from SDK)</w:t>
      </w:r>
    </w:p>
    <w:p w:rsidR="001B11D3" w:rsidP="44AA1914" w:rsidRDefault="001B11D3" w14:paraId="3C7C0F8F" w14:textId="4194E78F">
      <w:pPr>
        <w:pStyle w:val="ListParagraph"/>
        <w:numPr>
          <w:ilvl w:val="0"/>
          <w:numId w:val="1"/>
        </w:numPr>
        <w:rPr>
          <w:rFonts w:ascii="Calibri" w:hAnsi="Calibri" w:eastAsia="Times New Roman"/>
          <w:color w:val="auto"/>
          <w:sz w:val="22"/>
          <w:szCs w:val="22"/>
          <w:lang w:val="en-US"/>
        </w:rPr>
      </w:pP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Make sure application open and you’ll see </w:t>
      </w:r>
      <w:proofErr w:type="spellStart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PLServer</w:t>
      </w:r>
      <w:proofErr w:type="spellEnd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and its header (see red square below) clicking that get about window to open.</w:t>
      </w:r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You can verify that correct </w:t>
      </w:r>
      <w:proofErr w:type="spellStart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>PLServer</w:t>
      </w:r>
      <w:proofErr w:type="spellEnd"/>
      <w:r w:rsidRPr="44AA1914" w:rsidR="44AA1914">
        <w:rPr>
          <w:rFonts w:ascii="Calibri" w:hAnsi="Calibri" w:eastAsia="Times New Roman"/>
          <w:color w:val="auto"/>
          <w:sz w:val="22"/>
          <w:szCs w:val="22"/>
          <w:lang w:val="en-US"/>
        </w:rPr>
        <w:t xml:space="preserve"> version has been registered successfully.</w:t>
      </w:r>
    </w:p>
    <w:p w:rsidR="001B11D3" w:rsidP="001B11D3" w:rsidRDefault="001B11D3" w14:paraId="7E6DBE9B" w14:textId="77777777">
      <w:pPr>
        <w:rPr>
          <w:rFonts w:ascii="Calibri" w:hAnsi="Calibri"/>
          <w:lang w:val="en-US"/>
        </w:rPr>
      </w:pPr>
    </w:p>
    <w:p w:rsidRPr="001B11D3" w:rsidR="001B11D3" w:rsidP="44AA1914" w:rsidRDefault="001B11D3" w14:paraId="1F050917" w14:noSpellErr="1" w14:textId="7E065DED">
      <w:pPr>
        <w:rPr>
          <w:rFonts w:ascii="Calibri" w:hAnsi="Calibri"/>
          <w:lang w:val="en-US"/>
        </w:rPr>
      </w:pPr>
      <w:r>
        <w:drawing>
          <wp:inline wp14:editId="7E5A9B1D" wp14:anchorId="1FC77604">
            <wp:extent cx="5076826" cy="1905000"/>
            <wp:effectExtent l="0" t="0" r="9525" b="0"/>
            <wp:docPr id="641256035" name="picture" descr="cid:image017.png@01D40965.F03A81A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077df3a21a4d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B11D3" w:rsidR="001B11D3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1335C"/>
    <w:multiLevelType w:val="hybridMultilevel"/>
    <w:tmpl w:val="FAE846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D3"/>
    <w:rsid w:val="00094DF8"/>
    <w:rsid w:val="001B11D3"/>
    <w:rsid w:val="003D5337"/>
    <w:rsid w:val="004374F0"/>
    <w:rsid w:val="00606E39"/>
    <w:rsid w:val="00682C6B"/>
    <w:rsid w:val="007974C9"/>
    <w:rsid w:val="00DD6E60"/>
    <w:rsid w:val="00EE58E5"/>
    <w:rsid w:val="00F85075"/>
    <w:rsid w:val="44A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E33E"/>
  <w15:chartTrackingRefBased/>
  <w15:docId w15:val="{46F8149E-8BE2-447C-88B7-E6E21E81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11D3"/>
    <w:rPr>
      <w:color w:val="3366FF"/>
      <w:u w:val="single"/>
    </w:rPr>
  </w:style>
  <w:style w:type="paragraph" w:styleId="ListParagraph">
    <w:name w:val="List Paragraph"/>
    <w:basedOn w:val="Normal"/>
    <w:uiPriority w:val="34"/>
    <w:qFormat/>
    <w:rsid w:val="001B11D3"/>
    <w:pPr>
      <w:spacing w:after="0" w:line="240" w:lineRule="auto"/>
      <w:ind w:left="720"/>
    </w:pPr>
    <w:rPr>
      <w:rFonts w:ascii="Century Gothic" w:hAnsi="Century Gothic" w:cs="Calibri"/>
      <w:color w:val="0033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fdf81e3d0b4243da" /><Relationship Type="http://schemas.openxmlformats.org/officeDocument/2006/relationships/image" Target="/media/image5.png" Id="R51077df3a21a4d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 Poyhonen</dc:creator>
  <keywords/>
  <dc:description/>
  <lastModifiedBy>Ari Poyhonen</lastModifiedBy>
  <revision>2</revision>
  <dcterms:created xsi:type="dcterms:W3CDTF">2018-09-13T06:29:00.0000000Z</dcterms:created>
  <dcterms:modified xsi:type="dcterms:W3CDTF">2018-09-13T07:03:27.7267031Z</dcterms:modified>
</coreProperties>
</file>