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para Constituir tu Empresa en Línea</w:t>
      </w:r>
    </w:p>
    <w:p>
      <w:pPr>
        <w:spacing w:after="300"/>
      </w:pPr>
      <w:r>
        <w:rPr>
          <w:i/>
          <w:iCs/>
          <w:color w:val="555555"/>
        </w:rPr>
        <w:t xml:space="preserve">Baja California, México — 2026</w:t>
      </w:r>
    </w:p>
    <w:p>
      <w:pPr>
        <w:pStyle w:val="Heading1"/>
        <w:spacing w:after="200" w:before="400"/>
      </w:pPr>
      <w:r>
        <w:t xml:space="preserve">1. Elige el tipo de sociedad</w:t>
      </w:r>
    </w:p>
    <w:p>
      <w:pPr>
        <w:spacing w:after="150"/>
      </w:pPr>
      <w:r>
        <w:t xml:space="preserve">Para empezar rápido, en línea y sin socios múltiples, la opción recomendada es la Sociedad por Acciones Simplificada (SAS):</w:t>
      </w:r>
    </w:p>
    <w:p>
      <w:pPr>
        <w:pStyle w:val="ListParagraph"/>
        <w:numPr>
          <w:ilvl w:val="0"/>
          <w:numId w:val="2"/>
        </w:numPr>
      </w:pPr>
      <w:r>
        <w:t xml:space="preserve">Se constituye 100% en línea, sin necesidad de notario público</w:t>
      </w:r>
    </w:p>
    <w:p>
      <w:pPr>
        <w:pStyle w:val="ListParagraph"/>
        <w:numPr>
          <w:ilvl w:val="0"/>
          <w:numId w:val="2"/>
        </w:numPr>
      </w:pPr>
      <w:r>
        <w:t xml:space="preserve">Puede formarla una sola persona (tú solo, como socio único)</w:t>
      </w:r>
    </w:p>
    <w:p>
      <w:pPr>
        <w:pStyle w:val="ListParagraph"/>
        <w:numPr>
          <w:ilvl w:val="0"/>
          <w:numId w:val="2"/>
        </w:numPr>
      </w:pPr>
      <w:r>
        <w:t xml:space="preserve">Trámite gratuito ante el sistema de la Secretaría de Economía</w:t>
      </w:r>
    </w:p>
    <w:p>
      <w:pPr>
        <w:pStyle w:val="ListParagraph"/>
        <w:numPr>
          <w:ilvl w:val="0"/>
          <w:numId w:val="2"/>
        </w:numPr>
      </w:pPr>
      <w:r>
        <w:t xml:space="preserve">Responsabilidad limitada: tu patrimonio personal queda separado del de la empresa</w:t>
      </w:r>
    </w:p>
    <w:p>
      <w:pPr>
        <w:pStyle w:val="ListParagraph"/>
        <w:numPr>
          <w:ilvl w:val="0"/>
          <w:numId w:val="2"/>
        </w:numPr>
      </w:pPr>
      <w:r>
        <w:t xml:space="preserve">Límite de ingresos anuales: $7,398,448.74 MXN (Art. 260 LGSM) — si tu proyecto crecerá más allá de eso pronto, considera una S.A. de C.V.</w:t>
      </w:r>
    </w:p>
    <w:p>
      <w:pPr>
        <w:spacing w:after="150"/>
      </w:pPr>
      <w:r>
        <w:t xml:space="preserve">Si más adelante tienes varios socios o planeas buscar inversionistas, una S.A. de C.V. o S. de R.L. (que sí requieren notario) puede convenir más, pero implican más costo y tiempo.</w:t>
      </w:r>
    </w:p>
    <w:p>
      <w:pPr>
        <w:pStyle w:val="Heading1"/>
        <w:spacing w:after="200" w:before="400"/>
      </w:pPr>
      <w:r>
        <w:t xml:space="preserve">2. Pasos para constituir la empresa</w:t>
      </w:r>
    </w:p>
    <w:p>
      <w:pPr>
        <w:pStyle w:val="Heading2"/>
        <w:spacing w:after="150" w:before="300"/>
      </w:pPr>
      <w:r>
        <w:t xml:space="preserve">Paso 1 — Reservar el nombre (denominación social)</w:t>
      </w:r>
    </w:p>
    <w:p>
      <w:pPr>
        <w:spacing w:after="150"/>
      </w:pPr>
      <w:r>
        <w:t xml:space="preserve">En el portal de la Secretaría de Economía (gob.mx/tuempresa) solicitas y validas que el nombre de tu empresa esté disponible. Es gratuito y se hace en línea.</w:t>
      </w:r>
    </w:p>
    <w:p>
      <w:pPr>
        <w:pStyle w:val="Heading2"/>
        <w:spacing w:after="150" w:before="300"/>
      </w:pPr>
      <w:r>
        <w:t xml:space="preserve">Paso 2 — Tramitar tu e.firma</w:t>
      </w:r>
    </w:p>
    <w:p>
      <w:pPr>
        <w:spacing w:after="150"/>
      </w:pPr>
      <w:r>
        <w:t xml:space="preserve">Es tu firma electrónica ante el SAT, indispensable para firmar trámites digitales (incluida la constitución de la SAS). Se solicita cita en el SAT o se tramita en línea si ya tienes RFC previo como persona física.</w:t>
      </w:r>
    </w:p>
    <w:p>
      <w:pPr>
        <w:pStyle w:val="Heading2"/>
        <w:spacing w:after="150" w:before="300"/>
      </w:pPr>
      <w:r>
        <w:t xml:space="preserve">Paso 3 — Constituir la sociedad</w:t>
      </w:r>
    </w:p>
    <w:p>
      <w:pPr>
        <w:spacing w:after="150"/>
      </w:pPr>
      <w:r>
        <w:t xml:space="preserve">Con la SAS, esto se hace directamente en el sistema en línea de la Secretaría de Economía usando tu e.firma: capturas los datos de la empresa (objeto social, capital, socio(s)) y el sistema genera el acta constitutiva electrónica. No se requiere notario.</w:t>
      </w:r>
    </w:p>
    <w:p>
      <w:pPr>
        <w:pStyle w:val="Heading2"/>
        <w:spacing w:after="150" w:before="300"/>
      </w:pPr>
      <w:r>
        <w:t xml:space="preserve">Paso 4 — Inscripción en el RFC (SAT)</w:t>
      </w:r>
    </w:p>
    <w:p>
      <w:pPr>
        <w:spacing w:after="150"/>
      </w:pPr>
      <w:r>
        <w:t xml:space="preserve">Con el acta constitutiva, das de alta a la empresa como persona moral ante el SAT, activas tu buzón tributario y obtienes tu RFC de empresa.</w:t>
      </w:r>
    </w:p>
    <w:p>
      <w:pPr>
        <w:pStyle w:val="Heading2"/>
        <w:spacing w:after="150" w:before="300"/>
      </w:pPr>
      <w:r>
        <w:t xml:space="preserve">Paso 5 — Alta patronal en el IMSS (si tendrás empleados)</w:t>
      </w:r>
    </w:p>
    <w:p>
      <w:pPr>
        <w:spacing w:after="150"/>
      </w:pPr>
      <w:r>
        <w:t xml:space="preserve">Si vas a contratar personal (incluso si el único trabajador eres tú como socio), debes registrarte como patrón ante el IMSS y obtener tu número patronal.</w:t>
      </w:r>
    </w:p>
    <w:p>
      <w:pPr>
        <w:pStyle w:val="Heading2"/>
        <w:spacing w:after="150" w:before="300"/>
      </w:pPr>
      <w:r>
        <w:t xml:space="preserve">Paso 6 — Trámites locales en Baja California</w:t>
      </w:r>
    </w:p>
    <w:p>
      <w:pPr>
        <w:spacing w:after="150"/>
      </w:pPr>
      <w:r>
        <w:t xml:space="preserve">Dependiendo del giro y del municipio (Tijuana, Mexicali, Ensenada, etc.), puede aplicar:</w:t>
      </w:r>
    </w:p>
    <w:p>
      <w:pPr>
        <w:pStyle w:val="ListParagraph"/>
        <w:numPr>
          <w:ilvl w:val="0"/>
          <w:numId w:val="2"/>
        </w:numPr>
      </w:pPr>
      <w:r>
        <w:t xml:space="preserve">Licencia de funcionamiento municipal</w:t>
      </w:r>
    </w:p>
    <w:p>
      <w:pPr>
        <w:pStyle w:val="ListParagraph"/>
        <w:numPr>
          <w:ilvl w:val="0"/>
          <w:numId w:val="2"/>
        </w:numPr>
      </w:pPr>
      <w:r>
        <w:t xml:space="preserve">Uso de suelo</w:t>
      </w:r>
    </w:p>
    <w:p>
      <w:pPr>
        <w:pStyle w:val="ListParagraph"/>
        <w:numPr>
          <w:ilvl w:val="0"/>
          <w:numId w:val="2"/>
        </w:numPr>
      </w:pPr>
      <w:r>
        <w:t xml:space="preserve">Protección civil (según el giro)</w:t>
      </w:r>
    </w:p>
    <w:p>
      <w:pPr>
        <w:pStyle w:val="ListParagraph"/>
        <w:numPr>
          <w:ilvl w:val="0"/>
          <w:numId w:val="2"/>
        </w:numPr>
      </w:pPr>
      <w:r>
        <w:t xml:space="preserve">Registro de marca ante el IMPI (trámite aparte, opcional, protege el nombre/logo por 10 años)</w:t>
      </w:r>
    </w:p>
    <w:p>
      <w:pPr>
        <w:pStyle w:val="Heading1"/>
        <w:spacing w:after="200" w:before="400"/>
      </w:pPr>
      <w:r>
        <w:t xml:space="preserve">3. Documentos que vas a necesitar</w:t>
      </w:r>
    </w:p>
    <w:p>
      <w:pPr>
        <w:pStyle w:val="ListParagraph"/>
        <w:numPr>
          <w:ilvl w:val="0"/>
          <w:numId w:val="2"/>
        </w:numPr>
      </w:pPr>
      <w:r>
        <w:t xml:space="preserve">Identificación oficial vigente (INE o pasaporte)</w:t>
      </w:r>
    </w:p>
    <w:p>
      <w:pPr>
        <w:pStyle w:val="ListParagraph"/>
        <w:numPr>
          <w:ilvl w:val="0"/>
          <w:numId w:val="2"/>
        </w:numPr>
      </w:pPr>
      <w:r>
        <w:t xml:space="preserve">CURP</w:t>
      </w:r>
    </w:p>
    <w:p>
      <w:pPr>
        <w:pStyle w:val="ListParagraph"/>
        <w:numPr>
          <w:ilvl w:val="0"/>
          <w:numId w:val="2"/>
        </w:numPr>
      </w:pPr>
      <w:r>
        <w:t xml:space="preserve">Comprobante de domicilio (para el domicilio fiscal)</w:t>
      </w:r>
    </w:p>
    <w:p>
      <w:pPr>
        <w:pStyle w:val="ListParagraph"/>
        <w:numPr>
          <w:ilvl w:val="0"/>
          <w:numId w:val="2"/>
        </w:numPr>
      </w:pPr>
      <w:r>
        <w:t xml:space="preserve">Correo electrónico y teléfono de contacto</w:t>
      </w:r>
    </w:p>
    <w:p>
      <w:pPr>
        <w:pStyle w:val="ListParagraph"/>
        <w:numPr>
          <w:ilvl w:val="0"/>
          <w:numId w:val="2"/>
        </w:numPr>
      </w:pPr>
      <w:r>
        <w:t xml:space="preserve">Definición del objeto social (a qué se dedicará la empresa)</w:t>
      </w:r>
    </w:p>
    <w:p>
      <w:pPr>
        <w:pStyle w:val="ListParagraph"/>
        <w:numPr>
          <w:ilvl w:val="0"/>
          <w:numId w:val="2"/>
        </w:numPr>
      </w:pPr>
      <w:r>
        <w:t xml:space="preserve">Monto del capital social inicial</w:t>
      </w:r>
    </w:p>
    <w:p>
      <w:pPr>
        <w:pStyle w:val="Heading1"/>
        <w:spacing w:after="200" w:before="400"/>
      </w:pPr>
      <w:r>
        <w:t xml:space="preserve">4. Costos aproximados (referencia 2026)</w:t>
      </w:r>
    </w:p>
    <w:p>
      <w:pPr>
        <w:pStyle w:val="ListParagraph"/>
        <w:numPr>
          <w:ilvl w:val="0"/>
          <w:numId w:val="2"/>
        </w:numPr>
      </w:pPr>
      <w:r>
        <w:t xml:space="preserve">SAS en línea: $0 — trámite gratuito (Secretaría de Economía y e.firma sin costo)</w:t>
      </w:r>
    </w:p>
    <w:p>
      <w:pPr>
        <w:pStyle w:val="ListParagraph"/>
        <w:numPr>
          <w:ilvl w:val="0"/>
          <w:numId w:val="2"/>
        </w:numPr>
      </w:pPr>
      <w:r>
        <w:t xml:space="preserve">S.A. de C.V. / S. de R.L. vía notario: entre $8,000 y $25,000 MXN de honorarios notariales, más derechos de inscripción en el Registro Público de Comercio (varían por estado)</w:t>
      </w:r>
    </w:p>
    <w:p>
      <w:pPr>
        <w:spacing w:after="150"/>
      </w:pPr>
      <w:r>
        <w:t xml:space="preserve">Confirma cifras exactas con el notario o el portal oficial antes de presupuestar, ya que pueden variar.</w:t>
      </w:r>
    </w:p>
    <w:p>
      <w:pPr>
        <w:pStyle w:val="Heading1"/>
        <w:spacing w:after="200" w:before="400"/>
      </w:pPr>
      <w:r>
        <w:t xml:space="preserve">5. Enlaces oficiales</w:t>
      </w:r>
    </w:p>
    <w:p>
      <w:pPr>
        <w:pStyle w:val="ListParagraph"/>
        <w:numPr>
          <w:ilvl w:val="0"/>
          <w:numId w:val="2"/>
        </w:numPr>
      </w:pPr>
      <w:r>
        <w:t xml:space="preserve">gob.mx/tuempresa — Portal Secretaría de Economía (reserva de nombre y constitución de SAS)</w:t>
      </w:r>
    </w:p>
    <w:p>
      <w:pPr>
        <w:pStyle w:val="ListParagraph"/>
        <w:numPr>
          <w:ilvl w:val="0"/>
          <w:numId w:val="2"/>
        </w:numPr>
      </w:pPr>
      <w:r>
        <w:t xml:space="preserve">sat.gob.mx — RFC, e.firma, buzón tributario</w:t>
      </w:r>
    </w:p>
    <w:p>
      <w:pPr>
        <w:pStyle w:val="ListParagraph"/>
        <w:numPr>
          <w:ilvl w:val="0"/>
          <w:numId w:val="2"/>
        </w:numPr>
      </w:pPr>
      <w:r>
        <w:t xml:space="preserve">imss.gob.mx — Registro patronal</w:t>
      </w:r>
    </w:p>
    <w:p>
      <w:pPr>
        <w:pStyle w:val="ListParagraph"/>
        <w:numPr>
          <w:ilvl w:val="0"/>
          <w:numId w:val="2"/>
        </w:numPr>
      </w:pPr>
      <w:r>
        <w:t xml:space="preserve">impi.gob.mx — Registro de marca (opcional)</w:t>
      </w:r>
    </w:p>
    <w:p>
      <w:pPr>
        <w:pStyle w:val="Heading1"/>
        <w:spacing w:after="200" w:before="400"/>
      </w:pPr>
      <w:r>
        <w:t xml:space="preserve">6. Siguiente paso sugerido</w:t>
      </w:r>
    </w:p>
    <w:p>
      <w:pPr>
        <w:spacing w:after="150"/>
      </w:pPr>
      <w:r>
        <w:t xml:space="preserve">Dado que tu proyecto es real para la región de Baja California, el orden más rápido para arrancar hoy mismo es: reservar el nombre → tramitar tu e.firma → constituir la SAS en línea → RFC → (si aplica) IMSS y trámites municipales.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2026-09-23T20:25:53.111Z</dcterms:created>
  <dcterms:modified xsi:type="dcterms:W3CDTF">2026-09-23T20:25:53.111Z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