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before="4600"/>
      </w:pPr>
      <w:r>
        <w:rPr>
          <w:rFonts w:ascii="Calibri" w:hAnsi="Calibri"/>
          <w:b/>
          <w:color w:val="2E74B5"/>
          <w:sz w:val="22"/>
        </w:rPr>
        <w:t xml:space="preserve">Bootcamp AI Web Programming · Capstone Project</w:t>
      </w:r>
    </w:p>
    <w:p>
      <w:pPr>
        <w:pStyle w:val="BodyText"/>
      </w:pPr>
      <w:r>
        <w:rPr>
          <w:rFonts w:ascii="Calibri" w:hAnsi="Calibri"/>
          <w:color w:val="404040"/>
          <w:sz w:val="28"/>
        </w:rPr>
        <w:t xml:space="preserve">PRD Aplikasi Finance dan Accounting UMKM</w:t>
      </w:r>
    </w:p>
    <w:p>
      <w:pPr>
        <w:pStyle w:val="BodyText"/>
      </w:pPr>
      <w:r>
        <w:rPr>
          <w:rFonts w:ascii="Calibri" w:hAnsi="Calibri"/>
          <w:b/>
          <w:color w:val="2E74B5"/>
          <w:sz w:val="52"/>
        </w:rPr>
        <w:t xml:space="preserve">CV Batik Larasati</w:t>
      </w:r>
      <w:r>
        <w:br w:type="page"/>
      </w:r>
    </w:p>
    <w:bookmarkStart w:id="20" w:name="latar-belakang"/>
    <w:p>
      <w:pPr>
        <w:pStyle w:val="Heading2"/>
      </w:pPr>
      <w:r>
        <w:t xml:space="preserve">1. Latar Belakang</w:t>
      </w:r>
    </w:p>
    <w:p>
      <w:pPr>
        <w:pStyle w:val="FirstParagraph"/>
      </w:pPr>
      <w:r>
        <w:t xml:space="preserve">CV Batik Larasati adalah usaha produksi dan toko batik tulis dan batik cap di Surakarta dengan 7 karyawan. Selain menjual kain dan seragam batik, usaha ini membuka kelas membatik untuk rombongan wisata. Pembukuan saat ini dicatat di beberapa file</w:t>
      </w:r>
      <w:r>
        <w:t xml:space="preserve"> </w:t>
      </w:r>
      <w:r>
        <w:rPr>
          <w:iCs/>
          <w:i/>
        </w:rPr>
        <w:t xml:space="preserve">spreadsheet</w:t>
      </w:r>
      <w:r>
        <w:t xml:space="preserve"> </w:t>
      </w:r>
      <w:r>
        <w:t xml:space="preserve">oleh satu akuntan, sedangkan pengajuan uang dan penggantian biaya (</w:t>
      </w:r>
      <w:r>
        <w:rPr>
          <w:iCs/>
          <w:i/>
        </w:rPr>
        <w:t xml:space="preserve">reimburse</w:t>
      </w:r>
      <w:r>
        <w:t xml:space="preserve">) dikirim karyawan lewat WhatsApp dengan foto nota. Akibatnya sering terjadi:</w:t>
      </w:r>
    </w:p>
    <w:p>
      <w:pPr>
        <w:numPr>
          <w:ilvl w:val="0"/>
          <w:numId w:val="1001"/>
        </w:numPr>
        <w:pStyle w:val="Compact"/>
      </w:pPr>
      <w:r>
        <w:t xml:space="preserve">nota hilang atau dibayar dua kali karena tidak ada nomor pengajuan;</w:t>
      </w:r>
    </w:p>
    <w:p>
      <w:pPr>
        <w:numPr>
          <w:ilvl w:val="0"/>
          <w:numId w:val="1001"/>
        </w:numPr>
        <w:pStyle w:val="Compact"/>
      </w:pPr>
      <w:r>
        <w:t xml:space="preserve">pengeluaran besar dibayar tanpa sepengetahuan pemilik;</w:t>
      </w:r>
    </w:p>
    <w:p>
      <w:pPr>
        <w:numPr>
          <w:ilvl w:val="0"/>
          <w:numId w:val="1001"/>
        </w:numPr>
        <w:pStyle w:val="Compact"/>
      </w:pPr>
      <w:r>
        <w:t xml:space="preserve">jurnal tidak seimbang atau diubah setelah laporan bulan itu dikirim ke pemilik;</w:t>
      </w:r>
    </w:p>
    <w:p>
      <w:pPr>
        <w:numPr>
          <w:ilvl w:val="0"/>
          <w:numId w:val="1001"/>
        </w:numPr>
        <w:pStyle w:val="Compact"/>
      </w:pPr>
      <w:r>
        <w:t xml:space="preserve">pemilik baru tahu usahanya untung atau rugi beberapa minggu setelah bulan berakhir;</w:t>
      </w:r>
    </w:p>
    <w:p>
      <w:pPr>
        <w:numPr>
          <w:ilvl w:val="0"/>
          <w:numId w:val="1001"/>
        </w:numPr>
        <w:pStyle w:val="Compact"/>
      </w:pPr>
      <w:r>
        <w:t xml:space="preserve">data gaji dan laporan keuangan pernah terlihat oleh karyawan yang tidak berkepentingan.</w:t>
      </w:r>
    </w:p>
    <w:p>
      <w:pPr>
        <w:pStyle w:val="FirstParagraph"/>
      </w:pPr>
      <w:r>
        <w:t xml:space="preserve">Aplikasi ini menggantikan</w:t>
      </w:r>
      <w:r>
        <w:t xml:space="preserve"> </w:t>
      </w:r>
      <w:r>
        <w:rPr>
          <w:iCs/>
          <w:i/>
        </w:rPr>
        <w:t xml:space="preserve">spreadsheet</w:t>
      </w:r>
      <w:r>
        <w:t xml:space="preserve"> </w:t>
      </w:r>
      <w:r>
        <w:t xml:space="preserve">dan WhatsApp dengan satu aplikasi web internal untuk pengajuan pengeluaran, jurnal umum, dan laporan keuangan sederhana.</w:t>
      </w:r>
    </w:p>
    <w:bookmarkEnd w:id="20"/>
    <w:bookmarkStart w:id="21" w:name="tujuan"/>
    <w:p>
      <w:pPr>
        <w:pStyle w:val="Heading2"/>
      </w:pPr>
      <w:r>
        <w:t xml:space="preserve">2. Tujuan</w:t>
      </w:r>
    </w:p>
    <w:p>
      <w:pPr>
        <w:numPr>
          <w:ilvl w:val="0"/>
          <w:numId w:val="1002"/>
        </w:numPr>
        <w:pStyle w:val="Compact"/>
      </w:pPr>
      <w:r>
        <w:t xml:space="preserve">Karyawan mengajukan pengeluaran dan</w:t>
      </w:r>
      <w:r>
        <w:t xml:space="preserve"> </w:t>
      </w:r>
      <w:r>
        <w:rPr>
          <w:iCs/>
          <w:i/>
        </w:rPr>
        <w:t xml:space="preserve">reimburse</w:t>
      </w:r>
      <w:r>
        <w:t xml:space="preserve"> </w:t>
      </w:r>
      <w:r>
        <w:t xml:space="preserve">lengkap dengan bukti, lalu bisa memantau statusnya sendiri.</w:t>
      </w:r>
    </w:p>
    <w:p>
      <w:pPr>
        <w:numPr>
          <w:ilvl w:val="0"/>
          <w:numId w:val="1002"/>
        </w:numPr>
        <w:pStyle w:val="Compact"/>
      </w:pPr>
      <w:r>
        <w:t xml:space="preserve">Setiap pengeluaran melewati persetujuan berjenjang sesuai nilainya sebelum dibayar.</w:t>
      </w:r>
    </w:p>
    <w:p>
      <w:pPr>
        <w:numPr>
          <w:ilvl w:val="0"/>
          <w:numId w:val="1002"/>
        </w:numPr>
        <w:pStyle w:val="Compact"/>
      </w:pPr>
      <w:r>
        <w:t xml:space="preserve">Setiap transaksi tercatat sebagai jurnal yang seimbang (debit sama dengan kredit) dengan nomor berurutan.</w:t>
      </w:r>
    </w:p>
    <w:p>
      <w:pPr>
        <w:numPr>
          <w:ilvl w:val="0"/>
          <w:numId w:val="1002"/>
        </w:numPr>
        <w:pStyle w:val="Compact"/>
      </w:pPr>
      <w:r>
        <w:t xml:space="preserve">Laporan laba rugi dan neraca bisa dilihat kapan saja tanpa menyusun ulang di</w:t>
      </w:r>
      <w:r>
        <w:t xml:space="preserve"> </w:t>
      </w:r>
      <w:r>
        <w:rPr>
          <w:iCs/>
          <w:i/>
        </w:rPr>
        <w:t xml:space="preserve">spreadsheet</w:t>
      </w:r>
      <w:r>
        <w:t xml:space="preserve">.</w:t>
      </w:r>
    </w:p>
    <w:p>
      <w:pPr>
        <w:numPr>
          <w:ilvl w:val="0"/>
          <w:numId w:val="1002"/>
        </w:numPr>
        <w:pStyle w:val="Compact"/>
      </w:pPr>
      <w:r>
        <w:t xml:space="preserve">Pembukuan bulan yang sudah ditutup tidak bisa diubah diam-diam.</w:t>
      </w:r>
    </w:p>
    <w:bookmarkEnd w:id="21"/>
    <w:bookmarkStart w:id="22" w:name="pengguna-dan-peran"/>
    <w:p>
      <w:pPr>
        <w:pStyle w:val="Heading2"/>
      </w:pPr>
      <w:r>
        <w:t xml:space="preserve">3. Pengguna dan Peran</w:t>
      </w:r>
    </w:p>
    <w:tbl>
      <w:tblPr>
        <w:tblStyle w:val="Table"/>
        <w:tblLook w:firstRow="1" w:lastRow="0" w:firstColumn="0" w:lastColumn="0" w:noHBand="0" w:noVBand="0" w:val="0020"/>
        <w:jc w:val="start"/>
        <w:tblBorders>
          <w:top w:val="single" w:sz="4" w:color="7F7F7F"/>
          <w:left w:val="single" w:sz="4" w:color="7F7F7F"/>
          <w:bottom w:val="single" w:sz="4" w:color="7F7F7F"/>
          <w:right w:val="single" w:sz="4" w:color="7F7F7F"/>
          <w:insideH w:val="single" w:sz="4" w:color="7F7F7F"/>
          <w:insideV w:val="single" w:sz="4" w:color="7F7F7F"/>
        </w:tblBorders>
        <w:tblW w:w="5000" w:type="pct"/>
        <w:tblLayout w:type="fixed"/>
      </w:tblPr>
      <w:tblGrid>
        <w:gridCol w:w="1336"/>
        <w:gridCol w:w="2821"/>
        <w:gridCol w:w="5196"/>
      </w:tblGrid>
      <w:tr>
        <w:trPr>
          <w:tblHeader w:val="true"/>
        </w:trPr>
        <w:tc>
          <w:tcPr>
            <w:tcW w:type="dxa" w:w="1336"/>
            <w:shd w:val="clear" w:color="auto" w:fill="DEEAF6"/>
          </w:tcPr>
          <w:p>
            <w:pPr>
              <w:pStyle w:val="Compact"/>
              <w:spacing w:after="20" w:line="264" w:lineRule="auto"/>
              <w:jc w:val="left"/>
            </w:pPr>
            <w:r>
              <w:rPr>
                <w:rFonts w:ascii="Calibri" w:hAnsi="Calibri"/>
                <w:b/>
                <w:color w:val="2E74B5"/>
                <w:sz w:val="19"/>
              </w:rPr>
              <w:t xml:space="preserve">Peran</w:t>
            </w:r>
          </w:p>
        </w:tc>
        <w:tc>
          <w:tcPr>
            <w:tcW w:type="dxa" w:w="2821"/>
            <w:shd w:val="clear" w:color="auto" w:fill="DEEAF6"/>
          </w:tcPr>
          <w:p>
            <w:pPr>
              <w:pStyle w:val="Compact"/>
              <w:spacing w:after="20" w:line="264" w:lineRule="auto"/>
              <w:jc w:val="left"/>
            </w:pPr>
            <w:r>
              <w:rPr>
                <w:rFonts w:ascii="Calibri" w:hAnsi="Calibri"/>
                <w:b/>
                <w:color w:val="2E74B5"/>
                <w:sz w:val="19"/>
              </w:rPr>
              <w:t xml:space="preserve">Siapa</w:t>
            </w:r>
          </w:p>
        </w:tc>
        <w:tc>
          <w:tcPr>
            <w:tcW w:type="dxa" w:w="5197"/>
            <w:shd w:val="clear" w:color="auto" w:fill="DEEAF6"/>
          </w:tcPr>
          <w:p>
            <w:pPr>
              <w:pStyle w:val="Compact"/>
              <w:spacing w:after="20" w:line="264" w:lineRule="auto"/>
              <w:jc w:val="left"/>
            </w:pPr>
            <w:r>
              <w:rPr>
                <w:rFonts w:ascii="Calibri" w:hAnsi="Calibri"/>
                <w:b/>
                <w:color w:val="2E74B5"/>
                <w:sz w:val="19"/>
              </w:rPr>
              <w:t xml:space="preserve">Yang bisa dilakukan</w:t>
            </w:r>
          </w:p>
        </w:tc>
      </w:tr>
      <w:tr>
        <w:tc>
          <w:tcPr>
            <w:tcW w:type="dxa" w:w="1336"/>
          </w:tcPr>
          <w:p>
            <w:pPr>
              <w:pStyle w:val="Compact"/>
              <w:spacing w:after="20" w:line="264" w:lineRule="auto"/>
              <w:jc w:val="left"/>
            </w:pPr>
            <w:r>
              <w:rPr>
                <w:rFonts w:ascii="Calibri" w:hAnsi="Calibri"/>
                <w:sz w:val="19"/>
              </w:rPr>
              <w:t xml:space="preserve">Staf</w:t>
            </w:r>
          </w:p>
        </w:tc>
        <w:tc>
          <w:tcPr>
            <w:tcW w:type="dxa" w:w="2821"/>
          </w:tcPr>
          <w:p>
            <w:pPr>
              <w:pStyle w:val="Compact"/>
              <w:spacing w:after="20" w:line="264" w:lineRule="auto"/>
              <w:jc w:val="left"/>
            </w:pPr>
            <w:r>
              <w:rPr>
                <w:rFonts w:ascii="Calibri" w:hAnsi="Calibri"/>
                <w:sz w:val="19"/>
              </w:rPr>
              <w:t xml:space="preserve">Karyawan produksi, pemasaran, dan toko</w:t>
            </w:r>
          </w:p>
        </w:tc>
        <w:tc>
          <w:tcPr>
            <w:tcW w:type="dxa" w:w="5197"/>
          </w:tcPr>
          <w:p>
            <w:pPr>
              <w:pStyle w:val="Compact"/>
              <w:spacing w:after="20" w:line="264" w:lineRule="auto"/>
              <w:jc w:val="left"/>
            </w:pPr>
            <w:r>
              <w:rPr>
                <w:rFonts w:ascii="Calibri" w:hAnsi="Calibri"/>
                <w:sz w:val="19"/>
              </w:rPr>
              <w:t xml:space="preserve">Membuat, mengubah, mengirim, dan membatalkan pengajuan miliknya; mengunggah bukti; melihat status pengajuan miliknya</w:t>
            </w:r>
          </w:p>
        </w:tc>
      </w:tr>
      <w:tr>
        <w:tc>
          <w:tcPr>
            <w:tcW w:type="dxa" w:w="1336"/>
          </w:tcPr>
          <w:p>
            <w:pPr>
              <w:pStyle w:val="Compact"/>
              <w:spacing w:after="20" w:line="264" w:lineRule="auto"/>
              <w:jc w:val="left"/>
            </w:pPr>
            <w:r>
              <w:rPr>
                <w:rFonts w:ascii="Calibri" w:hAnsi="Calibri"/>
                <w:sz w:val="19"/>
              </w:rPr>
              <w:t xml:space="preserve">Akuntan</w:t>
            </w:r>
          </w:p>
        </w:tc>
        <w:tc>
          <w:tcPr>
            <w:tcW w:type="dxa" w:w="2821"/>
          </w:tcPr>
          <w:p>
            <w:pPr>
              <w:pStyle w:val="Compact"/>
              <w:spacing w:after="20" w:line="264" w:lineRule="auto"/>
              <w:jc w:val="left"/>
            </w:pPr>
            <w:r>
              <w:rPr>
                <w:rFonts w:ascii="Calibri" w:hAnsi="Calibri"/>
                <w:sz w:val="19"/>
              </w:rPr>
              <w:t xml:space="preserve">Bagian akuntansi (2 orang)</w:t>
            </w:r>
          </w:p>
        </w:tc>
        <w:tc>
          <w:tcPr>
            <w:tcW w:type="dxa" w:w="5197"/>
          </w:tcPr>
          <w:p>
            <w:pPr>
              <w:pStyle w:val="Compact"/>
              <w:spacing w:after="20" w:line="264" w:lineRule="auto"/>
              <w:jc w:val="left"/>
            </w:pPr>
            <w:r>
              <w:rPr>
                <w:rFonts w:ascii="Calibri" w:hAnsi="Calibri"/>
                <w:sz w:val="19"/>
              </w:rPr>
              <w:t xml:space="preserve">Mengelola bagan akun dan periode; membuat, memposting, dan membalik jurnal; memverifikasi dan membayar pengajuan; menutup periode; melihat semua laporan; boleh mengajukan</w:t>
            </w:r>
            <w:r>
              <w:rPr>
                <w:rFonts w:ascii="Calibri" w:hAnsi="Calibri"/>
                <w:sz w:val="19"/>
              </w:rPr>
              <w:t xml:space="preserve"> </w:t>
            </w:r>
            <w:r>
              <w:rPr>
                <w:iCs/>
                <w:rFonts w:ascii="Calibri" w:hAnsi="Calibri"/>
                <w:i/>
                <w:sz w:val="19"/>
              </w:rPr>
              <w:t xml:space="preserve">reimburse</w:t>
            </w:r>
            <w:r>
              <w:rPr>
                <w:rFonts w:ascii="Calibri" w:hAnsi="Calibri"/>
                <w:sz w:val="19"/>
              </w:rPr>
              <w:t xml:space="preserve"> </w:t>
            </w:r>
            <w:r>
              <w:rPr>
                <w:rFonts w:ascii="Calibri" w:hAnsi="Calibri"/>
                <w:sz w:val="19"/>
              </w:rPr>
              <w:t xml:space="preserve">untuk dirinya sendiri</w:t>
            </w:r>
          </w:p>
        </w:tc>
      </w:tr>
      <w:tr>
        <w:tc>
          <w:tcPr>
            <w:tcW w:type="dxa" w:w="1336"/>
          </w:tcPr>
          <w:p>
            <w:pPr>
              <w:pStyle w:val="Compact"/>
              <w:spacing w:after="20" w:line="264" w:lineRule="auto"/>
              <w:jc w:val="left"/>
            </w:pPr>
            <w:r>
              <w:rPr>
                <w:rFonts w:ascii="Calibri" w:hAnsi="Calibri"/>
                <w:sz w:val="19"/>
              </w:rPr>
              <w:t xml:space="preserve">Direktur</w:t>
            </w:r>
          </w:p>
        </w:tc>
        <w:tc>
          <w:tcPr>
            <w:tcW w:type="dxa" w:w="2821"/>
          </w:tcPr>
          <w:p>
            <w:pPr>
              <w:pStyle w:val="Compact"/>
              <w:spacing w:after="20" w:line="264" w:lineRule="auto"/>
              <w:jc w:val="left"/>
            </w:pPr>
            <w:r>
              <w:rPr>
                <w:rFonts w:ascii="Calibri" w:hAnsi="Calibri"/>
                <w:sz w:val="19"/>
              </w:rPr>
              <w:t xml:space="preserve">Pemilik usaha</w:t>
            </w:r>
          </w:p>
        </w:tc>
        <w:tc>
          <w:tcPr>
            <w:tcW w:type="dxa" w:w="5197"/>
          </w:tcPr>
          <w:p>
            <w:pPr>
              <w:pStyle w:val="Compact"/>
              <w:spacing w:after="20" w:line="264" w:lineRule="auto"/>
              <w:jc w:val="left"/>
            </w:pPr>
            <w:r>
              <w:rPr>
                <w:rFonts w:ascii="Calibri" w:hAnsi="Calibri"/>
                <w:sz w:val="19"/>
              </w:rPr>
              <w:t xml:space="preserve">Menyetujui pengajuan bernilai besar dan pengajuan milik Akuntan; melihat semua jurnal dan laporan; membuka kembali periode; mengelola akun pengguna; melihat</w:t>
            </w:r>
            <w:r>
              <w:rPr>
                <w:rFonts w:ascii="Calibri" w:hAnsi="Calibri"/>
                <w:sz w:val="19"/>
              </w:rPr>
              <w:t xml:space="preserve"> </w:t>
            </w:r>
            <w:r>
              <w:rPr>
                <w:iCs/>
                <w:rFonts w:ascii="Calibri" w:hAnsi="Calibri"/>
                <w:i/>
                <w:sz w:val="19"/>
              </w:rPr>
              <w:t xml:space="preserve">audit log</w:t>
            </w:r>
          </w:p>
        </w:tc>
      </w:tr>
    </w:tbl>
    <w:p>
      <w:pPr>
        <w:pStyle w:val="BodyText"/>
      </w:pPr>
      <w:r>
        <w:t xml:space="preserve">Pengunjung yang belum masuk hanya melihat halaman Masuk. Pendaftaran akun dilakukan oleh Direktur, bukan dibuka untuk umum. Akun baru selalu berperan Staf sampai diubah Direktur.</w:t>
      </w:r>
    </w:p>
    <w:bookmarkEnd w:id="22"/>
    <w:bookmarkStart w:id="23" w:name="aturan-bisnis"/>
    <w:p>
      <w:pPr>
        <w:pStyle w:val="Heading2"/>
      </w:pPr>
      <w:r>
        <w:t xml:space="preserve">4. Aturan Bisnis</w:t>
      </w:r>
    </w:p>
    <w:tbl>
      <w:tblPr>
        <w:tblStyle w:val="Table"/>
        <w:tblLook w:firstRow="1" w:lastRow="0" w:firstColumn="0" w:lastColumn="0" w:noHBand="0" w:noVBand="0" w:val="0020"/>
        <w:jc w:val="start"/>
        <w:tblBorders>
          <w:top w:val="single" w:sz="4" w:color="7F7F7F"/>
          <w:left w:val="single" w:sz="4" w:color="7F7F7F"/>
          <w:bottom w:val="single" w:sz="4" w:color="7F7F7F"/>
          <w:right w:val="single" w:sz="4" w:color="7F7F7F"/>
          <w:insideH w:val="single" w:sz="4" w:color="7F7F7F"/>
          <w:insideV w:val="single" w:sz="4" w:color="7F7F7F"/>
        </w:tblBorders>
        <w:tblW w:w="5000" w:type="pct"/>
        <w:tblLayout w:type="fixed"/>
      </w:tblPr>
      <w:tblGrid>
        <w:gridCol w:w="1913"/>
        <w:gridCol w:w="7440"/>
      </w:tblGrid>
      <w:tr>
        <w:trPr>
          <w:tblHeader w:val="true"/>
        </w:trPr>
        <w:tc>
          <w:tcPr>
            <w:tcW w:type="dxa" w:w="1913"/>
            <w:shd w:val="clear" w:color="auto" w:fill="DEEAF6"/>
          </w:tcPr>
          <w:p>
            <w:pPr>
              <w:pStyle w:val="Compact"/>
              <w:spacing w:after="20" w:line="264" w:lineRule="auto"/>
              <w:jc w:val="left"/>
            </w:pPr>
            <w:r>
              <w:rPr>
                <w:rFonts w:ascii="Calibri" w:hAnsi="Calibri"/>
                <w:b/>
                <w:color w:val="2E74B5"/>
                <w:sz w:val="19"/>
              </w:rPr>
              <w:t xml:space="preserve">Kode</w:t>
            </w:r>
          </w:p>
        </w:tc>
        <w:tc>
          <w:tcPr>
            <w:tcW w:type="dxa" w:w="7441"/>
            <w:shd w:val="clear" w:color="auto" w:fill="DEEAF6"/>
          </w:tcPr>
          <w:p>
            <w:pPr>
              <w:pStyle w:val="Compact"/>
              <w:spacing w:after="20" w:line="264" w:lineRule="auto"/>
              <w:jc w:val="left"/>
            </w:pPr>
            <w:r>
              <w:rPr>
                <w:rFonts w:ascii="Calibri" w:hAnsi="Calibri"/>
                <w:b/>
                <w:color w:val="2E74B5"/>
                <w:sz w:val="19"/>
              </w:rPr>
              <w:t xml:space="preserve">Aturan</w:t>
            </w:r>
          </w:p>
        </w:tc>
      </w:tr>
      <w:tr>
        <w:tc>
          <w:tcPr>
            <w:tcW w:type="dxa" w:w="1913"/>
          </w:tcPr>
          <w:p>
            <w:pPr>
              <w:pStyle w:val="Compact"/>
              <w:spacing w:after="20" w:line="264" w:lineRule="auto"/>
              <w:jc w:val="left"/>
            </w:pPr>
            <w:r>
              <w:rPr>
                <w:rFonts w:ascii="Calibri" w:hAnsi="Calibri"/>
                <w:sz w:val="19"/>
              </w:rPr>
              <w:t xml:space="preserve">BR-01</w:t>
            </w:r>
          </w:p>
        </w:tc>
        <w:tc>
          <w:tcPr>
            <w:tcW w:type="dxa" w:w="7441"/>
          </w:tcPr>
          <w:p>
            <w:pPr>
              <w:pStyle w:val="Compact"/>
              <w:spacing w:after="20" w:line="264" w:lineRule="auto"/>
              <w:jc w:val="left"/>
            </w:pPr>
            <w:r>
              <w:rPr>
                <w:rFonts w:ascii="Calibri" w:hAnsi="Calibri"/>
                <w:sz w:val="19"/>
              </w:rPr>
              <w:t xml:space="preserve">Bagan akun memakai kode 4 digit yang unik. Digit pertama menunjukkan tipe: 1 aset, 2 kewajiban, 3 ekuitas, 4 pendapatan, 5 beban. Aset dan beban bersaldo normal debit; kewajiban, ekuitas, dan pendapatan bersaldo normal kredit. Akun yang sudah dipakai di jurnal atau pengajuan tidak boleh dihapus dan tidak boleh diubah kode atau tipenya; akun itu hanya bisa dinonaktifkan. Akun nonaktif tidak bisa dipilih di jurnal atau pengajuan baru.</w:t>
            </w:r>
          </w:p>
        </w:tc>
      </w:tr>
      <w:tr>
        <w:tc>
          <w:tcPr>
            <w:tcW w:type="dxa" w:w="1913"/>
          </w:tcPr>
          <w:p>
            <w:pPr>
              <w:pStyle w:val="Compact"/>
              <w:spacing w:after="20" w:line="264" w:lineRule="auto"/>
              <w:jc w:val="left"/>
            </w:pPr>
            <w:r>
              <w:rPr>
                <w:rFonts w:ascii="Calibri" w:hAnsi="Calibri"/>
                <w:sz w:val="19"/>
              </w:rPr>
              <w:t xml:space="preserve">BR-02</w:t>
            </w:r>
          </w:p>
        </w:tc>
        <w:tc>
          <w:tcPr>
            <w:tcW w:type="dxa" w:w="7441"/>
          </w:tcPr>
          <w:p>
            <w:pPr>
              <w:pStyle w:val="Compact"/>
              <w:spacing w:after="20" w:line="264" w:lineRule="auto"/>
              <w:jc w:val="left"/>
            </w:pPr>
            <w:r>
              <w:rPr>
                <w:rFonts w:ascii="Calibri" w:hAnsi="Calibri"/>
                <w:sz w:val="19"/>
              </w:rPr>
              <w:t xml:space="preserve">Jurnal minimal berisi 2 baris. Setiap baris diisi debit saja atau kredit saja dengan nilai rupiah bulat lebih dari 0. Jurnal boleh disimpan sebagai draf walaupun belum seimbang, tetapi hanya bisa diposting bila total debit sama dengan total kredit.</w:t>
            </w:r>
          </w:p>
        </w:tc>
      </w:tr>
      <w:tr>
        <w:tc>
          <w:tcPr>
            <w:tcW w:type="dxa" w:w="1913"/>
          </w:tcPr>
          <w:p>
            <w:pPr>
              <w:pStyle w:val="Compact"/>
              <w:spacing w:after="20" w:line="264" w:lineRule="auto"/>
              <w:jc w:val="left"/>
            </w:pPr>
            <w:r>
              <w:rPr>
                <w:rFonts w:ascii="Calibri" w:hAnsi="Calibri"/>
                <w:sz w:val="19"/>
              </w:rPr>
              <w:t xml:space="preserve">BR-03</w:t>
            </w:r>
          </w:p>
        </w:tc>
        <w:tc>
          <w:tcPr>
            <w:tcW w:type="dxa" w:w="7441"/>
          </w:tcPr>
          <w:p>
            <w:pPr>
              <w:pStyle w:val="Compact"/>
              <w:spacing w:after="20" w:line="264" w:lineRule="auto"/>
              <w:jc w:val="left"/>
            </w:pPr>
            <w:r>
              <w:rPr>
                <w:rFonts w:ascii="Calibri" w:hAnsi="Calibri"/>
                <w:sz w:val="19"/>
              </w:rPr>
              <w:t xml:space="preserve">Nomor jurnal diberikan saat posting dengan format JU-TahunBulan-NomorUrut (contoh JU-202610-0007). Nomor berurutan per bulan tanggal jurnal, tidak boleh ada nomor ganda dan tidak boleh ada nomor yang terlewat, termasuk saat dua Akuntan memposting pada detik yang sama atau saat posting gagal. Draf belum memiliki nomor. Pengajuan juga bernomor otomatis PG-TahunBulan-NomorUrut.</w:t>
            </w:r>
          </w:p>
        </w:tc>
      </w:tr>
      <w:tr>
        <w:tc>
          <w:tcPr>
            <w:tcW w:type="dxa" w:w="1913"/>
          </w:tcPr>
          <w:p>
            <w:pPr>
              <w:pStyle w:val="Compact"/>
              <w:spacing w:after="20" w:line="264" w:lineRule="auto"/>
              <w:jc w:val="left"/>
            </w:pPr>
            <w:r>
              <w:rPr>
                <w:rFonts w:ascii="Calibri" w:hAnsi="Calibri"/>
                <w:sz w:val="19"/>
              </w:rPr>
              <w:t xml:space="preserve">BR-04</w:t>
            </w:r>
          </w:p>
        </w:tc>
        <w:tc>
          <w:tcPr>
            <w:tcW w:type="dxa" w:w="7441"/>
          </w:tcPr>
          <w:p>
            <w:pPr>
              <w:pStyle w:val="Compact"/>
              <w:spacing w:after="20" w:line="264" w:lineRule="auto"/>
              <w:jc w:val="left"/>
            </w:pPr>
            <w:r>
              <w:rPr>
                <w:rFonts w:ascii="Calibri" w:hAnsi="Calibri"/>
                <w:sz w:val="19"/>
              </w:rPr>
              <w:t xml:space="preserve">Jurnal yang sudah diposting tidak bisa diubah atau dihapus oleh siapa pun. Kesalahan dikoreksi dengan jurnal pembalik: baris yang sama dengan debit dan kredit ditukar, lalu diposting di periode yang masih terbuka. Satu jurnal hanya bisa dibalik satu kali. Jurnal pembalik dan jurnal pembayaran pengajuan tidak bisa dibalik.</w:t>
            </w:r>
          </w:p>
        </w:tc>
      </w:tr>
      <w:tr>
        <w:tc>
          <w:tcPr>
            <w:tcW w:type="dxa" w:w="1913"/>
          </w:tcPr>
          <w:p>
            <w:pPr>
              <w:pStyle w:val="Compact"/>
              <w:spacing w:after="20" w:line="264" w:lineRule="auto"/>
              <w:jc w:val="left"/>
            </w:pPr>
            <w:r>
              <w:rPr>
                <w:rFonts w:ascii="Calibri" w:hAnsi="Calibri"/>
                <w:sz w:val="19"/>
              </w:rPr>
              <w:t xml:space="preserve">BR-05</w:t>
            </w:r>
          </w:p>
        </w:tc>
        <w:tc>
          <w:tcPr>
            <w:tcW w:type="dxa" w:w="7441"/>
          </w:tcPr>
          <w:p>
            <w:pPr>
              <w:pStyle w:val="Compact"/>
              <w:spacing w:after="20" w:line="264" w:lineRule="auto"/>
              <w:jc w:val="left"/>
            </w:pPr>
            <w:r>
              <w:rPr>
                <w:rFonts w:ascii="Calibri" w:hAnsi="Calibri"/>
                <w:sz w:val="19"/>
              </w:rPr>
              <w:t xml:space="preserve">Jurnal hanya bisa dibuat, diubah, dan diposting bila tanggalnya berada di periode yang ada dan berstatus terbuka. Aturan ini juga berlaku untuk jurnal pembalik dan jurnal pembayaran pengajuan. Bila Akuntan menutup periode pada saat Akuntan lain sedang memposting, hasilnya harus salah satu: jurnal masuk sebelum periode tertutup, atau posting ditolak. Tidak boleh ada jurnal yang masuk ke periode setelah periode itu ditutup.</w:t>
            </w:r>
          </w:p>
        </w:tc>
      </w:tr>
      <w:tr>
        <w:tc>
          <w:tcPr>
            <w:tcW w:type="dxa" w:w="1913"/>
          </w:tcPr>
          <w:p>
            <w:pPr>
              <w:pStyle w:val="Compact"/>
              <w:spacing w:after="20" w:line="264" w:lineRule="auto"/>
              <w:jc w:val="left"/>
            </w:pPr>
            <w:r>
              <w:rPr>
                <w:rFonts w:ascii="Calibri" w:hAnsi="Calibri"/>
                <w:sz w:val="19"/>
              </w:rPr>
              <w:t xml:space="preserve">BR-06</w:t>
            </w:r>
          </w:p>
        </w:tc>
        <w:tc>
          <w:tcPr>
            <w:tcW w:type="dxa" w:w="7441"/>
          </w:tcPr>
          <w:p>
            <w:pPr>
              <w:pStyle w:val="Compact"/>
              <w:spacing w:after="20" w:line="264" w:lineRule="auto"/>
              <w:jc w:val="left"/>
            </w:pPr>
            <w:r>
              <w:rPr>
                <w:rFonts w:ascii="Calibri" w:hAnsi="Calibri"/>
                <w:sz w:val="19"/>
              </w:rPr>
              <w:t xml:space="preserve">Hanya Akuntan yang dapat menutup periode. Periode ditutup berurutan (periode sebelumnya harus sudah ditutup) dan hanya bila tidak ada jurnal draf di periode itu. Hanya Direktur yang dapat membuka kembali periode, hanya periode terakhir yang ditutup, dan wajib menulis alasan minimal 20 karakter.</w:t>
            </w:r>
          </w:p>
        </w:tc>
      </w:tr>
      <w:tr>
        <w:tc>
          <w:tcPr>
            <w:tcW w:type="dxa" w:w="1913"/>
          </w:tcPr>
          <w:p>
            <w:pPr>
              <w:pStyle w:val="Compact"/>
              <w:spacing w:after="20" w:line="264" w:lineRule="auto"/>
              <w:jc w:val="left"/>
            </w:pPr>
            <w:r>
              <w:rPr>
                <w:rFonts w:ascii="Calibri" w:hAnsi="Calibri"/>
                <w:sz w:val="19"/>
              </w:rPr>
              <w:t xml:space="preserve">BR-07</w:t>
            </w:r>
          </w:p>
        </w:tc>
        <w:tc>
          <w:tcPr>
            <w:tcW w:type="dxa" w:w="7441"/>
          </w:tcPr>
          <w:p>
            <w:pPr>
              <w:pStyle w:val="Compact"/>
              <w:spacing w:after="20" w:line="264" w:lineRule="auto"/>
              <w:jc w:val="left"/>
            </w:pPr>
            <w:r>
              <w:rPr>
                <w:rFonts w:ascii="Calibri" w:hAnsi="Calibri"/>
                <w:sz w:val="19"/>
              </w:rPr>
              <w:t xml:space="preserve">Pengajuan bernilai Rp10.000 sampai Rp25.000.000 (rupiah bulat), memakai akun beban yang aktif, dan berisi keperluan minimal 10 karakter. Tanggal transaksi tidak boleh di masa depan dan paling lama 30 hari sebelum tanggal pengajuan dikirim (termasuk saat dikirim ulang setelah revisi). Bukti (foto JPG, PNG, atau PDF, maksimal 5 MB) wajib diunggah sebelum dikirim.</w:t>
            </w:r>
          </w:p>
        </w:tc>
      </w:tr>
      <w:tr>
        <w:tc>
          <w:tcPr>
            <w:tcW w:type="dxa" w:w="1913"/>
          </w:tcPr>
          <w:p>
            <w:pPr>
              <w:pStyle w:val="Compact"/>
              <w:spacing w:after="20" w:line="264" w:lineRule="auto"/>
              <w:jc w:val="left"/>
            </w:pPr>
            <w:r>
              <w:rPr>
                <w:rFonts w:ascii="Calibri" w:hAnsi="Calibri"/>
                <w:sz w:val="19"/>
              </w:rPr>
              <w:t xml:space="preserve">BR-08</w:t>
            </w:r>
          </w:p>
        </w:tc>
        <w:tc>
          <w:tcPr>
            <w:tcW w:type="dxa" w:w="7441"/>
          </w:tcPr>
          <w:p>
            <w:pPr>
              <w:pStyle w:val="Compact"/>
              <w:spacing w:after="20" w:line="264" w:lineRule="auto"/>
              <w:jc w:val="left"/>
            </w:pPr>
            <w:r>
              <w:rPr>
                <w:rFonts w:ascii="Calibri" w:hAnsi="Calibri"/>
                <w:sz w:val="19"/>
              </w:rPr>
              <w:t xml:space="preserve">Status pengajuan berpindah sesuai tabel Alur Status. Pengaju hanya bisa mengubah atau membatalkan pengajuan berstatus draf atau perlu revisi. Akuntan memverifikasi pengajuan berstatus diajukan: pengajuan sampai Rp1.000.000 langsung disetujui, pengajuan di atas Rp1.000.000 diteruskan ke Direktur. Meminta revisi atau menolak wajib disertai catatan minimal 10 karakter.</w:t>
            </w:r>
          </w:p>
        </w:tc>
      </w:tr>
      <w:tr>
        <w:tc>
          <w:tcPr>
            <w:tcW w:type="dxa" w:w="1913"/>
          </w:tcPr>
          <w:p>
            <w:pPr>
              <w:pStyle w:val="Compact"/>
              <w:spacing w:after="20" w:line="264" w:lineRule="auto"/>
              <w:jc w:val="left"/>
            </w:pPr>
            <w:r>
              <w:rPr>
                <w:rFonts w:ascii="Calibri" w:hAnsi="Calibri"/>
                <w:sz w:val="19"/>
              </w:rPr>
              <w:t xml:space="preserve">BR-09</w:t>
            </w:r>
          </w:p>
        </w:tc>
        <w:tc>
          <w:tcPr>
            <w:tcW w:type="dxa" w:w="7441"/>
          </w:tcPr>
          <w:p>
            <w:pPr>
              <w:pStyle w:val="Compact"/>
              <w:spacing w:after="20" w:line="264" w:lineRule="auto"/>
              <w:jc w:val="left"/>
            </w:pPr>
            <w:r>
              <w:rPr>
                <w:rFonts w:ascii="Calibri" w:hAnsi="Calibri"/>
                <w:sz w:val="19"/>
              </w:rPr>
              <w:t xml:space="preserve">Tidak ada orang yang boleh memverifikasi atau menyetujui pengajuannya sendiri. Pengajuan milik Akuntan langsung menunggu persetujuan Direktur berapa pun nilainya. Direktur tidak membuat pengajuan.</w:t>
            </w:r>
          </w:p>
        </w:tc>
      </w:tr>
      <w:tr>
        <w:tc>
          <w:tcPr>
            <w:tcW w:type="dxa" w:w="1913"/>
          </w:tcPr>
          <w:p>
            <w:pPr>
              <w:pStyle w:val="Compact"/>
              <w:spacing w:after="20" w:line="264" w:lineRule="auto"/>
              <w:jc w:val="left"/>
            </w:pPr>
            <w:r>
              <w:rPr>
                <w:rFonts w:ascii="Calibri" w:hAnsi="Calibri"/>
                <w:sz w:val="19"/>
              </w:rPr>
              <w:t xml:space="preserve">BR-10</w:t>
            </w:r>
          </w:p>
        </w:tc>
        <w:tc>
          <w:tcPr>
            <w:tcW w:type="dxa" w:w="7441"/>
          </w:tcPr>
          <w:p>
            <w:pPr>
              <w:pStyle w:val="Compact"/>
              <w:spacing w:after="20" w:line="264" w:lineRule="auto"/>
              <w:jc w:val="left"/>
            </w:pPr>
            <w:r>
              <w:rPr>
                <w:rFonts w:ascii="Calibri" w:hAnsi="Calibri"/>
                <w:sz w:val="19"/>
              </w:rPr>
              <w:t xml:space="preserve">Hanya Akuntan yang membayar pengajuan berstatus disetujui, dengan memilih akun kas atau bank yang aktif. Pembayaran ditolak bila saldo akun kas atau bank itu kurang dari jumlah pengajuan. Saat dibayar, sistem otomatis membuat dan memposting jurnal (debit akun beban, kredit akun kas atau bank). Satu pengajuan hanya bisa dibayar satu kali walaupun tombol bayar ditekan dua kali atau oleh dua Akuntan bersamaan.</w:t>
            </w:r>
          </w:p>
        </w:tc>
      </w:tr>
      <w:tr>
        <w:tc>
          <w:tcPr>
            <w:tcW w:type="dxa" w:w="1913"/>
          </w:tcPr>
          <w:p>
            <w:pPr>
              <w:pStyle w:val="Compact"/>
              <w:spacing w:after="20" w:line="264" w:lineRule="auto"/>
              <w:jc w:val="left"/>
            </w:pPr>
            <w:r>
              <w:rPr>
                <w:rFonts w:ascii="Calibri" w:hAnsi="Calibri"/>
                <w:sz w:val="19"/>
              </w:rPr>
              <w:t xml:space="preserve">BR-11</w:t>
            </w:r>
          </w:p>
        </w:tc>
        <w:tc>
          <w:tcPr>
            <w:tcW w:type="dxa" w:w="7441"/>
          </w:tcPr>
          <w:p>
            <w:pPr>
              <w:pStyle w:val="Compact"/>
              <w:spacing w:after="20" w:line="264" w:lineRule="auto"/>
              <w:jc w:val="left"/>
            </w:pPr>
            <w:r>
              <w:rPr>
                <w:rFonts w:ascii="Calibri" w:hAnsi="Calibri"/>
                <w:sz w:val="19"/>
              </w:rPr>
              <w:t xml:space="preserve">Data keuangan bersifat rahasia. Jurnal, buku besar, saldo akun, laporan laba rugi, neraca, dan dashboard keuangan hanya bisa dilihat Akuntan dan Direktur, termasuk bila diakses langsung lewat API. Staf hanya melihat pengajuan miliknya, bukti miliknya, dan daftar akun beban yang aktif (kode dan nama).</w:t>
            </w:r>
          </w:p>
        </w:tc>
      </w:tr>
      <w:tr>
        <w:tc>
          <w:tcPr>
            <w:tcW w:type="dxa" w:w="1913"/>
          </w:tcPr>
          <w:p>
            <w:pPr>
              <w:pStyle w:val="Compact"/>
              <w:spacing w:after="20" w:line="264" w:lineRule="auto"/>
              <w:jc w:val="left"/>
            </w:pPr>
            <w:r>
              <w:rPr>
                <w:rFonts w:ascii="Calibri" w:hAnsi="Calibri"/>
                <w:sz w:val="19"/>
              </w:rPr>
              <w:t xml:space="preserve">BR-12</w:t>
            </w:r>
          </w:p>
        </w:tc>
        <w:tc>
          <w:tcPr>
            <w:tcW w:type="dxa" w:w="7441"/>
          </w:tcPr>
          <w:p>
            <w:pPr>
              <w:pStyle w:val="Compact"/>
              <w:spacing w:after="20" w:line="264" w:lineRule="auto"/>
              <w:jc w:val="left"/>
            </w:pPr>
            <w:r>
              <w:rPr>
                <w:rFonts w:ascii="Calibri" w:hAnsi="Calibri"/>
                <w:sz w:val="19"/>
              </w:rPr>
              <w:t xml:space="preserve">Hanya Direktur yang dapat mengubah peran dan status aktif pengguna, dan Direktur tidak boleh mengubah peran atau status akunnya sendiri. Akun nonaktif tidak bisa melakukan apa pun. Aksi sensitif tercatat di</w:t>
            </w:r>
            <w:r>
              <w:rPr>
                <w:rFonts w:ascii="Calibri" w:hAnsi="Calibri"/>
                <w:sz w:val="19"/>
              </w:rPr>
              <w:t xml:space="preserve"> </w:t>
            </w:r>
            <w:r>
              <w:rPr>
                <w:iCs/>
                <w:rFonts w:ascii="Calibri" w:hAnsi="Calibri"/>
                <w:i/>
                <w:sz w:val="19"/>
              </w:rPr>
              <w:t xml:space="preserve">audit log</w:t>
            </w:r>
            <w:r>
              <w:rPr>
                <w:rFonts w:ascii="Calibri" w:hAnsi="Calibri"/>
                <w:sz w:val="19"/>
              </w:rPr>
              <w:t xml:space="preserve">: posting dan pembalikan jurnal, perubahan status pengajuan, pembayaran, tutup dan buka periode, perubahan akun, serta perubahan peran pengguna.</w:t>
            </w:r>
            <w:r>
              <w:rPr>
                <w:rFonts w:ascii="Calibri" w:hAnsi="Calibri"/>
                <w:sz w:val="19"/>
              </w:rPr>
              <w:t xml:space="preserve"> </w:t>
            </w:r>
            <w:r>
              <w:rPr>
                <w:iCs/>
                <w:rFonts w:ascii="Calibri" w:hAnsi="Calibri"/>
                <w:i/>
                <w:sz w:val="19"/>
              </w:rPr>
              <w:t xml:space="preserve">Audit log</w:t>
            </w:r>
            <w:r>
              <w:rPr>
                <w:rFonts w:ascii="Calibri" w:hAnsi="Calibri"/>
                <w:sz w:val="19"/>
              </w:rPr>
              <w:t xml:space="preserve"> </w:t>
            </w:r>
            <w:r>
              <w:rPr>
                <w:rFonts w:ascii="Calibri" w:hAnsi="Calibri"/>
                <w:sz w:val="19"/>
              </w:rPr>
              <w:t xml:space="preserve">hanya bisa dilihat Direktur dan tidak bisa diubah atau dihapus oleh siapa pun.</w:t>
            </w:r>
          </w:p>
        </w:tc>
      </w:tr>
    </w:tbl>
    <w:bookmarkEnd w:id="23"/>
    <w:bookmarkStart w:id="24" w:name="user-story"/>
    <w:p>
      <w:pPr>
        <w:pStyle w:val="Heading2"/>
      </w:pPr>
      <w:r>
        <w:t xml:space="preserve">5. User Story</w:t>
      </w:r>
    </w:p>
    <w:tbl>
      <w:tblPr>
        <w:tblStyle w:val="Table"/>
        <w:tblLook w:firstRow="1" w:lastRow="0" w:firstColumn="0" w:lastColumn="0" w:noHBand="0" w:noVBand="0" w:val="0020"/>
        <w:jc w:val="start"/>
        <w:tblBorders>
          <w:top w:val="single" w:sz="4" w:color="7F7F7F"/>
          <w:left w:val="single" w:sz="4" w:color="7F7F7F"/>
          <w:bottom w:val="single" w:sz="4" w:color="7F7F7F"/>
          <w:right w:val="single" w:sz="4" w:color="7F7F7F"/>
          <w:insideH w:val="single" w:sz="4" w:color="7F7F7F"/>
          <w:insideV w:val="single" w:sz="4" w:color="7F7F7F"/>
        </w:tblBorders>
        <w:tblW w:w="5000" w:type="pct"/>
        <w:tblLayout w:type="fixed"/>
      </w:tblPr>
      <w:tblGrid>
        <w:gridCol w:w="1476"/>
        <w:gridCol w:w="5743"/>
        <w:gridCol w:w="2133"/>
      </w:tblGrid>
      <w:tr>
        <w:trPr>
          <w:tblHeader w:val="true"/>
        </w:trPr>
        <w:tc>
          <w:tcPr>
            <w:tcW w:type="dxa" w:w="1477"/>
            <w:shd w:val="clear" w:color="auto" w:fill="DEEAF6"/>
          </w:tcPr>
          <w:p>
            <w:pPr>
              <w:pStyle w:val="Compact"/>
              <w:spacing w:after="20" w:line="264" w:lineRule="auto"/>
              <w:jc w:val="left"/>
            </w:pPr>
            <w:r>
              <w:rPr>
                <w:rFonts w:ascii="Calibri" w:hAnsi="Calibri"/>
                <w:b/>
                <w:color w:val="2E74B5"/>
                <w:sz w:val="19"/>
              </w:rPr>
              <w:t xml:space="preserve">Kode</w:t>
            </w:r>
          </w:p>
        </w:tc>
        <w:tc>
          <w:tcPr>
            <w:tcW w:type="dxa" w:w="5744"/>
            <w:shd w:val="clear" w:color="auto" w:fill="DEEAF6"/>
          </w:tcPr>
          <w:p>
            <w:pPr>
              <w:pStyle w:val="Compact"/>
              <w:spacing w:after="20" w:line="264" w:lineRule="auto"/>
              <w:jc w:val="left"/>
            </w:pPr>
            <w:r>
              <w:rPr>
                <w:rFonts w:ascii="Calibri" w:hAnsi="Calibri"/>
                <w:b/>
                <w:color w:val="2E74B5"/>
                <w:sz w:val="19"/>
              </w:rPr>
              <w:t xml:space="preserve">User story</w:t>
            </w:r>
          </w:p>
        </w:tc>
        <w:tc>
          <w:tcPr>
            <w:tcW w:type="dxa" w:w="2133"/>
            <w:shd w:val="clear" w:color="auto" w:fill="DEEAF6"/>
          </w:tcPr>
          <w:p>
            <w:pPr>
              <w:pStyle w:val="Compact"/>
              <w:spacing w:after="20" w:line="264" w:lineRule="auto"/>
              <w:jc w:val="left"/>
            </w:pPr>
            <w:r>
              <w:rPr>
                <w:rFonts w:ascii="Calibri" w:hAnsi="Calibri"/>
                <w:b/>
                <w:color w:val="2E74B5"/>
                <w:sz w:val="19"/>
              </w:rPr>
              <w:t xml:space="preserve">Aturan terkait</w:t>
            </w:r>
          </w:p>
        </w:tc>
      </w:tr>
      <w:tr>
        <w:tc>
          <w:tcPr>
            <w:tcW w:type="dxa" w:w="1477"/>
          </w:tcPr>
          <w:p>
            <w:pPr>
              <w:pStyle w:val="Compact"/>
              <w:spacing w:after="20" w:line="264" w:lineRule="auto"/>
              <w:jc w:val="left"/>
            </w:pPr>
            <w:r>
              <w:rPr>
                <w:rFonts w:ascii="Calibri" w:hAnsi="Calibri"/>
                <w:sz w:val="19"/>
              </w:rPr>
              <w:t xml:space="preserve">US-01</w:t>
            </w:r>
          </w:p>
        </w:tc>
        <w:tc>
          <w:tcPr>
            <w:tcW w:type="dxa" w:w="5744"/>
          </w:tcPr>
          <w:p>
            <w:pPr>
              <w:pStyle w:val="Compact"/>
              <w:spacing w:after="20" w:line="264" w:lineRule="auto"/>
              <w:jc w:val="left"/>
            </w:pPr>
            <w:r>
              <w:rPr>
                <w:rFonts w:ascii="Calibri" w:hAnsi="Calibri"/>
                <w:sz w:val="19"/>
              </w:rPr>
              <w:t xml:space="preserve">Sebagai staf, saya ingin membuat pengajuan</w:t>
            </w:r>
            <w:r>
              <w:rPr>
                <w:rFonts w:ascii="Calibri" w:hAnsi="Calibri"/>
                <w:sz w:val="19"/>
              </w:rPr>
              <w:t xml:space="preserve"> </w:t>
            </w:r>
            <w:r>
              <w:rPr>
                <w:iCs/>
                <w:rFonts w:ascii="Calibri" w:hAnsi="Calibri"/>
                <w:i/>
                <w:sz w:val="19"/>
              </w:rPr>
              <w:t xml:space="preserve">reimburse</w:t>
            </w:r>
            <w:r>
              <w:rPr>
                <w:rFonts w:ascii="Calibri" w:hAnsi="Calibri"/>
                <w:sz w:val="19"/>
              </w:rPr>
              <w:t xml:space="preserve"> </w:t>
            </w:r>
            <w:r>
              <w:rPr>
                <w:rFonts w:ascii="Calibri" w:hAnsi="Calibri"/>
                <w:sz w:val="19"/>
              </w:rPr>
              <w:t xml:space="preserve">atau pengeluaran beserta foto nota agar uang saya diganti tanpa harus mengirim WhatsApp.</w:t>
            </w:r>
          </w:p>
        </w:tc>
        <w:tc>
          <w:tcPr>
            <w:tcW w:type="dxa" w:w="2133"/>
          </w:tcPr>
          <w:p>
            <w:pPr>
              <w:pStyle w:val="Compact"/>
              <w:spacing w:after="20" w:line="264" w:lineRule="auto"/>
              <w:jc w:val="left"/>
            </w:pPr>
            <w:r>
              <w:rPr>
                <w:rFonts w:ascii="Calibri" w:hAnsi="Calibri"/>
                <w:sz w:val="19"/>
              </w:rPr>
              <w:t xml:space="preserve">BR-07, BR-03</w:t>
            </w:r>
          </w:p>
        </w:tc>
      </w:tr>
      <w:tr>
        <w:tc>
          <w:tcPr>
            <w:tcW w:type="dxa" w:w="1477"/>
          </w:tcPr>
          <w:p>
            <w:pPr>
              <w:pStyle w:val="Compact"/>
              <w:spacing w:after="20" w:line="264" w:lineRule="auto"/>
              <w:jc w:val="left"/>
            </w:pPr>
            <w:r>
              <w:rPr>
                <w:rFonts w:ascii="Calibri" w:hAnsi="Calibri"/>
                <w:sz w:val="19"/>
              </w:rPr>
              <w:t xml:space="preserve">US-02</w:t>
            </w:r>
          </w:p>
        </w:tc>
        <w:tc>
          <w:tcPr>
            <w:tcW w:type="dxa" w:w="5744"/>
          </w:tcPr>
          <w:p>
            <w:pPr>
              <w:pStyle w:val="Compact"/>
              <w:spacing w:after="20" w:line="264" w:lineRule="auto"/>
              <w:jc w:val="left"/>
            </w:pPr>
            <w:r>
              <w:rPr>
                <w:rFonts w:ascii="Calibri" w:hAnsi="Calibri"/>
                <w:sz w:val="19"/>
              </w:rPr>
              <w:t xml:space="preserve">Sebagai staf, saya ingin melihat status pengajuan saya dan catatan revisi agar tahu apa yang harus diperbaiki.</w:t>
            </w:r>
          </w:p>
        </w:tc>
        <w:tc>
          <w:tcPr>
            <w:tcW w:type="dxa" w:w="2133"/>
          </w:tcPr>
          <w:p>
            <w:pPr>
              <w:pStyle w:val="Compact"/>
              <w:spacing w:after="20" w:line="264" w:lineRule="auto"/>
              <w:jc w:val="left"/>
            </w:pPr>
            <w:r>
              <w:rPr>
                <w:rFonts w:ascii="Calibri" w:hAnsi="Calibri"/>
                <w:sz w:val="19"/>
              </w:rPr>
              <w:t xml:space="preserve">BR-08, BR-11</w:t>
            </w:r>
          </w:p>
        </w:tc>
      </w:tr>
      <w:tr>
        <w:tc>
          <w:tcPr>
            <w:tcW w:type="dxa" w:w="1477"/>
          </w:tcPr>
          <w:p>
            <w:pPr>
              <w:pStyle w:val="Compact"/>
              <w:spacing w:after="20" w:line="264" w:lineRule="auto"/>
              <w:jc w:val="left"/>
            </w:pPr>
            <w:r>
              <w:rPr>
                <w:rFonts w:ascii="Calibri" w:hAnsi="Calibri"/>
                <w:sz w:val="19"/>
              </w:rPr>
              <w:t xml:space="preserve">US-03</w:t>
            </w:r>
          </w:p>
        </w:tc>
        <w:tc>
          <w:tcPr>
            <w:tcW w:type="dxa" w:w="5744"/>
          </w:tcPr>
          <w:p>
            <w:pPr>
              <w:pStyle w:val="Compact"/>
              <w:spacing w:after="20" w:line="264" w:lineRule="auto"/>
              <w:jc w:val="left"/>
            </w:pPr>
            <w:r>
              <w:rPr>
                <w:rFonts w:ascii="Calibri" w:hAnsi="Calibri"/>
                <w:sz w:val="19"/>
              </w:rPr>
              <w:t xml:space="preserve">Sebagai akuntan, saya ingin memverifikasi pengajuan: menyetujui, meminta revisi, atau menolak dengan catatan.</w:t>
            </w:r>
          </w:p>
        </w:tc>
        <w:tc>
          <w:tcPr>
            <w:tcW w:type="dxa" w:w="2133"/>
          </w:tcPr>
          <w:p>
            <w:pPr>
              <w:pStyle w:val="Compact"/>
              <w:spacing w:after="20" w:line="264" w:lineRule="auto"/>
              <w:jc w:val="left"/>
            </w:pPr>
            <w:r>
              <w:rPr>
                <w:rFonts w:ascii="Calibri" w:hAnsi="Calibri"/>
                <w:sz w:val="19"/>
              </w:rPr>
              <w:t xml:space="preserve">BR-08, BR-09</w:t>
            </w:r>
          </w:p>
        </w:tc>
      </w:tr>
      <w:tr>
        <w:tc>
          <w:tcPr>
            <w:tcW w:type="dxa" w:w="1477"/>
          </w:tcPr>
          <w:p>
            <w:pPr>
              <w:pStyle w:val="Compact"/>
              <w:spacing w:after="20" w:line="264" w:lineRule="auto"/>
              <w:jc w:val="left"/>
            </w:pPr>
            <w:r>
              <w:rPr>
                <w:rFonts w:ascii="Calibri" w:hAnsi="Calibri"/>
                <w:sz w:val="19"/>
              </w:rPr>
              <w:t xml:space="preserve">US-04</w:t>
            </w:r>
          </w:p>
        </w:tc>
        <w:tc>
          <w:tcPr>
            <w:tcW w:type="dxa" w:w="5744"/>
          </w:tcPr>
          <w:p>
            <w:pPr>
              <w:pStyle w:val="Compact"/>
              <w:spacing w:after="20" w:line="264" w:lineRule="auto"/>
              <w:jc w:val="left"/>
            </w:pPr>
            <w:r>
              <w:rPr>
                <w:rFonts w:ascii="Calibri" w:hAnsi="Calibri"/>
                <w:sz w:val="19"/>
              </w:rPr>
              <w:t xml:space="preserve">Sebagai direktur, saya ingin menyetujui atau menolak pengajuan di atas Rp1.000.000 dan pengajuan milik akuntan.</w:t>
            </w:r>
          </w:p>
        </w:tc>
        <w:tc>
          <w:tcPr>
            <w:tcW w:type="dxa" w:w="2133"/>
          </w:tcPr>
          <w:p>
            <w:pPr>
              <w:pStyle w:val="Compact"/>
              <w:spacing w:after="20" w:line="264" w:lineRule="auto"/>
              <w:jc w:val="left"/>
            </w:pPr>
            <w:r>
              <w:rPr>
                <w:rFonts w:ascii="Calibri" w:hAnsi="Calibri"/>
                <w:sz w:val="19"/>
              </w:rPr>
              <w:t xml:space="preserve">BR-08, BR-09</w:t>
            </w:r>
          </w:p>
        </w:tc>
      </w:tr>
      <w:tr>
        <w:tc>
          <w:tcPr>
            <w:tcW w:type="dxa" w:w="1477"/>
          </w:tcPr>
          <w:p>
            <w:pPr>
              <w:pStyle w:val="Compact"/>
              <w:spacing w:after="20" w:line="264" w:lineRule="auto"/>
              <w:jc w:val="left"/>
            </w:pPr>
            <w:r>
              <w:rPr>
                <w:rFonts w:ascii="Calibri" w:hAnsi="Calibri"/>
                <w:sz w:val="19"/>
              </w:rPr>
              <w:t xml:space="preserve">US-05</w:t>
            </w:r>
          </w:p>
        </w:tc>
        <w:tc>
          <w:tcPr>
            <w:tcW w:type="dxa" w:w="5744"/>
          </w:tcPr>
          <w:p>
            <w:pPr>
              <w:pStyle w:val="Compact"/>
              <w:spacing w:after="20" w:line="264" w:lineRule="auto"/>
              <w:jc w:val="left"/>
            </w:pPr>
            <w:r>
              <w:rPr>
                <w:rFonts w:ascii="Calibri" w:hAnsi="Calibri"/>
                <w:sz w:val="19"/>
              </w:rPr>
              <w:t xml:space="preserve">Sebagai akuntan, saya ingin membayar pengajuan yang disetujui dan jurnalnya terbentuk otomatis.</w:t>
            </w:r>
          </w:p>
        </w:tc>
        <w:tc>
          <w:tcPr>
            <w:tcW w:type="dxa" w:w="2133"/>
          </w:tcPr>
          <w:p>
            <w:pPr>
              <w:pStyle w:val="Compact"/>
              <w:spacing w:after="20" w:line="264" w:lineRule="auto"/>
              <w:jc w:val="left"/>
            </w:pPr>
            <w:r>
              <w:rPr>
                <w:rFonts w:ascii="Calibri" w:hAnsi="Calibri"/>
                <w:sz w:val="19"/>
              </w:rPr>
              <w:t xml:space="preserve">BR-10, BR-03, BR-05</w:t>
            </w:r>
          </w:p>
        </w:tc>
      </w:tr>
      <w:tr>
        <w:tc>
          <w:tcPr>
            <w:tcW w:type="dxa" w:w="1477"/>
          </w:tcPr>
          <w:p>
            <w:pPr>
              <w:pStyle w:val="Compact"/>
              <w:spacing w:after="20" w:line="264" w:lineRule="auto"/>
              <w:jc w:val="left"/>
            </w:pPr>
            <w:r>
              <w:rPr>
                <w:rFonts w:ascii="Calibri" w:hAnsi="Calibri"/>
                <w:sz w:val="19"/>
              </w:rPr>
              <w:t xml:space="preserve">US-06</w:t>
            </w:r>
          </w:p>
        </w:tc>
        <w:tc>
          <w:tcPr>
            <w:tcW w:type="dxa" w:w="5744"/>
          </w:tcPr>
          <w:p>
            <w:pPr>
              <w:pStyle w:val="Compact"/>
              <w:spacing w:after="20" w:line="264" w:lineRule="auto"/>
              <w:jc w:val="left"/>
            </w:pPr>
            <w:r>
              <w:rPr>
                <w:rFonts w:ascii="Calibri" w:hAnsi="Calibri"/>
                <w:sz w:val="19"/>
              </w:rPr>
              <w:t xml:space="preserve">Sebagai akuntan, saya ingin mencatat jurnal umum sebagai draf lalu mempostingnya bila sudah seimbang.</w:t>
            </w:r>
          </w:p>
        </w:tc>
        <w:tc>
          <w:tcPr>
            <w:tcW w:type="dxa" w:w="2133"/>
          </w:tcPr>
          <w:p>
            <w:pPr>
              <w:pStyle w:val="Compact"/>
              <w:spacing w:after="20" w:line="264" w:lineRule="auto"/>
              <w:jc w:val="left"/>
            </w:pPr>
            <w:r>
              <w:rPr>
                <w:rFonts w:ascii="Calibri" w:hAnsi="Calibri"/>
                <w:sz w:val="19"/>
              </w:rPr>
              <w:t xml:space="preserve">BR-01, BR-02, BR-03, BR-05</w:t>
            </w:r>
          </w:p>
        </w:tc>
      </w:tr>
      <w:tr>
        <w:tc>
          <w:tcPr>
            <w:tcW w:type="dxa" w:w="1477"/>
          </w:tcPr>
          <w:p>
            <w:pPr>
              <w:pStyle w:val="Compact"/>
              <w:spacing w:after="20" w:line="264" w:lineRule="auto"/>
              <w:jc w:val="left"/>
            </w:pPr>
            <w:r>
              <w:rPr>
                <w:rFonts w:ascii="Calibri" w:hAnsi="Calibri"/>
                <w:sz w:val="19"/>
              </w:rPr>
              <w:t xml:space="preserve">US-07</w:t>
            </w:r>
          </w:p>
        </w:tc>
        <w:tc>
          <w:tcPr>
            <w:tcW w:type="dxa" w:w="5744"/>
          </w:tcPr>
          <w:p>
            <w:pPr>
              <w:pStyle w:val="Compact"/>
              <w:spacing w:after="20" w:line="264" w:lineRule="auto"/>
              <w:jc w:val="left"/>
            </w:pPr>
            <w:r>
              <w:rPr>
                <w:rFonts w:ascii="Calibri" w:hAnsi="Calibri"/>
                <w:sz w:val="19"/>
              </w:rPr>
              <w:t xml:space="preserve">Sebagai akuntan, saya ingin membalik jurnal yang salah tanpa menghapus jejaknya.</w:t>
            </w:r>
          </w:p>
        </w:tc>
        <w:tc>
          <w:tcPr>
            <w:tcW w:type="dxa" w:w="2133"/>
          </w:tcPr>
          <w:p>
            <w:pPr>
              <w:pStyle w:val="Compact"/>
              <w:spacing w:after="20" w:line="264" w:lineRule="auto"/>
              <w:jc w:val="left"/>
            </w:pPr>
            <w:r>
              <w:rPr>
                <w:rFonts w:ascii="Calibri" w:hAnsi="Calibri"/>
                <w:sz w:val="19"/>
              </w:rPr>
              <w:t xml:space="preserve">BR-04, BR-05</w:t>
            </w:r>
          </w:p>
        </w:tc>
      </w:tr>
      <w:tr>
        <w:tc>
          <w:tcPr>
            <w:tcW w:type="dxa" w:w="1477"/>
          </w:tcPr>
          <w:p>
            <w:pPr>
              <w:pStyle w:val="Compact"/>
              <w:spacing w:after="20" w:line="264" w:lineRule="auto"/>
              <w:jc w:val="left"/>
            </w:pPr>
            <w:r>
              <w:rPr>
                <w:rFonts w:ascii="Calibri" w:hAnsi="Calibri"/>
                <w:sz w:val="19"/>
              </w:rPr>
              <w:t xml:space="preserve">US-08</w:t>
            </w:r>
          </w:p>
        </w:tc>
        <w:tc>
          <w:tcPr>
            <w:tcW w:type="dxa" w:w="5744"/>
          </w:tcPr>
          <w:p>
            <w:pPr>
              <w:pStyle w:val="Compact"/>
              <w:spacing w:after="20" w:line="264" w:lineRule="auto"/>
              <w:jc w:val="left"/>
            </w:pPr>
            <w:r>
              <w:rPr>
                <w:rFonts w:ascii="Calibri" w:hAnsi="Calibri"/>
                <w:sz w:val="19"/>
              </w:rPr>
              <w:t xml:space="preserve">Sebagai akuntan, saya ingin mengelola bagan akun dan menutup periode bulanan.</w:t>
            </w:r>
          </w:p>
        </w:tc>
        <w:tc>
          <w:tcPr>
            <w:tcW w:type="dxa" w:w="2133"/>
          </w:tcPr>
          <w:p>
            <w:pPr>
              <w:pStyle w:val="Compact"/>
              <w:spacing w:after="20" w:line="264" w:lineRule="auto"/>
              <w:jc w:val="left"/>
            </w:pPr>
            <w:r>
              <w:rPr>
                <w:rFonts w:ascii="Calibri" w:hAnsi="Calibri"/>
                <w:sz w:val="19"/>
              </w:rPr>
              <w:t xml:space="preserve">BR-01, BR-06</w:t>
            </w:r>
          </w:p>
        </w:tc>
      </w:tr>
      <w:tr>
        <w:tc>
          <w:tcPr>
            <w:tcW w:type="dxa" w:w="1477"/>
          </w:tcPr>
          <w:p>
            <w:pPr>
              <w:pStyle w:val="Compact"/>
              <w:spacing w:after="20" w:line="264" w:lineRule="auto"/>
              <w:jc w:val="left"/>
            </w:pPr>
            <w:r>
              <w:rPr>
                <w:rFonts w:ascii="Calibri" w:hAnsi="Calibri"/>
                <w:sz w:val="19"/>
              </w:rPr>
              <w:t xml:space="preserve">US-09</w:t>
            </w:r>
          </w:p>
        </w:tc>
        <w:tc>
          <w:tcPr>
            <w:tcW w:type="dxa" w:w="5744"/>
          </w:tcPr>
          <w:p>
            <w:pPr>
              <w:pStyle w:val="Compact"/>
              <w:spacing w:after="20" w:line="264" w:lineRule="auto"/>
              <w:jc w:val="left"/>
            </w:pPr>
            <w:r>
              <w:rPr>
                <w:rFonts w:ascii="Calibri" w:hAnsi="Calibri"/>
                <w:sz w:val="19"/>
              </w:rPr>
              <w:t xml:space="preserve">Sebagai direktur, saya ingin melihat dashboard, buku besar, laba rugi, dan neraca kapan saja.</w:t>
            </w:r>
          </w:p>
        </w:tc>
        <w:tc>
          <w:tcPr>
            <w:tcW w:type="dxa" w:w="2133"/>
          </w:tcPr>
          <w:p>
            <w:pPr>
              <w:pStyle w:val="Compact"/>
              <w:spacing w:after="20" w:line="264" w:lineRule="auto"/>
              <w:jc w:val="left"/>
            </w:pPr>
            <w:r>
              <w:rPr>
                <w:rFonts w:ascii="Calibri" w:hAnsi="Calibri"/>
                <w:sz w:val="19"/>
              </w:rPr>
              <w:t xml:space="preserve">BR-11</w:t>
            </w:r>
          </w:p>
        </w:tc>
      </w:tr>
      <w:tr>
        <w:tc>
          <w:tcPr>
            <w:tcW w:type="dxa" w:w="1477"/>
          </w:tcPr>
          <w:p>
            <w:pPr>
              <w:pStyle w:val="Compact"/>
              <w:spacing w:after="20" w:line="264" w:lineRule="auto"/>
              <w:jc w:val="left"/>
            </w:pPr>
            <w:r>
              <w:rPr>
                <w:rFonts w:ascii="Calibri" w:hAnsi="Calibri"/>
                <w:sz w:val="19"/>
              </w:rPr>
              <w:t xml:space="preserve">US-10</w:t>
            </w:r>
          </w:p>
        </w:tc>
        <w:tc>
          <w:tcPr>
            <w:tcW w:type="dxa" w:w="5744"/>
          </w:tcPr>
          <w:p>
            <w:pPr>
              <w:pStyle w:val="Compact"/>
              <w:spacing w:after="20" w:line="264" w:lineRule="auto"/>
              <w:jc w:val="left"/>
            </w:pPr>
            <w:r>
              <w:rPr>
                <w:rFonts w:ascii="Calibri" w:hAnsi="Calibri"/>
                <w:sz w:val="19"/>
              </w:rPr>
              <w:t xml:space="preserve">Sebagai direktur, saya ingin membuka kembali periode bila ada koreksi, mengatur peran pengguna, dan melihat</w:t>
            </w:r>
            <w:r>
              <w:rPr>
                <w:rFonts w:ascii="Calibri" w:hAnsi="Calibri"/>
                <w:sz w:val="19"/>
              </w:rPr>
              <w:t xml:space="preserve"> </w:t>
            </w:r>
            <w:r>
              <w:rPr>
                <w:iCs/>
                <w:rFonts w:ascii="Calibri" w:hAnsi="Calibri"/>
                <w:i/>
                <w:sz w:val="19"/>
              </w:rPr>
              <w:t xml:space="preserve">audit log</w:t>
            </w:r>
            <w:r>
              <w:rPr>
                <w:rFonts w:ascii="Calibri" w:hAnsi="Calibri"/>
                <w:sz w:val="19"/>
              </w:rPr>
              <w:t xml:space="preserve">.</w:t>
            </w:r>
          </w:p>
        </w:tc>
        <w:tc>
          <w:tcPr>
            <w:tcW w:type="dxa" w:w="2133"/>
          </w:tcPr>
          <w:p>
            <w:pPr>
              <w:pStyle w:val="Compact"/>
              <w:spacing w:after="20" w:line="264" w:lineRule="auto"/>
              <w:jc w:val="left"/>
            </w:pPr>
            <w:r>
              <w:rPr>
                <w:rFonts w:ascii="Calibri" w:hAnsi="Calibri"/>
                <w:sz w:val="19"/>
              </w:rPr>
              <w:t xml:space="preserve">BR-06, BR-12</w:t>
            </w:r>
          </w:p>
        </w:tc>
      </w:tr>
    </w:tbl>
    <w:bookmarkEnd w:id="24"/>
    <w:bookmarkStart w:id="27" w:name="alur-status"/>
    <w:p>
      <w:pPr>
        <w:pStyle w:val="Heading2"/>
      </w:pPr>
      <w:r>
        <w:t xml:space="preserve">6. Alur Status</w:t>
      </w:r>
    </w:p>
    <w:bookmarkStart w:id="25" w:name="status-pengajuan"/>
    <w:p>
      <w:pPr>
        <w:pStyle w:val="Heading3"/>
      </w:pPr>
      <w:r>
        <w:t xml:space="preserve">6.1 Status pengajuan</w:t>
      </w:r>
    </w:p>
    <w:tbl>
      <w:tblPr>
        <w:tblStyle w:val="Table"/>
        <w:tblLook w:firstRow="1" w:lastRow="0" w:firstColumn="0" w:lastColumn="0" w:noHBand="0" w:noVBand="0" w:val="0020"/>
        <w:jc w:val="start"/>
        <w:tblBorders>
          <w:top w:val="single" w:sz="4" w:color="7F7F7F"/>
          <w:left w:val="single" w:sz="4" w:color="7F7F7F"/>
          <w:bottom w:val="single" w:sz="4" w:color="7F7F7F"/>
          <w:right w:val="single" w:sz="4" w:color="7F7F7F"/>
          <w:insideH w:val="single" w:sz="4" w:color="7F7F7F"/>
          <w:insideV w:val="single" w:sz="4" w:color="7F7F7F"/>
        </w:tblBorders>
        <w:tblW w:w="5000" w:type="pct"/>
        <w:tblLayout w:type="fixed"/>
      </w:tblPr>
      <w:tblGrid>
        <w:gridCol w:w="2078"/>
        <w:gridCol w:w="7275"/>
      </w:tblGrid>
      <w:tr>
        <w:trPr>
          <w:tblHeader w:val="true"/>
        </w:trPr>
        <w:tc>
          <w:tcPr>
            <w:tcW w:type="dxa" w:w="2079"/>
            <w:shd w:val="clear" w:color="auto" w:fill="DEEAF6"/>
          </w:tcPr>
          <w:p>
            <w:pPr>
              <w:pStyle w:val="Compact"/>
              <w:spacing w:after="20" w:line="264" w:lineRule="auto"/>
              <w:jc w:val="left"/>
            </w:pPr>
            <w:r>
              <w:rPr>
                <w:rFonts w:ascii="Calibri" w:hAnsi="Calibri"/>
                <w:b/>
                <w:color w:val="2E74B5"/>
                <w:sz w:val="19"/>
              </w:rPr>
              <w:t xml:space="preserve">Status</w:t>
            </w:r>
          </w:p>
        </w:tc>
        <w:tc>
          <w:tcPr>
            <w:tcW w:type="dxa" w:w="7276"/>
            <w:shd w:val="clear" w:color="auto" w:fill="DEEAF6"/>
          </w:tcPr>
          <w:p>
            <w:pPr>
              <w:pStyle w:val="Compact"/>
              <w:spacing w:after="20" w:line="264" w:lineRule="auto"/>
              <w:jc w:val="left"/>
            </w:pPr>
            <w:r>
              <w:rPr>
                <w:rFonts w:ascii="Calibri" w:hAnsi="Calibri"/>
                <w:b/>
                <w:color w:val="2E74B5"/>
                <w:sz w:val="19"/>
              </w:rPr>
              <w:t xml:space="preserve">Arti</w:t>
            </w:r>
          </w:p>
        </w:tc>
      </w:tr>
      <w:tr>
        <w:tc>
          <w:tcPr>
            <w:tcW w:type="dxa" w:w="2079"/>
          </w:tcPr>
          <w:p>
            <w:pPr>
              <w:pStyle w:val="Compact"/>
              <w:spacing w:after="20" w:line="264" w:lineRule="auto"/>
              <w:jc w:val="left"/>
            </w:pPr>
            <w:r>
              <w:rPr>
                <w:rFonts w:ascii="Calibri" w:hAnsi="Calibri"/>
                <w:sz w:val="19"/>
              </w:rPr>
              <w:t xml:space="preserve">draf</w:t>
            </w:r>
          </w:p>
        </w:tc>
        <w:tc>
          <w:tcPr>
            <w:tcW w:type="dxa" w:w="7276"/>
          </w:tcPr>
          <w:p>
            <w:pPr>
              <w:pStyle w:val="Compact"/>
              <w:spacing w:after="20" w:line="264" w:lineRule="auto"/>
              <w:jc w:val="left"/>
            </w:pPr>
            <w:r>
              <w:rPr>
                <w:rFonts w:ascii="Calibri" w:hAnsi="Calibri"/>
                <w:sz w:val="19"/>
              </w:rPr>
              <w:t xml:space="preserve">Masih disusun pengaju, belum terlihat untuk diproses</w:t>
            </w:r>
          </w:p>
        </w:tc>
      </w:tr>
      <w:tr>
        <w:tc>
          <w:tcPr>
            <w:tcW w:type="dxa" w:w="2079"/>
          </w:tcPr>
          <w:p>
            <w:pPr>
              <w:pStyle w:val="Compact"/>
              <w:spacing w:after="20" w:line="264" w:lineRule="auto"/>
              <w:jc w:val="left"/>
            </w:pPr>
            <w:r>
              <w:rPr>
                <w:rFonts w:ascii="Calibri" w:hAnsi="Calibri"/>
                <w:sz w:val="19"/>
              </w:rPr>
              <w:t xml:space="preserve">diajukan</w:t>
            </w:r>
          </w:p>
        </w:tc>
        <w:tc>
          <w:tcPr>
            <w:tcW w:type="dxa" w:w="7276"/>
          </w:tcPr>
          <w:p>
            <w:pPr>
              <w:pStyle w:val="Compact"/>
              <w:spacing w:after="20" w:line="264" w:lineRule="auto"/>
              <w:jc w:val="left"/>
            </w:pPr>
            <w:r>
              <w:rPr>
                <w:rFonts w:ascii="Calibri" w:hAnsi="Calibri"/>
                <w:sz w:val="19"/>
              </w:rPr>
              <w:t xml:space="preserve">Dikirim pengaju, menunggu verifikasi Akuntan</w:t>
            </w:r>
          </w:p>
        </w:tc>
      </w:tr>
      <w:tr>
        <w:tc>
          <w:tcPr>
            <w:tcW w:type="dxa" w:w="2079"/>
          </w:tcPr>
          <w:p>
            <w:pPr>
              <w:pStyle w:val="Compact"/>
              <w:spacing w:after="20" w:line="264" w:lineRule="auto"/>
              <w:jc w:val="left"/>
            </w:pPr>
            <w:r>
              <w:rPr>
                <w:rFonts w:ascii="Calibri" w:hAnsi="Calibri"/>
                <w:sz w:val="19"/>
              </w:rPr>
              <w:t xml:space="preserve">perlu_revisi</w:t>
            </w:r>
          </w:p>
        </w:tc>
        <w:tc>
          <w:tcPr>
            <w:tcW w:type="dxa" w:w="7276"/>
          </w:tcPr>
          <w:p>
            <w:pPr>
              <w:pStyle w:val="Compact"/>
              <w:spacing w:after="20" w:line="264" w:lineRule="auto"/>
              <w:jc w:val="left"/>
            </w:pPr>
            <w:r>
              <w:rPr>
                <w:rFonts w:ascii="Calibri" w:hAnsi="Calibri"/>
                <w:sz w:val="19"/>
              </w:rPr>
              <w:t xml:space="preserve">Dikembalikan ke pengaju dengan catatan</w:t>
            </w:r>
          </w:p>
        </w:tc>
      </w:tr>
      <w:tr>
        <w:tc>
          <w:tcPr>
            <w:tcW w:type="dxa" w:w="2079"/>
          </w:tcPr>
          <w:p>
            <w:pPr>
              <w:pStyle w:val="Compact"/>
              <w:spacing w:after="20" w:line="264" w:lineRule="auto"/>
              <w:jc w:val="left"/>
            </w:pPr>
            <w:r>
              <w:rPr>
                <w:rFonts w:ascii="Calibri" w:hAnsi="Calibri"/>
                <w:sz w:val="19"/>
              </w:rPr>
              <w:t xml:space="preserve">menunggu_direktur</w:t>
            </w:r>
          </w:p>
        </w:tc>
        <w:tc>
          <w:tcPr>
            <w:tcW w:type="dxa" w:w="7276"/>
          </w:tcPr>
          <w:p>
            <w:pPr>
              <w:pStyle w:val="Compact"/>
              <w:spacing w:after="20" w:line="264" w:lineRule="auto"/>
              <w:jc w:val="left"/>
            </w:pPr>
            <w:r>
              <w:rPr>
                <w:rFonts w:ascii="Calibri" w:hAnsi="Calibri"/>
                <w:sz w:val="19"/>
              </w:rPr>
              <w:t xml:space="preserve">Nilai di atas Rp1.000.000 atau milik Akuntan, menunggu Direktur</w:t>
            </w:r>
          </w:p>
        </w:tc>
      </w:tr>
      <w:tr>
        <w:tc>
          <w:tcPr>
            <w:tcW w:type="dxa" w:w="2079"/>
          </w:tcPr>
          <w:p>
            <w:pPr>
              <w:pStyle w:val="Compact"/>
              <w:spacing w:after="20" w:line="264" w:lineRule="auto"/>
              <w:jc w:val="left"/>
            </w:pPr>
            <w:r>
              <w:rPr>
                <w:rFonts w:ascii="Calibri" w:hAnsi="Calibri"/>
                <w:sz w:val="19"/>
              </w:rPr>
              <w:t xml:space="preserve">disetujui</w:t>
            </w:r>
          </w:p>
        </w:tc>
        <w:tc>
          <w:tcPr>
            <w:tcW w:type="dxa" w:w="7276"/>
          </w:tcPr>
          <w:p>
            <w:pPr>
              <w:pStyle w:val="Compact"/>
              <w:spacing w:after="20" w:line="264" w:lineRule="auto"/>
              <w:jc w:val="left"/>
            </w:pPr>
            <w:r>
              <w:rPr>
                <w:rFonts w:ascii="Calibri" w:hAnsi="Calibri"/>
                <w:sz w:val="19"/>
              </w:rPr>
              <w:t xml:space="preserve">Siap dibayar</w:t>
            </w:r>
          </w:p>
        </w:tc>
      </w:tr>
      <w:tr>
        <w:tc>
          <w:tcPr>
            <w:tcW w:type="dxa" w:w="2079"/>
          </w:tcPr>
          <w:p>
            <w:pPr>
              <w:pStyle w:val="Compact"/>
              <w:spacing w:after="20" w:line="264" w:lineRule="auto"/>
              <w:jc w:val="left"/>
            </w:pPr>
            <w:r>
              <w:rPr>
                <w:rFonts w:ascii="Calibri" w:hAnsi="Calibri"/>
                <w:sz w:val="19"/>
              </w:rPr>
              <w:t xml:space="preserve">ditolak</w:t>
            </w:r>
          </w:p>
        </w:tc>
        <w:tc>
          <w:tcPr>
            <w:tcW w:type="dxa" w:w="7276"/>
          </w:tcPr>
          <w:p>
            <w:pPr>
              <w:pStyle w:val="Compact"/>
              <w:spacing w:after="20" w:line="264" w:lineRule="auto"/>
              <w:jc w:val="left"/>
            </w:pPr>
            <w:r>
              <w:rPr>
                <w:rFonts w:ascii="Calibri" w:hAnsi="Calibri"/>
                <w:sz w:val="19"/>
              </w:rPr>
              <w:t xml:space="preserve">Selesai, tidak dibayar</w:t>
            </w:r>
          </w:p>
        </w:tc>
      </w:tr>
      <w:tr>
        <w:tc>
          <w:tcPr>
            <w:tcW w:type="dxa" w:w="2079"/>
          </w:tcPr>
          <w:p>
            <w:pPr>
              <w:pStyle w:val="Compact"/>
              <w:spacing w:after="20" w:line="264" w:lineRule="auto"/>
              <w:jc w:val="left"/>
            </w:pPr>
            <w:r>
              <w:rPr>
                <w:rFonts w:ascii="Calibri" w:hAnsi="Calibri"/>
                <w:sz w:val="19"/>
              </w:rPr>
              <w:t xml:space="preserve">dibayar</w:t>
            </w:r>
          </w:p>
        </w:tc>
        <w:tc>
          <w:tcPr>
            <w:tcW w:type="dxa" w:w="7276"/>
          </w:tcPr>
          <w:p>
            <w:pPr>
              <w:pStyle w:val="Compact"/>
              <w:spacing w:after="20" w:line="264" w:lineRule="auto"/>
              <w:jc w:val="left"/>
            </w:pPr>
            <w:r>
              <w:rPr>
                <w:rFonts w:ascii="Calibri" w:hAnsi="Calibri"/>
                <w:sz w:val="19"/>
              </w:rPr>
              <w:t xml:space="preserve">Selesai, jurnal pembayaran sudah diposting</w:t>
            </w:r>
          </w:p>
        </w:tc>
      </w:tr>
      <w:tr>
        <w:tc>
          <w:tcPr>
            <w:tcW w:type="dxa" w:w="2079"/>
          </w:tcPr>
          <w:p>
            <w:pPr>
              <w:pStyle w:val="Compact"/>
              <w:spacing w:after="20" w:line="264" w:lineRule="auto"/>
              <w:jc w:val="left"/>
            </w:pPr>
            <w:r>
              <w:rPr>
                <w:rFonts w:ascii="Calibri" w:hAnsi="Calibri"/>
                <w:sz w:val="19"/>
              </w:rPr>
              <w:t xml:space="preserve">dibatalkan</w:t>
            </w:r>
          </w:p>
        </w:tc>
        <w:tc>
          <w:tcPr>
            <w:tcW w:type="dxa" w:w="7276"/>
          </w:tcPr>
          <w:p>
            <w:pPr>
              <w:pStyle w:val="Compact"/>
              <w:spacing w:after="20" w:line="264" w:lineRule="auto"/>
              <w:jc w:val="left"/>
            </w:pPr>
            <w:r>
              <w:rPr>
                <w:rFonts w:ascii="Calibri" w:hAnsi="Calibri"/>
                <w:sz w:val="19"/>
              </w:rPr>
              <w:t xml:space="preserve">Selesai, dibatalkan pengaju</w:t>
            </w:r>
          </w:p>
        </w:tc>
      </w:tr>
    </w:tbl>
    <w:p/>
    <w:tbl>
      <w:tblPr>
        <w:tblStyle w:val="Table"/>
        <w:tblLook w:firstRow="1" w:lastRow="0" w:firstColumn="0" w:lastColumn="0" w:noHBand="0" w:noVBand="0" w:val="0020"/>
        <w:jc w:val="start"/>
        <w:tblBorders>
          <w:top w:val="single" w:sz="4" w:color="7F7F7F"/>
          <w:left w:val="single" w:sz="4" w:color="7F7F7F"/>
          <w:bottom w:val="single" w:sz="4" w:color="7F7F7F"/>
          <w:right w:val="single" w:sz="4" w:color="7F7F7F"/>
          <w:insideH w:val="single" w:sz="4" w:color="7F7F7F"/>
          <w:insideV w:val="single" w:sz="4" w:color="7F7F7F"/>
        </w:tblBorders>
        <w:tblW w:w="5000" w:type="pct"/>
        <w:tblLayout w:type="fixed"/>
      </w:tblPr>
      <w:tblGrid>
        <w:gridCol w:w="1391"/>
        <w:gridCol w:w="1932"/>
        <w:gridCol w:w="1700"/>
        <w:gridCol w:w="4329"/>
      </w:tblGrid>
      <w:tr>
        <w:trPr>
          <w:tblHeader w:val="true"/>
        </w:trPr>
        <w:tc>
          <w:tcPr>
            <w:tcW w:type="dxa" w:w="1392"/>
            <w:shd w:val="clear" w:color="auto" w:fill="DEEAF6"/>
          </w:tcPr>
          <w:p>
            <w:pPr>
              <w:pStyle w:val="Compact"/>
              <w:spacing w:after="20" w:line="264" w:lineRule="auto"/>
              <w:jc w:val="left"/>
            </w:pPr>
            <w:r>
              <w:rPr>
                <w:rFonts w:ascii="Calibri" w:hAnsi="Calibri"/>
                <w:b/>
                <w:color w:val="2E74B5"/>
                <w:sz w:val="19"/>
              </w:rPr>
              <w:t xml:space="preserve">Dari</w:t>
            </w:r>
          </w:p>
        </w:tc>
        <w:tc>
          <w:tcPr>
            <w:tcW w:type="dxa" w:w="1933"/>
            <w:shd w:val="clear" w:color="auto" w:fill="DEEAF6"/>
          </w:tcPr>
          <w:p>
            <w:pPr>
              <w:pStyle w:val="Compact"/>
              <w:spacing w:after="20" w:line="264" w:lineRule="auto"/>
              <w:jc w:val="left"/>
            </w:pPr>
            <w:r>
              <w:rPr>
                <w:rFonts w:ascii="Calibri" w:hAnsi="Calibri"/>
                <w:b/>
                <w:color w:val="2E74B5"/>
                <w:sz w:val="19"/>
              </w:rPr>
              <w:t xml:space="preserve">Ke</w:t>
            </w:r>
          </w:p>
        </w:tc>
        <w:tc>
          <w:tcPr>
            <w:tcW w:type="dxa" w:w="1701"/>
            <w:shd w:val="clear" w:color="auto" w:fill="DEEAF6"/>
          </w:tcPr>
          <w:p>
            <w:pPr>
              <w:pStyle w:val="Compact"/>
              <w:spacing w:after="20" w:line="264" w:lineRule="auto"/>
              <w:jc w:val="left"/>
            </w:pPr>
            <w:r>
              <w:rPr>
                <w:rFonts w:ascii="Calibri" w:hAnsi="Calibri"/>
                <w:b/>
                <w:color w:val="2E74B5"/>
                <w:sz w:val="19"/>
              </w:rPr>
              <w:t xml:space="preserve">Siapa</w:t>
            </w:r>
          </w:p>
        </w:tc>
        <w:tc>
          <w:tcPr>
            <w:tcW w:type="dxa" w:w="4329"/>
            <w:shd w:val="clear" w:color="auto" w:fill="DEEAF6"/>
          </w:tcPr>
          <w:p>
            <w:pPr>
              <w:pStyle w:val="Compact"/>
              <w:spacing w:after="20" w:line="264" w:lineRule="auto"/>
              <w:jc w:val="left"/>
            </w:pPr>
            <w:r>
              <w:rPr>
                <w:rFonts w:ascii="Calibri" w:hAnsi="Calibri"/>
                <w:b/>
                <w:color w:val="2E74B5"/>
                <w:sz w:val="19"/>
              </w:rPr>
              <w:t xml:space="preserve">Syarat</w:t>
            </w:r>
          </w:p>
        </w:tc>
      </w:tr>
      <w:tr>
        <w:tc>
          <w:tcPr>
            <w:tcW w:type="dxa" w:w="1392"/>
          </w:tcPr>
          <w:p>
            <w:pPr>
              <w:pStyle w:val="Compact"/>
              <w:spacing w:after="20" w:line="264" w:lineRule="auto"/>
              <w:jc w:val="left"/>
            </w:pPr>
            <w:r>
              <w:rPr>
                <w:rFonts w:ascii="Calibri" w:hAnsi="Calibri"/>
                <w:sz w:val="19"/>
              </w:rPr>
              <w:t xml:space="preserve">draf, perlu_revisi</w:t>
            </w:r>
          </w:p>
        </w:tc>
        <w:tc>
          <w:tcPr>
            <w:tcW w:type="dxa" w:w="1933"/>
          </w:tcPr>
          <w:p>
            <w:pPr>
              <w:pStyle w:val="Compact"/>
              <w:spacing w:after="20" w:line="264" w:lineRule="auto"/>
              <w:jc w:val="left"/>
            </w:pPr>
            <w:r>
              <w:rPr>
                <w:rFonts w:ascii="Calibri" w:hAnsi="Calibri"/>
                <w:sz w:val="19"/>
              </w:rPr>
              <w:t xml:space="preserve">diajukan</w:t>
            </w:r>
          </w:p>
        </w:tc>
        <w:tc>
          <w:tcPr>
            <w:tcW w:type="dxa" w:w="1701"/>
          </w:tcPr>
          <w:p>
            <w:pPr>
              <w:pStyle w:val="Compact"/>
              <w:spacing w:after="20" w:line="264" w:lineRule="auto"/>
              <w:jc w:val="left"/>
            </w:pPr>
            <w:r>
              <w:rPr>
                <w:rFonts w:ascii="Calibri" w:hAnsi="Calibri"/>
                <w:sz w:val="19"/>
              </w:rPr>
              <w:t xml:space="preserve">Staf pemilik</w:t>
            </w:r>
          </w:p>
        </w:tc>
        <w:tc>
          <w:tcPr>
            <w:tcW w:type="dxa" w:w="4329"/>
          </w:tcPr>
          <w:p>
            <w:pPr>
              <w:pStyle w:val="Compact"/>
              <w:spacing w:after="20" w:line="264" w:lineRule="auto"/>
              <w:jc w:val="left"/>
            </w:pPr>
            <w:r>
              <w:rPr>
                <w:rFonts w:ascii="Calibri" w:hAnsi="Calibri"/>
                <w:sz w:val="19"/>
              </w:rPr>
              <w:t xml:space="preserve">Bukti ada, data lolos BR-07</w:t>
            </w:r>
          </w:p>
        </w:tc>
      </w:tr>
      <w:tr>
        <w:tc>
          <w:tcPr>
            <w:tcW w:type="dxa" w:w="1392"/>
          </w:tcPr>
          <w:p>
            <w:pPr>
              <w:pStyle w:val="Compact"/>
              <w:spacing w:after="20" w:line="264" w:lineRule="auto"/>
              <w:jc w:val="left"/>
            </w:pPr>
            <w:r>
              <w:rPr>
                <w:rFonts w:ascii="Calibri" w:hAnsi="Calibri"/>
                <w:sz w:val="19"/>
              </w:rPr>
              <w:t xml:space="preserve">draf, perlu_revisi</w:t>
            </w:r>
          </w:p>
        </w:tc>
        <w:tc>
          <w:tcPr>
            <w:tcW w:type="dxa" w:w="1933"/>
          </w:tcPr>
          <w:p>
            <w:pPr>
              <w:pStyle w:val="Compact"/>
              <w:spacing w:after="20" w:line="264" w:lineRule="auto"/>
              <w:jc w:val="left"/>
            </w:pPr>
            <w:r>
              <w:rPr>
                <w:rFonts w:ascii="Calibri" w:hAnsi="Calibri"/>
                <w:sz w:val="19"/>
              </w:rPr>
              <w:t xml:space="preserve">menunggu_direktur</w:t>
            </w:r>
          </w:p>
        </w:tc>
        <w:tc>
          <w:tcPr>
            <w:tcW w:type="dxa" w:w="1701"/>
          </w:tcPr>
          <w:p>
            <w:pPr>
              <w:pStyle w:val="Compact"/>
              <w:spacing w:after="20" w:line="264" w:lineRule="auto"/>
              <w:jc w:val="left"/>
            </w:pPr>
            <w:r>
              <w:rPr>
                <w:rFonts w:ascii="Calibri" w:hAnsi="Calibri"/>
                <w:sz w:val="19"/>
              </w:rPr>
              <w:t xml:space="preserve">Akuntan pemilik</w:t>
            </w:r>
          </w:p>
        </w:tc>
        <w:tc>
          <w:tcPr>
            <w:tcW w:type="dxa" w:w="4329"/>
          </w:tcPr>
          <w:p>
            <w:pPr>
              <w:pStyle w:val="Compact"/>
              <w:spacing w:after="20" w:line="264" w:lineRule="auto"/>
              <w:jc w:val="left"/>
            </w:pPr>
            <w:r>
              <w:rPr>
                <w:rFonts w:ascii="Calibri" w:hAnsi="Calibri"/>
                <w:sz w:val="19"/>
              </w:rPr>
              <w:t xml:space="preserve">Bukti ada, data lolos BR-07</w:t>
            </w:r>
          </w:p>
        </w:tc>
      </w:tr>
      <w:tr>
        <w:tc>
          <w:tcPr>
            <w:tcW w:type="dxa" w:w="1392"/>
          </w:tcPr>
          <w:p>
            <w:pPr>
              <w:pStyle w:val="Compact"/>
              <w:spacing w:after="20" w:line="264" w:lineRule="auto"/>
              <w:jc w:val="left"/>
            </w:pPr>
            <w:r>
              <w:rPr>
                <w:rFonts w:ascii="Calibri" w:hAnsi="Calibri"/>
                <w:sz w:val="19"/>
              </w:rPr>
              <w:t xml:space="preserve">draf, perlu_revisi</w:t>
            </w:r>
          </w:p>
        </w:tc>
        <w:tc>
          <w:tcPr>
            <w:tcW w:type="dxa" w:w="1933"/>
          </w:tcPr>
          <w:p>
            <w:pPr>
              <w:pStyle w:val="Compact"/>
              <w:spacing w:after="20" w:line="264" w:lineRule="auto"/>
              <w:jc w:val="left"/>
            </w:pPr>
            <w:r>
              <w:rPr>
                <w:rFonts w:ascii="Calibri" w:hAnsi="Calibri"/>
                <w:sz w:val="19"/>
              </w:rPr>
              <w:t xml:space="preserve">dibatalkan</w:t>
            </w:r>
          </w:p>
        </w:tc>
        <w:tc>
          <w:tcPr>
            <w:tcW w:type="dxa" w:w="1701"/>
          </w:tcPr>
          <w:p>
            <w:pPr>
              <w:pStyle w:val="Compact"/>
              <w:spacing w:after="20" w:line="264" w:lineRule="auto"/>
              <w:jc w:val="left"/>
            </w:pPr>
            <w:r>
              <w:rPr>
                <w:rFonts w:ascii="Calibri" w:hAnsi="Calibri"/>
                <w:sz w:val="19"/>
              </w:rPr>
              <w:t xml:space="preserve">Pemilik</w:t>
            </w:r>
          </w:p>
        </w:tc>
        <w:tc>
          <w:tcPr>
            <w:tcW w:type="dxa" w:w="4329"/>
          </w:tcPr>
          <w:p>
            <w:pPr>
              <w:pStyle w:val="Compact"/>
              <w:spacing w:after="20" w:line="264" w:lineRule="auto"/>
              <w:jc w:val="left"/>
            </w:pPr>
            <w:r>
              <w:rPr>
                <w:rFonts w:ascii="Calibri" w:hAnsi="Calibri"/>
                <w:sz w:val="19"/>
              </w:rPr>
              <w:t xml:space="preserve">Tidak ada</w:t>
            </w:r>
          </w:p>
        </w:tc>
      </w:tr>
      <w:tr>
        <w:tc>
          <w:tcPr>
            <w:tcW w:type="dxa" w:w="1392"/>
          </w:tcPr>
          <w:p>
            <w:pPr>
              <w:pStyle w:val="Compact"/>
              <w:spacing w:after="20" w:line="264" w:lineRule="auto"/>
              <w:jc w:val="left"/>
            </w:pPr>
            <w:r>
              <w:rPr>
                <w:rFonts w:ascii="Calibri" w:hAnsi="Calibri"/>
                <w:sz w:val="19"/>
              </w:rPr>
              <w:t xml:space="preserve">diajukan</w:t>
            </w:r>
          </w:p>
        </w:tc>
        <w:tc>
          <w:tcPr>
            <w:tcW w:type="dxa" w:w="1933"/>
          </w:tcPr>
          <w:p>
            <w:pPr>
              <w:pStyle w:val="Compact"/>
              <w:spacing w:after="20" w:line="264" w:lineRule="auto"/>
              <w:jc w:val="left"/>
            </w:pPr>
            <w:r>
              <w:rPr>
                <w:rFonts w:ascii="Calibri" w:hAnsi="Calibri"/>
                <w:sz w:val="19"/>
              </w:rPr>
              <w:t xml:space="preserve">disetujui</w:t>
            </w:r>
          </w:p>
        </w:tc>
        <w:tc>
          <w:tcPr>
            <w:tcW w:type="dxa" w:w="1701"/>
          </w:tcPr>
          <w:p>
            <w:pPr>
              <w:pStyle w:val="Compact"/>
              <w:spacing w:after="20" w:line="264" w:lineRule="auto"/>
              <w:jc w:val="left"/>
            </w:pPr>
            <w:r>
              <w:rPr>
                <w:rFonts w:ascii="Calibri" w:hAnsi="Calibri"/>
                <w:sz w:val="19"/>
              </w:rPr>
              <w:t xml:space="preserve">Akuntan selain pengaju</w:t>
            </w:r>
          </w:p>
        </w:tc>
        <w:tc>
          <w:tcPr>
            <w:tcW w:type="dxa" w:w="4329"/>
          </w:tcPr>
          <w:p>
            <w:pPr>
              <w:pStyle w:val="Compact"/>
              <w:spacing w:after="20" w:line="264" w:lineRule="auto"/>
              <w:jc w:val="left"/>
            </w:pPr>
            <w:r>
              <w:rPr>
                <w:rFonts w:ascii="Calibri" w:hAnsi="Calibri"/>
                <w:sz w:val="19"/>
              </w:rPr>
              <w:t xml:space="preserve">Jumlah sampai Rp1.000.000</w:t>
            </w:r>
          </w:p>
        </w:tc>
      </w:tr>
      <w:tr>
        <w:tc>
          <w:tcPr>
            <w:tcW w:type="dxa" w:w="1392"/>
          </w:tcPr>
          <w:p>
            <w:pPr>
              <w:pStyle w:val="Compact"/>
              <w:spacing w:after="20" w:line="264" w:lineRule="auto"/>
              <w:jc w:val="left"/>
            </w:pPr>
            <w:r>
              <w:rPr>
                <w:rFonts w:ascii="Calibri" w:hAnsi="Calibri"/>
                <w:sz w:val="19"/>
              </w:rPr>
              <w:t xml:space="preserve">diajukan</w:t>
            </w:r>
          </w:p>
        </w:tc>
        <w:tc>
          <w:tcPr>
            <w:tcW w:type="dxa" w:w="1933"/>
          </w:tcPr>
          <w:p>
            <w:pPr>
              <w:pStyle w:val="Compact"/>
              <w:spacing w:after="20" w:line="264" w:lineRule="auto"/>
              <w:jc w:val="left"/>
            </w:pPr>
            <w:r>
              <w:rPr>
                <w:rFonts w:ascii="Calibri" w:hAnsi="Calibri"/>
                <w:sz w:val="19"/>
              </w:rPr>
              <w:t xml:space="preserve">menunggu_direktur</w:t>
            </w:r>
          </w:p>
        </w:tc>
        <w:tc>
          <w:tcPr>
            <w:tcW w:type="dxa" w:w="1701"/>
          </w:tcPr>
          <w:p>
            <w:pPr>
              <w:pStyle w:val="Compact"/>
              <w:spacing w:after="20" w:line="264" w:lineRule="auto"/>
              <w:jc w:val="left"/>
            </w:pPr>
            <w:r>
              <w:rPr>
                <w:rFonts w:ascii="Calibri" w:hAnsi="Calibri"/>
                <w:sz w:val="19"/>
              </w:rPr>
              <w:t xml:space="preserve">Akuntan selain pengaju</w:t>
            </w:r>
          </w:p>
        </w:tc>
        <w:tc>
          <w:tcPr>
            <w:tcW w:type="dxa" w:w="4329"/>
          </w:tcPr>
          <w:p>
            <w:pPr>
              <w:pStyle w:val="Compact"/>
              <w:spacing w:after="20" w:line="264" w:lineRule="auto"/>
              <w:jc w:val="left"/>
            </w:pPr>
            <w:r>
              <w:rPr>
                <w:rFonts w:ascii="Calibri" w:hAnsi="Calibri"/>
                <w:sz w:val="19"/>
              </w:rPr>
              <w:t xml:space="preserve">Jumlah di atas Rp1.000.000</w:t>
            </w:r>
          </w:p>
        </w:tc>
      </w:tr>
      <w:tr>
        <w:tc>
          <w:tcPr>
            <w:tcW w:type="dxa" w:w="1392"/>
          </w:tcPr>
          <w:p>
            <w:pPr>
              <w:pStyle w:val="Compact"/>
              <w:spacing w:after="20" w:line="264" w:lineRule="auto"/>
              <w:jc w:val="left"/>
            </w:pPr>
            <w:r>
              <w:rPr>
                <w:rFonts w:ascii="Calibri" w:hAnsi="Calibri"/>
                <w:sz w:val="19"/>
              </w:rPr>
              <w:t xml:space="preserve">diajukan</w:t>
            </w:r>
          </w:p>
        </w:tc>
        <w:tc>
          <w:tcPr>
            <w:tcW w:type="dxa" w:w="1933"/>
          </w:tcPr>
          <w:p>
            <w:pPr>
              <w:pStyle w:val="Compact"/>
              <w:spacing w:after="20" w:line="264" w:lineRule="auto"/>
              <w:jc w:val="left"/>
            </w:pPr>
            <w:r>
              <w:rPr>
                <w:rFonts w:ascii="Calibri" w:hAnsi="Calibri"/>
                <w:sz w:val="19"/>
              </w:rPr>
              <w:t xml:space="preserve">perlu_revisi atau ditolak</w:t>
            </w:r>
          </w:p>
        </w:tc>
        <w:tc>
          <w:tcPr>
            <w:tcW w:type="dxa" w:w="1701"/>
          </w:tcPr>
          <w:p>
            <w:pPr>
              <w:pStyle w:val="Compact"/>
              <w:spacing w:after="20" w:line="264" w:lineRule="auto"/>
              <w:jc w:val="left"/>
            </w:pPr>
            <w:r>
              <w:rPr>
                <w:rFonts w:ascii="Calibri" w:hAnsi="Calibri"/>
                <w:sz w:val="19"/>
              </w:rPr>
              <w:t xml:space="preserve">Akuntan selain pengaju</w:t>
            </w:r>
          </w:p>
        </w:tc>
        <w:tc>
          <w:tcPr>
            <w:tcW w:type="dxa" w:w="4329"/>
          </w:tcPr>
          <w:p>
            <w:pPr>
              <w:pStyle w:val="Compact"/>
              <w:spacing w:after="20" w:line="264" w:lineRule="auto"/>
              <w:jc w:val="left"/>
            </w:pPr>
            <w:r>
              <w:rPr>
                <w:rFonts w:ascii="Calibri" w:hAnsi="Calibri"/>
                <w:sz w:val="19"/>
              </w:rPr>
              <w:t xml:space="preserve">Catatan minimal 10 karakter</w:t>
            </w:r>
          </w:p>
        </w:tc>
      </w:tr>
      <w:tr>
        <w:tc>
          <w:tcPr>
            <w:tcW w:type="dxa" w:w="1392"/>
          </w:tcPr>
          <w:p>
            <w:pPr>
              <w:pStyle w:val="Compact"/>
              <w:spacing w:after="20" w:line="264" w:lineRule="auto"/>
              <w:jc w:val="left"/>
            </w:pPr>
            <w:r>
              <w:rPr>
                <w:rFonts w:ascii="Calibri" w:hAnsi="Calibri"/>
                <w:sz w:val="19"/>
              </w:rPr>
              <w:t xml:space="preserve">menunggu_direktur</w:t>
            </w:r>
          </w:p>
        </w:tc>
        <w:tc>
          <w:tcPr>
            <w:tcW w:type="dxa" w:w="1933"/>
          </w:tcPr>
          <w:p>
            <w:pPr>
              <w:pStyle w:val="Compact"/>
              <w:spacing w:after="20" w:line="264" w:lineRule="auto"/>
              <w:jc w:val="left"/>
            </w:pPr>
            <w:r>
              <w:rPr>
                <w:rFonts w:ascii="Calibri" w:hAnsi="Calibri"/>
                <w:sz w:val="19"/>
              </w:rPr>
              <w:t xml:space="preserve">disetujui</w:t>
            </w:r>
          </w:p>
        </w:tc>
        <w:tc>
          <w:tcPr>
            <w:tcW w:type="dxa" w:w="1701"/>
          </w:tcPr>
          <w:p>
            <w:pPr>
              <w:pStyle w:val="Compact"/>
              <w:spacing w:after="20" w:line="264" w:lineRule="auto"/>
              <w:jc w:val="left"/>
            </w:pPr>
            <w:r>
              <w:rPr>
                <w:rFonts w:ascii="Calibri" w:hAnsi="Calibri"/>
                <w:sz w:val="19"/>
              </w:rPr>
              <w:t xml:space="preserve">Direktur</w:t>
            </w:r>
          </w:p>
        </w:tc>
        <w:tc>
          <w:tcPr>
            <w:tcW w:type="dxa" w:w="4329"/>
          </w:tcPr>
          <w:p>
            <w:pPr>
              <w:pStyle w:val="Compact"/>
              <w:spacing w:after="20" w:line="264" w:lineRule="auto"/>
              <w:jc w:val="left"/>
            </w:pPr>
            <w:r>
              <w:rPr>
                <w:rFonts w:ascii="Calibri" w:hAnsi="Calibri"/>
                <w:sz w:val="19"/>
              </w:rPr>
              <w:t xml:space="preserve">Tidak ada</w:t>
            </w:r>
          </w:p>
        </w:tc>
      </w:tr>
      <w:tr>
        <w:tc>
          <w:tcPr>
            <w:tcW w:type="dxa" w:w="1392"/>
          </w:tcPr>
          <w:p>
            <w:pPr>
              <w:pStyle w:val="Compact"/>
              <w:spacing w:after="20" w:line="264" w:lineRule="auto"/>
              <w:jc w:val="left"/>
            </w:pPr>
            <w:r>
              <w:rPr>
                <w:rFonts w:ascii="Calibri" w:hAnsi="Calibri"/>
                <w:sz w:val="19"/>
              </w:rPr>
              <w:t xml:space="preserve">menunggu_direktur</w:t>
            </w:r>
          </w:p>
        </w:tc>
        <w:tc>
          <w:tcPr>
            <w:tcW w:type="dxa" w:w="1933"/>
          </w:tcPr>
          <w:p>
            <w:pPr>
              <w:pStyle w:val="Compact"/>
              <w:spacing w:after="20" w:line="264" w:lineRule="auto"/>
              <w:jc w:val="left"/>
            </w:pPr>
            <w:r>
              <w:rPr>
                <w:rFonts w:ascii="Calibri" w:hAnsi="Calibri"/>
                <w:sz w:val="19"/>
              </w:rPr>
              <w:t xml:space="preserve">perlu_revisi atau ditolak</w:t>
            </w:r>
          </w:p>
        </w:tc>
        <w:tc>
          <w:tcPr>
            <w:tcW w:type="dxa" w:w="1701"/>
          </w:tcPr>
          <w:p>
            <w:pPr>
              <w:pStyle w:val="Compact"/>
              <w:spacing w:after="20" w:line="264" w:lineRule="auto"/>
              <w:jc w:val="left"/>
            </w:pPr>
            <w:r>
              <w:rPr>
                <w:rFonts w:ascii="Calibri" w:hAnsi="Calibri"/>
                <w:sz w:val="19"/>
              </w:rPr>
              <w:t xml:space="preserve">Direktur</w:t>
            </w:r>
          </w:p>
        </w:tc>
        <w:tc>
          <w:tcPr>
            <w:tcW w:type="dxa" w:w="4329"/>
          </w:tcPr>
          <w:p>
            <w:pPr>
              <w:pStyle w:val="Compact"/>
              <w:spacing w:after="20" w:line="264" w:lineRule="auto"/>
              <w:jc w:val="left"/>
            </w:pPr>
            <w:r>
              <w:rPr>
                <w:rFonts w:ascii="Calibri" w:hAnsi="Calibri"/>
                <w:sz w:val="19"/>
              </w:rPr>
              <w:t xml:space="preserve">Catatan minimal 10 karakter</w:t>
            </w:r>
          </w:p>
        </w:tc>
      </w:tr>
      <w:tr>
        <w:tc>
          <w:tcPr>
            <w:tcW w:type="dxa" w:w="1392"/>
          </w:tcPr>
          <w:p>
            <w:pPr>
              <w:pStyle w:val="Compact"/>
              <w:spacing w:after="20" w:line="264" w:lineRule="auto"/>
              <w:jc w:val="left"/>
            </w:pPr>
            <w:r>
              <w:rPr>
                <w:rFonts w:ascii="Calibri" w:hAnsi="Calibri"/>
                <w:sz w:val="19"/>
              </w:rPr>
              <w:t xml:space="preserve">disetujui</w:t>
            </w:r>
          </w:p>
        </w:tc>
        <w:tc>
          <w:tcPr>
            <w:tcW w:type="dxa" w:w="1933"/>
          </w:tcPr>
          <w:p>
            <w:pPr>
              <w:pStyle w:val="Compact"/>
              <w:spacing w:after="20" w:line="264" w:lineRule="auto"/>
              <w:jc w:val="left"/>
            </w:pPr>
            <w:r>
              <w:rPr>
                <w:rFonts w:ascii="Calibri" w:hAnsi="Calibri"/>
                <w:sz w:val="19"/>
              </w:rPr>
              <w:t xml:space="preserve">dibayar</w:t>
            </w:r>
          </w:p>
        </w:tc>
        <w:tc>
          <w:tcPr>
            <w:tcW w:type="dxa" w:w="1701"/>
          </w:tcPr>
          <w:p>
            <w:pPr>
              <w:pStyle w:val="Compact"/>
              <w:spacing w:after="20" w:line="264" w:lineRule="auto"/>
              <w:jc w:val="left"/>
            </w:pPr>
            <w:r>
              <w:rPr>
                <w:rFonts w:ascii="Calibri" w:hAnsi="Calibri"/>
                <w:sz w:val="19"/>
              </w:rPr>
              <w:t xml:space="preserve">Akuntan</w:t>
            </w:r>
          </w:p>
        </w:tc>
        <w:tc>
          <w:tcPr>
            <w:tcW w:type="dxa" w:w="4329"/>
          </w:tcPr>
          <w:p>
            <w:pPr>
              <w:pStyle w:val="Compact"/>
              <w:spacing w:after="20" w:line="264" w:lineRule="auto"/>
              <w:jc w:val="left"/>
            </w:pPr>
            <w:r>
              <w:rPr>
                <w:rFonts w:ascii="Calibri" w:hAnsi="Calibri"/>
                <w:sz w:val="19"/>
              </w:rPr>
              <w:t xml:space="preserve">Saldo kas atau bank cukup, periode tanggal bayar terbuka</w:t>
            </w:r>
          </w:p>
        </w:tc>
      </w:tr>
    </w:tbl>
    <w:p>
      <w:pPr>
        <w:pStyle w:val="BodyText"/>
      </w:pPr>
      <w:r>
        <w:t xml:space="preserve">Perpindahan lain ditolak, misalnya Staf mengubah status langsung menjadi disetujui, Akuntan menyetujui pengajuan yang menunggu Direktur, atau membayar pengajuan yang belum disetujui.</w:t>
      </w:r>
    </w:p>
    <w:bookmarkEnd w:id="25"/>
    <w:bookmarkStart w:id="26" w:name="status-jurnal-dan-periode"/>
    <w:p>
      <w:pPr>
        <w:pStyle w:val="Heading3"/>
      </w:pPr>
      <w:r>
        <w:t xml:space="preserve">6.2 Status jurnal dan periode</w:t>
      </w:r>
    </w:p>
    <w:tbl>
      <w:tblPr>
        <w:tblStyle w:val="Table"/>
        <w:tblLook w:firstRow="1" w:lastRow="0" w:firstColumn="0" w:lastColumn="0" w:noHBand="0" w:noVBand="0" w:val="0020"/>
        <w:jc w:val="start"/>
        <w:tblBorders>
          <w:top w:val="single" w:sz="4" w:color="7F7F7F"/>
          <w:left w:val="single" w:sz="4" w:color="7F7F7F"/>
          <w:bottom w:val="single" w:sz="4" w:color="7F7F7F"/>
          <w:right w:val="single" w:sz="4" w:color="7F7F7F"/>
          <w:insideH w:val="single" w:sz="4" w:color="7F7F7F"/>
          <w:insideV w:val="single" w:sz="4" w:color="7F7F7F"/>
        </w:tblBorders>
        <w:tblW w:w="5000" w:type="pct"/>
        <w:tblLayout w:type="fixed"/>
      </w:tblPr>
      <w:tblGrid>
        <w:gridCol w:w="1305"/>
        <w:gridCol w:w="1305"/>
        <w:gridCol w:w="1305"/>
        <w:gridCol w:w="1305"/>
        <w:gridCol w:w="4133"/>
      </w:tblGrid>
      <w:tr>
        <w:trPr>
          <w:tblHeader w:val="true"/>
        </w:trPr>
        <w:tc>
          <w:tcPr>
            <w:tcW w:type="dxa" w:w="1305"/>
            <w:shd w:val="clear" w:color="auto" w:fill="DEEAF6"/>
          </w:tcPr>
          <w:p>
            <w:pPr>
              <w:pStyle w:val="Compact"/>
              <w:spacing w:after="20" w:line="264" w:lineRule="auto"/>
              <w:jc w:val="left"/>
            </w:pPr>
            <w:r>
              <w:rPr>
                <w:rFonts w:ascii="Calibri" w:hAnsi="Calibri"/>
                <w:b/>
                <w:color w:val="2E74B5"/>
                <w:sz w:val="19"/>
              </w:rPr>
              <w:t xml:space="preserve">Data</w:t>
            </w:r>
          </w:p>
        </w:tc>
        <w:tc>
          <w:tcPr>
            <w:tcW w:type="dxa" w:w="1305"/>
            <w:shd w:val="clear" w:color="auto" w:fill="DEEAF6"/>
          </w:tcPr>
          <w:p>
            <w:pPr>
              <w:pStyle w:val="Compact"/>
              <w:spacing w:after="20" w:line="264" w:lineRule="auto"/>
              <w:jc w:val="left"/>
            </w:pPr>
            <w:r>
              <w:rPr>
                <w:rFonts w:ascii="Calibri" w:hAnsi="Calibri"/>
                <w:b/>
                <w:color w:val="2E74B5"/>
                <w:sz w:val="19"/>
              </w:rPr>
              <w:t xml:space="preserve">Dari</w:t>
            </w:r>
          </w:p>
        </w:tc>
        <w:tc>
          <w:tcPr>
            <w:tcW w:type="dxa" w:w="1305"/>
            <w:shd w:val="clear" w:color="auto" w:fill="DEEAF6"/>
          </w:tcPr>
          <w:p>
            <w:pPr>
              <w:pStyle w:val="Compact"/>
              <w:spacing w:after="20" w:line="264" w:lineRule="auto"/>
              <w:jc w:val="left"/>
            </w:pPr>
            <w:r>
              <w:rPr>
                <w:rFonts w:ascii="Calibri" w:hAnsi="Calibri"/>
                <w:b/>
                <w:color w:val="2E74B5"/>
                <w:sz w:val="19"/>
              </w:rPr>
              <w:t xml:space="preserve">Ke</w:t>
            </w:r>
          </w:p>
        </w:tc>
        <w:tc>
          <w:tcPr>
            <w:tcW w:type="dxa" w:w="1305"/>
            <w:shd w:val="clear" w:color="auto" w:fill="DEEAF6"/>
          </w:tcPr>
          <w:p>
            <w:pPr>
              <w:pStyle w:val="Compact"/>
              <w:spacing w:after="20" w:line="264" w:lineRule="auto"/>
              <w:jc w:val="left"/>
            </w:pPr>
            <w:r>
              <w:rPr>
                <w:rFonts w:ascii="Calibri" w:hAnsi="Calibri"/>
                <w:b/>
                <w:color w:val="2E74B5"/>
                <w:sz w:val="19"/>
              </w:rPr>
              <w:t xml:space="preserve">Siapa</w:t>
            </w:r>
          </w:p>
        </w:tc>
        <w:tc>
          <w:tcPr>
            <w:tcW w:type="dxa" w:w="4133"/>
            <w:shd w:val="clear" w:color="auto" w:fill="DEEAF6"/>
          </w:tcPr>
          <w:p>
            <w:pPr>
              <w:pStyle w:val="Compact"/>
              <w:spacing w:after="20" w:line="264" w:lineRule="auto"/>
              <w:jc w:val="left"/>
            </w:pPr>
            <w:r>
              <w:rPr>
                <w:rFonts w:ascii="Calibri" w:hAnsi="Calibri"/>
                <w:b/>
                <w:color w:val="2E74B5"/>
                <w:sz w:val="19"/>
              </w:rPr>
              <w:t xml:space="preserve">Syarat</w:t>
            </w:r>
          </w:p>
        </w:tc>
      </w:tr>
      <w:tr>
        <w:tc>
          <w:tcPr>
            <w:tcW w:type="dxa" w:w="1305"/>
          </w:tcPr>
          <w:p>
            <w:pPr>
              <w:pStyle w:val="Compact"/>
              <w:spacing w:after="20" w:line="264" w:lineRule="auto"/>
              <w:jc w:val="left"/>
            </w:pPr>
            <w:r>
              <w:rPr>
                <w:rFonts w:ascii="Calibri" w:hAnsi="Calibri"/>
                <w:sz w:val="19"/>
              </w:rPr>
              <w:t xml:space="preserve">Jurnal</w:t>
            </w:r>
          </w:p>
        </w:tc>
        <w:tc>
          <w:tcPr>
            <w:tcW w:type="dxa" w:w="1305"/>
          </w:tcPr>
          <w:p>
            <w:pPr>
              <w:pStyle w:val="Compact"/>
              <w:spacing w:after="20" w:line="264" w:lineRule="auto"/>
              <w:jc w:val="left"/>
            </w:pPr>
            <w:r>
              <w:rPr>
                <w:rFonts w:ascii="Calibri" w:hAnsi="Calibri"/>
                <w:sz w:val="19"/>
              </w:rPr>
              <w:t xml:space="preserve">(baru)</w:t>
            </w:r>
          </w:p>
        </w:tc>
        <w:tc>
          <w:tcPr>
            <w:tcW w:type="dxa" w:w="1305"/>
          </w:tcPr>
          <w:p>
            <w:pPr>
              <w:pStyle w:val="Compact"/>
              <w:spacing w:after="20" w:line="264" w:lineRule="auto"/>
              <w:jc w:val="left"/>
            </w:pPr>
            <w:r>
              <w:rPr>
                <w:rFonts w:ascii="Calibri" w:hAnsi="Calibri"/>
                <w:sz w:val="19"/>
              </w:rPr>
              <w:t xml:space="preserve">draf</w:t>
            </w:r>
          </w:p>
        </w:tc>
        <w:tc>
          <w:tcPr>
            <w:tcW w:type="dxa" w:w="1305"/>
          </w:tcPr>
          <w:p>
            <w:pPr>
              <w:pStyle w:val="Compact"/>
              <w:spacing w:after="20" w:line="264" w:lineRule="auto"/>
              <w:jc w:val="left"/>
            </w:pPr>
            <w:r>
              <w:rPr>
                <w:rFonts w:ascii="Calibri" w:hAnsi="Calibri"/>
                <w:sz w:val="19"/>
              </w:rPr>
              <w:t xml:space="preserve">Akuntan</w:t>
            </w:r>
          </w:p>
        </w:tc>
        <w:tc>
          <w:tcPr>
            <w:tcW w:type="dxa" w:w="4133"/>
          </w:tcPr>
          <w:p>
            <w:pPr>
              <w:pStyle w:val="Compact"/>
              <w:spacing w:after="20" w:line="264" w:lineRule="auto"/>
              <w:jc w:val="left"/>
            </w:pPr>
            <w:r>
              <w:rPr>
                <w:rFonts w:ascii="Calibri" w:hAnsi="Calibri"/>
                <w:sz w:val="19"/>
              </w:rPr>
              <w:t xml:space="preserve">Tanggal di periode terbuka</w:t>
            </w:r>
          </w:p>
        </w:tc>
      </w:tr>
      <w:tr>
        <w:tc>
          <w:tcPr>
            <w:tcW w:type="dxa" w:w="1305"/>
          </w:tcPr>
          <w:p>
            <w:pPr>
              <w:pStyle w:val="Compact"/>
              <w:spacing w:after="20" w:line="264" w:lineRule="auto"/>
              <w:jc w:val="left"/>
            </w:pPr>
            <w:r>
              <w:rPr>
                <w:rFonts w:ascii="Calibri" w:hAnsi="Calibri"/>
                <w:sz w:val="19"/>
              </w:rPr>
              <w:t xml:space="preserve">Jurnal</w:t>
            </w:r>
          </w:p>
        </w:tc>
        <w:tc>
          <w:tcPr>
            <w:tcW w:type="dxa" w:w="1305"/>
          </w:tcPr>
          <w:p>
            <w:pPr>
              <w:pStyle w:val="Compact"/>
              <w:spacing w:after="20" w:line="264" w:lineRule="auto"/>
              <w:jc w:val="left"/>
            </w:pPr>
            <w:r>
              <w:rPr>
                <w:rFonts w:ascii="Calibri" w:hAnsi="Calibri"/>
                <w:sz w:val="19"/>
              </w:rPr>
              <w:t xml:space="preserve">draf</w:t>
            </w:r>
          </w:p>
        </w:tc>
        <w:tc>
          <w:tcPr>
            <w:tcW w:type="dxa" w:w="1305"/>
          </w:tcPr>
          <w:p>
            <w:pPr>
              <w:pStyle w:val="Compact"/>
              <w:spacing w:after="20" w:line="264" w:lineRule="auto"/>
              <w:jc w:val="left"/>
            </w:pPr>
            <w:r>
              <w:rPr>
                <w:rFonts w:ascii="Calibri" w:hAnsi="Calibri"/>
                <w:sz w:val="19"/>
              </w:rPr>
              <w:t xml:space="preserve">diposting</w:t>
            </w:r>
          </w:p>
        </w:tc>
        <w:tc>
          <w:tcPr>
            <w:tcW w:type="dxa" w:w="1305"/>
          </w:tcPr>
          <w:p>
            <w:pPr>
              <w:pStyle w:val="Compact"/>
              <w:spacing w:after="20" w:line="264" w:lineRule="auto"/>
              <w:jc w:val="left"/>
            </w:pPr>
            <w:r>
              <w:rPr>
                <w:rFonts w:ascii="Calibri" w:hAnsi="Calibri"/>
                <w:sz w:val="19"/>
              </w:rPr>
              <w:t xml:space="preserve">Akuntan</w:t>
            </w:r>
          </w:p>
        </w:tc>
        <w:tc>
          <w:tcPr>
            <w:tcW w:type="dxa" w:w="4133"/>
          </w:tcPr>
          <w:p>
            <w:pPr>
              <w:pStyle w:val="Compact"/>
              <w:spacing w:after="20" w:line="264" w:lineRule="auto"/>
              <w:jc w:val="left"/>
            </w:pPr>
            <w:r>
              <w:rPr>
                <w:rFonts w:ascii="Calibri" w:hAnsi="Calibri"/>
                <w:sz w:val="19"/>
              </w:rPr>
              <w:t xml:space="preserve">Seimbang, minimal 2 baris, akun aktif, periode terbuka</w:t>
            </w:r>
          </w:p>
        </w:tc>
      </w:tr>
      <w:tr>
        <w:tc>
          <w:tcPr>
            <w:tcW w:type="dxa" w:w="1305"/>
          </w:tcPr>
          <w:p>
            <w:pPr>
              <w:pStyle w:val="Compact"/>
              <w:spacing w:after="20" w:line="264" w:lineRule="auto"/>
              <w:jc w:val="left"/>
            </w:pPr>
            <w:r>
              <w:rPr>
                <w:rFonts w:ascii="Calibri" w:hAnsi="Calibri"/>
                <w:sz w:val="19"/>
              </w:rPr>
              <w:t xml:space="preserve">Jurnal</w:t>
            </w:r>
          </w:p>
        </w:tc>
        <w:tc>
          <w:tcPr>
            <w:tcW w:type="dxa" w:w="1305"/>
          </w:tcPr>
          <w:p>
            <w:pPr>
              <w:pStyle w:val="Compact"/>
              <w:spacing w:after="20" w:line="264" w:lineRule="auto"/>
              <w:jc w:val="left"/>
            </w:pPr>
            <w:r>
              <w:rPr>
                <w:rFonts w:ascii="Calibri" w:hAnsi="Calibri"/>
                <w:sz w:val="19"/>
              </w:rPr>
              <w:t xml:space="preserve">draf</w:t>
            </w:r>
          </w:p>
        </w:tc>
        <w:tc>
          <w:tcPr>
            <w:tcW w:type="dxa" w:w="1305"/>
          </w:tcPr>
          <w:p>
            <w:pPr>
              <w:pStyle w:val="Compact"/>
              <w:spacing w:after="20" w:line="264" w:lineRule="auto"/>
              <w:jc w:val="left"/>
            </w:pPr>
            <w:r>
              <w:rPr>
                <w:rFonts w:ascii="Calibri" w:hAnsi="Calibri"/>
                <w:sz w:val="19"/>
              </w:rPr>
              <w:t xml:space="preserve">(dihapus)</w:t>
            </w:r>
          </w:p>
        </w:tc>
        <w:tc>
          <w:tcPr>
            <w:tcW w:type="dxa" w:w="1305"/>
          </w:tcPr>
          <w:p>
            <w:pPr>
              <w:pStyle w:val="Compact"/>
              <w:spacing w:after="20" w:line="264" w:lineRule="auto"/>
              <w:jc w:val="left"/>
            </w:pPr>
            <w:r>
              <w:rPr>
                <w:rFonts w:ascii="Calibri" w:hAnsi="Calibri"/>
                <w:sz w:val="19"/>
              </w:rPr>
              <w:t xml:space="preserve">Akuntan</w:t>
            </w:r>
          </w:p>
        </w:tc>
        <w:tc>
          <w:tcPr>
            <w:tcW w:type="dxa" w:w="4133"/>
          </w:tcPr>
          <w:p>
            <w:pPr>
              <w:pStyle w:val="Compact"/>
              <w:spacing w:after="20" w:line="264" w:lineRule="auto"/>
              <w:jc w:val="left"/>
            </w:pPr>
            <w:r>
              <w:rPr>
                <w:rFonts w:ascii="Calibri" w:hAnsi="Calibri"/>
                <w:sz w:val="19"/>
              </w:rPr>
              <w:t xml:space="preserve">Hanya draf</w:t>
            </w:r>
          </w:p>
        </w:tc>
      </w:tr>
      <w:tr>
        <w:tc>
          <w:tcPr>
            <w:tcW w:type="dxa" w:w="1305"/>
          </w:tcPr>
          <w:p>
            <w:pPr>
              <w:pStyle w:val="Compact"/>
              <w:spacing w:after="20" w:line="264" w:lineRule="auto"/>
              <w:jc w:val="left"/>
            </w:pPr>
            <w:r>
              <w:rPr>
                <w:rFonts w:ascii="Calibri" w:hAnsi="Calibri"/>
                <w:sz w:val="19"/>
              </w:rPr>
              <w:t xml:space="preserve">Jurnal</w:t>
            </w:r>
          </w:p>
        </w:tc>
        <w:tc>
          <w:tcPr>
            <w:tcW w:type="dxa" w:w="1305"/>
          </w:tcPr>
          <w:p>
            <w:pPr>
              <w:pStyle w:val="Compact"/>
              <w:spacing w:after="20" w:line="264" w:lineRule="auto"/>
              <w:jc w:val="left"/>
            </w:pPr>
            <w:r>
              <w:rPr>
                <w:rFonts w:ascii="Calibri" w:hAnsi="Calibri"/>
                <w:sz w:val="19"/>
              </w:rPr>
              <w:t xml:space="preserve">diposting</w:t>
            </w:r>
          </w:p>
        </w:tc>
        <w:tc>
          <w:tcPr>
            <w:tcW w:type="dxa" w:w="1305"/>
          </w:tcPr>
          <w:p>
            <w:pPr>
              <w:pStyle w:val="Compact"/>
              <w:spacing w:after="20" w:line="264" w:lineRule="auto"/>
              <w:jc w:val="left"/>
            </w:pPr>
            <w:r>
              <w:rPr>
                <w:rFonts w:ascii="Calibri" w:hAnsi="Calibri"/>
                <w:sz w:val="19"/>
              </w:rPr>
              <w:t xml:space="preserve">dibalik</w:t>
            </w:r>
          </w:p>
        </w:tc>
        <w:tc>
          <w:tcPr>
            <w:tcW w:type="dxa" w:w="1305"/>
          </w:tcPr>
          <w:p>
            <w:pPr>
              <w:pStyle w:val="Compact"/>
              <w:spacing w:after="20" w:line="264" w:lineRule="auto"/>
              <w:jc w:val="left"/>
            </w:pPr>
            <w:r>
              <w:rPr>
                <w:rFonts w:ascii="Calibri" w:hAnsi="Calibri"/>
                <w:sz w:val="19"/>
              </w:rPr>
              <w:t xml:space="preserve">Akuntan</w:t>
            </w:r>
          </w:p>
        </w:tc>
        <w:tc>
          <w:tcPr>
            <w:tcW w:type="dxa" w:w="4133"/>
          </w:tcPr>
          <w:p>
            <w:pPr>
              <w:pStyle w:val="Compact"/>
              <w:spacing w:after="20" w:line="264" w:lineRule="auto"/>
              <w:jc w:val="left"/>
            </w:pPr>
            <w:r>
              <w:rPr>
                <w:rFonts w:ascii="Calibri" w:hAnsi="Calibri"/>
                <w:sz w:val="19"/>
              </w:rPr>
              <w:t xml:space="preserve">Lewat jurnal pembalik (BR-04)</w:t>
            </w:r>
          </w:p>
        </w:tc>
      </w:tr>
      <w:tr>
        <w:tc>
          <w:tcPr>
            <w:tcW w:type="dxa" w:w="1305"/>
          </w:tcPr>
          <w:p>
            <w:pPr>
              <w:pStyle w:val="Compact"/>
              <w:spacing w:after="20" w:line="264" w:lineRule="auto"/>
              <w:jc w:val="left"/>
            </w:pPr>
            <w:r>
              <w:rPr>
                <w:rFonts w:ascii="Calibri" w:hAnsi="Calibri"/>
                <w:sz w:val="19"/>
              </w:rPr>
              <w:t xml:space="preserve">Periode</w:t>
            </w:r>
          </w:p>
        </w:tc>
        <w:tc>
          <w:tcPr>
            <w:tcW w:type="dxa" w:w="1305"/>
          </w:tcPr>
          <w:p>
            <w:pPr>
              <w:pStyle w:val="Compact"/>
              <w:spacing w:after="20" w:line="264" w:lineRule="auto"/>
              <w:jc w:val="left"/>
            </w:pPr>
            <w:r>
              <w:rPr>
                <w:rFonts w:ascii="Calibri" w:hAnsi="Calibri"/>
                <w:sz w:val="19"/>
              </w:rPr>
              <w:t xml:space="preserve">terbuka</w:t>
            </w:r>
          </w:p>
        </w:tc>
        <w:tc>
          <w:tcPr>
            <w:tcW w:type="dxa" w:w="1305"/>
          </w:tcPr>
          <w:p>
            <w:pPr>
              <w:pStyle w:val="Compact"/>
              <w:spacing w:after="20" w:line="264" w:lineRule="auto"/>
              <w:jc w:val="left"/>
            </w:pPr>
            <w:r>
              <w:rPr>
                <w:rFonts w:ascii="Calibri" w:hAnsi="Calibri"/>
                <w:sz w:val="19"/>
              </w:rPr>
              <w:t xml:space="preserve">ditutup</w:t>
            </w:r>
          </w:p>
        </w:tc>
        <w:tc>
          <w:tcPr>
            <w:tcW w:type="dxa" w:w="1305"/>
          </w:tcPr>
          <w:p>
            <w:pPr>
              <w:pStyle w:val="Compact"/>
              <w:spacing w:after="20" w:line="264" w:lineRule="auto"/>
              <w:jc w:val="left"/>
            </w:pPr>
            <w:r>
              <w:rPr>
                <w:rFonts w:ascii="Calibri" w:hAnsi="Calibri"/>
                <w:sz w:val="19"/>
              </w:rPr>
              <w:t xml:space="preserve">Akuntan</w:t>
            </w:r>
          </w:p>
        </w:tc>
        <w:tc>
          <w:tcPr>
            <w:tcW w:type="dxa" w:w="4133"/>
          </w:tcPr>
          <w:p>
            <w:pPr>
              <w:pStyle w:val="Compact"/>
              <w:spacing w:after="20" w:line="264" w:lineRule="auto"/>
              <w:jc w:val="left"/>
            </w:pPr>
            <w:r>
              <w:rPr>
                <w:rFonts w:ascii="Calibri" w:hAnsi="Calibri"/>
                <w:sz w:val="19"/>
              </w:rPr>
              <w:t xml:space="preserve">Periode sebelumnya ditutup, tidak ada draf</w:t>
            </w:r>
          </w:p>
        </w:tc>
      </w:tr>
      <w:tr>
        <w:tc>
          <w:tcPr>
            <w:tcW w:type="dxa" w:w="1305"/>
          </w:tcPr>
          <w:p>
            <w:pPr>
              <w:pStyle w:val="Compact"/>
              <w:spacing w:after="20" w:line="264" w:lineRule="auto"/>
              <w:jc w:val="left"/>
            </w:pPr>
            <w:r>
              <w:rPr>
                <w:rFonts w:ascii="Calibri" w:hAnsi="Calibri"/>
                <w:sz w:val="19"/>
              </w:rPr>
              <w:t xml:space="preserve">Periode</w:t>
            </w:r>
          </w:p>
        </w:tc>
        <w:tc>
          <w:tcPr>
            <w:tcW w:type="dxa" w:w="1305"/>
          </w:tcPr>
          <w:p>
            <w:pPr>
              <w:pStyle w:val="Compact"/>
              <w:spacing w:after="20" w:line="264" w:lineRule="auto"/>
              <w:jc w:val="left"/>
            </w:pPr>
            <w:r>
              <w:rPr>
                <w:rFonts w:ascii="Calibri" w:hAnsi="Calibri"/>
                <w:sz w:val="19"/>
              </w:rPr>
              <w:t xml:space="preserve">ditutup</w:t>
            </w:r>
          </w:p>
        </w:tc>
        <w:tc>
          <w:tcPr>
            <w:tcW w:type="dxa" w:w="1305"/>
          </w:tcPr>
          <w:p>
            <w:pPr>
              <w:pStyle w:val="Compact"/>
              <w:spacing w:after="20" w:line="264" w:lineRule="auto"/>
              <w:jc w:val="left"/>
            </w:pPr>
            <w:r>
              <w:rPr>
                <w:rFonts w:ascii="Calibri" w:hAnsi="Calibri"/>
                <w:sz w:val="19"/>
              </w:rPr>
              <w:t xml:space="preserve">terbuka</w:t>
            </w:r>
          </w:p>
        </w:tc>
        <w:tc>
          <w:tcPr>
            <w:tcW w:type="dxa" w:w="1305"/>
          </w:tcPr>
          <w:p>
            <w:pPr>
              <w:pStyle w:val="Compact"/>
              <w:spacing w:after="20" w:line="264" w:lineRule="auto"/>
              <w:jc w:val="left"/>
            </w:pPr>
            <w:r>
              <w:rPr>
                <w:rFonts w:ascii="Calibri" w:hAnsi="Calibri"/>
                <w:sz w:val="19"/>
              </w:rPr>
              <w:t xml:space="preserve">Direktur</w:t>
            </w:r>
          </w:p>
        </w:tc>
        <w:tc>
          <w:tcPr>
            <w:tcW w:type="dxa" w:w="4133"/>
          </w:tcPr>
          <w:p>
            <w:pPr>
              <w:pStyle w:val="Compact"/>
              <w:spacing w:after="20" w:line="264" w:lineRule="auto"/>
              <w:jc w:val="left"/>
            </w:pPr>
            <w:r>
              <w:rPr>
                <w:rFonts w:ascii="Calibri" w:hAnsi="Calibri"/>
                <w:sz w:val="19"/>
              </w:rPr>
              <w:t xml:space="preserve">Periode terakhir yang ditutup, alasan minimal 20 karakter</w:t>
            </w:r>
          </w:p>
        </w:tc>
      </w:tr>
    </w:tbl>
    <w:bookmarkEnd w:id="26"/>
    <w:bookmarkEnd w:id="27"/>
    <w:bookmarkStart w:id="28" w:name="halaman"/>
    <w:p>
      <w:pPr>
        <w:pStyle w:val="Heading2"/>
      </w:pPr>
      <w:r>
        <w:t xml:space="preserve">7. Halaman</w:t>
      </w:r>
    </w:p>
    <w:tbl>
      <w:tblPr>
        <w:tblStyle w:val="Table"/>
        <w:tblLook w:firstRow="1" w:lastRow="0" w:firstColumn="0" w:lastColumn="0" w:noHBand="0" w:noVBand="0" w:val="0020"/>
        <w:jc w:val="start"/>
        <w:tblBorders>
          <w:top w:val="single" w:sz="4" w:color="7F7F7F"/>
          <w:left w:val="single" w:sz="4" w:color="7F7F7F"/>
          <w:bottom w:val="single" w:sz="4" w:color="7F7F7F"/>
          <w:right w:val="single" w:sz="4" w:color="7F7F7F"/>
          <w:insideH w:val="single" w:sz="4" w:color="7F7F7F"/>
          <w:insideV w:val="single" w:sz="4" w:color="7F7F7F"/>
        </w:tblBorders>
        <w:tblW w:w="5000" w:type="pct"/>
        <w:tblLayout w:type="fixed"/>
      </w:tblPr>
      <w:tblGrid>
        <w:gridCol w:w="1371"/>
        <w:gridCol w:w="3617"/>
        <w:gridCol w:w="4365"/>
      </w:tblGrid>
      <w:tr>
        <w:trPr>
          <w:tblHeader w:val="true"/>
        </w:trPr>
        <w:tc>
          <w:tcPr>
            <w:tcW w:type="dxa" w:w="1372"/>
            <w:shd w:val="clear" w:color="auto" w:fill="DEEAF6"/>
          </w:tcPr>
          <w:p>
            <w:pPr>
              <w:pStyle w:val="Compact"/>
              <w:spacing w:after="20" w:line="264" w:lineRule="auto"/>
              <w:jc w:val="left"/>
            </w:pPr>
            <w:r>
              <w:rPr>
                <w:rFonts w:ascii="Calibri" w:hAnsi="Calibri"/>
                <w:b/>
                <w:color w:val="2E74B5"/>
                <w:sz w:val="19"/>
              </w:rPr>
              <w:t xml:space="preserve">Halaman</w:t>
            </w:r>
          </w:p>
        </w:tc>
        <w:tc>
          <w:tcPr>
            <w:tcW w:type="dxa" w:w="3617"/>
            <w:shd w:val="clear" w:color="auto" w:fill="DEEAF6"/>
          </w:tcPr>
          <w:p>
            <w:pPr>
              <w:pStyle w:val="Compact"/>
              <w:spacing w:after="20" w:line="264" w:lineRule="auto"/>
              <w:jc w:val="left"/>
            </w:pPr>
            <w:r>
              <w:rPr>
                <w:rFonts w:ascii="Calibri" w:hAnsi="Calibri"/>
                <w:b/>
                <w:color w:val="2E74B5"/>
                <w:sz w:val="19"/>
              </w:rPr>
              <w:t xml:space="preserve">Akses</w:t>
            </w:r>
          </w:p>
        </w:tc>
        <w:tc>
          <w:tcPr>
            <w:tcW w:type="dxa" w:w="4365"/>
            <w:shd w:val="clear" w:color="auto" w:fill="DEEAF6"/>
          </w:tcPr>
          <w:p>
            <w:pPr>
              <w:pStyle w:val="Compact"/>
              <w:spacing w:after="20" w:line="264" w:lineRule="auto"/>
              <w:jc w:val="left"/>
            </w:pPr>
            <w:r>
              <w:rPr>
                <w:rFonts w:ascii="Calibri" w:hAnsi="Calibri"/>
                <w:b/>
                <w:color w:val="2E74B5"/>
                <w:sz w:val="19"/>
              </w:rPr>
              <w:t xml:space="preserve">Isi</w:t>
            </w:r>
          </w:p>
        </w:tc>
      </w:tr>
      <w:tr>
        <w:tc>
          <w:tcPr>
            <w:tcW w:type="dxa" w:w="1372"/>
          </w:tcPr>
          <w:p>
            <w:pPr>
              <w:pStyle w:val="Compact"/>
              <w:spacing w:after="20" w:line="264" w:lineRule="auto"/>
              <w:jc w:val="left"/>
            </w:pPr>
            <w:r>
              <w:rPr>
                <w:rFonts w:ascii="Calibri" w:hAnsi="Calibri"/>
                <w:sz w:val="19"/>
              </w:rPr>
              <w:t xml:space="preserve">Masuk</w:t>
            </w:r>
          </w:p>
        </w:tc>
        <w:tc>
          <w:tcPr>
            <w:tcW w:type="dxa" w:w="3617"/>
          </w:tcPr>
          <w:p>
            <w:pPr>
              <w:pStyle w:val="Compact"/>
              <w:spacing w:after="20" w:line="264" w:lineRule="auto"/>
              <w:jc w:val="left"/>
            </w:pPr>
            <w:r>
              <w:rPr>
                <w:rFonts w:ascii="Calibri" w:hAnsi="Calibri"/>
                <w:sz w:val="19"/>
              </w:rPr>
              <w:t xml:space="preserve">Publik</w:t>
            </w:r>
          </w:p>
        </w:tc>
        <w:tc>
          <w:tcPr>
            <w:tcW w:type="dxa" w:w="4365"/>
          </w:tcPr>
          <w:p>
            <w:pPr>
              <w:pStyle w:val="Compact"/>
              <w:spacing w:after="20" w:line="264" w:lineRule="auto"/>
              <w:jc w:val="left"/>
            </w:pPr>
            <w:r>
              <w:rPr>
                <w:iCs/>
                <w:rFonts w:ascii="Calibri" w:hAnsi="Calibri"/>
                <w:i/>
                <w:sz w:val="19"/>
              </w:rPr>
              <w:t xml:space="preserve">Login</w:t>
            </w:r>
            <w:r>
              <w:rPr>
                <w:rFonts w:ascii="Calibri" w:hAnsi="Calibri"/>
                <w:sz w:val="19"/>
              </w:rPr>
              <w:t xml:space="preserve"> </w:t>
            </w:r>
            <w:r>
              <w:rPr>
                <w:rFonts w:ascii="Calibri" w:hAnsi="Calibri"/>
                <w:sz w:val="19"/>
              </w:rPr>
              <w:t xml:space="preserve">email dan kata sandi; akun nonaktif ditolak</w:t>
            </w:r>
          </w:p>
        </w:tc>
      </w:tr>
      <w:tr>
        <w:tc>
          <w:tcPr>
            <w:tcW w:type="dxa" w:w="1372"/>
          </w:tcPr>
          <w:p>
            <w:pPr>
              <w:pStyle w:val="Compact"/>
              <w:spacing w:after="20" w:line="264" w:lineRule="auto"/>
              <w:jc w:val="left"/>
            </w:pPr>
            <w:r>
              <w:rPr>
                <w:rFonts w:ascii="Calibri" w:hAnsi="Calibri"/>
                <w:sz w:val="19"/>
              </w:rPr>
              <w:t xml:space="preserve">Dashboard</w:t>
            </w:r>
          </w:p>
        </w:tc>
        <w:tc>
          <w:tcPr>
            <w:tcW w:type="dxa" w:w="3617"/>
          </w:tcPr>
          <w:p>
            <w:pPr>
              <w:pStyle w:val="Compact"/>
              <w:spacing w:after="20" w:line="264" w:lineRule="auto"/>
              <w:jc w:val="left"/>
            </w:pPr>
            <w:r>
              <w:rPr>
                <w:rFonts w:ascii="Calibri" w:hAnsi="Calibri"/>
                <w:sz w:val="19"/>
              </w:rPr>
              <w:t xml:space="preserve">Semua peran (isi berbeda)</w:t>
            </w:r>
          </w:p>
        </w:tc>
        <w:tc>
          <w:tcPr>
            <w:tcW w:type="dxa" w:w="4365"/>
          </w:tcPr>
          <w:p>
            <w:pPr>
              <w:pStyle w:val="Compact"/>
              <w:spacing w:after="20" w:line="264" w:lineRule="auto"/>
              <w:jc w:val="left"/>
            </w:pPr>
            <w:r>
              <w:rPr>
                <w:rFonts w:ascii="Calibri" w:hAnsi="Calibri"/>
                <w:sz w:val="19"/>
              </w:rPr>
              <w:t xml:space="preserve">Akuntan dan Direktur: saldo kas dan bank, pendapatan, beban, laba bulan berjalan, grafik pendapatan dan beban per bulan, pengajuan yang menunggu, status periode. Staf: ringkasan pengajuan miliknya saja</w:t>
            </w:r>
          </w:p>
        </w:tc>
      </w:tr>
      <w:tr>
        <w:tc>
          <w:tcPr>
            <w:tcW w:type="dxa" w:w="1372"/>
          </w:tcPr>
          <w:p>
            <w:pPr>
              <w:pStyle w:val="Compact"/>
              <w:spacing w:after="20" w:line="264" w:lineRule="auto"/>
              <w:jc w:val="left"/>
            </w:pPr>
            <w:r>
              <w:rPr>
                <w:rFonts w:ascii="Calibri" w:hAnsi="Calibri"/>
                <w:sz w:val="19"/>
              </w:rPr>
              <w:t xml:space="preserve">Pengajuan</w:t>
            </w:r>
          </w:p>
        </w:tc>
        <w:tc>
          <w:tcPr>
            <w:tcW w:type="dxa" w:w="3617"/>
          </w:tcPr>
          <w:p>
            <w:pPr>
              <w:pStyle w:val="Compact"/>
              <w:spacing w:after="20" w:line="264" w:lineRule="auto"/>
              <w:jc w:val="left"/>
            </w:pPr>
            <w:r>
              <w:rPr>
                <w:rFonts w:ascii="Calibri" w:hAnsi="Calibri"/>
                <w:sz w:val="19"/>
              </w:rPr>
              <w:t xml:space="preserve">Semua peran</w:t>
            </w:r>
          </w:p>
        </w:tc>
        <w:tc>
          <w:tcPr>
            <w:tcW w:type="dxa" w:w="4365"/>
          </w:tcPr>
          <w:p>
            <w:pPr>
              <w:pStyle w:val="Compact"/>
              <w:spacing w:after="20" w:line="264" w:lineRule="auto"/>
              <w:jc w:val="left"/>
            </w:pPr>
            <w:r>
              <w:rPr>
                <w:rFonts w:ascii="Calibri" w:hAnsi="Calibri"/>
                <w:sz w:val="19"/>
              </w:rPr>
              <w:t xml:space="preserve">Daftar dengan filter status dan bulan, formulir baru dan ubah (unggah bukti), detail dengan riwayat status dan tombol aksi sesuai peran dan status</w:t>
            </w:r>
          </w:p>
        </w:tc>
      </w:tr>
      <w:tr>
        <w:tc>
          <w:tcPr>
            <w:tcW w:type="dxa" w:w="1372"/>
          </w:tcPr>
          <w:p>
            <w:pPr>
              <w:pStyle w:val="Compact"/>
              <w:spacing w:after="20" w:line="264" w:lineRule="auto"/>
              <w:jc w:val="left"/>
            </w:pPr>
            <w:r>
              <w:rPr>
                <w:rFonts w:ascii="Calibri" w:hAnsi="Calibri"/>
                <w:sz w:val="19"/>
              </w:rPr>
              <w:t xml:space="preserve">Jurnal Umum</w:t>
            </w:r>
          </w:p>
        </w:tc>
        <w:tc>
          <w:tcPr>
            <w:tcW w:type="dxa" w:w="3617"/>
          </w:tcPr>
          <w:p>
            <w:pPr>
              <w:pStyle w:val="Compact"/>
              <w:spacing w:after="20" w:line="264" w:lineRule="auto"/>
              <w:jc w:val="left"/>
            </w:pPr>
            <w:r>
              <w:rPr>
                <w:rFonts w:ascii="Calibri" w:hAnsi="Calibri"/>
                <w:sz w:val="19"/>
              </w:rPr>
              <w:t xml:space="preserve">Akuntan (tulis), Direktur (baca)</w:t>
            </w:r>
          </w:p>
        </w:tc>
        <w:tc>
          <w:tcPr>
            <w:tcW w:type="dxa" w:w="4365"/>
          </w:tcPr>
          <w:p>
            <w:pPr>
              <w:pStyle w:val="Compact"/>
              <w:spacing w:after="20" w:line="264" w:lineRule="auto"/>
              <w:jc w:val="left"/>
            </w:pPr>
            <w:r>
              <w:rPr>
                <w:rFonts w:ascii="Calibri" w:hAnsi="Calibri"/>
                <w:sz w:val="19"/>
              </w:rPr>
              <w:t xml:space="preserve">Daftar jurnal per periode, formulir draf dengan total debit, kredit, dan selisih, tombol Posting, detail jurnal dengan tombol Buat Jurnal Pembalik</w:t>
            </w:r>
          </w:p>
        </w:tc>
      </w:tr>
      <w:tr>
        <w:tc>
          <w:tcPr>
            <w:tcW w:type="dxa" w:w="1372"/>
          </w:tcPr>
          <w:p>
            <w:pPr>
              <w:pStyle w:val="Compact"/>
              <w:spacing w:after="20" w:line="264" w:lineRule="auto"/>
              <w:jc w:val="left"/>
            </w:pPr>
            <w:r>
              <w:rPr>
                <w:rFonts w:ascii="Calibri" w:hAnsi="Calibri"/>
                <w:sz w:val="19"/>
              </w:rPr>
              <w:t xml:space="preserve">Buku Besar</w:t>
            </w:r>
          </w:p>
        </w:tc>
        <w:tc>
          <w:tcPr>
            <w:tcW w:type="dxa" w:w="3617"/>
          </w:tcPr>
          <w:p>
            <w:pPr>
              <w:pStyle w:val="Compact"/>
              <w:spacing w:after="20" w:line="264" w:lineRule="auto"/>
              <w:jc w:val="left"/>
            </w:pPr>
            <w:r>
              <w:rPr>
                <w:rFonts w:ascii="Calibri" w:hAnsi="Calibri"/>
                <w:sz w:val="19"/>
              </w:rPr>
              <w:t xml:space="preserve">Akuntan, Direktur</w:t>
            </w:r>
          </w:p>
        </w:tc>
        <w:tc>
          <w:tcPr>
            <w:tcW w:type="dxa" w:w="4365"/>
          </w:tcPr>
          <w:p>
            <w:pPr>
              <w:pStyle w:val="Compact"/>
              <w:spacing w:after="20" w:line="264" w:lineRule="auto"/>
              <w:jc w:val="left"/>
            </w:pPr>
            <w:r>
              <w:rPr>
                <w:rFonts w:ascii="Calibri" w:hAnsi="Calibri"/>
                <w:sz w:val="19"/>
              </w:rPr>
              <w:t xml:space="preserve">Pilih akun dan rentang tanggal; saldo awal, mutasi debit dan kredit, saldo berjalan</w:t>
            </w:r>
          </w:p>
        </w:tc>
      </w:tr>
      <w:tr>
        <w:tc>
          <w:tcPr>
            <w:tcW w:type="dxa" w:w="1372"/>
          </w:tcPr>
          <w:p>
            <w:pPr>
              <w:pStyle w:val="Compact"/>
              <w:spacing w:after="20" w:line="264" w:lineRule="auto"/>
              <w:jc w:val="left"/>
            </w:pPr>
            <w:r>
              <w:rPr>
                <w:rFonts w:ascii="Calibri" w:hAnsi="Calibri"/>
                <w:sz w:val="19"/>
              </w:rPr>
              <w:t xml:space="preserve">Laporan Keuangan</w:t>
            </w:r>
          </w:p>
        </w:tc>
        <w:tc>
          <w:tcPr>
            <w:tcW w:type="dxa" w:w="3617"/>
          </w:tcPr>
          <w:p>
            <w:pPr>
              <w:pStyle w:val="Compact"/>
              <w:spacing w:after="20" w:line="264" w:lineRule="auto"/>
              <w:jc w:val="left"/>
            </w:pPr>
            <w:r>
              <w:rPr>
                <w:rFonts w:ascii="Calibri" w:hAnsi="Calibri"/>
                <w:sz w:val="19"/>
              </w:rPr>
              <w:t xml:space="preserve">Akuntan, Direktur</w:t>
            </w:r>
          </w:p>
        </w:tc>
        <w:tc>
          <w:tcPr>
            <w:tcW w:type="dxa" w:w="4365"/>
          </w:tcPr>
          <w:p>
            <w:pPr>
              <w:pStyle w:val="Compact"/>
              <w:spacing w:after="20" w:line="264" w:lineRule="auto"/>
              <w:jc w:val="left"/>
            </w:pPr>
            <w:r>
              <w:rPr>
                <w:rFonts w:ascii="Calibri" w:hAnsi="Calibri"/>
                <w:sz w:val="19"/>
              </w:rPr>
              <w:t xml:space="preserve">Laba rugi per periode atau rentang tanggal, neraca per tanggal, neraca saldo; unduh PDF atau cetak</w:t>
            </w:r>
          </w:p>
        </w:tc>
      </w:tr>
      <w:tr>
        <w:tc>
          <w:tcPr>
            <w:tcW w:type="dxa" w:w="1372"/>
          </w:tcPr>
          <w:p>
            <w:pPr>
              <w:pStyle w:val="Compact"/>
              <w:spacing w:after="20" w:line="264" w:lineRule="auto"/>
              <w:jc w:val="left"/>
            </w:pPr>
            <w:r>
              <w:rPr>
                <w:rFonts w:ascii="Calibri" w:hAnsi="Calibri"/>
                <w:sz w:val="19"/>
              </w:rPr>
              <w:t xml:space="preserve">Akun dan Periode</w:t>
            </w:r>
          </w:p>
        </w:tc>
        <w:tc>
          <w:tcPr>
            <w:tcW w:type="dxa" w:w="3617"/>
          </w:tcPr>
          <w:p>
            <w:pPr>
              <w:pStyle w:val="Compact"/>
              <w:spacing w:after="20" w:line="264" w:lineRule="auto"/>
              <w:jc w:val="left"/>
            </w:pPr>
            <w:r>
              <w:rPr>
                <w:rFonts w:ascii="Calibri" w:hAnsi="Calibri"/>
                <w:sz w:val="19"/>
              </w:rPr>
              <w:t xml:space="preserve">Akuntan (kelola), Direktur (baca dan buka kembali periode)</w:t>
            </w:r>
          </w:p>
        </w:tc>
        <w:tc>
          <w:tcPr>
            <w:tcW w:type="dxa" w:w="4365"/>
          </w:tcPr>
          <w:p>
            <w:pPr>
              <w:pStyle w:val="Compact"/>
              <w:spacing w:after="20" w:line="264" w:lineRule="auto"/>
              <w:jc w:val="left"/>
            </w:pPr>
            <w:r>
              <w:rPr>
                <w:rFonts w:ascii="Calibri" w:hAnsi="Calibri"/>
                <w:sz w:val="19"/>
              </w:rPr>
              <w:t xml:space="preserve">Bagan akun (tambah, ubah, nonaktifkan), daftar periode dengan tombol Tutup dan Buka Kembali</w:t>
            </w:r>
          </w:p>
        </w:tc>
      </w:tr>
      <w:tr>
        <w:tc>
          <w:tcPr>
            <w:tcW w:type="dxa" w:w="1372"/>
          </w:tcPr>
          <w:p>
            <w:pPr>
              <w:pStyle w:val="Compact"/>
              <w:spacing w:after="20" w:line="264" w:lineRule="auto"/>
              <w:jc w:val="left"/>
            </w:pPr>
            <w:r>
              <w:rPr>
                <w:rFonts w:ascii="Calibri" w:hAnsi="Calibri"/>
                <w:sz w:val="19"/>
              </w:rPr>
              <w:t xml:space="preserve">Pengguna dan Audit Log</w:t>
            </w:r>
          </w:p>
        </w:tc>
        <w:tc>
          <w:tcPr>
            <w:tcW w:type="dxa" w:w="3617"/>
          </w:tcPr>
          <w:p>
            <w:pPr>
              <w:pStyle w:val="Compact"/>
              <w:spacing w:after="20" w:line="264" w:lineRule="auto"/>
              <w:jc w:val="left"/>
            </w:pPr>
            <w:r>
              <w:rPr>
                <w:rFonts w:ascii="Calibri" w:hAnsi="Calibri"/>
                <w:sz w:val="19"/>
              </w:rPr>
              <w:t xml:space="preserve">Direktur</w:t>
            </w:r>
          </w:p>
        </w:tc>
        <w:tc>
          <w:tcPr>
            <w:tcW w:type="dxa" w:w="4365"/>
          </w:tcPr>
          <w:p>
            <w:pPr>
              <w:pStyle w:val="Compact"/>
              <w:spacing w:after="20" w:line="264" w:lineRule="auto"/>
              <w:jc w:val="left"/>
            </w:pPr>
            <w:r>
              <w:rPr>
                <w:rFonts w:ascii="Calibri" w:hAnsi="Calibri"/>
                <w:sz w:val="19"/>
              </w:rPr>
              <w:t xml:space="preserve">Daftar pengguna, ubah peran dan status aktif, tabel</w:t>
            </w:r>
            <w:r>
              <w:rPr>
                <w:rFonts w:ascii="Calibri" w:hAnsi="Calibri"/>
                <w:sz w:val="19"/>
              </w:rPr>
              <w:t xml:space="preserve"> </w:t>
            </w:r>
            <w:r>
              <w:rPr>
                <w:iCs/>
                <w:rFonts w:ascii="Calibri" w:hAnsi="Calibri"/>
                <w:i/>
                <w:sz w:val="19"/>
              </w:rPr>
              <w:t xml:space="preserve">audit log</w:t>
            </w:r>
            <w:r>
              <w:rPr>
                <w:rFonts w:ascii="Calibri" w:hAnsi="Calibri"/>
                <w:sz w:val="19"/>
              </w:rPr>
              <w:t xml:space="preserve"> </w:t>
            </w:r>
            <w:r>
              <w:rPr>
                <w:rFonts w:ascii="Calibri" w:hAnsi="Calibri"/>
                <w:sz w:val="19"/>
              </w:rPr>
              <w:t xml:space="preserve">dengan filter tanggal, tabel, dan pelaku</w:t>
            </w:r>
          </w:p>
        </w:tc>
      </w:tr>
    </w:tbl>
    <w:p>
      <w:pPr>
        <w:pStyle w:val="BodyText"/>
      </w:pPr>
      <w:r>
        <w:t xml:space="preserve">Halaman yang tidak boleh diakses peran tertentu tidak muncul di menu, dan bila dibuka langsung lewat URL, pengguna diarahkan ke Dashboard. Pembatasan yang sama wajib berlaku di database, bukan hanya di tampilan.</w:t>
      </w:r>
    </w:p>
    <w:bookmarkEnd w:id="28"/>
    <w:bookmarkStart w:id="29" w:name="data-utama"/>
    <w:p>
      <w:pPr>
        <w:pStyle w:val="Heading2"/>
      </w:pPr>
      <w:r>
        <w:t xml:space="preserve">8. Data Utama</w:t>
      </w:r>
    </w:p>
    <w:p>
      <w:pPr>
        <w:pStyle w:val="FirstParagraph"/>
      </w:pPr>
      <w:r>
        <w:t xml:space="preserve">Rincian kolom, tipe, dan relasi ada di file ERD_Finance.pdf. Ringkasannya:</w:t>
      </w:r>
    </w:p>
    <w:tbl>
      <w:tblPr>
        <w:tblStyle w:val="Table"/>
        <w:tblLook w:firstRow="1" w:lastRow="0" w:firstColumn="0" w:lastColumn="0" w:noHBand="0" w:noVBand="0" w:val="0020"/>
        <w:jc w:val="start"/>
        <w:tblBorders>
          <w:top w:val="single" w:sz="4" w:color="7F7F7F"/>
          <w:left w:val="single" w:sz="4" w:color="7F7F7F"/>
          <w:bottom w:val="single" w:sz="4" w:color="7F7F7F"/>
          <w:right w:val="single" w:sz="4" w:color="7F7F7F"/>
          <w:insideH w:val="single" w:sz="4" w:color="7F7F7F"/>
          <w:insideV w:val="single" w:sz="4" w:color="7F7F7F"/>
        </w:tblBorders>
        <w:tblW w:w="5000" w:type="pct"/>
        <w:tblLayout w:type="fixed"/>
      </w:tblPr>
      <w:tblGrid>
        <w:gridCol w:w="1913"/>
        <w:gridCol w:w="7440"/>
      </w:tblGrid>
      <w:tr>
        <w:trPr>
          <w:tblHeader w:val="true"/>
        </w:trPr>
        <w:tc>
          <w:tcPr>
            <w:tcW w:type="dxa" w:w="1913"/>
            <w:shd w:val="clear" w:color="auto" w:fill="DEEAF6"/>
          </w:tcPr>
          <w:p>
            <w:pPr>
              <w:pStyle w:val="Compact"/>
              <w:spacing w:after="20" w:line="264" w:lineRule="auto"/>
              <w:jc w:val="left"/>
            </w:pPr>
            <w:r>
              <w:rPr>
                <w:rFonts w:ascii="Calibri" w:hAnsi="Calibri"/>
                <w:b/>
                <w:color w:val="2E74B5"/>
                <w:sz w:val="19"/>
              </w:rPr>
              <w:t xml:space="preserve">Data</w:t>
            </w:r>
          </w:p>
        </w:tc>
        <w:tc>
          <w:tcPr>
            <w:tcW w:type="dxa" w:w="7441"/>
            <w:shd w:val="clear" w:color="auto" w:fill="DEEAF6"/>
          </w:tcPr>
          <w:p>
            <w:pPr>
              <w:pStyle w:val="Compact"/>
              <w:spacing w:after="20" w:line="264" w:lineRule="auto"/>
              <w:jc w:val="left"/>
            </w:pPr>
            <w:r>
              <w:rPr>
                <w:rFonts w:ascii="Calibri" w:hAnsi="Calibri"/>
                <w:b/>
                <w:color w:val="2E74B5"/>
                <w:sz w:val="19"/>
              </w:rPr>
              <w:t xml:space="preserve">Isi penting</w:t>
            </w:r>
          </w:p>
        </w:tc>
      </w:tr>
      <w:tr>
        <w:tc>
          <w:tcPr>
            <w:tcW w:type="dxa" w:w="1913"/>
          </w:tcPr>
          <w:p>
            <w:pPr>
              <w:pStyle w:val="Compact"/>
              <w:spacing w:after="20" w:line="264" w:lineRule="auto"/>
              <w:jc w:val="left"/>
            </w:pPr>
            <w:r>
              <w:rPr>
                <w:rFonts w:ascii="Calibri" w:hAnsi="Calibri"/>
                <w:sz w:val="19"/>
              </w:rPr>
              <w:t xml:space="preserve">Profil pengguna</w:t>
            </w:r>
          </w:p>
        </w:tc>
        <w:tc>
          <w:tcPr>
            <w:tcW w:type="dxa" w:w="7441"/>
          </w:tcPr>
          <w:p>
            <w:pPr>
              <w:pStyle w:val="Compact"/>
              <w:spacing w:after="20" w:line="264" w:lineRule="auto"/>
              <w:jc w:val="left"/>
            </w:pPr>
            <w:r>
              <w:rPr>
                <w:rFonts w:ascii="Calibri" w:hAnsi="Calibri"/>
                <w:sz w:val="19"/>
              </w:rPr>
              <w:t xml:space="preserve">nama, email, peran, jabatan, status aktif</w:t>
            </w:r>
          </w:p>
        </w:tc>
      </w:tr>
      <w:tr>
        <w:tc>
          <w:tcPr>
            <w:tcW w:type="dxa" w:w="1913"/>
          </w:tcPr>
          <w:p>
            <w:pPr>
              <w:pStyle w:val="Compact"/>
              <w:spacing w:after="20" w:line="264" w:lineRule="auto"/>
              <w:jc w:val="left"/>
            </w:pPr>
            <w:r>
              <w:rPr>
                <w:rFonts w:ascii="Calibri" w:hAnsi="Calibri"/>
                <w:sz w:val="19"/>
              </w:rPr>
              <w:t xml:space="preserve">Akun</w:t>
            </w:r>
          </w:p>
        </w:tc>
        <w:tc>
          <w:tcPr>
            <w:tcW w:type="dxa" w:w="7441"/>
          </w:tcPr>
          <w:p>
            <w:pPr>
              <w:pStyle w:val="Compact"/>
              <w:spacing w:after="20" w:line="264" w:lineRule="auto"/>
              <w:jc w:val="left"/>
            </w:pPr>
            <w:r>
              <w:rPr>
                <w:rFonts w:ascii="Calibri" w:hAnsi="Calibri"/>
                <w:sz w:val="19"/>
              </w:rPr>
              <w:t xml:space="preserve">kode, nama, tipe, saldo normal, penanda kas atau bank, status aktif</w:t>
            </w:r>
          </w:p>
        </w:tc>
      </w:tr>
      <w:tr>
        <w:tc>
          <w:tcPr>
            <w:tcW w:type="dxa" w:w="1913"/>
          </w:tcPr>
          <w:p>
            <w:pPr>
              <w:pStyle w:val="Compact"/>
              <w:spacing w:after="20" w:line="264" w:lineRule="auto"/>
              <w:jc w:val="left"/>
            </w:pPr>
            <w:r>
              <w:rPr>
                <w:rFonts w:ascii="Calibri" w:hAnsi="Calibri"/>
                <w:sz w:val="19"/>
              </w:rPr>
              <w:t xml:space="preserve">Periode</w:t>
            </w:r>
          </w:p>
        </w:tc>
        <w:tc>
          <w:tcPr>
            <w:tcW w:type="dxa" w:w="7441"/>
          </w:tcPr>
          <w:p>
            <w:pPr>
              <w:pStyle w:val="Compact"/>
              <w:spacing w:after="20" w:line="264" w:lineRule="auto"/>
              <w:jc w:val="left"/>
            </w:pPr>
            <w:r>
              <w:rPr>
                <w:rFonts w:ascii="Calibri" w:hAnsi="Calibri"/>
                <w:sz w:val="19"/>
              </w:rPr>
              <w:t xml:space="preserve">tahun, bulan, status, ditutup oleh dan kapan, alasan buka kembali</w:t>
            </w:r>
          </w:p>
        </w:tc>
      </w:tr>
      <w:tr>
        <w:tc>
          <w:tcPr>
            <w:tcW w:type="dxa" w:w="1913"/>
          </w:tcPr>
          <w:p>
            <w:pPr>
              <w:pStyle w:val="Compact"/>
              <w:spacing w:after="20" w:line="264" w:lineRule="auto"/>
              <w:jc w:val="left"/>
            </w:pPr>
            <w:r>
              <w:rPr>
                <w:rFonts w:ascii="Calibri" w:hAnsi="Calibri"/>
                <w:sz w:val="19"/>
              </w:rPr>
              <w:t xml:space="preserve">Jurnal</w:t>
            </w:r>
          </w:p>
        </w:tc>
        <w:tc>
          <w:tcPr>
            <w:tcW w:type="dxa" w:w="7441"/>
          </w:tcPr>
          <w:p>
            <w:pPr>
              <w:pStyle w:val="Compact"/>
              <w:spacing w:after="20" w:line="264" w:lineRule="auto"/>
              <w:jc w:val="left"/>
            </w:pPr>
            <w:r>
              <w:rPr>
                <w:rFonts w:ascii="Calibri" w:hAnsi="Calibri"/>
                <w:sz w:val="19"/>
              </w:rPr>
              <w:t xml:space="preserve">nomor, tanggal, periode, keterangan, sumber, status, pengajuan terkait, jurnal yang dibalik</w:t>
            </w:r>
          </w:p>
        </w:tc>
      </w:tr>
      <w:tr>
        <w:tc>
          <w:tcPr>
            <w:tcW w:type="dxa" w:w="1913"/>
          </w:tcPr>
          <w:p>
            <w:pPr>
              <w:pStyle w:val="Compact"/>
              <w:spacing w:after="20" w:line="264" w:lineRule="auto"/>
              <w:jc w:val="left"/>
            </w:pPr>
            <w:r>
              <w:rPr>
                <w:rFonts w:ascii="Calibri" w:hAnsi="Calibri"/>
                <w:sz w:val="19"/>
              </w:rPr>
              <w:t xml:space="preserve">Baris jurnal</w:t>
            </w:r>
          </w:p>
        </w:tc>
        <w:tc>
          <w:tcPr>
            <w:tcW w:type="dxa" w:w="7441"/>
          </w:tcPr>
          <w:p>
            <w:pPr>
              <w:pStyle w:val="Compact"/>
              <w:spacing w:after="20" w:line="264" w:lineRule="auto"/>
              <w:jc w:val="left"/>
            </w:pPr>
            <w:r>
              <w:rPr>
                <w:rFonts w:ascii="Calibri" w:hAnsi="Calibri"/>
                <w:sz w:val="19"/>
              </w:rPr>
              <w:t xml:space="preserve">jurnal, akun, debit, kredit, keterangan</w:t>
            </w:r>
          </w:p>
        </w:tc>
      </w:tr>
      <w:tr>
        <w:tc>
          <w:tcPr>
            <w:tcW w:type="dxa" w:w="1913"/>
          </w:tcPr>
          <w:p>
            <w:pPr>
              <w:pStyle w:val="Compact"/>
              <w:spacing w:after="20" w:line="264" w:lineRule="auto"/>
              <w:jc w:val="left"/>
            </w:pPr>
            <w:r>
              <w:rPr>
                <w:rFonts w:ascii="Calibri" w:hAnsi="Calibri"/>
                <w:sz w:val="19"/>
              </w:rPr>
              <w:t xml:space="preserve">Pengajuan</w:t>
            </w:r>
          </w:p>
        </w:tc>
        <w:tc>
          <w:tcPr>
            <w:tcW w:type="dxa" w:w="7441"/>
          </w:tcPr>
          <w:p>
            <w:pPr>
              <w:pStyle w:val="Compact"/>
              <w:spacing w:after="20" w:line="264" w:lineRule="auto"/>
              <w:jc w:val="left"/>
            </w:pPr>
            <w:r>
              <w:rPr>
                <w:rFonts w:ascii="Calibri" w:hAnsi="Calibri"/>
                <w:sz w:val="19"/>
              </w:rPr>
              <w:t xml:space="preserve">nomor, pengaju, jenis, tanggal transaksi, akun beban, jumlah, bukti, status, catatan, pemverifikasi, penyetuju, akun kas, pembayar</w:t>
            </w:r>
          </w:p>
        </w:tc>
      </w:tr>
      <w:tr>
        <w:tc>
          <w:tcPr>
            <w:tcW w:type="dxa" w:w="1913"/>
          </w:tcPr>
          <w:p>
            <w:pPr>
              <w:pStyle w:val="Compact"/>
              <w:spacing w:after="20" w:line="264" w:lineRule="auto"/>
              <w:jc w:val="left"/>
            </w:pPr>
            <w:r>
              <w:rPr>
                <w:rFonts w:ascii="Calibri" w:hAnsi="Calibri"/>
                <w:sz w:val="19"/>
              </w:rPr>
              <w:t xml:space="preserve">Penomoran</w:t>
            </w:r>
          </w:p>
        </w:tc>
        <w:tc>
          <w:tcPr>
            <w:tcW w:type="dxa" w:w="7441"/>
          </w:tcPr>
          <w:p>
            <w:pPr>
              <w:pStyle w:val="Compact"/>
              <w:spacing w:after="20" w:line="264" w:lineRule="auto"/>
              <w:jc w:val="left"/>
            </w:pPr>
            <w:r>
              <w:rPr>
                <w:rFonts w:ascii="Calibri" w:hAnsi="Calibri"/>
                <w:sz w:val="19"/>
              </w:rPr>
              <w:t xml:space="preserve">nomor terakhir per jenis dokumen per bulan</w:t>
            </w:r>
          </w:p>
        </w:tc>
      </w:tr>
      <w:tr>
        <w:tc>
          <w:tcPr>
            <w:tcW w:type="dxa" w:w="1913"/>
          </w:tcPr>
          <w:p>
            <w:pPr>
              <w:pStyle w:val="Compact"/>
              <w:spacing w:after="20" w:line="264" w:lineRule="auto"/>
              <w:jc w:val="left"/>
            </w:pPr>
            <w:r>
              <w:rPr>
                <w:iCs/>
                <w:rFonts w:ascii="Calibri" w:hAnsi="Calibri"/>
                <w:i/>
                <w:sz w:val="19"/>
              </w:rPr>
              <w:t xml:space="preserve">Audit log</w:t>
            </w:r>
          </w:p>
        </w:tc>
        <w:tc>
          <w:tcPr>
            <w:tcW w:type="dxa" w:w="7441"/>
          </w:tcPr>
          <w:p>
            <w:pPr>
              <w:pStyle w:val="Compact"/>
              <w:spacing w:after="20" w:line="264" w:lineRule="auto"/>
              <w:jc w:val="left"/>
            </w:pPr>
            <w:r>
              <w:rPr>
                <w:rFonts w:ascii="Calibri" w:hAnsi="Calibri"/>
                <w:sz w:val="19"/>
              </w:rPr>
              <w:t xml:space="preserve">pelaku, aksi, tabel, data lama, data baru, waktu</w:t>
            </w:r>
          </w:p>
        </w:tc>
      </w:tr>
    </w:tbl>
    <w:p>
      <w:pPr>
        <w:pStyle w:val="BodyText"/>
      </w:pPr>
      <w:r>
        <w:t xml:space="preserve">Saldo akun dan laporan tidak disimpan sebagai tabel terpisah, melainkan dihitung dari baris jurnal yang sudah diposting. Bukti pengajuan disimpan di</w:t>
      </w:r>
      <w:r>
        <w:t xml:space="preserve"> </w:t>
      </w:r>
      <w:r>
        <w:rPr>
          <w:iCs/>
          <w:i/>
        </w:rPr>
        <w:t xml:space="preserve">storage</w:t>
      </w:r>
      <w:r>
        <w:t xml:space="preserve"> </w:t>
      </w:r>
      <w:r>
        <w:t xml:space="preserve">privat.</w:t>
      </w:r>
    </w:p>
    <w:bookmarkEnd w:id="29"/>
    <w:bookmarkStart w:id="30" w:name="dashboard-dan-laporan"/>
    <w:p>
      <w:pPr>
        <w:pStyle w:val="Heading2"/>
      </w:pPr>
      <w:r>
        <w:t xml:space="preserve">9. Dashboard dan Laporan</w:t>
      </w:r>
    </w:p>
    <w:p>
      <w:pPr>
        <w:numPr>
          <w:ilvl w:val="0"/>
          <w:numId w:val="1003"/>
        </w:numPr>
        <w:pStyle w:val="Compact"/>
      </w:pPr>
      <w:r>
        <w:rPr>
          <w:bCs/>
          <w:b/>
        </w:rPr>
        <w:t xml:space="preserve">Kartu ringkasan</w:t>
      </w:r>
      <w:r>
        <w:t xml:space="preserve">: total saldo kas dan bank, pendapatan bulan berjalan, beban bulan berjalan, laba bulan berjalan, jumlah pengajuan yang menunggu peran yang sedang masuk.</w:t>
      </w:r>
    </w:p>
    <w:p>
      <w:pPr>
        <w:numPr>
          <w:ilvl w:val="0"/>
          <w:numId w:val="1003"/>
        </w:numPr>
        <w:pStyle w:val="Compact"/>
      </w:pPr>
      <w:r>
        <w:rPr>
          <w:bCs/>
          <w:b/>
        </w:rPr>
        <w:t xml:space="preserve">Grafik batang</w:t>
      </w:r>
      <w:r>
        <w:t xml:space="preserve"> </w:t>
      </w:r>
      <w:r>
        <w:t xml:space="preserve">pendapatan dan beban per bulan untuk paling banyak 6 bulan terakhir.</w:t>
      </w:r>
    </w:p>
    <w:p>
      <w:pPr>
        <w:numPr>
          <w:ilvl w:val="0"/>
          <w:numId w:val="1003"/>
        </w:numPr>
        <w:pStyle w:val="Compact"/>
      </w:pPr>
      <w:r>
        <w:rPr>
          <w:bCs/>
          <w:b/>
        </w:rPr>
        <w:t xml:space="preserve">Tabel pengajuan menunggu</w:t>
      </w:r>
      <w:r>
        <w:t xml:space="preserve"> </w:t>
      </w:r>
      <w:r>
        <w:t xml:space="preserve">persetujuan, dengan tombol Tinjau.</w:t>
      </w:r>
    </w:p>
    <w:p>
      <w:pPr>
        <w:numPr>
          <w:ilvl w:val="0"/>
          <w:numId w:val="1003"/>
        </w:numPr>
        <w:pStyle w:val="Compact"/>
      </w:pPr>
      <w:r>
        <w:rPr>
          <w:bCs/>
          <w:b/>
        </w:rPr>
        <w:t xml:space="preserve">Status periode</w:t>
      </w:r>
      <w:r>
        <w:t xml:space="preserve">: daftar periode beserta status dan jumlah jurnal draf.</w:t>
      </w:r>
    </w:p>
    <w:p>
      <w:pPr>
        <w:numPr>
          <w:ilvl w:val="0"/>
          <w:numId w:val="1003"/>
        </w:numPr>
        <w:pStyle w:val="Compact"/>
      </w:pPr>
      <w:r>
        <w:rPr>
          <w:bCs/>
          <w:b/>
        </w:rPr>
        <w:t xml:space="preserve">Laporan laba rugi</w:t>
      </w:r>
      <w:r>
        <w:t xml:space="preserve">: pendapatan per akun, beban per akun, total, dan laba (rugi) bersih. Angka negatif ditampilkan dalam kurung.</w:t>
      </w:r>
    </w:p>
    <w:p>
      <w:pPr>
        <w:numPr>
          <w:ilvl w:val="0"/>
          <w:numId w:val="1003"/>
        </w:numPr>
        <w:pStyle w:val="Compact"/>
      </w:pPr>
      <w:r>
        <w:rPr>
          <w:bCs/>
          <w:b/>
        </w:rPr>
        <w:t xml:space="preserve">Neraca</w:t>
      </w:r>
      <w:r>
        <w:t xml:space="preserve">: aset, kewajiban, ekuitas, dan baris "Laba (rugi) berjalan" (total pendapatan dikurangi total beban sejak saldo awal). Total aset harus sama dengan total kewajiban dan ekuitas; bila tidak sama, tampilkan peringatan.</w:t>
      </w:r>
    </w:p>
    <w:p>
      <w:pPr>
        <w:numPr>
          <w:ilvl w:val="0"/>
          <w:numId w:val="1003"/>
        </w:numPr>
        <w:pStyle w:val="Compact"/>
      </w:pPr>
      <w:r>
        <w:rPr>
          <w:bCs/>
          <w:b/>
        </w:rPr>
        <w:t xml:space="preserve">Buku besar</w:t>
      </w:r>
      <w:r>
        <w:t xml:space="preserve">: saldo awal, setiap mutasi, dan saldo berjalan untuk satu akun.</w:t>
      </w:r>
    </w:p>
    <w:bookmarkEnd w:id="30"/>
    <w:bookmarkStart w:id="31" w:name="kebutuhan-non-fungsional"/>
    <w:p>
      <w:pPr>
        <w:pStyle w:val="Heading2"/>
      </w:pPr>
      <w:r>
        <w:t xml:space="preserve">10. Kebutuhan Non-Fungsional</w:t>
      </w:r>
    </w:p>
    <w:p>
      <w:pPr>
        <w:numPr>
          <w:ilvl w:val="0"/>
          <w:numId w:val="1004"/>
        </w:numPr>
        <w:pStyle w:val="Compact"/>
      </w:pPr>
      <w:r>
        <w:t xml:space="preserve">Dashboard tampil dalam 3 detik pada koneksi 4G untuk data 12 bulan (sekitar 3.000 baris jurnal).</w:t>
      </w:r>
    </w:p>
    <w:p>
      <w:pPr>
        <w:numPr>
          <w:ilvl w:val="0"/>
          <w:numId w:val="1004"/>
        </w:numPr>
        <w:pStyle w:val="Compact"/>
      </w:pPr>
      <w:r>
        <w:t xml:space="preserve">Aplikasi bersifat internal: semua halaman memakai</w:t>
      </w:r>
      <w:r>
        <w:t xml:space="preserve"> </w:t>
      </w:r>
      <w:r>
        <w:rPr>
          <w:rStyle w:val="VerbatimChar"/>
        </w:rPr>
        <w:t xml:space="preserve">noindex, nofollow</w:t>
      </w:r>
      <w:r>
        <w:t xml:space="preserve"> </w:t>
      </w:r>
      <w:r>
        <w:t xml:space="preserve">dan tidak ada halaman publik selain Masuk.</w:t>
      </w:r>
    </w:p>
    <w:p>
      <w:pPr>
        <w:numPr>
          <w:ilvl w:val="0"/>
          <w:numId w:val="1004"/>
        </w:numPr>
        <w:pStyle w:val="Compact"/>
      </w:pPr>
      <w:r>
        <w:t xml:space="preserve">Semua aturan akses (BR-11, BR-12) dan aturan uang (BR-02 sampai BR-10) dijaga di database, sehingga tetap berlaku walaupun seseorang memanggil API langsung tanpa melewati tampilan.</w:t>
      </w:r>
    </w:p>
    <w:p>
      <w:pPr>
        <w:numPr>
          <w:ilvl w:val="0"/>
          <w:numId w:val="1004"/>
        </w:numPr>
        <w:pStyle w:val="Compact"/>
      </w:pPr>
      <w:r>
        <w:t xml:space="preserve">Nilai uang disimpan sebagai bilangan bulat rupiah, bukan bilangan pecahan (</w:t>
      </w:r>
      <w:r>
        <w:rPr>
          <w:iCs/>
          <w:i/>
        </w:rPr>
        <w:t xml:space="preserve">floating point</w:t>
      </w:r>
      <w:r>
        <w:t xml:space="preserve">), agar tidak ada selisih pembulatan.</w:t>
      </w:r>
    </w:p>
    <w:p>
      <w:pPr>
        <w:numPr>
          <w:ilvl w:val="0"/>
          <w:numId w:val="1004"/>
        </w:numPr>
        <w:pStyle w:val="Compact"/>
      </w:pPr>
      <w:r>
        <w:t xml:space="preserve">File bukti disimpan di</w:t>
      </w:r>
      <w:r>
        <w:t xml:space="preserve"> </w:t>
      </w:r>
      <w:r>
        <w:rPr>
          <w:iCs/>
          <w:i/>
        </w:rPr>
        <w:t xml:space="preserve">bucket</w:t>
      </w:r>
      <w:r>
        <w:t xml:space="preserve"> </w:t>
      </w:r>
      <w:r>
        <w:t xml:space="preserve">privat dan dibuka lewat tautan sementara (</w:t>
      </w:r>
      <w:r>
        <w:rPr>
          <w:iCs/>
          <w:i/>
        </w:rPr>
        <w:t xml:space="preserve">signed URL</w:t>
      </w:r>
      <w:r>
        <w:t xml:space="preserve">).</w:t>
      </w:r>
    </w:p>
    <w:p>
      <w:pPr>
        <w:numPr>
          <w:ilvl w:val="0"/>
          <w:numId w:val="1004"/>
        </w:numPr>
        <w:pStyle w:val="Compact"/>
      </w:pPr>
      <w:r>
        <w:t xml:space="preserve">Database dicadangkan otomatis setiap hari dan bisa dipulihkan ke titik waktu tertentu minimal 7 hari ke belakang.</w:t>
      </w:r>
    </w:p>
    <w:p>
      <w:pPr>
        <w:numPr>
          <w:ilvl w:val="0"/>
          <w:numId w:val="1004"/>
        </w:numPr>
        <w:pStyle w:val="Compact"/>
      </w:pPr>
      <w:r>
        <w:t xml:space="preserve">Tampilan bisa dipakai di ponsel untuk halaman Pengajuan (Staf biasanya mengunggah foto nota dari ponsel).</w:t>
      </w:r>
    </w:p>
    <w:bookmarkEnd w:id="31"/>
    <w:bookmarkStart w:id="32" w:name="fitur-nilai-tambah-opsional"/>
    <w:p>
      <w:pPr>
        <w:pStyle w:val="Heading2"/>
      </w:pPr>
      <w:r>
        <w:t xml:space="preserve">11. Fitur Nilai Tambah (opsional)</w:t>
      </w:r>
    </w:p>
    <w:p>
      <w:pPr>
        <w:pStyle w:val="FirstParagraph"/>
      </w:pPr>
      <w:r>
        <w:t xml:space="preserve">Aplikasi ini tidak membutuhkan integrasi pihak ketiga seperti</w:t>
      </w:r>
      <w:r>
        <w:t xml:space="preserve"> </w:t>
      </w:r>
      <w:r>
        <w:rPr>
          <w:iCs/>
          <w:i/>
        </w:rPr>
        <w:t xml:space="preserve">payment gateway</w:t>
      </w:r>
      <w:r>
        <w:t xml:space="preserve">. Bila waktu tersisa, peserta boleh memilih satu fitur berikut:</w:t>
      </w:r>
    </w:p>
    <w:p>
      <w:pPr>
        <w:numPr>
          <w:ilvl w:val="0"/>
          <w:numId w:val="1005"/>
        </w:numPr>
        <w:pStyle w:val="Compact"/>
      </w:pPr>
      <w:r>
        <w:rPr>
          <w:bCs/>
          <w:b/>
        </w:rPr>
        <w:t xml:space="preserve">Impor CSV mutasi bank</w:t>
      </w:r>
      <w:r>
        <w:t xml:space="preserve">: Akuntan mengunggah file CSV mutasi rekening (tanggal, deskripsi, jumlah, saldo). Sistem menampilkan baris yang belum punya jurnal, mencegah impor ganda untuk baris yang sama, dan Akuntan bisa membuat draf jurnal dari satu baris mutasi. Contoh data ada di sheet mutasi_bank.</w:t>
      </w:r>
    </w:p>
    <w:p>
      <w:pPr>
        <w:numPr>
          <w:ilvl w:val="0"/>
          <w:numId w:val="1005"/>
        </w:numPr>
        <w:pStyle w:val="Compact"/>
      </w:pPr>
      <w:r>
        <w:rPr>
          <w:bCs/>
          <w:b/>
        </w:rPr>
        <w:t xml:space="preserve">Notifikasi email</w:t>
      </w:r>
      <w:r>
        <w:t xml:space="preserve"> </w:t>
      </w:r>
      <w:r>
        <w:t xml:space="preserve">ke pengaju saat pengajuan diminta revisi, ditolak, atau dibayar, dan ke Direktur saat ada pengajuan yang menunggu.</w:t>
      </w:r>
    </w:p>
    <w:bookmarkEnd w:id="32"/>
    <w:bookmarkStart w:id="33" w:name="akun-uji-dan-data-contoh"/>
    <w:p>
      <w:pPr>
        <w:pStyle w:val="Heading2"/>
      </w:pPr>
      <w:r>
        <w:t xml:space="preserve">12. Akun Uji dan Data Contoh</w:t>
      </w:r>
    </w:p>
    <w:p>
      <w:pPr>
        <w:pStyle w:val="FirstParagraph"/>
      </w:pPr>
      <w:r>
        <w:t xml:space="preserve">Akun uji dan data contoh ada di file Data_Contoh_Finance.xlsx (sheet Akun Uji dan satu sheet per tabel). Ringkasan akun uji (kata sandi latihan sama untuk semua):</w:t>
      </w:r>
    </w:p>
    <w:tbl>
      <w:tblPr>
        <w:tblStyle w:val="Table"/>
        <w:tblLook w:firstRow="1" w:lastRow="0" w:firstColumn="0" w:lastColumn="0" w:noHBand="0" w:noVBand="0" w:val="0020"/>
        <w:jc w:val="start"/>
        <w:tblBorders>
          <w:top w:val="single" w:sz="4" w:color="7F7F7F"/>
          <w:left w:val="single" w:sz="4" w:color="7F7F7F"/>
          <w:bottom w:val="single" w:sz="4" w:color="7F7F7F"/>
          <w:right w:val="single" w:sz="4" w:color="7F7F7F"/>
          <w:insideH w:val="single" w:sz="4" w:color="7F7F7F"/>
          <w:insideV w:val="single" w:sz="4" w:color="7F7F7F"/>
        </w:tblBorders>
        <w:tblW w:w="5000" w:type="pct"/>
        <w:tblLayout w:type="fixed"/>
      </w:tblPr>
      <w:tblGrid>
        <w:gridCol w:w="3061"/>
        <w:gridCol w:w="3231"/>
        <w:gridCol w:w="3061"/>
      </w:tblGrid>
      <w:tr>
        <w:trPr>
          <w:tblHeader w:val="true"/>
        </w:trPr>
        <w:tc>
          <w:tcPr>
            <w:tcW w:type="dxa" w:w="3061"/>
            <w:shd w:val="clear" w:color="auto" w:fill="DEEAF6"/>
          </w:tcPr>
          <w:p>
            <w:pPr>
              <w:pStyle w:val="Compact"/>
              <w:spacing w:after="20" w:line="264" w:lineRule="auto"/>
              <w:jc w:val="left"/>
            </w:pPr>
            <w:r>
              <w:rPr>
                <w:rFonts w:ascii="Calibri" w:hAnsi="Calibri"/>
                <w:b/>
                <w:color w:val="2E74B5"/>
                <w:sz w:val="19"/>
              </w:rPr>
              <w:t xml:space="preserve">Nama</w:t>
            </w:r>
          </w:p>
        </w:tc>
        <w:tc>
          <w:tcPr>
            <w:tcW w:type="dxa" w:w="3231"/>
            <w:shd w:val="clear" w:color="auto" w:fill="DEEAF6"/>
          </w:tcPr>
          <w:p>
            <w:pPr>
              <w:pStyle w:val="Compact"/>
              <w:spacing w:after="20" w:line="264" w:lineRule="auto"/>
              <w:jc w:val="left"/>
            </w:pPr>
            <w:r>
              <w:rPr>
                <w:rFonts w:ascii="Calibri" w:hAnsi="Calibri"/>
                <w:b/>
                <w:color w:val="2E74B5"/>
                <w:sz w:val="19"/>
              </w:rPr>
              <w:t xml:space="preserve">Email</w:t>
            </w:r>
          </w:p>
        </w:tc>
        <w:tc>
          <w:tcPr>
            <w:tcW w:type="dxa" w:w="3061"/>
            <w:shd w:val="clear" w:color="auto" w:fill="DEEAF6"/>
          </w:tcPr>
          <w:p>
            <w:pPr>
              <w:pStyle w:val="Compact"/>
              <w:spacing w:after="20" w:line="264" w:lineRule="auto"/>
              <w:jc w:val="left"/>
            </w:pPr>
            <w:r>
              <w:rPr>
                <w:rFonts w:ascii="Calibri" w:hAnsi="Calibri"/>
                <w:b/>
                <w:color w:val="2E74B5"/>
                <w:sz w:val="19"/>
              </w:rPr>
              <w:t xml:space="preserve">Peran</w:t>
            </w:r>
          </w:p>
        </w:tc>
      </w:tr>
      <w:tr>
        <w:tc>
          <w:tcPr>
            <w:tcW w:type="dxa" w:w="3061"/>
          </w:tcPr>
          <w:p>
            <w:pPr>
              <w:pStyle w:val="Compact"/>
              <w:spacing w:after="20" w:line="264" w:lineRule="auto"/>
              <w:jc w:val="left"/>
            </w:pPr>
            <w:r>
              <w:rPr>
                <w:rFonts w:ascii="Calibri" w:hAnsi="Calibri"/>
                <w:sz w:val="19"/>
              </w:rPr>
              <w:t xml:space="preserve">Laras Prameswari</w:t>
            </w:r>
          </w:p>
        </w:tc>
        <w:tc>
          <w:tcPr>
            <w:tcW w:type="dxa" w:w="3231"/>
          </w:tcPr>
          <w:p>
            <w:pPr>
              <w:pStyle w:val="Compact"/>
              <w:spacing w:after="20" w:line="264" w:lineRule="auto"/>
              <w:jc w:val="left"/>
            </w:pPr>
            <w:r>
              <w:rPr>
                <w:rFonts w:ascii="Calibri" w:hAnsi="Calibri"/>
                <w:sz w:val="19"/>
              </w:rPr>
              <w:t xml:space="preserve">laras@larasati.test</w:t>
            </w:r>
          </w:p>
        </w:tc>
        <w:tc>
          <w:tcPr>
            <w:tcW w:type="dxa" w:w="3061"/>
          </w:tcPr>
          <w:p>
            <w:pPr>
              <w:pStyle w:val="Compact"/>
              <w:spacing w:after="20" w:line="264" w:lineRule="auto"/>
              <w:jc w:val="left"/>
            </w:pPr>
            <w:r>
              <w:rPr>
                <w:rFonts w:ascii="Calibri" w:hAnsi="Calibri"/>
                <w:sz w:val="19"/>
              </w:rPr>
              <w:t xml:space="preserve">Direktur</w:t>
            </w:r>
          </w:p>
        </w:tc>
      </w:tr>
      <w:tr>
        <w:tc>
          <w:tcPr>
            <w:tcW w:type="dxa" w:w="3061"/>
          </w:tcPr>
          <w:p>
            <w:pPr>
              <w:pStyle w:val="Compact"/>
              <w:spacing w:after="20" w:line="264" w:lineRule="auto"/>
              <w:jc w:val="left"/>
            </w:pPr>
            <w:r>
              <w:rPr>
                <w:rFonts w:ascii="Calibri" w:hAnsi="Calibri"/>
                <w:sz w:val="19"/>
              </w:rPr>
              <w:t xml:space="preserve">Dimas Arya Nugroho</w:t>
            </w:r>
          </w:p>
        </w:tc>
        <w:tc>
          <w:tcPr>
            <w:tcW w:type="dxa" w:w="3231"/>
          </w:tcPr>
          <w:p>
            <w:pPr>
              <w:pStyle w:val="Compact"/>
              <w:spacing w:after="20" w:line="264" w:lineRule="auto"/>
              <w:jc w:val="left"/>
            </w:pPr>
            <w:r>
              <w:rPr>
                <w:rFonts w:ascii="Calibri" w:hAnsi="Calibri"/>
                <w:sz w:val="19"/>
              </w:rPr>
              <w:t xml:space="preserve">dimas@larasati.test</w:t>
            </w:r>
          </w:p>
        </w:tc>
        <w:tc>
          <w:tcPr>
            <w:tcW w:type="dxa" w:w="3061"/>
          </w:tcPr>
          <w:p>
            <w:pPr>
              <w:pStyle w:val="Compact"/>
              <w:spacing w:after="20" w:line="264" w:lineRule="auto"/>
              <w:jc w:val="left"/>
            </w:pPr>
            <w:r>
              <w:rPr>
                <w:rFonts w:ascii="Calibri" w:hAnsi="Calibri"/>
                <w:sz w:val="19"/>
              </w:rPr>
              <w:t xml:space="preserve">Akuntan</w:t>
            </w:r>
          </w:p>
        </w:tc>
      </w:tr>
      <w:tr>
        <w:tc>
          <w:tcPr>
            <w:tcW w:type="dxa" w:w="3061"/>
          </w:tcPr>
          <w:p>
            <w:pPr>
              <w:pStyle w:val="Compact"/>
              <w:spacing w:after="20" w:line="264" w:lineRule="auto"/>
              <w:jc w:val="left"/>
            </w:pPr>
            <w:r>
              <w:rPr>
                <w:rFonts w:ascii="Calibri" w:hAnsi="Calibri"/>
                <w:sz w:val="19"/>
              </w:rPr>
              <w:t xml:space="preserve">Wulan Sari Utami</w:t>
            </w:r>
          </w:p>
        </w:tc>
        <w:tc>
          <w:tcPr>
            <w:tcW w:type="dxa" w:w="3231"/>
          </w:tcPr>
          <w:p>
            <w:pPr>
              <w:pStyle w:val="Compact"/>
              <w:spacing w:after="20" w:line="264" w:lineRule="auto"/>
              <w:jc w:val="left"/>
            </w:pPr>
            <w:r>
              <w:rPr>
                <w:rFonts w:ascii="Calibri" w:hAnsi="Calibri"/>
                <w:sz w:val="19"/>
              </w:rPr>
              <w:t xml:space="preserve">wulan@larasati.test</w:t>
            </w:r>
          </w:p>
        </w:tc>
        <w:tc>
          <w:tcPr>
            <w:tcW w:type="dxa" w:w="3061"/>
          </w:tcPr>
          <w:p>
            <w:pPr>
              <w:pStyle w:val="Compact"/>
              <w:spacing w:after="20" w:line="264" w:lineRule="auto"/>
              <w:jc w:val="left"/>
            </w:pPr>
            <w:r>
              <w:rPr>
                <w:rFonts w:ascii="Calibri" w:hAnsi="Calibri"/>
                <w:sz w:val="19"/>
              </w:rPr>
              <w:t xml:space="preserve">Akuntan</w:t>
            </w:r>
          </w:p>
        </w:tc>
      </w:tr>
      <w:tr>
        <w:tc>
          <w:tcPr>
            <w:tcW w:type="dxa" w:w="3061"/>
          </w:tcPr>
          <w:p>
            <w:pPr>
              <w:pStyle w:val="Compact"/>
              <w:spacing w:after="20" w:line="264" w:lineRule="auto"/>
              <w:jc w:val="left"/>
            </w:pPr>
            <w:r>
              <w:rPr>
                <w:rFonts w:ascii="Calibri" w:hAnsi="Calibri"/>
                <w:sz w:val="19"/>
              </w:rPr>
              <w:t xml:space="preserve">Rina Anggraini</w:t>
            </w:r>
          </w:p>
        </w:tc>
        <w:tc>
          <w:tcPr>
            <w:tcW w:type="dxa" w:w="3231"/>
          </w:tcPr>
          <w:p>
            <w:pPr>
              <w:pStyle w:val="Compact"/>
              <w:spacing w:after="20" w:line="264" w:lineRule="auto"/>
              <w:jc w:val="left"/>
            </w:pPr>
            <w:r>
              <w:rPr>
                <w:rFonts w:ascii="Calibri" w:hAnsi="Calibri"/>
                <w:sz w:val="19"/>
              </w:rPr>
              <w:t xml:space="preserve">rina@larasati.test</w:t>
            </w:r>
          </w:p>
        </w:tc>
        <w:tc>
          <w:tcPr>
            <w:tcW w:type="dxa" w:w="3061"/>
          </w:tcPr>
          <w:p>
            <w:pPr>
              <w:pStyle w:val="Compact"/>
              <w:spacing w:after="20" w:line="264" w:lineRule="auto"/>
              <w:jc w:val="left"/>
            </w:pPr>
            <w:r>
              <w:rPr>
                <w:rFonts w:ascii="Calibri" w:hAnsi="Calibri"/>
                <w:sz w:val="19"/>
              </w:rPr>
              <w:t xml:space="preserve">Staf</w:t>
            </w:r>
          </w:p>
        </w:tc>
      </w:tr>
      <w:tr>
        <w:tc>
          <w:tcPr>
            <w:tcW w:type="dxa" w:w="3061"/>
          </w:tcPr>
          <w:p>
            <w:pPr>
              <w:pStyle w:val="Compact"/>
              <w:spacing w:after="20" w:line="264" w:lineRule="auto"/>
              <w:jc w:val="left"/>
            </w:pPr>
            <w:r>
              <w:rPr>
                <w:rFonts w:ascii="Calibri" w:hAnsi="Calibri"/>
                <w:sz w:val="19"/>
              </w:rPr>
              <w:t xml:space="preserve">Bagus Saputra</w:t>
            </w:r>
          </w:p>
        </w:tc>
        <w:tc>
          <w:tcPr>
            <w:tcW w:type="dxa" w:w="3231"/>
          </w:tcPr>
          <w:p>
            <w:pPr>
              <w:pStyle w:val="Compact"/>
              <w:spacing w:after="20" w:line="264" w:lineRule="auto"/>
              <w:jc w:val="left"/>
            </w:pPr>
            <w:r>
              <w:rPr>
                <w:rFonts w:ascii="Calibri" w:hAnsi="Calibri"/>
                <w:sz w:val="19"/>
              </w:rPr>
              <w:t xml:space="preserve">bagus@larasati.test</w:t>
            </w:r>
          </w:p>
        </w:tc>
        <w:tc>
          <w:tcPr>
            <w:tcW w:type="dxa" w:w="3061"/>
          </w:tcPr>
          <w:p>
            <w:pPr>
              <w:pStyle w:val="Compact"/>
              <w:spacing w:after="20" w:line="264" w:lineRule="auto"/>
              <w:jc w:val="left"/>
            </w:pPr>
            <w:r>
              <w:rPr>
                <w:rFonts w:ascii="Calibri" w:hAnsi="Calibri"/>
                <w:sz w:val="19"/>
              </w:rPr>
              <w:t xml:space="preserve">Staf</w:t>
            </w:r>
          </w:p>
        </w:tc>
      </w:tr>
      <w:tr>
        <w:tc>
          <w:tcPr>
            <w:tcW w:type="dxa" w:w="3061"/>
          </w:tcPr>
          <w:p>
            <w:pPr>
              <w:pStyle w:val="Compact"/>
              <w:spacing w:after="20" w:line="264" w:lineRule="auto"/>
              <w:jc w:val="left"/>
            </w:pPr>
            <w:r>
              <w:rPr>
                <w:rFonts w:ascii="Calibri" w:hAnsi="Calibri"/>
                <w:sz w:val="19"/>
              </w:rPr>
              <w:t xml:space="preserve">Sekar Ayu Lestari</w:t>
            </w:r>
          </w:p>
        </w:tc>
        <w:tc>
          <w:tcPr>
            <w:tcW w:type="dxa" w:w="3231"/>
          </w:tcPr>
          <w:p>
            <w:pPr>
              <w:pStyle w:val="Compact"/>
              <w:spacing w:after="20" w:line="264" w:lineRule="auto"/>
              <w:jc w:val="left"/>
            </w:pPr>
            <w:r>
              <w:rPr>
                <w:rFonts w:ascii="Calibri" w:hAnsi="Calibri"/>
                <w:sz w:val="19"/>
              </w:rPr>
              <w:t xml:space="preserve">sekar@larasati.test</w:t>
            </w:r>
          </w:p>
        </w:tc>
        <w:tc>
          <w:tcPr>
            <w:tcW w:type="dxa" w:w="3061"/>
          </w:tcPr>
          <w:p>
            <w:pPr>
              <w:pStyle w:val="Compact"/>
              <w:spacing w:after="20" w:line="264" w:lineRule="auto"/>
              <w:jc w:val="left"/>
            </w:pPr>
            <w:r>
              <w:rPr>
                <w:rFonts w:ascii="Calibri" w:hAnsi="Calibri"/>
                <w:sz w:val="19"/>
              </w:rPr>
              <w:t xml:space="preserve">Staf</w:t>
            </w:r>
          </w:p>
        </w:tc>
      </w:tr>
      <w:tr>
        <w:tc>
          <w:tcPr>
            <w:tcW w:type="dxa" w:w="3061"/>
          </w:tcPr>
          <w:p>
            <w:pPr>
              <w:pStyle w:val="Compact"/>
              <w:spacing w:after="20" w:line="264" w:lineRule="auto"/>
              <w:jc w:val="left"/>
            </w:pPr>
            <w:r>
              <w:rPr>
                <w:rFonts w:ascii="Calibri" w:hAnsi="Calibri"/>
                <w:sz w:val="19"/>
              </w:rPr>
              <w:t xml:space="preserve">Yoga Pratama</w:t>
            </w:r>
          </w:p>
        </w:tc>
        <w:tc>
          <w:tcPr>
            <w:tcW w:type="dxa" w:w="3231"/>
          </w:tcPr>
          <w:p>
            <w:pPr>
              <w:pStyle w:val="Compact"/>
              <w:spacing w:after="20" w:line="264" w:lineRule="auto"/>
              <w:jc w:val="left"/>
            </w:pPr>
            <w:r>
              <w:rPr>
                <w:rFonts w:ascii="Calibri" w:hAnsi="Calibri"/>
                <w:sz w:val="19"/>
              </w:rPr>
              <w:t xml:space="preserve">yoga@larasati.test</w:t>
            </w:r>
          </w:p>
        </w:tc>
        <w:tc>
          <w:tcPr>
            <w:tcW w:type="dxa" w:w="3061"/>
          </w:tcPr>
          <w:p>
            <w:pPr>
              <w:pStyle w:val="Compact"/>
              <w:spacing w:after="20" w:line="264" w:lineRule="auto"/>
              <w:jc w:val="left"/>
            </w:pPr>
            <w:r>
              <w:rPr>
                <w:rFonts w:ascii="Calibri" w:hAnsi="Calibri"/>
                <w:sz w:val="19"/>
              </w:rPr>
              <w:t xml:space="preserve">Staf (nonaktif)</w:t>
            </w:r>
          </w:p>
        </w:tc>
      </w:tr>
    </w:tbl>
    <w:p>
      <w:pPr>
        <w:pStyle w:val="BodyText"/>
      </w:pPr>
      <w:r>
        <w:t xml:space="preserve">Data contoh mencakup Juli sampai 15 Oktober 2026: 26 akun, 4 periode (Juli dan Agustus ditutup), 90 jurnal, dan 35 pengajuan dengan semua status. Sheet Petunjuk menjelaskan kasus batas yang sengaja dimuat, misalnya saldo Kas Kecil yang tidak cukup untuk satu pengajuan yang sudah disetujui.</w:t>
      </w:r>
    </w:p>
    <w:bookmarkEnd w:id="33"/>
    <w:bookmarkStart w:id="34" w:name="kriteria-selesai"/>
    <w:p>
      <w:pPr>
        <w:pStyle w:val="Heading2"/>
      </w:pPr>
      <w:r>
        <w:t xml:space="preserve">13. Kriteria Selesai</w:t>
      </w:r>
    </w:p>
    <w:p>
      <w:pPr>
        <w:numPr>
          <w:ilvl w:val="0"/>
          <w:numId w:val="1006"/>
        </w:numPr>
        <w:pStyle w:val="Compact"/>
      </w:pPr>
      <w:r>
        <w:t xml:space="preserve">☐ Ketiga peran bisa masuk dan hanya melihat menu serta data sesuai haknya; akun nonaktif ditolak.</w:t>
      </w:r>
    </w:p>
    <w:p>
      <w:pPr>
        <w:numPr>
          <w:ilvl w:val="0"/>
          <w:numId w:val="1006"/>
        </w:numPr>
        <w:pStyle w:val="Compact"/>
      </w:pPr>
      <w:r>
        <w:t xml:space="preserve">☐ Staf membuat pengajuan dengan bukti; pengajuan di luar batas BR-07 ditolak dengan pesan yang jelas.</w:t>
      </w:r>
    </w:p>
    <w:p>
      <w:pPr>
        <w:numPr>
          <w:ilvl w:val="0"/>
          <w:numId w:val="1006"/>
        </w:numPr>
        <w:pStyle w:val="Compact"/>
      </w:pPr>
      <w:r>
        <w:t xml:space="preserve">☐ Semua perpindahan status pengajuan di tabel 6.1 berjalan, dan perpindahan yang tidak ada di tabel ditolak di database.</w:t>
      </w:r>
    </w:p>
    <w:p>
      <w:pPr>
        <w:numPr>
          <w:ilvl w:val="0"/>
          <w:numId w:val="1006"/>
        </w:numPr>
        <w:pStyle w:val="Compact"/>
      </w:pPr>
      <w:r>
        <w:t xml:space="preserve">☐ Pengajuan sampai Rp1.000.000 selesai di Akuntan; di atas Rp1.000.000 dan milik Akuntan wajib lewat Direktur.</w:t>
      </w:r>
    </w:p>
    <w:p>
      <w:pPr>
        <w:numPr>
          <w:ilvl w:val="0"/>
          <w:numId w:val="1006"/>
        </w:numPr>
        <w:pStyle w:val="Compact"/>
      </w:pPr>
      <w:r>
        <w:t xml:space="preserve">☐ Pembayaran membuat tepat satu jurnal seimbang dan menolak saldo kas atau bank yang kurang.</w:t>
      </w:r>
    </w:p>
    <w:p>
      <w:pPr>
        <w:numPr>
          <w:ilvl w:val="0"/>
          <w:numId w:val="1006"/>
        </w:numPr>
        <w:pStyle w:val="Compact"/>
      </w:pPr>
      <w:r>
        <w:t xml:space="preserve">☐ Jurnal tidak seimbang tidak bisa diposting; jurnal yang sudah diposting tidak bisa diubah atau dihapus walau lewat API.</w:t>
      </w:r>
    </w:p>
    <w:p>
      <w:pPr>
        <w:numPr>
          <w:ilvl w:val="0"/>
          <w:numId w:val="1006"/>
        </w:numPr>
        <w:pStyle w:val="Compact"/>
      </w:pPr>
      <w:r>
        <w:t xml:space="preserve">☐ Dua posting bersamaan menghasilkan dua nomor berurutan tanpa ganda dan tanpa lompatan.</w:t>
      </w:r>
    </w:p>
    <w:p>
      <w:pPr>
        <w:numPr>
          <w:ilvl w:val="0"/>
          <w:numId w:val="1006"/>
        </w:numPr>
        <w:pStyle w:val="Compact"/>
      </w:pPr>
      <w:r>
        <w:t xml:space="preserve">☐ Jurnal di periode yang ditutup ditolak; tutup dan buka kembali periode mengikuti BR-06.</w:t>
      </w:r>
    </w:p>
    <w:p>
      <w:pPr>
        <w:numPr>
          <w:ilvl w:val="0"/>
          <w:numId w:val="1006"/>
        </w:numPr>
        <w:pStyle w:val="Compact"/>
      </w:pPr>
      <w:r>
        <w:t xml:space="preserve">☐ Laba rugi dan neraca sesuai data contoh (laba rugi September 2026 rugi Rp4.625.000; total aset per 30 September 2026 Rp266.951.000) dan neraca seimbang.</w:t>
      </w:r>
    </w:p>
    <w:p>
      <w:pPr>
        <w:numPr>
          <w:ilvl w:val="0"/>
          <w:numId w:val="1006"/>
        </w:numPr>
        <w:pStyle w:val="Compact"/>
      </w:pPr>
      <w:r>
        <w:t xml:space="preserve">☐ Staf tidak bisa membaca jurnal, saldo, laporan, atau bukti milik orang lain walau memanggil API langsung.</w:t>
      </w:r>
    </w:p>
    <w:p>
      <w:pPr>
        <w:numPr>
          <w:ilvl w:val="0"/>
          <w:numId w:val="1006"/>
        </w:numPr>
        <w:pStyle w:val="Compact"/>
      </w:pPr>
      <w:r>
        <w:t xml:space="preserve">☐</w:t>
      </w:r>
      <w:r>
        <w:t xml:space="preserve"> </w:t>
      </w:r>
      <w:r>
        <w:rPr>
          <w:iCs/>
          <w:i/>
        </w:rPr>
        <w:t xml:space="preserve">Audit log</w:t>
      </w:r>
      <w:r>
        <w:t xml:space="preserve"> </w:t>
      </w:r>
      <w:r>
        <w:t xml:space="preserve">mencatat aksi sensitif BR-12 dan hanya terlihat oleh Direktur.</w:t>
      </w:r>
    </w:p>
    <w:p>
      <w:pPr>
        <w:numPr>
          <w:ilvl w:val="0"/>
          <w:numId w:val="1006"/>
        </w:numPr>
        <w:pStyle w:val="Compact"/>
      </w:pPr>
      <w:r>
        <w:t xml:space="preserve">☐ Minimal 10</w:t>
      </w:r>
      <w:r>
        <w:t xml:space="preserve"> </w:t>
      </w:r>
      <w:r>
        <w:rPr>
          <w:iCs/>
          <w:i/>
        </w:rPr>
        <w:t xml:space="preserve">test case</w:t>
      </w:r>
      <w:r>
        <w:t xml:space="preserve"> </w:t>
      </w:r>
      <w:r>
        <w:t xml:space="preserve">dari aturan bisnis dijalankan dan hasilnya dicatat.</w:t>
      </w:r>
    </w:p>
    <w:p>
      <w:pPr>
        <w:numPr>
          <w:ilvl w:val="0"/>
          <w:numId w:val="1006"/>
        </w:numPr>
        <w:pStyle w:val="Compact"/>
      </w:pPr>
      <w:r>
        <w:t xml:space="preserve">☐ Aplikasi tayang di Netlify dengan</w:t>
      </w:r>
      <w:r>
        <w:t xml:space="preserve"> </w:t>
      </w:r>
      <w:r>
        <w:rPr>
          <w:rStyle w:val="VerbatimChar"/>
        </w:rPr>
        <w:t xml:space="preserve">noindex</w:t>
      </w:r>
      <w:r>
        <w:t xml:space="preserve">, dan tautan serta akun uji diserahkan ke mentor.</w:t>
      </w:r>
    </w:p>
    <w:bookmarkEnd w:id="34"/>
    <w:bookmarkStart w:id="35" w:name="di-luar-lingkup"/>
    <w:p>
      <w:pPr>
        <w:pStyle w:val="Heading2"/>
      </w:pPr>
      <w:r>
        <w:t xml:space="preserve">14. Di Luar Lingkup</w:t>
      </w:r>
    </w:p>
    <w:p>
      <w:pPr>
        <w:pStyle w:val="FirstParagraph"/>
      </w:pPr>
      <w:r>
        <w:t xml:space="preserve">Pajak (PPN, PPh, e-Faktur), penggajian, persediaan dan harga pokok penjualan otomatis, aset tetap dan penyusutan otomatis, banyak mata uang, banyak cabang atau perusahaan, anggaran, faktur penjualan dan piutang per pelanggan, rekonsiliasi bank otomatis, tutup buku tahunan ke laba ditahan, serta aplikasi ponsel</w:t>
      </w:r>
      <w:r>
        <w:t xml:space="preserve"> </w:t>
      </w:r>
      <w:r>
        <w:rPr>
          <w:iCs/>
          <w:i/>
        </w:rPr>
        <w:t xml:space="preserve">native</w:t>
      </w:r>
      <w:r>
        <w:t xml:space="preserve">.</w:t>
      </w:r>
    </w:p>
    <w:bookmarkEnd w:id="35"/>
    <w:sectPr>
      <w:footerReference w:type="default" r:id="rId9"/>
      <w:pgSz w:w="11906" w:h="16838"/>
      <w:pgMar w:left="1276" w:right="1276" w:top="1276" w:bottom="12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04040"/>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300" w:lineRule="auto"/>
    </w:pPr>
    <w:rPr>
      <w:rFonts w:ascii="Calibri" w:hAnsi="Calibri" w:eastAsia="Calibri" w:cs="Calibri"/>
      <w:color w:val="262626"/>
      <w:sz w:val="21"/>
    </w:rPr>
  </w:style>
  <w:style w:styleId="BodyText" w:type="paragraph">
    <w:name w:val="Body Text"/>
    <w:basedOn w:val="Normal"/>
    <w:link w:val="BodyTextChar"/>
    <w:pPr>
      <w:spacing w:after="120" w:before="180" w:line="300" w:lineRule="auto"/>
    </w:pPr>
    <w:qFormat/>
    <w:rPr>
      <w:rFonts w:ascii="Calibri" w:hAnsi="Calibri" w:eastAsia="Calibri" w:cs="Calibri"/>
      <w:color w:val="262626"/>
      <w:sz w:val="21"/>
    </w:rPr>
  </w:style>
  <w:style w:customStyle="1" w:styleId="FirstParagraph" w:type="paragraph">
    <w:name w:val="First Paragraph"/>
    <w:basedOn w:val="BodyText"/>
    <w:next w:val="BodyText"/>
    <w:qFormat/>
    <w:pPr>
      <w:spacing w:after="120" w:line="300" w:lineRule="auto"/>
    </w:pPr>
    <w:rPr>
      <w:rFonts w:ascii="Calibri" w:hAnsi="Calibri" w:eastAsia="Calibri" w:cs="Calibri"/>
      <w:color w:val="262626"/>
      <w:sz w:val="21"/>
    </w:rPr>
  </w:style>
  <w:style w:customStyle="1" w:styleId="Compact" w:type="paragraph">
    <w:name w:val="Compact"/>
    <w:basedOn w:val="BodyText"/>
    <w:qFormat/>
    <w:pPr>
      <w:spacing w:after="120" w:before="36" w:line="300" w:lineRule="auto"/>
    </w:pPr>
    <w:rPr>
      <w:rFonts w:ascii="Calibri" w:hAnsi="Calibri" w:eastAsia="Calibri" w:cs="Calibri"/>
      <w:color w:val="262626"/>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320"/>
      <w:outlineLvl w:val="0"/>
    </w:pPr>
    <w:rPr>
      <w:rFonts w:ascii="Calibri" w:hAnsi="Calibri" w:eastAsia="Calibri" w:cs="Calibri"/>
      <w:b/>
      <w:bCs/>
      <w:color w:val="2E74B5"/>
      <w:sz w:val="30"/>
      <w:szCs w:val="32"/>
    </w:rPr>
  </w:style>
  <w:style w:styleId="Heading2" w:type="paragraph">
    <w:name w:val="Heading 2"/>
    <w:basedOn w:val="Normal"/>
    <w:next w:val="BodyText"/>
    <w:uiPriority w:val="9"/>
    <w:unhideWhenUsed/>
    <w:qFormat/>
    <w:pPr>
      <w:keepNext/>
      <w:keepLines/>
      <w:spacing w:after="120" w:before="240"/>
      <w:outlineLvl w:val="1"/>
    </w:pPr>
    <w:rPr>
      <w:rFonts w:ascii="Calibri" w:hAnsi="Calibri" w:eastAsia="Calibri" w:cs="Calibri"/>
      <w:b/>
      <w:bCs/>
      <w:color w:val="2E74B5"/>
      <w:sz w:val="24"/>
      <w:szCs w:val="28"/>
    </w:rPr>
  </w:style>
  <w:style w:styleId="Heading3" w:type="paragraph">
    <w:name w:val="Heading 3"/>
    <w:basedOn w:val="Normal"/>
    <w:next w:val="BodyText"/>
    <w:uiPriority w:val="9"/>
    <w:unhideWhenUsed/>
    <w:qFormat/>
    <w:pPr>
      <w:keepNext/>
      <w:keepLines/>
      <w:spacing w:after="120" w:before="240"/>
      <w:outlineLvl w:val="2"/>
    </w:pPr>
    <w:rPr>
      <w:rFonts w:ascii="Calibri" w:hAnsi="Calibri" w:eastAsia="Calibri" w:cs="Calibri"/>
      <w:b/>
      <w:bCs/>
      <w:color w:val="2E74B5"/>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eastAsia="Consolas" w:cs="Consolas"/>
      <w:color w:val="262626"/>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eastAsia="Consolas" w:cs="Consolas"/>
      <w:color w:val="262626"/>
      <w:sz w:val="19"/>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2026-10-15T07:38:51Z</dcterms:created>
  <dcterms:modified xsi:type="dcterms:W3CDTF">2026-10-15T07:38:51Z</dcterms:modified>
</cp:coreProperties>
</file>

<file path=docProps/custom.xml><?xml version="1.0" encoding="utf-8"?>
<Properties xmlns="http://schemas.openxmlformats.org/officeDocument/2006/custom-properties" xmlns:vt="http://schemas.openxmlformats.org/officeDocument/2006/docPropsVTypes"/>
</file>