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38A8E" w14:textId="0F3B1BB0" w:rsidR="00861896" w:rsidRDefault="00C52FDE" w:rsidP="00C52FDE">
      <w:pPr>
        <w:jc w:val="center"/>
        <w:rPr>
          <w:rFonts w:ascii="Yu Gothic UI Semibold" w:hAnsi="Yu Gothic UI Semibold"/>
          <w:sz w:val="52"/>
          <w:szCs w:val="48"/>
        </w:rPr>
      </w:pPr>
      <w:r w:rsidRPr="00C52FDE">
        <w:rPr>
          <w:rFonts w:ascii="Yu Gothic UI Semibold" w:eastAsia="Yu Gothic UI Semibold" w:hAnsi="Yu Gothic UI Semibold" w:hint="eastAsia"/>
          <w:sz w:val="52"/>
          <w:szCs w:val="48"/>
        </w:rPr>
        <w:t>We</w:t>
      </w:r>
      <w:r w:rsidRPr="00C52FDE">
        <w:rPr>
          <w:rFonts w:ascii="Yu Gothic UI Semibold" w:eastAsia="Yu Gothic UI Semibold" w:hAnsi="Yu Gothic UI Semibold"/>
          <w:sz w:val="52"/>
          <w:szCs w:val="48"/>
        </w:rPr>
        <w:t xml:space="preserve">b </w:t>
      </w:r>
      <w:r w:rsidRPr="00C52FDE">
        <w:rPr>
          <w:rFonts w:ascii="Yu Gothic UI Semibold" w:eastAsia="Yu Gothic UI Semibold" w:hAnsi="Yu Gothic UI Semibold" w:hint="eastAsia"/>
          <w:sz w:val="52"/>
          <w:szCs w:val="48"/>
        </w:rPr>
        <w:t>期末作業</w:t>
      </w:r>
    </w:p>
    <w:p w14:paraId="00DC40B2" w14:textId="77777777" w:rsidR="00C52FDE" w:rsidRDefault="00C52FDE" w:rsidP="00C52FDE">
      <w:pPr>
        <w:rPr>
          <w:rFonts w:ascii="Yu Gothic UI Semibold" w:hAnsi="Yu Gothic UI Semibold"/>
          <w:sz w:val="36"/>
          <w:szCs w:val="32"/>
        </w:rPr>
      </w:pPr>
      <w:r w:rsidRPr="00A223A1">
        <w:rPr>
          <w:rFonts w:ascii="Yu Gothic UI Semibold" w:hAnsi="Yu Gothic UI Semibold" w:hint="eastAsia"/>
          <w:b/>
          <w:bCs/>
          <w:sz w:val="36"/>
          <w:szCs w:val="32"/>
        </w:rPr>
        <w:t>操作說明</w:t>
      </w:r>
      <w:r>
        <w:rPr>
          <w:rFonts w:ascii="Yu Gothic UI Semibold" w:hAnsi="Yu Gothic UI Semibold" w:hint="eastAsia"/>
          <w:sz w:val="36"/>
          <w:szCs w:val="32"/>
        </w:rPr>
        <w:t>:</w:t>
      </w:r>
    </w:p>
    <w:p w14:paraId="2D4D3F89" w14:textId="6451E9C7" w:rsidR="00C52FDE" w:rsidRDefault="00C52FDE" w:rsidP="00C52FDE">
      <w:pPr>
        <w:jc w:val="both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 xml:space="preserve">　　</w:t>
      </w:r>
      <w:r w:rsidRPr="00C52FDE">
        <w:rPr>
          <w:rFonts w:ascii="微軟正黑體" w:eastAsia="微軟正黑體" w:hAnsi="微軟正黑體" w:hint="eastAsia"/>
          <w:sz w:val="28"/>
          <w:szCs w:val="24"/>
        </w:rPr>
        <w:t>一開始會先進到首頁(如圖1)，接著上面有4個可供選擇的按鈕(Ke</w:t>
      </w:r>
      <w:r w:rsidRPr="00C52FDE">
        <w:rPr>
          <w:rFonts w:ascii="微軟正黑體" w:eastAsia="微軟正黑體" w:hAnsi="微軟正黑體"/>
          <w:sz w:val="28"/>
          <w:szCs w:val="24"/>
        </w:rPr>
        <w:t>ep accounts</w:t>
      </w:r>
      <w:r w:rsidRPr="00C52FDE">
        <w:rPr>
          <w:rFonts w:ascii="微軟正黑體" w:eastAsia="微軟正黑體" w:hAnsi="微軟正黑體" w:hint="eastAsia"/>
          <w:sz w:val="28"/>
          <w:szCs w:val="24"/>
        </w:rPr>
        <w:t>、記帳、明細表、財務分析)</w:t>
      </w:r>
      <w:r>
        <w:rPr>
          <w:rFonts w:ascii="微軟正黑體" w:eastAsia="微軟正黑體" w:hAnsi="微軟正黑體" w:hint="eastAsia"/>
          <w:sz w:val="28"/>
          <w:szCs w:val="24"/>
        </w:rPr>
        <w:t>，分別</w:t>
      </w:r>
      <w:proofErr w:type="gramStart"/>
      <w:r>
        <w:rPr>
          <w:rFonts w:ascii="微軟正黑體" w:eastAsia="微軟正黑體" w:hAnsi="微軟正黑體" w:hint="eastAsia"/>
          <w:sz w:val="28"/>
          <w:szCs w:val="24"/>
        </w:rPr>
        <w:t>對應其頁面</w:t>
      </w:r>
      <w:proofErr w:type="gramEnd"/>
      <w:r>
        <w:rPr>
          <w:rFonts w:ascii="微軟正黑體" w:eastAsia="微軟正黑體" w:hAnsi="微軟正黑體" w:hint="eastAsia"/>
          <w:sz w:val="28"/>
          <w:szCs w:val="24"/>
        </w:rPr>
        <w:t>，點選記帳或者是</w:t>
      </w:r>
      <w:proofErr w:type="gramStart"/>
      <w:r w:rsidRPr="00C52FDE">
        <w:rPr>
          <w:rFonts w:ascii="Microsoft YaHei Light" w:eastAsia="Microsoft YaHei Light" w:hAnsi="Microsoft YaHei Light"/>
          <w:sz w:val="28"/>
          <w:szCs w:val="24"/>
        </w:rPr>
        <w:t>”</w:t>
      </w:r>
      <w:proofErr w:type="gramEnd"/>
      <w:r w:rsidRPr="00C52FDE">
        <w:rPr>
          <w:rFonts w:ascii="Microsoft YaHei Light" w:eastAsia="Microsoft YaHei Light" w:hAnsi="Microsoft YaHei Light" w:hint="eastAsia"/>
          <w:sz w:val="28"/>
          <w:szCs w:val="24"/>
        </w:rPr>
        <w:t>Le</w:t>
      </w:r>
      <w:r w:rsidRPr="00C52FDE">
        <w:rPr>
          <w:rFonts w:ascii="Microsoft YaHei Light" w:eastAsia="Microsoft YaHei Light" w:hAnsi="Microsoft YaHei Light"/>
          <w:sz w:val="28"/>
          <w:szCs w:val="24"/>
        </w:rPr>
        <w:t>t</w:t>
      </w:r>
      <w:proofErr w:type="gramStart"/>
      <w:r w:rsidRPr="00C52FDE">
        <w:rPr>
          <w:rFonts w:ascii="Microsoft YaHei Light" w:eastAsia="Microsoft YaHei Light" w:hAnsi="Microsoft YaHei Light"/>
          <w:sz w:val="28"/>
          <w:szCs w:val="24"/>
        </w:rPr>
        <w:t>’</w:t>
      </w:r>
      <w:proofErr w:type="gramEnd"/>
      <w:r w:rsidRPr="00C52FDE">
        <w:rPr>
          <w:rFonts w:ascii="Microsoft YaHei Light" w:eastAsia="Microsoft YaHei Light" w:hAnsi="Microsoft YaHei Light"/>
          <w:sz w:val="28"/>
          <w:szCs w:val="24"/>
        </w:rPr>
        <w:t>s Start</w:t>
      </w:r>
      <w:proofErr w:type="gramStart"/>
      <w:r w:rsidRPr="00C52FDE">
        <w:rPr>
          <w:rFonts w:ascii="Microsoft YaHei Light" w:eastAsia="Microsoft YaHei Light" w:hAnsi="Microsoft YaHei Light"/>
          <w:sz w:val="28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 w:val="28"/>
          <w:szCs w:val="24"/>
        </w:rPr>
        <w:t>的按鈕可進入記帳頁面(如圖2)。</w:t>
      </w:r>
    </w:p>
    <w:p w14:paraId="7FC6906D" w14:textId="548B5560" w:rsidR="00AB7516" w:rsidRDefault="00C52FDE" w:rsidP="00C52FDE">
      <w:pPr>
        <w:jc w:val="both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 xml:space="preserve">　　記帳頁面分別有</w:t>
      </w:r>
      <w:r w:rsidR="00AB7516">
        <w:rPr>
          <w:rFonts w:ascii="微軟正黑體" w:eastAsia="微軟正黑體" w:hAnsi="微軟正黑體" w:hint="eastAsia"/>
          <w:sz w:val="28"/>
          <w:szCs w:val="24"/>
        </w:rPr>
        <w:t>４個表格可供填寫分別有類別、名稱、金額、其他描述，填寫完畢後按</w:t>
      </w:r>
      <w:r w:rsidR="00AB7516">
        <w:rPr>
          <w:rFonts w:ascii="Microsoft YaHei Light" w:hAnsi="Microsoft YaHei Light"/>
          <w:sz w:val="28"/>
          <w:szCs w:val="24"/>
        </w:rPr>
        <w:t>Submit</w:t>
      </w:r>
      <w:r w:rsidR="00AB7516">
        <w:rPr>
          <w:rFonts w:ascii="微軟正黑體" w:eastAsia="微軟正黑體" w:hAnsi="微軟正黑體" w:hint="eastAsia"/>
          <w:sz w:val="28"/>
          <w:szCs w:val="24"/>
        </w:rPr>
        <w:t>即可送出(但這部分因為我並未做資料的存取所以按下之後不會有所動作)。</w:t>
      </w:r>
    </w:p>
    <w:p w14:paraId="35825B9F" w14:textId="3EC8F8E2" w:rsidR="00C52FDE" w:rsidRPr="00C52FDE" w:rsidRDefault="00AB7516" w:rsidP="00C52FDE">
      <w:pPr>
        <w:jc w:val="both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 xml:space="preserve">　　明細表的部分我將其分為3大項，分別為食、衣、育樂，目標是點選之後能查看在這一類別花費多少的金額。</w:t>
      </w:r>
    </w:p>
    <w:p w14:paraId="69A1D659" w14:textId="1CAA9F9E" w:rsidR="00C52FDE" w:rsidRPr="00C52FDE" w:rsidRDefault="00C52FDE" w:rsidP="00C52FDE">
      <w:pPr>
        <w:rPr>
          <w:rFonts w:ascii="Yu Gothic UI Semibold" w:hAnsi="Yu Gothic UI Semibold"/>
          <w:b/>
          <w:bCs/>
          <w:sz w:val="28"/>
          <w:szCs w:val="24"/>
        </w:rPr>
      </w:pPr>
      <w:r>
        <w:rPr>
          <w:rFonts w:ascii="Yu Gothic UI Semibold" w:hAnsi="Yu Gothic UI Semibold" w:hint="eastAsia"/>
          <w:noProof/>
          <w:sz w:val="36"/>
          <w:szCs w:val="32"/>
        </w:rPr>
        <w:drawing>
          <wp:inline distT="0" distB="0" distL="0" distR="0" wp14:anchorId="6C330719" wp14:editId="01ACADA0">
            <wp:extent cx="5274310" cy="2970962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358A" w14:textId="57009FE8" w:rsidR="00C52FDE" w:rsidRPr="00C52FDE" w:rsidRDefault="00C52FDE" w:rsidP="00C52FDE">
      <w:pPr>
        <w:jc w:val="right"/>
        <w:rPr>
          <w:rFonts w:ascii="Yu Gothic UI Semibold" w:hAnsi="Yu Gothic UI Semibold"/>
          <w:b/>
          <w:bCs/>
          <w:sz w:val="28"/>
          <w:szCs w:val="24"/>
        </w:rPr>
      </w:pPr>
      <w:r w:rsidRPr="00C52FDE">
        <w:rPr>
          <w:rFonts w:ascii="Yu Gothic UI Semibold" w:hAnsi="Yu Gothic UI Semibold" w:hint="eastAsia"/>
          <w:b/>
          <w:bCs/>
          <w:sz w:val="28"/>
          <w:szCs w:val="24"/>
        </w:rPr>
        <w:t>圖</w:t>
      </w:r>
      <w:r w:rsidRPr="00C52FDE">
        <w:rPr>
          <w:rFonts w:ascii="Yu Gothic UI Semibold" w:hAnsi="Yu Gothic UI Semibold" w:hint="eastAsia"/>
          <w:b/>
          <w:bCs/>
          <w:sz w:val="28"/>
          <w:szCs w:val="24"/>
        </w:rPr>
        <w:t>1.</w:t>
      </w:r>
      <w:r w:rsidRPr="00C52FDE">
        <w:rPr>
          <w:rFonts w:ascii="Yu Gothic UI Semibold" w:hAnsi="Yu Gothic UI Semibold" w:hint="eastAsia"/>
          <w:b/>
          <w:bCs/>
          <w:sz w:val="28"/>
          <w:szCs w:val="24"/>
        </w:rPr>
        <w:t>首頁</w:t>
      </w:r>
    </w:p>
    <w:p w14:paraId="4E03707B" w14:textId="10A717B7" w:rsidR="00C52FDE" w:rsidRDefault="00C52FDE" w:rsidP="00C52FDE">
      <w:pPr>
        <w:jc w:val="right"/>
        <w:rPr>
          <w:rFonts w:ascii="Yu Gothic UI Semibold" w:hAnsi="Yu Gothic UI Semibold"/>
          <w:b/>
          <w:bCs/>
          <w:sz w:val="28"/>
          <w:szCs w:val="24"/>
        </w:rPr>
      </w:pPr>
      <w:r>
        <w:rPr>
          <w:rFonts w:ascii="Yu Gothic UI Semibold" w:hAnsi="Yu Gothic UI Semibold" w:hint="eastAsia"/>
          <w:b/>
          <w:bCs/>
          <w:noProof/>
          <w:sz w:val="36"/>
          <w:szCs w:val="32"/>
        </w:rPr>
        <w:lastRenderedPageBreak/>
        <w:drawing>
          <wp:inline distT="0" distB="0" distL="0" distR="0" wp14:anchorId="0742CB0C" wp14:editId="26CEEA5E">
            <wp:extent cx="5105400" cy="3595783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565" cy="36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FDE">
        <w:rPr>
          <w:rFonts w:ascii="Yu Gothic UI Semibold" w:hAnsi="Yu Gothic UI Semibold" w:hint="eastAsia"/>
          <w:b/>
          <w:bCs/>
          <w:sz w:val="28"/>
          <w:szCs w:val="24"/>
        </w:rPr>
        <w:t>圖</w:t>
      </w:r>
      <w:r w:rsidRPr="00C52FDE">
        <w:rPr>
          <w:rFonts w:ascii="Yu Gothic UI Semibold" w:hAnsi="Yu Gothic UI Semibold" w:hint="eastAsia"/>
          <w:b/>
          <w:bCs/>
          <w:sz w:val="28"/>
          <w:szCs w:val="24"/>
        </w:rPr>
        <w:t>2.</w:t>
      </w:r>
      <w:r w:rsidRPr="00C52FDE">
        <w:rPr>
          <w:rFonts w:ascii="Yu Gothic UI Semibold" w:hAnsi="Yu Gothic UI Semibold" w:hint="eastAsia"/>
          <w:b/>
          <w:bCs/>
          <w:sz w:val="28"/>
          <w:szCs w:val="24"/>
        </w:rPr>
        <w:t>記帳頁面</w:t>
      </w:r>
    </w:p>
    <w:p w14:paraId="75457A5B" w14:textId="6BEE024D" w:rsidR="00AB7516" w:rsidRDefault="00AB7516" w:rsidP="00A223A1">
      <w:pPr>
        <w:jc w:val="center"/>
        <w:rPr>
          <w:rFonts w:ascii="Yu Gothic UI Semibold" w:hAnsi="Yu Gothic UI Semibold"/>
          <w:b/>
          <w:bCs/>
          <w:sz w:val="36"/>
          <w:szCs w:val="32"/>
        </w:rPr>
      </w:pPr>
      <w:r>
        <w:rPr>
          <w:rFonts w:ascii="Yu Gothic UI Semibold" w:hAnsi="Yu Gothic UI Semibold" w:hint="eastAsia"/>
          <w:b/>
          <w:bCs/>
          <w:noProof/>
          <w:sz w:val="36"/>
          <w:szCs w:val="32"/>
        </w:rPr>
        <w:drawing>
          <wp:inline distT="0" distB="0" distL="0" distR="0" wp14:anchorId="222A4882" wp14:editId="5963FD01">
            <wp:extent cx="5274310" cy="151066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363E" w14:textId="0CFE3EA8" w:rsidR="00AB7516" w:rsidRDefault="00AB7516" w:rsidP="00AB7516">
      <w:pPr>
        <w:jc w:val="right"/>
        <w:rPr>
          <w:rFonts w:ascii="Yu Gothic UI Semibold" w:hAnsi="Yu Gothic UI Semibold"/>
          <w:b/>
          <w:bCs/>
          <w:sz w:val="28"/>
          <w:szCs w:val="24"/>
        </w:rPr>
      </w:pPr>
      <w:r>
        <w:rPr>
          <w:rFonts w:ascii="Yu Gothic UI Semibold" w:hAnsi="Yu Gothic UI Semibold" w:hint="eastAsia"/>
          <w:b/>
          <w:bCs/>
          <w:sz w:val="28"/>
          <w:szCs w:val="24"/>
        </w:rPr>
        <w:t>圖</w:t>
      </w:r>
      <w:r>
        <w:rPr>
          <w:rFonts w:ascii="Yu Gothic UI Semibold" w:hAnsi="Yu Gothic UI Semibold" w:hint="eastAsia"/>
          <w:b/>
          <w:bCs/>
          <w:sz w:val="28"/>
          <w:szCs w:val="24"/>
        </w:rPr>
        <w:t>3.</w:t>
      </w:r>
      <w:r>
        <w:rPr>
          <w:rFonts w:ascii="Yu Gothic UI Semibold" w:hAnsi="Yu Gothic UI Semibold" w:hint="eastAsia"/>
          <w:b/>
          <w:bCs/>
          <w:sz w:val="28"/>
          <w:szCs w:val="24"/>
        </w:rPr>
        <w:t>明細表</w:t>
      </w:r>
    </w:p>
    <w:p w14:paraId="10B66011" w14:textId="77777777" w:rsidR="00A223A1" w:rsidRPr="00AB7516" w:rsidRDefault="00A223A1" w:rsidP="00A223A1">
      <w:pPr>
        <w:jc w:val="center"/>
        <w:rPr>
          <w:rFonts w:ascii="Yu Gothic UI Semibold" w:hAnsi="Yu Gothic UI Semibold"/>
          <w:b/>
          <w:bCs/>
          <w:sz w:val="28"/>
          <w:szCs w:val="24"/>
        </w:rPr>
      </w:pPr>
    </w:p>
    <w:sectPr w:rsidR="00A223A1" w:rsidRPr="00AB7516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040FE" w14:textId="77777777" w:rsidR="003E1B8B" w:rsidRDefault="003E1B8B" w:rsidP="00DD5333">
      <w:r>
        <w:separator/>
      </w:r>
    </w:p>
  </w:endnote>
  <w:endnote w:type="continuationSeparator" w:id="0">
    <w:p w14:paraId="1CED9EF6" w14:textId="77777777" w:rsidR="003E1B8B" w:rsidRDefault="003E1B8B" w:rsidP="00DD5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2783024"/>
      <w:docPartObj>
        <w:docPartGallery w:val="Page Numbers (Bottom of Page)"/>
        <w:docPartUnique/>
      </w:docPartObj>
    </w:sdtPr>
    <w:sdtContent>
      <w:p w14:paraId="56159DDE" w14:textId="6D8CEB5D" w:rsidR="00DD5333" w:rsidRDefault="00DD5333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F8B82A1" wp14:editId="5893D514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4" name="等腰三角形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1F051F" w14:textId="77777777" w:rsidR="00DD5333" w:rsidRDefault="00DD5333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F8B82A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4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" adj="21600" fillcolor="#9cc2e5 [1944]" stroked="f">
                  <v:textbox>
                    <w:txbxContent>
                      <w:p w14:paraId="761F051F" w14:textId="77777777" w:rsidR="00DD5333" w:rsidRDefault="00DD5333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85DB3" w14:textId="77777777" w:rsidR="003E1B8B" w:rsidRDefault="003E1B8B" w:rsidP="00DD5333">
      <w:r>
        <w:separator/>
      </w:r>
    </w:p>
  </w:footnote>
  <w:footnote w:type="continuationSeparator" w:id="0">
    <w:p w14:paraId="747350CB" w14:textId="77777777" w:rsidR="003E1B8B" w:rsidRDefault="003E1B8B" w:rsidP="00DD53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E32"/>
    <w:rsid w:val="003E1B8B"/>
    <w:rsid w:val="00861896"/>
    <w:rsid w:val="00A223A1"/>
    <w:rsid w:val="00AB7516"/>
    <w:rsid w:val="00C52FDE"/>
    <w:rsid w:val="00DD5333"/>
    <w:rsid w:val="00F6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69614"/>
  <w15:chartTrackingRefBased/>
  <w15:docId w15:val="{AB94D4A6-8A63-46DC-9B5A-89342F9F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53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D533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D53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D533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書緯 林</dc:creator>
  <cp:keywords/>
  <dc:description/>
  <cp:lastModifiedBy>書緯 林</cp:lastModifiedBy>
  <cp:revision>4</cp:revision>
  <dcterms:created xsi:type="dcterms:W3CDTF">2022-01-10T14:34:00Z</dcterms:created>
  <dcterms:modified xsi:type="dcterms:W3CDTF">2022-01-10T14:53:00Z</dcterms:modified>
</cp:coreProperties>
</file>