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Candidate</w:t>
      </w:r>
      <w:r>
        <w:t xml:space="preserve"> </w:t>
      </w:r>
      <w:r>
        <w:t xml:space="preserve">B:</w:t>
      </w:r>
      <w:r>
        <w:t xml:space="preserve"> </w:t>
      </w:r>
      <w:r>
        <w:t xml:space="preserve">Sequential</w:t>
      </w:r>
      <w:r>
        <w:t xml:space="preserve"> </w:t>
      </w:r>
      <w:r>
        <w:t xml:space="preserve">model</w:t>
      </w:r>
      <w:r>
        <w:t xml:space="preserve"> </w:t>
      </w:r>
      <w:r>
        <w:t xml:space="preserve">—</w:t>
      </w:r>
      <w:r>
        <w:t xml:space="preserve"> </w:t>
      </w:r>
      <w:r>
        <w:t xml:space="preserve">draft</w:t>
      </w:r>
      <w:r>
        <w:t xml:space="preserve"> </w:t>
      </w:r>
      <w:r>
        <w:t xml:space="preserve">section</w:t>
      </w:r>
      <w:r>
        <w:t xml:space="preserve"> </w:t>
      </w:r>
      <w:r>
        <w:t xml:space="preserve">for</w:t>
      </w:r>
      <w:r>
        <w:t xml:space="preserve"> </w:t>
      </w:r>
      <w:r>
        <w:t xml:space="preserve">the</w:t>
      </w:r>
      <w:r>
        <w:t xml:space="preserve"> </w:t>
      </w:r>
      <w:r>
        <w:t xml:space="preserve">AT2</w:t>
      </w:r>
      <w:r>
        <w:t xml:space="preserve"> </w:t>
      </w:r>
      <w:r>
        <w:t xml:space="preserve">report</w:t>
      </w:r>
      <w:r>
        <w:t xml:space="preserve"> </w:t>
      </w:r>
      <w:r>
        <w:t xml:space="preserve">(v2)</w:t>
      </w:r>
    </w:p>
    <w:p>
      <w:pPr>
        <w:pStyle w:val="FirstParagraph"/>
      </w:pPr>
      <w:r>
        <w:rPr>
          <w:iCs/>
          <w:i/>
        </w:rPr>
        <w:t xml:space="preserve">Draft for team review. Structure mirrors Candidate A (A.1 to A.6) so the two can be compared directly; B.7 adds the theoretical comparison. Inputs (B.2) are left open until the data sources are confirmed. Items in [brackets] need a decision or a source check; table and figure numbers (B1 to B3, Figure B1) are to be renumbered when the report is merged.</w:t>
      </w:r>
    </w:p>
    <w:bookmarkStart w:id="32" w:name="candidate-b-sequential-model"/>
    <w:p>
      <w:pPr>
        <w:pStyle w:val="Heading2"/>
      </w:pPr>
      <w:r>
        <w:t xml:space="preserve">Candidate B: Sequential model</w:t>
      </w:r>
    </w:p>
    <w:bookmarkStart w:id="20" w:name="Xac48557cb8c31b0163022782ef6cc35d293ac12"/>
    <w:p>
      <w:pPr>
        <w:pStyle w:val="Heading3"/>
      </w:pPr>
      <w:r>
        <w:t xml:space="preserve">B.1 How the sequential model predicts the target</w:t>
      </w:r>
    </w:p>
    <w:p>
      <w:pPr>
        <w:pStyle w:val="FirstParagraph"/>
      </w:pPr>
      <w:r>
        <w:t xml:space="preserve">Candidate A looks at a catchment as a snapshot. A flash flood, however, is the end of a story: days of earlier rain wet the soil, and then a short burst of intense rain meets ground that cannot absorb it. That story is a time series, so Candidate B treats each catchment as a sequence of hourly records and learns from the order in which things happened. A recurrent network of the Long Short-Term Memory (LSTM) type (Hochreiter &amp; Schmidhuber, 1997) reads the sequence one hour at a time, up to 72 hours back from the issue time, and keeps a running memory of what it has seen. From that memory it outputs the shared target: the probability that a flash flood occurs in the catchment within the next 6 hours.</w:t>
      </w:r>
    </w:p>
    <w:bookmarkEnd w:id="20"/>
    <w:bookmarkStart w:id="21" w:name="b.2-inputs"/>
    <w:p>
      <w:pPr>
        <w:pStyle w:val="Heading3"/>
      </w:pPr>
      <w:r>
        <w:t xml:space="preserve">B.2 Inputs</w:t>
      </w:r>
    </w:p>
    <w:p>
      <w:pPr>
        <w:pStyle w:val="FirstParagraph"/>
      </w:pPr>
      <w:r>
        <w:rPr>
          <w:iCs/>
          <w:i/>
        </w:rPr>
        <w:t xml:space="preserve">[To be completed once the data sources are confirmed (see Implementation design). Fixed design rules: one record per hour for the 72 hours before the issue time, plus static catchment attributes; only data available before the issue time is used, so soil wetness is the previous day’s value. Two variants are planned: B1 without river-gauge data, which is compared with A and C, and B2 with upstream river level where a gauge exists, reported separately.]</w:t>
      </w:r>
    </w:p>
    <w:bookmarkEnd w:id="21"/>
    <w:bookmarkStart w:id="25" w:name="b.3-architecture"/>
    <w:p>
      <w:pPr>
        <w:pStyle w:val="Heading3"/>
      </w:pPr>
      <w:r>
        <w:t xml:space="preserve">B.3 Architecture</w:t>
      </w:r>
    </w:p>
    <w:p>
      <w:pPr>
        <w:pStyle w:val="FirstParagraph"/>
      </w:pPr>
      <w:r>
        <w:t xml:space="preserve">Figure B1 shows the network. The 72 hourly records enter a two-layer LSTM (128 units per layer; to be tuned), and the static catchment attributes are added to the input at every hour, so one model can serve many catchments (Kratzert et al., 2019). The LSTM keeps a memory cell that decides, hour by hour, what to keep and what to forget, which lets a signal from three days earlier, such as a long wet spell, still reach the final prediction. The memory state after the last hour passes to a dense layer with a sigmoid output, the probability of a flash flood within the next 6 hours, which is our shared target. Labels come from recorded flash floods, and the loss is weighted towards the flood class because floods are rare, as in Candidate A. One regional model is trained across all catchments, so catchments with few recorded floods can borrow patterns from similar ones.</w:t>
      </w:r>
    </w:p>
    <w:p>
      <w:pPr>
        <w:pStyle w:val="CaptionedFigure"/>
      </w:pPr>
      <w:r>
        <w:drawing>
          <wp:inline>
            <wp:extent cx="5334000" cy="1756317"/>
            <wp:effectExtent b="0" l="0" r="0" t="0"/>
            <wp:docPr descr="Figure B1. Sequential model for Candidate B. Hourly records are read in order by two LSTM layers; static attributes are added at every hour; the final memory state gives the 6-hour flood probability." title="" id="23" name="Picture"/>
            <a:graphic>
              <a:graphicData uri="http://schemas.openxmlformats.org/drawingml/2006/picture">
                <pic:pic>
                  <pic:nvPicPr>
                    <pic:cNvPr descr="lstm_arch.png" id="24" name="Picture"/>
                    <pic:cNvPicPr>
                      <a:picLocks noChangeArrowheads="1" noChangeAspect="1"/>
                    </pic:cNvPicPr>
                  </pic:nvPicPr>
                  <pic:blipFill>
                    <a:blip r:embed="rId22"/>
                    <a:stretch>
                      <a:fillRect/>
                    </a:stretch>
                  </pic:blipFill>
                  <pic:spPr bwMode="auto">
                    <a:xfrm>
                      <a:off x="0" y="0"/>
                      <a:ext cx="5334000" cy="1756317"/>
                    </a:xfrm>
                    <a:prstGeom prst="rect">
                      <a:avLst/>
                    </a:prstGeom>
                    <a:noFill/>
                    <a:ln w="9525">
                      <a:noFill/>
                      <a:headEnd/>
                      <a:tailEnd/>
                    </a:ln>
                  </pic:spPr>
                </pic:pic>
              </a:graphicData>
            </a:graphic>
          </wp:inline>
        </w:drawing>
      </w:r>
    </w:p>
    <w:p>
      <w:pPr>
        <w:pStyle w:val="ImageCaption"/>
      </w:pPr>
      <w:r>
        <w:rPr>
          <w:bCs/>
          <w:b/>
        </w:rPr>
        <w:t xml:space="preserve">Figure B1.</w:t>
      </w:r>
      <w:r>
        <w:t xml:space="preserve"> </w:t>
      </w:r>
      <w:r>
        <w:t xml:space="preserve">Sequential model for Candidate B. Hourly records are read in order by two LSTM layers; static attributes are added at every hour; the final memory state gives the 6-hour flood probability.</w:t>
      </w:r>
    </w:p>
    <w:p>
      <w:pPr>
        <w:pStyle w:val="BlockText"/>
      </w:pPr>
      <w:r>
        <w:t xml:space="preserve">The same weights are used at every hour, so the number of parameters does not grow with the length of the history. A dense network over the same 72 hours would need new weights for every extra hour and would not know that hour 71 follows hour 70.</w:t>
      </w:r>
    </w:p>
    <w:bookmarkEnd w:id="25"/>
    <w:bookmarkStart w:id="26" w:name="b.4-evidence"/>
    <w:p>
      <w:pPr>
        <w:pStyle w:val="Heading3"/>
      </w:pPr>
      <w:r>
        <w:t xml:space="preserve">B.4 Evidence</w:t>
      </w:r>
    </w:p>
    <w:p>
      <w:pPr>
        <w:pStyle w:val="FirstParagraph"/>
      </w:pPr>
      <w:r>
        <w:rPr>
          <w:bCs/>
          <w:b/>
        </w:rPr>
        <w:t xml:space="preserve">LSTMs in hydrology.</w:t>
      </w:r>
      <w:r>
        <w:t xml:space="preserve"> </w:t>
      </w:r>
      <w:r>
        <w:t xml:space="preserve">LSTMs are widely used for data-driven prediction of river flow. Kratzert et al. (2019) found that LSTMs trained on many basins and tested on basins that supplied no training data beat a calibrated conceptual model (median Nash-Sutcliffe efficiency 0.69 against 0.64 over 531 basins), which is the situation FR-3 describes. Frame et al. (2022) found that LSTMs stayed accurate on extreme, high-return-period events and beat the US National Water Model, even when extremes were left out of training. Nearing et al. (2024) used an LSTM-based model to forecast extreme floods in ungauged watersheds worldwide, and it now supports an operational flood warning service. Gauch et al. (2021) showed that a single LSTM can predict hourly and daily flow together across 516 US basins with no loss of accuracy compared with separate models. These studies predict river flow, not the probability of a flash flood, so they support the approach rather than a level of skill.</w:t>
      </w:r>
    </w:p>
    <w:p>
      <w:pPr>
        <w:pStyle w:val="BodyText"/>
      </w:pPr>
      <w:r>
        <w:rPr>
          <w:bCs/>
          <w:b/>
        </w:rPr>
        <w:t xml:space="preserve">Studies that compare CNN and LSTM on flood-related targets.</w:t>
      </w:r>
      <w:r>
        <w:t xml:space="preserve"> </w:t>
      </w:r>
      <w:r>
        <w:t xml:space="preserve">No study we reviewed compares the two on our exact target, the probability of a flash flood in the 6 hours after a given moment. Four studies compare them, or add spatial inputs to an LSTM, on a related target (Table B1). The target does not need to match on time step; what matters is what is predicted and what the model is given, and that is where these studies differ from ours.</w:t>
      </w:r>
    </w:p>
    <w:p>
      <w:pPr>
        <w:pStyle w:val="BodyText"/>
      </w:pPr>
      <w:r>
        <w:rPr>
          <w:bCs/>
          <w:b/>
        </w:rPr>
        <w:t xml:space="preserve">Table B1.</w:t>
      </w:r>
      <w:r>
        <w:t xml:space="preserve"> </w:t>
      </w:r>
      <w:r>
        <w:t xml:space="preserve">Prior studies on flood-related targets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What is predicted</w:t>
            </w:r>
          </w:p>
        </w:tc>
        <w:tc>
          <w:tcPr/>
          <w:p>
            <w:pPr>
              <w:pStyle w:val="Compact"/>
              <w:jc w:val="left"/>
            </w:pPr>
            <w:r>
              <w:t xml:space="preserve">Time scale and inputs</w:t>
            </w:r>
          </w:p>
        </w:tc>
        <w:tc>
          <w:tcPr/>
          <w:p>
            <w:pPr>
              <w:pStyle w:val="Compact"/>
              <w:jc w:val="left"/>
            </w:pPr>
            <w:r>
              <w:t xml:space="preserve">Result</w:t>
            </w:r>
          </w:p>
        </w:tc>
        <w:tc>
          <w:tcPr/>
          <w:p>
            <w:pPr>
              <w:pStyle w:val="Compact"/>
              <w:jc w:val="left"/>
            </w:pPr>
            <w:r>
              <w:t xml:space="preserve">How it differs from our target</w:t>
            </w:r>
          </w:p>
        </w:tc>
      </w:tr>
      <w:tr>
        <w:tc>
          <w:tcPr/>
          <w:p>
            <w:pPr>
              <w:pStyle w:val="Compact"/>
              <w:jc w:val="left"/>
            </w:pPr>
            <w:r>
              <w:t xml:space="preserve">Panahi et al. (2021), Golestan, Iran</w:t>
            </w:r>
          </w:p>
        </w:tc>
        <w:tc>
          <w:tcPr/>
          <w:p>
            <w:pPr>
              <w:pStyle w:val="Compact"/>
              <w:jc w:val="left"/>
            </w:pPr>
            <w:r>
              <w:t xml:space="preserve">Flash flood probability map: how likely each location is to flood</w:t>
            </w:r>
          </w:p>
        </w:tc>
        <w:tc>
          <w:tcPr/>
          <w:p>
            <w:pPr>
              <w:pStyle w:val="Compact"/>
              <w:jc w:val="left"/>
            </w:pPr>
            <w:r>
              <w:t xml:space="preserve">Geospatial database of past floods and geo-environmental characteristics; a map, not a forecast for a moment in time</w:t>
            </w:r>
          </w:p>
        </w:tc>
        <w:tc>
          <w:tcPr/>
          <w:p>
            <w:pPr>
              <w:pStyle w:val="Compact"/>
              <w:jc w:val="left"/>
            </w:pPr>
            <w:r>
              <w:t xml:space="preserve">CNN AUC 0.832, RNN 0.814</w:t>
            </w:r>
          </w:p>
        </w:tc>
        <w:tc>
          <w:tcPr/>
          <w:p>
            <w:pPr>
              <w:pStyle w:val="Compact"/>
              <w:jc w:val="left"/>
            </w:pPr>
            <w:r>
              <w:t xml:space="preserve">Space, not time: a recurrent network had no history to read. We predict whether a flood occurs in the next 6 h at a given moment</w:t>
            </w:r>
          </w:p>
        </w:tc>
      </w:tr>
      <w:tr>
        <w:tc>
          <w:tcPr/>
          <w:p>
            <w:pPr>
              <w:pStyle w:val="Compact"/>
              <w:jc w:val="left"/>
            </w:pPr>
            <w:r>
              <w:t xml:space="preserve">Sseguya &amp; Jun (2024), Nile basin</w:t>
            </w:r>
          </w:p>
        </w:tc>
        <w:tc>
          <w:tcPr/>
          <w:p>
            <w:pPr>
              <w:pStyle w:val="Compact"/>
              <w:jc w:val="left"/>
            </w:pPr>
            <w:r>
              <w:t xml:space="preserve">Daily probability that runoff exceeds its 95th percentile</w:t>
            </w:r>
          </w:p>
        </w:tc>
        <w:tc>
          <w:tcPr/>
          <w:p>
            <w:pPr>
              <w:pStyle w:val="Compact"/>
              <w:jc w:val="left"/>
            </w:pPr>
            <w:r>
              <w:t xml:space="preserve">Daily rainfall, runoff and temperature, with 3- and 7-day totals</w:t>
            </w:r>
          </w:p>
        </w:tc>
        <w:tc>
          <w:tcPr/>
          <w:p>
            <w:pPr>
              <w:pStyle w:val="Compact"/>
              <w:jc w:val="left"/>
            </w:pPr>
            <w:r>
              <w:t xml:space="preserve">LSTM beat CNN (accuracy 99.8% against 95.4%)</w:t>
            </w:r>
          </w:p>
        </w:tc>
        <w:tc>
          <w:tcPr/>
          <w:p>
            <w:pPr>
              <w:pStyle w:val="Compact"/>
              <w:jc w:val="left"/>
            </w:pPr>
            <w:r>
              <w:t xml:space="preserve">Large river basin and daily steps. The label appears to come from runoff, which is also an input, so scores may be inflated: weak evidence for flash floods</w:t>
            </w:r>
          </w:p>
        </w:tc>
      </w:tr>
      <w:tr>
        <w:tc>
          <w:tcPr/>
          <w:p>
            <w:pPr>
              <w:pStyle w:val="Compact"/>
              <w:jc w:val="left"/>
            </w:pPr>
            <w:r>
              <w:t xml:space="preserve">Ebtehaj &amp; Bonakdari (2024), Québec</w:t>
            </w:r>
          </w:p>
        </w:tc>
        <w:tc>
          <w:tcPr/>
          <w:p>
            <w:pPr>
              <w:pStyle w:val="Compact"/>
              <w:jc w:val="left"/>
            </w:pPr>
            <w:r>
              <w:t xml:space="preserve">Hourly rainfall intensity 1 to 6 h ahead, as an input to flood forecasting</w:t>
            </w:r>
          </w:p>
        </w:tc>
        <w:tc>
          <w:tcPr/>
          <w:p>
            <w:pPr>
              <w:pStyle w:val="Compact"/>
              <w:jc w:val="left"/>
            </w:pPr>
            <w:r>
              <w:t xml:space="preserve">Previous 3 h of rain at one station</w:t>
            </w:r>
          </w:p>
        </w:tc>
        <w:tc>
          <w:tcPr/>
          <w:p>
            <w:pPr>
              <w:pStyle w:val="Compact"/>
              <w:jc w:val="left"/>
            </w:pPr>
            <w:r>
              <w:t xml:space="preserve">Mixed: LSTM better overall and at 3 to 6 h; CNN had lower relative error for heavy and very heavy rain at short lead times</w:t>
            </w:r>
          </w:p>
        </w:tc>
        <w:tc>
          <w:tcPr/>
          <w:p>
            <w:pPr>
              <w:pStyle w:val="Compact"/>
              <w:jc w:val="left"/>
            </w:pPr>
            <w:r>
              <w:t xml:space="preserve">Predicts rain, not flood; one station, no terrain or soil</w:t>
            </w:r>
          </w:p>
        </w:tc>
      </w:tr>
      <w:tr>
        <w:tc>
          <w:tcPr/>
          <w:p>
            <w:pPr>
              <w:pStyle w:val="Compact"/>
              <w:jc w:val="left"/>
            </w:pPr>
            <w:r>
              <w:t xml:space="preserve">Oddo et al. (2024), Ellicott City, Maryland</w:t>
            </w:r>
          </w:p>
        </w:tc>
        <w:tc>
          <w:tcPr/>
          <w:p>
            <w:pPr>
              <w:pStyle w:val="Compact"/>
              <w:jc w:val="left"/>
            </w:pPr>
            <w:r>
              <w:t xml:space="preserve">River stage 1 h ahead at a flash-flood-prone gauge</w:t>
            </w:r>
          </w:p>
        </w:tc>
        <w:tc>
          <w:tcPr/>
          <w:p>
            <w:pPr>
              <w:pStyle w:val="Compact"/>
              <w:jc w:val="left"/>
            </w:pPr>
            <w:r>
              <w:t xml:space="preserve">Hourly gauge series; radar, soil moisture and satellite rain on a 1 km grid added in convolutional LSTM variants</w:t>
            </w:r>
          </w:p>
        </w:tc>
        <w:tc>
          <w:tcPr/>
          <w:p>
            <w:pPr>
              <w:pStyle w:val="Compact"/>
              <w:jc w:val="left"/>
            </w:pPr>
            <w:r>
              <w:t xml:space="preserve">Spatial inputs cut error at high stages by about 26%, but peak detection improved only about 6%, and some variants did worse than the LSTM alone</w:t>
            </w:r>
          </w:p>
        </w:tc>
        <w:tc>
          <w:tcPr/>
          <w:p>
            <w:pPr>
              <w:pStyle w:val="Compact"/>
              <w:jc w:val="left"/>
            </w:pPr>
            <w:r>
              <w:t xml:space="preserve">Compares an LSTM with an LSTM plus spatial layers, not a CNN with an LSTM; predicts stage, not probability</w:t>
            </w:r>
          </w:p>
        </w:tc>
      </w:tr>
    </w:tbl>
    <w:p>
      <w:pPr>
        <w:pStyle w:val="BodyText"/>
      </w:pPr>
      <w:r>
        <w:rPr>
          <w:bCs/>
          <w:b/>
        </w:rPr>
        <w:t xml:space="preserve">What the differences mean for us.</w:t>
      </w:r>
      <w:r>
        <w:t xml:space="preserve"> </w:t>
      </w:r>
      <w:r>
        <w:t xml:space="preserve">The studies point in different directions, and the reason lies in the inputs. When the data were a static map (Panahi et al., 2021), the CNN had the advantage because there was no time to remember. When the data were time series (Sseguya &amp; Jun, 2024; Ebtehaj &amp; Bonakdari, 2024), the LSTM did better at longer horizons, while the CNN held up for short, heavy events. When spatial layers were added to an LSTM (Oddo et al., 2024), they helped at high water levels but not consistently. Our task has both a spatial part, where the rain falls on which ground, and a time part, how rain and wet soil built up beforehand. Candidate A is built for the first and Candidate B for the second, so the published results cannot tell us which will win; they only suggest where each is likely to be strong. This is why we test the three hypotheses in B.7 on shared held-out events, and why any conclusion applies to our study area and test events only.</w:t>
      </w:r>
    </w:p>
    <w:bookmarkEnd w:id="26"/>
    <w:bookmarkStart w:id="27" w:name="X152e1b1f2dfff0a285cbc0afa306809d5f3e3d4"/>
    <w:p>
      <w:pPr>
        <w:pStyle w:val="Heading3"/>
      </w:pPr>
      <w:r>
        <w:t xml:space="preserve">B.5 Alternatives considered within sequential models</w:t>
      </w:r>
    </w:p>
    <w:p>
      <w:pPr>
        <w:pStyle w:val="FirstParagraph"/>
      </w:pPr>
      <w:r>
        <w:t xml:space="preserve">We judged each alternative on one question: can it hold up to 72 hours of history, output the flood probability for a catchment without a river gauge, and run fast enough (Table B2)?</w:t>
      </w:r>
    </w:p>
    <w:p>
      <w:pPr>
        <w:pStyle w:val="BodyText"/>
      </w:pPr>
      <w:r>
        <w:rPr>
          <w:bCs/>
          <w:b/>
        </w:rPr>
        <w:t xml:space="preserve">Table B2.</w:t>
      </w:r>
      <w:r>
        <w:t xml:space="preserve"> </w:t>
      </w:r>
      <w:r>
        <w:t xml:space="preserve">Sequential-model alternatives considered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Alternative</w:t>
            </w:r>
          </w:p>
        </w:tc>
        <w:tc>
          <w:tcPr/>
          <w:p>
            <w:pPr>
              <w:pStyle w:val="Compact"/>
              <w:jc w:val="left"/>
            </w:pPr>
            <w:r>
              <w:t xml:space="preserve">What it offers</w:t>
            </w:r>
          </w:p>
        </w:tc>
        <w:tc>
          <w:tcPr/>
          <w:p>
            <w:pPr>
              <w:pStyle w:val="Compact"/>
              <w:jc w:val="left"/>
            </w:pPr>
            <w:r>
              <w:t xml:space="preserve">Why we did not choose it as the main model</w:t>
            </w:r>
          </w:p>
        </w:tc>
      </w:tr>
      <w:tr>
        <w:tc>
          <w:tcPr/>
          <w:p>
            <w:pPr>
              <w:pStyle w:val="Compact"/>
              <w:jc w:val="left"/>
            </w:pPr>
            <w:r>
              <w:t xml:space="preserve">Rainfall intensity-duration threshold</w:t>
            </w:r>
          </w:p>
        </w:tc>
        <w:tc>
          <w:tcPr/>
          <w:p>
            <w:pPr>
              <w:pStyle w:val="Compact"/>
              <w:jc w:val="left"/>
            </w:pPr>
            <w:r>
              <w:t xml:space="preserve">Simple rule used operationally today</w:t>
            </w:r>
          </w:p>
        </w:tc>
        <w:tc>
          <w:tcPr/>
          <w:p>
            <w:pPr>
              <w:pStyle w:val="Compact"/>
              <w:jc w:val="left"/>
            </w:pPr>
            <w:r>
              <w:t xml:space="preserve">Ignores soil wetness and catchment; kept as the non-AI baseline</w:t>
            </w:r>
          </w:p>
        </w:tc>
      </w:tr>
      <w:tr>
        <w:tc>
          <w:tcPr/>
          <w:p>
            <w:pPr>
              <w:pStyle w:val="Compact"/>
              <w:jc w:val="left"/>
            </w:pPr>
            <w:r>
              <w:t xml:space="preserve">Logistic regression or gradient boosting on lagged features</w:t>
            </w:r>
          </w:p>
        </w:tc>
        <w:tc>
          <w:tcPr/>
          <w:p>
            <w:pPr>
              <w:pStyle w:val="Compact"/>
              <w:jc w:val="left"/>
            </w:pPr>
            <w:r>
              <w:t xml:space="preserve">Strong tabular baseline</w:t>
            </w:r>
          </w:p>
        </w:tc>
        <w:tc>
          <w:tcPr/>
          <w:p>
            <w:pPr>
              <w:pStyle w:val="Compact"/>
              <w:jc w:val="left"/>
            </w:pPr>
            <w:r>
              <w:t xml:space="preserve">Memory is hand-built (we pick the lags); kept as a baseline to show what the sequence model adds</w:t>
            </w:r>
          </w:p>
        </w:tc>
      </w:tr>
      <w:tr>
        <w:tc>
          <w:tcPr/>
          <w:p>
            <w:pPr>
              <w:pStyle w:val="Compact"/>
              <w:jc w:val="left"/>
            </w:pPr>
            <w:r>
              <w:t xml:space="preserve">GRU (Cho et al., 2014)</w:t>
            </w:r>
          </w:p>
        </w:tc>
        <w:tc>
          <w:tcPr/>
          <w:p>
            <w:pPr>
              <w:pStyle w:val="Compact"/>
              <w:jc w:val="left"/>
            </w:pPr>
            <w:r>
              <w:t xml:space="preserve">Fewer parameters than LSTM</w:t>
            </w:r>
          </w:p>
        </w:tc>
        <w:tc>
          <w:tcPr/>
          <w:p>
            <w:pPr>
              <w:pStyle w:val="Compact"/>
              <w:jc w:val="left"/>
            </w:pPr>
            <w:r>
              <w:t xml:space="preserve">Similar skill expected; run as an ablation</w:t>
            </w:r>
          </w:p>
        </w:tc>
      </w:tr>
      <w:tr>
        <w:tc>
          <w:tcPr/>
          <w:p>
            <w:pPr>
              <w:pStyle w:val="Compact"/>
              <w:jc w:val="left"/>
            </w:pPr>
            <w:r>
              <w:t xml:space="preserve">Temporal convolutional network (Bai et al., 2018)</w:t>
            </w:r>
          </w:p>
        </w:tc>
        <w:tc>
          <w:tcPr/>
          <w:p>
            <w:pPr>
              <w:pStyle w:val="Compact"/>
              <w:jc w:val="left"/>
            </w:pPr>
            <w:r>
              <w:t xml:space="preserve">Fast, parallel training; matched or beat LSTMs on many generic sequence tasks, with longer effective memory</w:t>
            </w:r>
          </w:p>
        </w:tc>
        <w:tc>
          <w:tcPr/>
          <w:p>
            <w:pPr>
              <w:pStyle w:val="Compact"/>
              <w:jc w:val="left"/>
            </w:pPr>
            <w:r>
              <w:t xml:space="preserve">We found less evidence for it in hydrology than for LSTMs, and the 8-week plan has no time for every architecture; run as an ablation if time allows</w:t>
            </w:r>
          </w:p>
        </w:tc>
      </w:tr>
      <w:tr>
        <w:tc>
          <w:tcPr/>
          <w:p>
            <w:pPr>
              <w:pStyle w:val="Compact"/>
              <w:jc w:val="left"/>
            </w:pPr>
            <w:r>
              <w:t xml:space="preserve">Temporal Fusion Transformer (Lim et al., 2021)</w:t>
            </w:r>
          </w:p>
        </w:tc>
        <w:tc>
          <w:tcPr/>
          <w:p>
            <w:pPr>
              <w:pStyle w:val="Compact"/>
              <w:jc w:val="left"/>
            </w:pPr>
            <w:r>
              <w:t xml:space="preserve">Attention weights and feature selection give interpretability; handles static and time-varying inputs</w:t>
            </w:r>
          </w:p>
        </w:tc>
        <w:tc>
          <w:tcPr/>
          <w:p>
            <w:pPr>
              <w:pStyle w:val="Compact"/>
              <w:jc w:val="left"/>
            </w:pPr>
            <w:r>
              <w:t xml:space="preserve">Needs more data than rare flood labels give; stretch comparison only</w:t>
            </w:r>
          </w:p>
        </w:tc>
      </w:tr>
      <w:tr>
        <w:tc>
          <w:tcPr/>
          <w:p>
            <w:pPr>
              <w:pStyle w:val="Compact"/>
              <w:jc w:val="left"/>
            </w:pPr>
            <w:r>
              <w:t xml:space="preserve">Convolutional LSTM (Shi et al., 2015)</w:t>
            </w:r>
          </w:p>
        </w:tc>
        <w:tc>
          <w:tcPr/>
          <w:p>
            <w:pPr>
              <w:pStyle w:val="Compact"/>
              <w:jc w:val="left"/>
            </w:pPr>
            <w:r>
              <w:t xml:space="preserve">Reads a sequence of rain maps, so it combines A’s spatial view with B’s memory</w:t>
            </w:r>
          </w:p>
        </w:tc>
        <w:tc>
          <w:tcPr/>
          <w:p>
            <w:pPr>
              <w:pStyle w:val="Compact"/>
              <w:jc w:val="left"/>
            </w:pPr>
            <w:r>
              <w:t xml:space="preserve">Needs 72 hours of image stacks per case and heavier compute; it overlaps with both A and B, so we keep it as a future extension and test the simpler fusion of A and B first</w:t>
            </w:r>
          </w:p>
        </w:tc>
      </w:tr>
      <w:tr>
        <w:tc>
          <w:tcPr/>
          <w:p>
            <w:pPr>
              <w:pStyle w:val="Compact"/>
              <w:jc w:val="left"/>
            </w:pPr>
            <w:r>
              <w:t xml:space="preserve">Physics-based hydrodynamic model</w:t>
            </w:r>
          </w:p>
        </w:tc>
        <w:tc>
          <w:tcPr/>
          <w:p>
            <w:pPr>
              <w:pStyle w:val="Compact"/>
              <w:jc w:val="left"/>
            </w:pPr>
            <w:r>
              <w:t xml:space="preserve">Physically grounded</w:t>
            </w:r>
          </w:p>
        </w:tc>
        <w:tc>
          <w:tcPr/>
          <w:p>
            <w:pPr>
              <w:pStyle w:val="Compact"/>
              <w:jc w:val="left"/>
            </w:pPr>
            <w:r>
              <w:t xml:space="preserve">Takes hours to run and needs calibration (Problem statement)</w:t>
            </w:r>
          </w:p>
        </w:tc>
      </w:tr>
    </w:tbl>
    <w:bookmarkEnd w:id="27"/>
    <w:bookmarkStart w:id="28" w:name="b.6-strengths-and-limitations"/>
    <w:p>
      <w:pPr>
        <w:pStyle w:val="Heading3"/>
      </w:pPr>
      <w:r>
        <w:t xml:space="preserve">B.6 Strengths and limitations</w:t>
      </w:r>
    </w:p>
    <w:p>
      <w:pPr>
        <w:pStyle w:val="FirstParagraph"/>
      </w:pPr>
      <w:r>
        <w:rPr>
          <w:bCs/>
          <w:b/>
        </w:rPr>
        <w:t xml:space="preserve">How B meets the requirements.</w:t>
      </w:r>
      <w:r>
        <w:t xml:space="preserve"> </w:t>
      </w:r>
      <w:r>
        <w:t xml:space="preserve">It uses real-time data only (FR-2), needs no river gauge in B1 (FR-3), and runs in a small fraction of a second per catchment, so 90 seconds per regional sweep is easily met (NFR-1). For FR-4 we use integrated gradients (Sundararajan et al., 2017) to show which hours of rain, and which inputs, pushed a prediction up, so a controller can check it against the radar. It covers Candidate A’s main weakness, memory: A only sees the last 6 hours of rain.</w:t>
      </w:r>
    </w:p>
    <w:p>
      <w:pPr>
        <w:pStyle w:val="BodyText"/>
      </w:pPr>
      <w:r>
        <w:rPr>
          <w:bCs/>
          <w:b/>
        </w:rPr>
        <w:t xml:space="preserve">Strengths.</w:t>
      </w:r>
    </w:p>
    <w:p>
      <w:pPr>
        <w:numPr>
          <w:ilvl w:val="0"/>
          <w:numId w:val="1001"/>
        </w:numPr>
        <w:pStyle w:val="Compact"/>
      </w:pPr>
      <w:r>
        <w:rPr>
          <w:iCs/>
          <w:i/>
        </w:rPr>
        <w:t xml:space="preserve">Long memory of antecedent conditions.</w:t>
      </w:r>
      <w:r>
        <w:t xml:space="preserve"> </w:t>
      </w:r>
      <w:r>
        <w:t xml:space="preserve">It can learn that the same storm is dangerous after a wet week and harmless after a dry one.</w:t>
      </w:r>
    </w:p>
    <w:p>
      <w:pPr>
        <w:numPr>
          <w:ilvl w:val="0"/>
          <w:numId w:val="1001"/>
        </w:numPr>
        <w:pStyle w:val="Compact"/>
      </w:pPr>
      <w:r>
        <w:rPr>
          <w:iCs/>
          <w:i/>
        </w:rPr>
        <w:t xml:space="preserve">Small and fast to train.</w:t>
      </w:r>
      <w:r>
        <w:t xml:space="preserve"> </w:t>
      </w:r>
      <w:r>
        <w:t xml:space="preserve">About 200,000 parameters for ten input features per hour (to be updated once inputs are fixed), so it trains on one GPU within the 8-week plan and can be re-run for many settings and ablations.</w:t>
      </w:r>
    </w:p>
    <w:p>
      <w:pPr>
        <w:numPr>
          <w:ilvl w:val="0"/>
          <w:numId w:val="1001"/>
        </w:numPr>
        <w:pStyle w:val="Compact"/>
      </w:pPr>
      <w:r>
        <w:rPr>
          <w:iCs/>
          <w:i/>
        </w:rPr>
        <w:t xml:space="preserve">Transfer to unseen catchments.</w:t>
      </w:r>
      <w:r>
        <w:t xml:space="preserve"> </w:t>
      </w:r>
      <w:r>
        <w:t xml:space="preserve">One model trained across catchments with static attributes has been shown to work in ungauged basins (Kratzert et al., 2019).</w:t>
      </w:r>
    </w:p>
    <w:p>
      <w:pPr>
        <w:numPr>
          <w:ilvl w:val="0"/>
          <w:numId w:val="1001"/>
        </w:numPr>
        <w:pStyle w:val="Compact"/>
      </w:pPr>
      <w:r>
        <w:rPr>
          <w:iCs/>
          <w:i/>
        </w:rPr>
        <w:t xml:space="preserve">Hour-by-hour explanations.</w:t>
      </w:r>
      <w:r>
        <w:t xml:space="preserve"> </w:t>
      </w:r>
      <w:r>
        <w:t xml:space="preserve">Attributions show which past hours mattered, a natural form of explanation for controllers.</w:t>
      </w:r>
    </w:p>
    <w:p>
      <w:pPr>
        <w:pStyle w:val="FirstParagraph"/>
      </w:pPr>
      <w:r>
        <w:rPr>
          <w:bCs/>
          <w:b/>
        </w:rPr>
        <w:t xml:space="preserve">Limitations.</w:t>
      </w:r>
    </w:p>
    <w:p>
      <w:pPr>
        <w:numPr>
          <w:ilvl w:val="0"/>
          <w:numId w:val="1002"/>
        </w:numPr>
        <w:pStyle w:val="Compact"/>
      </w:pPr>
      <w:r>
        <w:rPr>
          <w:iCs/>
          <w:i/>
        </w:rPr>
        <w:t xml:space="preserve">No spatial detail.</w:t>
      </w:r>
      <w:r>
        <w:t xml:space="preserve"> </w:t>
      </w:r>
      <w:r>
        <w:t xml:space="preserve">B sees one averaged value per catchment, so it cannot tell whether the rain fell on the steep upper valley or the flat lower reach, which A can. This is the most likely cause of misses in localised storms.</w:t>
      </w:r>
    </w:p>
    <w:p>
      <w:pPr>
        <w:numPr>
          <w:ilvl w:val="0"/>
          <w:numId w:val="1002"/>
        </w:numPr>
        <w:pStyle w:val="Compact"/>
      </w:pPr>
      <w:r>
        <w:rPr>
          <w:iCs/>
          <w:i/>
        </w:rPr>
        <w:t xml:space="preserve">Rare events.</w:t>
      </w:r>
      <w:r>
        <w:t xml:space="preserve"> </w:t>
      </w:r>
      <w:r>
        <w:t xml:space="preserve">Flash floods are few, so the model may learn from only a handful of positive cases per catchment; weighted loss also distorts probabilities, so they must be recalibrated on the validation set and checked with the Brier score.</w:t>
      </w:r>
    </w:p>
    <w:p>
      <w:pPr>
        <w:numPr>
          <w:ilvl w:val="0"/>
          <w:numId w:val="1002"/>
        </w:numPr>
        <w:pStyle w:val="Compact"/>
      </w:pPr>
      <w:r>
        <w:rPr>
          <w:iCs/>
          <w:i/>
        </w:rPr>
        <w:t xml:space="preserve">Extrapolation.</w:t>
      </w:r>
      <w:r>
        <w:t xml:space="preserve"> </w:t>
      </w:r>
      <w:r>
        <w:t xml:space="preserve">Neural networks can struggle beyond the range of their training data. The held-out Lismore 2022 flood is the test of this.</w:t>
      </w:r>
    </w:p>
    <w:p>
      <w:pPr>
        <w:numPr>
          <w:ilvl w:val="0"/>
          <w:numId w:val="1002"/>
        </w:numPr>
        <w:pStyle w:val="Compact"/>
      </w:pPr>
      <w:r>
        <w:rPr>
          <w:iCs/>
          <w:i/>
        </w:rPr>
        <w:t xml:space="preserve">Time step.</w:t>
      </w:r>
      <w:r>
        <w:t xml:space="preserve"> </w:t>
      </w:r>
      <w:r>
        <w:t xml:space="preserve">Hourly records smooth out the 5 to 10 minute radar cycle of FR-1; the update rate in operation would need a separate design.</w:t>
      </w:r>
    </w:p>
    <w:p>
      <w:pPr>
        <w:numPr>
          <w:ilvl w:val="0"/>
          <w:numId w:val="1002"/>
        </w:numPr>
        <w:pStyle w:val="Compact"/>
      </w:pPr>
      <w:r>
        <w:rPr>
          <w:iCs/>
          <w:i/>
        </w:rPr>
        <w:t xml:space="preserve">Longer memory is not always better.</w:t>
      </w:r>
      <w:r>
        <w:t xml:space="preserve"> </w:t>
      </w:r>
      <w:r>
        <w:t xml:space="preserve">A 72-hour window may add noise and overfitting, so we run an ablation with a 6-hour window to find out how much the memory really helps.</w:t>
      </w:r>
    </w:p>
    <w:p>
      <w:pPr>
        <w:numPr>
          <w:ilvl w:val="0"/>
          <w:numId w:val="1002"/>
        </w:numPr>
        <w:pStyle w:val="Compact"/>
      </w:pPr>
      <w:r>
        <w:rPr>
          <w:iCs/>
          <w:i/>
        </w:rPr>
        <w:t xml:space="preserve">Explanations are not causes.</w:t>
      </w:r>
      <w:r>
        <w:t xml:space="preserve"> </w:t>
      </w:r>
      <w:r>
        <w:t xml:space="preserve">Attributions show what the model used, not what caused the flood.</w:t>
      </w:r>
    </w:p>
    <w:p>
      <w:pPr>
        <w:numPr>
          <w:ilvl w:val="0"/>
          <w:numId w:val="1002"/>
        </w:numPr>
        <w:pStyle w:val="Compact"/>
      </w:pPr>
      <w:r>
        <w:rPr>
          <w:iCs/>
          <w:i/>
        </w:rPr>
        <w:t xml:space="preserve">Single probability.</w:t>
      </w:r>
      <w:r>
        <w:t xml:space="preserve"> </w:t>
      </w:r>
      <w:r>
        <w:t xml:space="preserve">Without an ensemble of runs, there is no uncertainty band, which Tier 1 stakeholders asked for.</w:t>
      </w:r>
    </w:p>
    <w:p>
      <w:pPr>
        <w:numPr>
          <w:ilvl w:val="0"/>
          <w:numId w:val="1002"/>
        </w:numPr>
        <w:pStyle w:val="Compact"/>
      </w:pPr>
      <w:r>
        <w:rPr>
          <w:iCs/>
          <w:i/>
        </w:rPr>
        <w:t xml:space="preserve">Input quality.</w:t>
      </w:r>
      <w:r>
        <w:t xml:space="preserve"> </w:t>
      </w:r>
      <w:r>
        <w:t xml:space="preserve">Radar can under-measure rain in mountains, and errors pass straight into the sequence. Any noise in the event labels does the same.</w:t>
      </w:r>
    </w:p>
    <w:bookmarkEnd w:id="28"/>
    <w:bookmarkStart w:id="29" w:name="X8d9ed524222919952f9c5aaad96a4242951f568"/>
    <w:p>
      <w:pPr>
        <w:pStyle w:val="Heading3"/>
      </w:pPr>
      <w:r>
        <w:t xml:space="preserve">B.7 Theoretical comparison with Candidates A and C</w:t>
      </w:r>
    </w:p>
    <w:p>
      <w:pPr>
        <w:pStyle w:val="FirstParagraph"/>
      </w:pPr>
      <w:r>
        <w:t xml:space="preserve">The comparison below rests on how each technique works. It is a set of hypotheses that the common evaluation (T5) tests; the column for C is provisional and must be confirmed by the owner of Candidate C, who plans to fine-tune a pretrained geospatial or weather model such as Prithvi (Jakubik et al., 2023). Prithvi was pretrained on multispectral Harmonized Landsat-Sentinel 2 imagery, and its demonstrated flood task is mapping, which is why the match with rainfall and terrain inputs needs checking.</w:t>
      </w:r>
    </w:p>
    <w:p>
      <w:pPr>
        <w:pStyle w:val="BodyText"/>
      </w:pPr>
      <w:r>
        <w:rPr>
          <w:bCs/>
          <w:b/>
        </w:rPr>
        <w:t xml:space="preserve">Table B3.</w:t>
      </w:r>
      <w:r>
        <w:t xml:space="preserve"> </w:t>
      </w:r>
      <w:r>
        <w:t xml:space="preserve">Theoretical comparison of the three candidates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A: Computer vision (CNN)</w:t>
            </w:r>
          </w:p>
        </w:tc>
        <w:tc>
          <w:tcPr/>
          <w:p>
            <w:pPr>
              <w:pStyle w:val="Compact"/>
              <w:jc w:val="left"/>
            </w:pPr>
            <w:r>
              <w:t xml:space="preserve">B: Sequential (LSTM)</w:t>
            </w:r>
          </w:p>
        </w:tc>
        <w:tc>
          <w:tcPr/>
          <w:p>
            <w:pPr>
              <w:pStyle w:val="Compact"/>
              <w:jc w:val="left"/>
            </w:pPr>
            <w:r>
              <w:t xml:space="preserve">C: Foundation model [provisional]</w:t>
            </w:r>
          </w:p>
        </w:tc>
      </w:tr>
      <w:tr>
        <w:tc>
          <w:tcPr/>
          <w:p>
            <w:pPr>
              <w:pStyle w:val="Compact"/>
              <w:jc w:val="left"/>
            </w:pPr>
            <w:r>
              <w:t xml:space="preserve">What it learns from</w:t>
            </w:r>
          </w:p>
        </w:tc>
        <w:tc>
          <w:tcPr/>
          <w:p>
            <w:pPr>
              <w:pStyle w:val="Compact"/>
              <w:jc w:val="left"/>
            </w:pPr>
            <w:r>
              <w:t xml:space="preserve">Spatial patterns in a snapshot (where rain meets steep, wet ground)</w:t>
            </w:r>
          </w:p>
        </w:tc>
        <w:tc>
          <w:tcPr/>
          <w:p>
            <w:pPr>
              <w:pStyle w:val="Compact"/>
              <w:jc w:val="left"/>
            </w:pPr>
            <w:r>
              <w:t xml:space="preserve">Time patterns in a history (how the storm and earlier rain built up)</w:t>
            </w:r>
          </w:p>
        </w:tc>
        <w:tc>
          <w:tcPr/>
          <w:p>
            <w:pPr>
              <w:pStyle w:val="Compact"/>
              <w:jc w:val="left"/>
            </w:pPr>
            <w:r>
              <w:t xml:space="preserve">Broad patterns from large-scale pretraining, adapted to the task</w:t>
            </w:r>
          </w:p>
        </w:tc>
      </w:tr>
      <w:tr>
        <w:tc>
          <w:tcPr/>
          <w:p>
            <w:pPr>
              <w:pStyle w:val="Compact"/>
              <w:jc w:val="left"/>
            </w:pPr>
            <w:r>
              <w:t xml:space="preserve">Memory of the past</w:t>
            </w:r>
          </w:p>
        </w:tc>
        <w:tc>
          <w:tcPr/>
          <w:p>
            <w:pPr>
              <w:pStyle w:val="Compact"/>
              <w:jc w:val="left"/>
            </w:pPr>
            <w:r>
              <w:t xml:space="preserve">Short: three rain windows up to 6 h</w:t>
            </w:r>
          </w:p>
        </w:tc>
        <w:tc>
          <w:tcPr/>
          <w:p>
            <w:pPr>
              <w:pStyle w:val="Compact"/>
              <w:jc w:val="left"/>
            </w:pPr>
            <w:r>
              <w:t xml:space="preserve">Long: up to 72 h</w:t>
            </w:r>
          </w:p>
        </w:tc>
        <w:tc>
          <w:tcPr/>
          <w:p>
            <w:pPr>
              <w:pStyle w:val="Compact"/>
              <w:jc w:val="left"/>
            </w:pPr>
            <w:r>
              <w:t xml:space="preserve">Depends on the model’s input design [owner to confirm]</w:t>
            </w:r>
          </w:p>
        </w:tc>
      </w:tr>
      <w:tr>
        <w:tc>
          <w:tcPr/>
          <w:p>
            <w:pPr>
              <w:pStyle w:val="Compact"/>
              <w:jc w:val="left"/>
            </w:pPr>
            <w:r>
              <w:t xml:space="preserve">Spatial detail</w:t>
            </w:r>
          </w:p>
        </w:tc>
        <w:tc>
          <w:tcPr/>
          <w:p>
            <w:pPr>
              <w:pStyle w:val="Compact"/>
              <w:jc w:val="left"/>
            </w:pPr>
            <w:r>
              <w:t xml:space="preserve">High: 250 m cells in a 16 km tile</w:t>
            </w:r>
          </w:p>
        </w:tc>
        <w:tc>
          <w:tcPr/>
          <w:p>
            <w:pPr>
              <w:pStyle w:val="Compact"/>
              <w:jc w:val="left"/>
            </w:pPr>
            <w:r>
              <w:t xml:space="preserve">Low: catchment average</w:t>
            </w:r>
          </w:p>
        </w:tc>
        <w:tc>
          <w:tcPr/>
          <w:p>
            <w:pPr>
              <w:pStyle w:val="Compact"/>
              <w:jc w:val="left"/>
            </w:pPr>
            <w:r>
              <w:t xml:space="preserve">Likely high if it takes image inputs [owner to confirm]</w:t>
            </w:r>
          </w:p>
        </w:tc>
      </w:tr>
      <w:tr>
        <w:tc>
          <w:tcPr/>
          <w:p>
            <w:pPr>
              <w:pStyle w:val="Compact"/>
              <w:jc w:val="left"/>
            </w:pPr>
            <w:r>
              <w:t xml:space="preserve">Labels needed</w:t>
            </w:r>
          </w:p>
        </w:tc>
        <w:tc>
          <w:tcPr/>
          <w:p>
            <w:pPr>
              <w:pStyle w:val="Compact"/>
              <w:jc w:val="left"/>
            </w:pPr>
            <w:r>
              <w:t xml:space="preserve">Moderate; rare floods and class imbalance</w:t>
            </w:r>
          </w:p>
        </w:tc>
        <w:tc>
          <w:tcPr/>
          <w:p>
            <w:pPr>
              <w:pStyle w:val="Compact"/>
              <w:jc w:val="left"/>
            </w:pPr>
            <w:r>
              <w:t xml:space="preserve">Moderate; same label scarcity</w:t>
            </w:r>
          </w:p>
        </w:tc>
        <w:tc>
          <w:tcPr/>
          <w:p>
            <w:pPr>
              <w:pStyle w:val="Compact"/>
              <w:jc w:val="left"/>
            </w:pPr>
            <w:r>
              <w:t xml:space="preserve">Possibly fewer, as pretraining is meant to reduce labelled data [to test]</w:t>
            </w:r>
          </w:p>
        </w:tc>
      </w:tr>
      <w:tr>
        <w:tc>
          <w:tcPr/>
          <w:p>
            <w:pPr>
              <w:pStyle w:val="Compact"/>
              <w:jc w:val="left"/>
            </w:pPr>
            <w:r>
              <w:t xml:space="preserve">Compute at training and inference</w:t>
            </w:r>
          </w:p>
        </w:tc>
        <w:tc>
          <w:tcPr/>
          <w:p>
            <w:pPr>
              <w:pStyle w:val="Compact"/>
              <w:jc w:val="left"/>
            </w:pPr>
            <w:r>
              <w:t xml:space="preserve">Low to moderate</w:t>
            </w:r>
          </w:p>
        </w:tc>
        <w:tc>
          <w:tcPr/>
          <w:p>
            <w:pPr>
              <w:pStyle w:val="Compact"/>
              <w:jc w:val="left"/>
            </w:pPr>
            <w:r>
              <w:t xml:space="preserve">Lowest</w:t>
            </w:r>
          </w:p>
        </w:tc>
        <w:tc>
          <w:tcPr/>
          <w:p>
            <w:pPr>
              <w:pStyle w:val="Compact"/>
              <w:jc w:val="left"/>
            </w:pPr>
            <w:r>
              <w:t xml:space="preserve">Highest (about 100 million parameters for Prithvi)</w:t>
            </w:r>
          </w:p>
        </w:tc>
      </w:tr>
      <w:tr>
        <w:tc>
          <w:tcPr/>
          <w:p>
            <w:pPr>
              <w:pStyle w:val="Compact"/>
              <w:jc w:val="left"/>
            </w:pPr>
            <w:r>
              <w:t xml:space="preserve">Explainability (FR-4)</w:t>
            </w:r>
          </w:p>
        </w:tc>
        <w:tc>
          <w:tcPr/>
          <w:p>
            <w:pPr>
              <w:pStyle w:val="Compact"/>
              <w:jc w:val="left"/>
            </w:pPr>
            <w:r>
              <w:t xml:space="preserve">Medium: saliency maps over layers</w:t>
            </w:r>
          </w:p>
        </w:tc>
        <w:tc>
          <w:tcPr/>
          <w:p>
            <w:pPr>
              <w:pStyle w:val="Compact"/>
              <w:jc w:val="left"/>
            </w:pPr>
            <w:r>
              <w:t xml:space="preserve">Medium: attribution by hour and input</w:t>
            </w:r>
          </w:p>
        </w:tc>
        <w:tc>
          <w:tcPr/>
          <w:p>
            <w:pPr>
              <w:pStyle w:val="Compact"/>
              <w:jc w:val="left"/>
            </w:pPr>
            <w:r>
              <w:t xml:space="preserve">Lowest of the three; large model, harder to explain</w:t>
            </w:r>
          </w:p>
        </w:tc>
      </w:tr>
      <w:tr>
        <w:tc>
          <w:tcPr/>
          <w:p>
            <w:pPr>
              <w:pStyle w:val="Compact"/>
              <w:jc w:val="left"/>
            </w:pPr>
            <w:r>
              <w:t xml:space="preserve">Ungauged catchments (FR-3)</w:t>
            </w:r>
          </w:p>
        </w:tc>
        <w:tc>
          <w:tcPr/>
          <w:p>
            <w:pPr>
              <w:pStyle w:val="Compact"/>
              <w:jc w:val="left"/>
            </w:pPr>
            <w:r>
              <w:t xml:space="preserve">Yes</w:t>
            </w:r>
          </w:p>
        </w:tc>
        <w:tc>
          <w:tcPr/>
          <w:p>
            <w:pPr>
              <w:pStyle w:val="Compact"/>
              <w:jc w:val="left"/>
            </w:pPr>
            <w:r>
              <w:t xml:space="preserve">Yes in B1</w:t>
            </w:r>
          </w:p>
        </w:tc>
        <w:tc>
          <w:tcPr/>
          <w:p>
            <w:pPr>
              <w:pStyle w:val="Compact"/>
              <w:jc w:val="left"/>
            </w:pPr>
            <w:r>
              <w:t xml:space="preserve">Yes if inputs are the same</w:t>
            </w:r>
          </w:p>
        </w:tc>
      </w:tr>
      <w:tr>
        <w:tc>
          <w:tcPr/>
          <w:p>
            <w:pPr>
              <w:pStyle w:val="Compact"/>
              <w:jc w:val="left"/>
            </w:pPr>
            <w:r>
              <w:t xml:space="preserve">Likely strongest case</w:t>
            </w:r>
          </w:p>
        </w:tc>
        <w:tc>
          <w:tcPr/>
          <w:p>
            <w:pPr>
              <w:pStyle w:val="Compact"/>
              <w:jc w:val="left"/>
            </w:pPr>
            <w:r>
              <w:t xml:space="preserve">Localised storm on steep terrain; fresh onset</w:t>
            </w:r>
          </w:p>
        </w:tc>
        <w:tc>
          <w:tcPr/>
          <w:p>
            <w:pPr>
              <w:pStyle w:val="Compact"/>
              <w:jc w:val="left"/>
            </w:pPr>
            <w:r>
              <w:t xml:space="preserve">Flooding after prolonged wet conditions</w:t>
            </w:r>
          </w:p>
        </w:tc>
        <w:tc>
          <w:tcPr/>
          <w:p>
            <w:pPr>
              <w:pStyle w:val="Compact"/>
              <w:jc w:val="left"/>
            </w:pPr>
            <w:r>
              <w:t xml:space="preserve">Few local labels; transfer from other regions</w:t>
            </w:r>
          </w:p>
        </w:tc>
      </w:tr>
      <w:tr>
        <w:tc>
          <w:tcPr/>
          <w:p>
            <w:pPr>
              <w:pStyle w:val="Compact"/>
              <w:jc w:val="left"/>
            </w:pPr>
            <w:r>
              <w:t xml:space="preserve">Likely weakest case</w:t>
            </w:r>
          </w:p>
        </w:tc>
        <w:tc>
          <w:tcPr/>
          <w:p>
            <w:pPr>
              <w:pStyle w:val="Compact"/>
              <w:jc w:val="left"/>
            </w:pPr>
            <w:r>
              <w:t xml:space="preserve">Flooding that depends on rain fallen days before</w:t>
            </w:r>
          </w:p>
        </w:tc>
        <w:tc>
          <w:tcPr/>
          <w:p>
            <w:pPr>
              <w:pStyle w:val="Compact"/>
              <w:jc w:val="left"/>
            </w:pPr>
            <w:r>
              <w:t xml:space="preserve">Localised convective storm; position within the catchment matters</w:t>
            </w:r>
          </w:p>
        </w:tc>
        <w:tc>
          <w:tcPr/>
          <w:p>
            <w:pPr>
              <w:pStyle w:val="Compact"/>
              <w:jc w:val="left"/>
            </w:pPr>
            <w:r>
              <w:t xml:space="preserve">Input mismatch with pretraining data; compute; explanation</w:t>
            </w:r>
          </w:p>
        </w:tc>
      </w:tr>
    </w:tbl>
    <w:p>
      <w:pPr>
        <w:pStyle w:val="BodyText"/>
      </w:pPr>
      <w:r>
        <w:t xml:space="preserve">Three hypotheses follow for the common evaluation:</w:t>
      </w:r>
    </w:p>
    <w:p>
      <w:pPr>
        <w:numPr>
          <w:ilvl w:val="0"/>
          <w:numId w:val="1003"/>
        </w:numPr>
        <w:pStyle w:val="Compact"/>
      </w:pPr>
      <w:r>
        <w:rPr>
          <w:bCs/>
          <w:b/>
        </w:rPr>
        <w:t xml:space="preserve">H1.</w:t>
      </w:r>
      <w:r>
        <w:t xml:space="preserve"> </w:t>
      </w:r>
      <w:r>
        <w:t xml:space="preserve">B beats A on events preceded by prolonged rain, and A beats B on localised convective storms. We test this by splitting the test events by type.</w:t>
      </w:r>
    </w:p>
    <w:p>
      <w:pPr>
        <w:numPr>
          <w:ilvl w:val="0"/>
          <w:numId w:val="1003"/>
        </w:numPr>
        <w:pStyle w:val="Compact"/>
      </w:pPr>
      <w:r>
        <w:rPr>
          <w:bCs/>
          <w:b/>
        </w:rPr>
        <w:t xml:space="preserve">H2.</w:t>
      </w:r>
      <w:r>
        <w:t xml:space="preserve"> </w:t>
      </w:r>
      <w:r>
        <w:t xml:space="preserve">Part of B’s gain over A comes from longer memory, not from the recurrent architecture. The 6-hour ablation tests this.</w:t>
      </w:r>
    </w:p>
    <w:p>
      <w:pPr>
        <w:numPr>
          <w:ilvl w:val="0"/>
          <w:numId w:val="1003"/>
        </w:numPr>
        <w:pStyle w:val="Compact"/>
      </w:pPr>
      <w:r>
        <w:rPr>
          <w:bCs/>
          <w:b/>
        </w:rPr>
        <w:t xml:space="preserve">H3.</w:t>
      </w:r>
      <w:r>
        <w:t xml:space="preserve"> </w:t>
      </w:r>
      <w:r>
        <w:t xml:space="preserve">A late-fusion ensemble of A and B beats either alone because their errors differ. The draft’s rule applies: we adopt it only if it does.</w:t>
      </w:r>
    </w:p>
    <w:bookmarkEnd w:id="29"/>
    <w:bookmarkStart w:id="30" w:name="X8a75a341b42ef5c71d7a92bb7c913418d270e5f"/>
    <w:p>
      <w:pPr>
        <w:pStyle w:val="Heading3"/>
      </w:pPr>
      <w:r>
        <w:t xml:space="preserve">Rows for the technique comparison table (column 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B: Sequential</w:t>
            </w:r>
          </w:p>
        </w:tc>
      </w:tr>
      <w:tr>
        <w:tc>
          <w:tcPr/>
          <w:p>
            <w:pPr>
              <w:pStyle w:val="Compact"/>
              <w:jc w:val="left"/>
            </w:pPr>
            <w:r>
              <w:t xml:space="preserve">Input representation</w:t>
            </w:r>
          </w:p>
        </w:tc>
        <w:tc>
          <w:tcPr/>
          <w:p>
            <w:pPr>
              <w:pStyle w:val="Compact"/>
              <w:jc w:val="left"/>
            </w:pPr>
            <w:r>
              <w:t xml:space="preserve">Hourly multivariate sequence per catchment (up to 72 h) plus static attributes</w:t>
            </w:r>
          </w:p>
        </w:tc>
      </w:tr>
      <w:tr>
        <w:tc>
          <w:tcPr/>
          <w:p>
            <w:pPr>
              <w:pStyle w:val="Compact"/>
              <w:jc w:val="left"/>
            </w:pPr>
            <w:r>
              <w:t xml:space="preserve">Recall / probability of detection</w:t>
            </w:r>
          </w:p>
        </w:tc>
        <w:tc>
          <w:tcPr/>
          <w:p>
            <w:pPr>
              <w:pStyle w:val="Compact"/>
              <w:jc w:val="left"/>
            </w:pPr>
            <w:r>
              <w:t xml:space="preserve">[from evaluation]</w:t>
            </w:r>
          </w:p>
        </w:tc>
      </w:tr>
      <w:tr>
        <w:tc>
          <w:tcPr/>
          <w:p>
            <w:pPr>
              <w:pStyle w:val="Compact"/>
              <w:jc w:val="left"/>
            </w:pPr>
            <w:r>
              <w:t xml:space="preserve">False alarm ratio</w:t>
            </w:r>
          </w:p>
        </w:tc>
        <w:tc>
          <w:tcPr/>
          <w:p>
            <w:pPr>
              <w:pStyle w:val="Compact"/>
              <w:jc w:val="left"/>
            </w:pPr>
            <w:r>
              <w:t xml:space="preserve">[from evaluation]</w:t>
            </w:r>
          </w:p>
        </w:tc>
      </w:tr>
      <w:tr>
        <w:tc>
          <w:tcPr/>
          <w:p>
            <w:pPr>
              <w:pStyle w:val="Compact"/>
              <w:jc w:val="left"/>
            </w:pPr>
            <w:r>
              <w:t xml:space="preserve">Warning lead time</w:t>
            </w:r>
          </w:p>
        </w:tc>
        <w:tc>
          <w:tcPr/>
          <w:p>
            <w:pPr>
              <w:pStyle w:val="Compact"/>
              <w:jc w:val="left"/>
            </w:pPr>
            <w:r>
              <w:t xml:space="preserve">Up to 6 h target window; measured from when the probability first crosses the alert threshold</w:t>
            </w:r>
          </w:p>
        </w:tc>
      </w:tr>
      <w:tr>
        <w:tc>
          <w:tcPr/>
          <w:p>
            <w:pPr>
              <w:pStyle w:val="Compact"/>
              <w:jc w:val="left"/>
            </w:pPr>
            <w:r>
              <w:t xml:space="preserve">Ungauged catchments</w:t>
            </w:r>
          </w:p>
        </w:tc>
        <w:tc>
          <w:tcPr/>
          <w:p>
            <w:pPr>
              <w:pStyle w:val="Compact"/>
              <w:jc w:val="left"/>
            </w:pPr>
            <w:r>
              <w:t xml:space="preserve">Yes in B1: no river gauge input; one regional model</w:t>
            </w:r>
          </w:p>
        </w:tc>
      </w:tr>
      <w:tr>
        <w:tc>
          <w:tcPr/>
          <w:p>
            <w:pPr>
              <w:pStyle w:val="Compact"/>
              <w:jc w:val="left"/>
            </w:pPr>
            <w:r>
              <w:t xml:space="preserve">Data and labels needed</w:t>
            </w:r>
          </w:p>
        </w:tc>
        <w:tc>
          <w:tcPr/>
          <w:p>
            <w:pPr>
              <w:pStyle w:val="Compact"/>
              <w:jc w:val="left"/>
            </w:pPr>
            <w:r>
              <w:t xml:space="preserve">Moderate; long hourly records and labelled flood events</w:t>
            </w:r>
          </w:p>
        </w:tc>
      </w:tr>
      <w:tr>
        <w:tc>
          <w:tcPr/>
          <w:p>
            <w:pPr>
              <w:pStyle w:val="Compact"/>
              <w:jc w:val="left"/>
            </w:pPr>
            <w:r>
              <w:t xml:space="preserve">Explainability (FR-4)</w:t>
            </w:r>
          </w:p>
        </w:tc>
        <w:tc>
          <w:tcPr/>
          <w:p>
            <w:pPr>
              <w:pStyle w:val="Compact"/>
              <w:jc w:val="left"/>
            </w:pPr>
            <w:r>
              <w:t xml:space="preserve">Medium: integrated gradients show influential hours and inputs</w:t>
            </w:r>
          </w:p>
        </w:tc>
      </w:tr>
      <w:tr>
        <w:tc>
          <w:tcPr/>
          <w:p>
            <w:pPr>
              <w:pStyle w:val="Compact"/>
              <w:jc w:val="left"/>
            </w:pPr>
            <w:r>
              <w:t xml:space="preserve">Compute and latency (NFR-1)</w:t>
            </w:r>
          </w:p>
        </w:tc>
        <w:tc>
          <w:tcPr/>
          <w:p>
            <w:pPr>
              <w:pStyle w:val="Compact"/>
              <w:jc w:val="left"/>
            </w:pPr>
            <w:r>
              <w:t xml:space="preserve">Very low at inference; training on one GPU in hours</w:t>
            </w:r>
          </w:p>
        </w:tc>
      </w:tr>
      <w:tr>
        <w:tc>
          <w:tcPr/>
          <w:p>
            <w:pPr>
              <w:pStyle w:val="Compact"/>
              <w:jc w:val="left"/>
            </w:pPr>
            <w:r>
              <w:t xml:space="preserve">Key weakness</w:t>
            </w:r>
          </w:p>
        </w:tc>
        <w:tc>
          <w:tcPr/>
          <w:p>
            <w:pPr>
              <w:pStyle w:val="Compact"/>
              <w:jc w:val="left"/>
            </w:pPr>
            <w:r>
              <w:t xml:space="preserve">Spatially averaged view; rare-event imbalance</w:t>
            </w:r>
          </w:p>
        </w:tc>
      </w:tr>
    </w:tbl>
    <w:bookmarkEnd w:id="30"/>
    <w:bookmarkStart w:id="31" w:name="Xeed26b6b2e1df04a5e1c5465fbfa9fb1b285c69"/>
    <w:p>
      <w:pPr>
        <w:pStyle w:val="Heading3"/>
      </w:pPr>
      <w:r>
        <w:t xml:space="preserve">Additional references for the List of References (UTS APA 7th)</w:t>
      </w:r>
    </w:p>
    <w:p>
      <w:pPr>
        <w:pStyle w:val="FirstParagraph"/>
      </w:pPr>
      <w:r>
        <w:rPr>
          <w:iCs/>
          <w:i/>
        </w:rPr>
        <w:t xml:space="preserve">Only sources not already in the draft’s list or in the Project Proposal reference list.</w:t>
      </w:r>
    </w:p>
    <w:p>
      <w:pPr>
        <w:pStyle w:val="BodyText"/>
      </w:pPr>
      <w:r>
        <w:t xml:space="preserve">Bai, S., Kolter, J. Z., &amp; Koltun, V. (2018).</w:t>
      </w:r>
      <w:r>
        <w:t xml:space="preserve"> </w:t>
      </w:r>
      <w:r>
        <w:rPr>
          <w:iCs/>
          <w:i/>
        </w:rPr>
        <w:t xml:space="preserve">An empirical evaluation of generic convolutional and recurrent networks for sequence modeling</w:t>
      </w:r>
      <w:r>
        <w:t xml:space="preserve"> </w:t>
      </w:r>
      <w:r>
        <w:t xml:space="preserve">(arXiv:1803.01271). arXiv. https://arxiv.org/abs/1803.01271</w:t>
      </w:r>
    </w:p>
    <w:p>
      <w:pPr>
        <w:pStyle w:val="BodyText"/>
      </w:pPr>
      <w:r>
        <w:t xml:space="preserve">Cho, K., van Merriënboer, B., Gulcehre, C., Bahdanau, D., Bougares, F., Schwenk, H., &amp; Bengio, Y. (2014). Learning phrase representations using RNN encoder-decoder for statistical machine translation.</w:t>
      </w:r>
      <w:r>
        <w:t xml:space="preserve"> </w:t>
      </w:r>
      <w:r>
        <w:rPr>
          <w:iCs/>
          <w:i/>
        </w:rPr>
        <w:t xml:space="preserve">Proceedings of the 2014 Conference on Empirical Methods in Natural Language Processing (EMNLP)</w:t>
      </w:r>
      <w:r>
        <w:t xml:space="preserve">, 1724-1734. Association for Computational Linguistics.</w:t>
      </w:r>
    </w:p>
    <w:p>
      <w:pPr>
        <w:pStyle w:val="BodyText"/>
      </w:pPr>
      <w:r>
        <w:t xml:space="preserve">Ebtehaj, I., &amp; Bonakdari, H. (2024). CNN vs. LSTM: A comparative study of hourly precipitation intensity prediction as a key factor in flood forecasting frameworks.</w:t>
      </w:r>
      <w:r>
        <w:t xml:space="preserve"> </w:t>
      </w:r>
      <w:r>
        <w:rPr>
          <w:iCs/>
          <w:i/>
        </w:rPr>
        <w:t xml:space="preserve">Atmosphere, 15</w:t>
      </w:r>
      <w:r>
        <w:t xml:space="preserve">(9), Article 1082. https://doi.org/10.3390/atmos15091082</w:t>
      </w:r>
    </w:p>
    <w:p>
      <w:pPr>
        <w:pStyle w:val="BodyText"/>
      </w:pPr>
      <w:r>
        <w:t xml:space="preserve">Gauch, M., Kratzert, F., Klotz, D., Nearing, G., Lin, J., &amp; Hochreiter, S. (2021). Rainfall-runoff prediction at multiple timescales with a single long short-term memory network.</w:t>
      </w:r>
      <w:r>
        <w:t xml:space="preserve"> </w:t>
      </w:r>
      <w:r>
        <w:rPr>
          <w:iCs/>
          <w:i/>
        </w:rPr>
        <w:t xml:space="preserve">Hydrology and Earth System Sciences, 25</w:t>
      </w:r>
      <w:r>
        <w:t xml:space="preserve">(4), 2045-2062. https://doi.org/10.5194/hess-25-2045-2021</w:t>
      </w:r>
    </w:p>
    <w:p>
      <w:pPr>
        <w:pStyle w:val="BodyText"/>
      </w:pPr>
      <w:r>
        <w:t xml:space="preserve">Hochreiter, S., &amp; Schmidhuber, J. (1997). Long short-term memory.</w:t>
      </w:r>
      <w:r>
        <w:t xml:space="preserve"> </w:t>
      </w:r>
      <w:r>
        <w:rPr>
          <w:iCs/>
          <w:i/>
        </w:rPr>
        <w:t xml:space="preserve">Neural Computation, 9</w:t>
      </w:r>
      <w:r>
        <w:t xml:space="preserve">(8), 1735-1780. https://doi.org/10.1162/neco.1997.9.8.1735</w:t>
      </w:r>
    </w:p>
    <w:p>
      <w:pPr>
        <w:pStyle w:val="BodyText"/>
      </w:pPr>
      <w:r>
        <w:t xml:space="preserve">Lim, B., Arık, S. Ö., Loeff, N., &amp; Pfister, T. (2021). Temporal Fusion Transformers for interpretable multi-horizon time series forecasting.</w:t>
      </w:r>
      <w:r>
        <w:t xml:space="preserve"> </w:t>
      </w:r>
      <w:r>
        <w:rPr>
          <w:iCs/>
          <w:i/>
        </w:rPr>
        <w:t xml:space="preserve">International Journal of Forecasting, 37</w:t>
      </w:r>
      <w:r>
        <w:t xml:space="preserve">(4), 1748-1764. https://doi.org/10.1016/j.ijforecast.2021.03.012</w:t>
      </w:r>
    </w:p>
    <w:p>
      <w:pPr>
        <w:pStyle w:val="BodyText"/>
      </w:pPr>
      <w:r>
        <w:t xml:space="preserve">Oddo, P. C., Bolten, J. D., Kumar, S. V., &amp; Cleary, B. (2024). Deep convolutional LSTM for improved flash flood prediction.</w:t>
      </w:r>
      <w:r>
        <w:t xml:space="preserve"> </w:t>
      </w:r>
      <w:r>
        <w:rPr>
          <w:iCs/>
          <w:i/>
        </w:rPr>
        <w:t xml:space="preserve">Frontiers in Water, 6</w:t>
      </w:r>
      <w:r>
        <w:t xml:space="preserve">, Article 1346104. https://doi.org/10.3389/frwa.2024.1346104</w:t>
      </w:r>
    </w:p>
    <w:p>
      <w:pPr>
        <w:pStyle w:val="BodyText"/>
      </w:pPr>
      <w:r>
        <w:t xml:space="preserve">Shi, X., Chen, Z., Wang, H., Yeung, D.-Y., Wong, W.-K., &amp; Woo, W.-C. (2015). Convolutional LSTM network: A machine learning approach for precipitation nowcasting.</w:t>
      </w:r>
      <w:r>
        <w:t xml:space="preserve"> </w:t>
      </w:r>
      <w:r>
        <w:rPr>
          <w:iCs/>
          <w:i/>
        </w:rPr>
        <w:t xml:space="preserve">Advances in Neural Information Processing Systems, 28</w:t>
      </w:r>
      <w:r>
        <w:t xml:space="preserve">.</w:t>
      </w:r>
    </w:p>
    <w:p>
      <w:pPr>
        <w:pStyle w:val="BodyText"/>
      </w:pPr>
      <w:r>
        <w:t xml:space="preserve">Sseguya, F., &amp; Jun, K.-S. (2024). Deep learning ensemble for flood probability analysis.</w:t>
      </w:r>
      <w:r>
        <w:t xml:space="preserve"> </w:t>
      </w:r>
      <w:r>
        <w:rPr>
          <w:iCs/>
          <w:i/>
        </w:rPr>
        <w:t xml:space="preserve">Water, 16</w:t>
      </w:r>
      <w:r>
        <w:t xml:space="preserve">(21), Article 3092. https://doi.org/10.3390/w16213092</w:t>
      </w:r>
    </w:p>
    <w:p>
      <w:pPr>
        <w:pStyle w:val="BodyText"/>
      </w:pPr>
      <w:r>
        <w:t xml:space="preserve">Sundararajan, M., Taly, A., &amp; Yan, Q. (2017). Axiomatic attribution for deep networks.</w:t>
      </w:r>
      <w:r>
        <w:t xml:space="preserve"> </w:t>
      </w:r>
      <w:r>
        <w:rPr>
          <w:iCs/>
          <w:i/>
        </w:rPr>
        <w:t xml:space="preserve">Proceedings of the 34th International Conference on Machine Learning, 70</w:t>
      </w:r>
      <w:r>
        <w:t xml:space="preserve">, 3319-3328.</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180" w:before="180"/>
    </w:pPr>
    <w:qFormat/>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B: Sequential model — draft section for the AT2 report (v2)</dc:title>
  <dc:creator/>
  <cp:keywords/>
  <dcterms:created xsi:type="dcterms:W3CDTF">2026-10-16T10:03:42Z</dcterms:created>
  <dcterms:modified xsi:type="dcterms:W3CDTF">2026-10-16T10:03:42Z</dcterms:modified>
</cp:coreProperties>
</file>

<file path=docProps/custom.xml><?xml version="1.0" encoding="utf-8"?>
<Properties xmlns="http://schemas.openxmlformats.org/officeDocument/2006/custom-properties" xmlns:vt="http://schemas.openxmlformats.org/officeDocument/2006/docPropsVTypes"/>
</file>