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300" w:line="240"/>
        <w:ind w:right="0" w:left="0" w:firstLine="0"/>
        <w:jc w:val="left"/>
        <w:rPr>
          <w:rFonts w:ascii="Times New Roman" w:hAnsi="Times New Roman" w:cs="Times New Roman" w:eastAsia="Times New Roman"/>
          <w:color w:val="17365D"/>
          <w:spacing w:val="5"/>
          <w:position w:val="0"/>
          <w:sz w:val="52"/>
          <w:shd w:fill="auto" w:val="clear"/>
        </w:rPr>
      </w:pPr>
      <w:r>
        <w:object w:dxaOrig="1512" w:dyaOrig="895">
          <v:rect xmlns:o="urn:schemas-microsoft-com:office:office" xmlns:v="urn:schemas-microsoft-com:vml" id="rectole0000000000" style="width:75.600000pt;height:4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300" w:line="240"/>
        <w:ind w:right="0" w:left="0" w:firstLine="0"/>
        <w:jc w:val="left"/>
        <w:rPr>
          <w:rFonts w:ascii="Times New Roman" w:hAnsi="Times New Roman" w:cs="Times New Roman" w:eastAsia="Times New Roman"/>
          <w:color w:val="17365D"/>
          <w:spacing w:val="5"/>
          <w:position w:val="0"/>
          <w:sz w:val="52"/>
          <w:shd w:fill="auto" w:val="clear"/>
        </w:rPr>
      </w:pPr>
    </w:p>
    <w:p>
      <w:pPr>
        <w:suppressAutoHyphens w:val="true"/>
        <w:spacing w:before="0" w:after="300" w:line="240"/>
        <w:ind w:right="0" w:left="0" w:firstLine="0"/>
        <w:jc w:val="left"/>
        <w:rPr>
          <w:rFonts w:ascii="Times New Roman" w:hAnsi="Times New Roman" w:cs="Times New Roman" w:eastAsia="Times New Roman"/>
          <w:color w:val="17365D"/>
          <w:spacing w:val="5"/>
          <w:position w:val="0"/>
          <w:sz w:val="52"/>
          <w:shd w:fill="auto" w:val="clear"/>
        </w:rPr>
      </w:pPr>
    </w:p>
    <w:p>
      <w:pPr>
        <w:suppressAutoHyphens w:val="true"/>
        <w:spacing w:before="0" w:after="300" w:line="240"/>
        <w:ind w:right="0" w:left="0" w:firstLine="0"/>
        <w:jc w:val="left"/>
        <w:rPr>
          <w:rFonts w:ascii="Times New Roman" w:hAnsi="Times New Roman" w:cs="Times New Roman" w:eastAsia="Times New Roman"/>
          <w:color w:val="17365D"/>
          <w:spacing w:val="5"/>
          <w:position w:val="0"/>
          <w:sz w:val="52"/>
          <w:shd w:fill="auto" w:val="clear"/>
        </w:rPr>
      </w:pPr>
    </w:p>
    <w:p>
      <w:pPr>
        <w:suppressAutoHyphens w:val="true"/>
        <w:spacing w:before="0" w:after="300" w:line="240"/>
        <w:ind w:right="0" w:left="0" w:firstLine="0"/>
        <w:jc w:val="left"/>
        <w:rPr>
          <w:rFonts w:ascii="Times New Roman" w:hAnsi="Times New Roman" w:cs="Times New Roman" w:eastAsia="Times New Roman"/>
          <w:color w:val="17365D"/>
          <w:spacing w:val="5"/>
          <w:position w:val="0"/>
          <w:sz w:val="40"/>
          <w:shd w:fill="auto" w:val="clear"/>
        </w:rPr>
      </w:pPr>
      <w:r>
        <w:rPr>
          <w:rFonts w:ascii="Times New Roman" w:hAnsi="Times New Roman" w:cs="Times New Roman" w:eastAsia="Times New Roman"/>
          <w:color w:val="17365D"/>
          <w:spacing w:val="5"/>
          <w:position w:val="0"/>
          <w:sz w:val="40"/>
          <w:shd w:fill="auto" w:val="clear"/>
        </w:rPr>
        <w:t xml:space="preserve">Rapport itération #1</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bl>
      <w:tblPr>
        <w:tblInd w:w="529" w:type="dxa"/>
      </w:tblPr>
      <w:tblGrid>
        <w:gridCol w:w="3967"/>
        <w:gridCol w:w="3807"/>
      </w:tblGrid>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54"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w:t>
            </w:r>
            <w:r>
              <w:rPr>
                <w:rFonts w:ascii="Times New Roman" w:hAnsi="Times New Roman" w:cs="Times New Roman" w:eastAsia="Times New Roman"/>
                <w:b/>
                <w:color w:val="auto"/>
                <w:spacing w:val="0"/>
                <w:position w:val="0"/>
                <w:sz w:val="24"/>
                <w:shd w:fill="auto" w:val="clear"/>
                <w:vertAlign w:val="superscript"/>
              </w:rPr>
              <w:t xml:space="preserve">o</w:t>
            </w:r>
            <w:r>
              <w:rPr>
                <w:rFonts w:ascii="Times New Roman" w:hAnsi="Times New Roman" w:cs="Times New Roman" w:eastAsia="Times New Roman"/>
                <w:b/>
                <w:color w:val="auto"/>
                <w:spacing w:val="0"/>
                <w:position w:val="0"/>
                <w:sz w:val="24"/>
                <w:shd w:fill="auto" w:val="clear"/>
              </w:rPr>
              <w:t xml:space="preserve"> du laboratoire</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01</w:t>
            </w: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Étudiants</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Lefebvre Contant, Jean-Philippe</w:t>
            </w:r>
          </w:p>
          <w:p>
            <w:pPr>
              <w:suppressAutoHyphens w:val="true"/>
              <w:spacing w:before="0" w:after="0" w:line="240"/>
              <w:ind w:right="0" w:left="91"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Coulombe, Jimmy</w:t>
            </w:r>
          </w:p>
          <w:p>
            <w:pPr>
              <w:suppressAutoHyphens w:val="true"/>
              <w:spacing w:before="0" w:after="0" w:line="240"/>
              <w:ind w:right="0" w:left="91"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Lemay, Normand</w:t>
            </w:r>
          </w:p>
          <w:p>
            <w:pPr>
              <w:suppressAutoHyphens w:val="true"/>
              <w:spacing w:before="0" w:after="0" w:line="240"/>
              <w:ind w:right="0" w:left="91"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Melançon, Déreck</w:t>
            </w:r>
          </w:p>
          <w:p>
            <w:pPr>
              <w:suppressAutoHyphens w:val="true"/>
              <w:spacing w:before="0" w:after="0" w:line="240"/>
              <w:ind w:right="0" w:left="0" w:firstLine="0"/>
              <w:jc w:val="left"/>
              <w:rPr>
                <w:color w:val="auto"/>
                <w:spacing w:val="0"/>
                <w:position w:val="0"/>
              </w:rPr>
            </w:pP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Codes permanents</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LEFJ17088906</w:t>
            </w:r>
          </w:p>
          <w:p>
            <w:pPr>
              <w:suppressAutoHyphens w:val="true"/>
              <w:spacing w:before="0" w:after="0" w:line="240"/>
              <w:ind w:right="0" w:left="91"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COUJ07029207</w:t>
            </w:r>
          </w:p>
          <w:p>
            <w:pPr>
              <w:suppressAutoHyphens w:val="true"/>
              <w:spacing w:before="0" w:after="0" w:line="240"/>
              <w:ind w:right="0" w:left="91"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LEMN11118404</w:t>
            </w:r>
          </w:p>
          <w:p>
            <w:pPr>
              <w:suppressAutoHyphens w:val="true"/>
              <w:spacing w:before="0" w:after="0" w:line="240"/>
              <w:ind w:right="0" w:left="91" w:firstLine="0"/>
              <w:jc w:val="left"/>
              <w:rPr>
                <w:color w:val="auto"/>
                <w:spacing w:val="0"/>
                <w:position w:val="0"/>
              </w:rPr>
            </w:pPr>
            <w:r>
              <w:rPr>
                <w:rFonts w:ascii="Times New Roman" w:hAnsi="Times New Roman" w:cs="Times New Roman" w:eastAsia="Times New Roman"/>
                <w:color w:val="auto"/>
                <w:spacing w:val="0"/>
                <w:position w:val="0"/>
                <w:sz w:val="24"/>
                <w:shd w:fill="FFFF00" w:val="clear"/>
              </w:rPr>
              <w:t xml:space="preserve">MELD25069300</w:t>
            </w: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Cours</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LOG210</w:t>
            </w: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Session</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Hiver 2014</w:t>
            </w: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Groupe</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left"/>
              <w:rPr>
                <w:color w:val="auto"/>
                <w:spacing w:val="0"/>
                <w:position w:val="0"/>
              </w:rPr>
            </w:pPr>
            <w:r>
              <w:rPr>
                <w:rFonts w:ascii="Times New Roman" w:hAnsi="Times New Roman" w:cs="Times New Roman" w:eastAsia="Times New Roman"/>
                <w:color w:val="auto"/>
                <w:spacing w:val="0"/>
                <w:position w:val="0"/>
                <w:sz w:val="24"/>
                <w:shd w:fill="FFFF00" w:val="clear"/>
              </w:rPr>
              <w:t xml:space="preserve">02</w:t>
            </w: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Professeur</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0" w:firstLine="0"/>
              <w:jc w:val="left"/>
              <w:rPr>
                <w:color w:val="auto"/>
                <w:spacing w:val="0"/>
                <w:position w:val="0"/>
              </w:rPr>
            </w:pPr>
            <w:r>
              <w:rPr>
                <w:rFonts w:ascii="Times New Roman" w:hAnsi="Times New Roman" w:cs="Times New Roman" w:eastAsia="Times New Roman"/>
                <w:color w:val="auto"/>
                <w:spacing w:val="0"/>
                <w:position w:val="0"/>
                <w:sz w:val="24"/>
                <w:shd w:fill="FFFF00" w:val="clear"/>
              </w:rPr>
              <w:t xml:space="preserve">Ross, Yvan</w:t>
            </w: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Chargé de laboratoire</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0" w:firstLine="0"/>
              <w:jc w:val="left"/>
              <w:rPr>
                <w:color w:val="auto"/>
                <w:spacing w:val="0"/>
                <w:position w:val="0"/>
              </w:rPr>
            </w:pPr>
            <w:r>
              <w:rPr>
                <w:rFonts w:ascii="Times New Roman" w:hAnsi="Times New Roman" w:cs="Times New Roman" w:eastAsia="Times New Roman"/>
                <w:color w:val="auto"/>
                <w:spacing w:val="0"/>
                <w:position w:val="0"/>
                <w:sz w:val="24"/>
                <w:shd w:fill="FFFF00" w:val="clear"/>
              </w:rPr>
              <w:t xml:space="preserve">Grenier, Antoine</w:t>
            </w:r>
          </w:p>
        </w:tc>
      </w:tr>
      <w:tr>
        <w:trPr>
          <w:trHeight w:val="1" w:hRule="atLeast"/>
          <w:jc w:val="left"/>
        </w:trPr>
        <w:tc>
          <w:tcPr>
            <w:tcW w:w="396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1"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3807"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40"/>
              <w:ind w:right="0" w:left="90" w:firstLine="0"/>
              <w:jc w:val="left"/>
              <w:rPr>
                <w:color w:val="auto"/>
                <w:spacing w:val="0"/>
                <w:position w:val="0"/>
              </w:rPr>
            </w:pPr>
            <w:r>
              <w:rPr>
                <w:rFonts w:ascii="Times New Roman" w:hAnsi="Times New Roman" w:cs="Times New Roman" w:eastAsia="Times New Roman"/>
                <w:color w:val="auto"/>
                <w:spacing w:val="0"/>
                <w:position w:val="0"/>
                <w:sz w:val="24"/>
                <w:shd w:fill="FFFF00" w:val="clear"/>
              </w:rPr>
              <w:t xml:space="preserve">19-01-2015</w:t>
            </w:r>
          </w:p>
        </w:tc>
      </w:tr>
    </w:tbl>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u w:val="single"/>
          <w:shd w:fill="auto" w:val="clear"/>
        </w:rPr>
      </w:pPr>
    </w:p>
    <w:p>
      <w:pPr>
        <w:pageBreakBefore w:val="true"/>
        <w:suppressAutoHyphens w:val="true"/>
        <w:spacing w:before="0" w:after="200" w:line="276"/>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Grille de correction :</w:t>
      </w: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u w:val="single"/>
          <w:shd w:fill="auto" w:val="clear"/>
        </w:rPr>
      </w:pPr>
    </w:p>
    <w:tbl>
      <w:tblPr/>
      <w:tblGrid>
        <w:gridCol w:w="2418"/>
        <w:gridCol w:w="2704"/>
        <w:gridCol w:w="2000"/>
        <w:gridCol w:w="1732"/>
      </w:tblGrid>
      <w:tr>
        <w:trPr>
          <w:trHeight w:val="1" w:hRule="atLeast"/>
          <w:jc w:val="left"/>
        </w:trPr>
        <w:tc>
          <w:tcPr>
            <w:tcW w:w="2418"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Section</w:t>
            </w:r>
          </w:p>
        </w:tc>
        <w:tc>
          <w:tcPr>
            <w:tcW w:w="2704"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Explication</w:t>
            </w: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Points corrigés</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Notes</w:t>
            </w:r>
          </w:p>
          <w:p>
            <w:pPr>
              <w:suppressAutoHyphens w:val="true"/>
              <w:spacing w:before="0" w:after="0" w:line="276"/>
              <w:ind w:right="0" w:left="0" w:firstLine="0"/>
              <w:jc w:val="left"/>
              <w:rPr>
                <w:color w:val="auto"/>
                <w:spacing w:val="0"/>
                <w:position w:val="0"/>
                <w:sz w:val="22"/>
                <w:shd w:fill="auto" w:val="clear"/>
              </w:rPr>
            </w:pPr>
          </w:p>
        </w:tc>
      </w:tr>
      <w:tr>
        <w:trPr>
          <w:trHeight w:val="535" w:hRule="auto"/>
          <w:jc w:val="left"/>
        </w:trPr>
        <w:tc>
          <w:tcPr>
            <w:tcW w:w="2418"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Introduction</w:t>
            </w:r>
          </w:p>
        </w:tc>
        <w:tc>
          <w:tcPr>
            <w:tcW w:w="2704"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Expliquer les fonctionnalités choisies durant l’itération et sur l’avancement du projet en général. Attention, ne pas « trop » en mettre, être clair et précis.</w:t>
            </w: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Explication des fonctionnalités choisies.</w:t>
            </w:r>
          </w:p>
          <w:p>
            <w:pPr>
              <w:suppressAutoHyphens w:val="true"/>
              <w:spacing w:before="0" w:after="0" w:line="276"/>
              <w:ind w:right="0" w:left="0" w:firstLine="0"/>
              <w:jc w:val="left"/>
              <w:rPr>
                <w:color w:val="auto"/>
                <w:spacing w:val="0"/>
                <w:position w:val="0"/>
                <w:sz w:val="22"/>
                <w:shd w:fill="auto" w:val="clear"/>
              </w:rPr>
            </w:pP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r>
      <w:tr>
        <w:trPr>
          <w:trHeight w:val="1078"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4"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Avancement du projet.</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1078" w:hRule="auto"/>
          <w:jc w:val="left"/>
        </w:trPr>
        <w:tc>
          <w:tcPr>
            <w:tcW w:w="7122" w:type="dxa"/>
            <w:gridSpan w:val="3"/>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Faute(s) : </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8"/>
        <w:gridCol w:w="2704"/>
        <w:gridCol w:w="2000"/>
        <w:gridCol w:w="1732"/>
      </w:tblGrid>
      <w:tr>
        <w:trPr>
          <w:trHeight w:val="958" w:hRule="auto"/>
          <w:jc w:val="left"/>
        </w:trPr>
        <w:tc>
          <w:tcPr>
            <w:tcW w:w="2418"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Modèle du domaine</w:t>
            </w:r>
          </w:p>
        </w:tc>
        <w:tc>
          <w:tcPr>
            <w:tcW w:w="2704"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Il y a un seul modèle du domaine par itération couvrant toutes les fonctionnalités choisies.</w:t>
            </w: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Tous les cas d’utilisations sont représentés.</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r>
      <w:tr>
        <w:trPr>
          <w:trHeight w:val="955"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4"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Tous les attributs sont présents dans les modèles.</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955"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4"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Toutes les associations sont cohérentes.</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r>
      <w:tr>
        <w:trPr>
          <w:trHeight w:val="955"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4"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Toutes les cardinalités sont cohérentes.</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955"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4"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Tous les concepts nécessaires sont présents et corrects.</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r>
      <w:tr>
        <w:trPr>
          <w:trHeight w:val="955"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4"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notation UML est respectée.</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955" w:hRule="auto"/>
          <w:jc w:val="left"/>
        </w:trPr>
        <w:tc>
          <w:tcPr>
            <w:tcW w:w="7122" w:type="dxa"/>
            <w:gridSpan w:val="3"/>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Faute(s) : </w:t>
            </w:r>
          </w:p>
        </w:tc>
        <w:tc>
          <w:tcPr>
            <w:tcW w:w="1732"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8"/>
        <w:gridCol w:w="2705"/>
        <w:gridCol w:w="2000"/>
        <w:gridCol w:w="1733"/>
      </w:tblGrid>
      <w:tr>
        <w:trPr>
          <w:trHeight w:val="803" w:hRule="auto"/>
          <w:jc w:val="left"/>
        </w:trPr>
        <w:tc>
          <w:tcPr>
            <w:tcW w:w="2418"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pageBreakBefore w:val="true"/>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Diagrammes de séquences systèmes</w:t>
            </w:r>
          </w:p>
        </w:tc>
        <w:tc>
          <w:tcPr>
            <w:tcW w:w="2705"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Il y a un DSS par cas d’utilisation, </w:t>
            </w:r>
            <w:r>
              <w:rPr>
                <w:rFonts w:ascii="Times New Roman" w:hAnsi="Times New Roman" w:cs="Times New Roman" w:eastAsia="Times New Roman"/>
                <w:color w:val="auto"/>
                <w:spacing w:val="0"/>
                <w:position w:val="0"/>
                <w:sz w:val="22"/>
                <w:u w:val="single"/>
                <w:shd w:fill="auto" w:val="clear"/>
              </w:rPr>
              <w:t xml:space="preserve">sans</w:t>
            </w:r>
            <w:r>
              <w:rPr>
                <w:rFonts w:ascii="Times New Roman" w:hAnsi="Times New Roman" w:cs="Times New Roman" w:eastAsia="Times New Roman"/>
                <w:color w:val="auto"/>
                <w:spacing w:val="0"/>
                <w:position w:val="0"/>
                <w:sz w:val="22"/>
                <w:shd w:fill="auto" w:val="clear"/>
              </w:rPr>
              <w:t xml:space="preserve"> les cas alternatifs représentés. </w:t>
            </w: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Tous les cas d’utilisations sont représentés.</w:t>
            </w:r>
          </w:p>
          <w:p>
            <w:pPr>
              <w:suppressAutoHyphens w:val="true"/>
              <w:spacing w:before="0" w:after="0" w:line="276"/>
              <w:ind w:right="0" w:left="0" w:firstLine="0"/>
              <w:jc w:val="left"/>
              <w:rPr>
                <w:color w:val="auto"/>
                <w:spacing w:val="0"/>
                <w:position w:val="0"/>
                <w:sz w:val="22"/>
                <w:shd w:fill="auto" w:val="clear"/>
              </w:rPr>
            </w:pP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801"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5"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DSS respecte le déroulement du cas d’utilisation.</w:t>
            </w:r>
          </w:p>
          <w:p>
            <w:pPr>
              <w:suppressAutoHyphens w:val="true"/>
              <w:spacing w:before="0" w:after="0" w:line="276"/>
              <w:ind w:right="0" w:left="0" w:firstLine="0"/>
              <w:jc w:val="left"/>
              <w:rPr>
                <w:color w:val="auto"/>
                <w:spacing w:val="0"/>
                <w:position w:val="0"/>
                <w:sz w:val="22"/>
                <w:shd w:fill="auto" w:val="clear"/>
              </w:rPr>
            </w:pP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r>
      <w:tr>
        <w:trPr>
          <w:trHeight w:val="801"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5"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notation UML est respectée.</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r>
      <w:tr>
        <w:trPr>
          <w:trHeight w:val="1221" w:hRule="auto"/>
          <w:jc w:val="left"/>
        </w:trPr>
        <w:tc>
          <w:tcPr>
            <w:tcW w:w="7123" w:type="dxa"/>
            <w:gridSpan w:val="3"/>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8"/>
        <w:gridCol w:w="2705"/>
        <w:gridCol w:w="2000"/>
        <w:gridCol w:w="1733"/>
      </w:tblGrid>
      <w:tr>
        <w:trPr>
          <w:trHeight w:val="458" w:hRule="auto"/>
          <w:jc w:val="left"/>
        </w:trPr>
        <w:tc>
          <w:tcPr>
            <w:tcW w:w="2418"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Contrats d’opérations</w:t>
            </w:r>
          </w:p>
        </w:tc>
        <w:tc>
          <w:tcPr>
            <w:tcW w:w="2705"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Création / destruction d’instance et d’association, modification d’attributs.</w:t>
            </w: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Cohérence avec le DSS</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r>
      <w:tr>
        <w:trPr>
          <w:trHeight w:val="457"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5"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Qualité des Postconditions</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r>
      <w:tr>
        <w:trPr>
          <w:trHeight w:val="457"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5"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Complétude des contrats</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r>
      <w:tr>
        <w:trPr>
          <w:trHeight w:val="855" w:hRule="auto"/>
          <w:jc w:val="left"/>
        </w:trPr>
        <w:tc>
          <w:tcPr>
            <w:tcW w:w="7123" w:type="dxa"/>
            <w:gridSpan w:val="3"/>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Faute(s) :</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8"/>
        <w:gridCol w:w="2705"/>
        <w:gridCol w:w="2000"/>
        <w:gridCol w:w="1733"/>
      </w:tblGrid>
      <w:tr>
        <w:trPr>
          <w:trHeight w:val="458" w:hRule="auto"/>
          <w:jc w:val="left"/>
        </w:trPr>
        <w:tc>
          <w:tcPr>
            <w:tcW w:w="2418"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Diagrammes de séquences</w:t>
            </w:r>
          </w:p>
        </w:tc>
        <w:tc>
          <w:tcPr>
            <w:tcW w:w="2705"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Faire attention, ceci n’est pas un DSS.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Selon la notation du chapitre F14/A15 du livre de Larman.</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 diagramme de séquence pour chacun des cas d'utilisation réalisés lors de l’itération.</w:t>
            </w: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Toutes les opérations du système sont représentées. </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458"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5"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notation UML est respectée.</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r>
      <w:tr>
        <w:trPr>
          <w:trHeight w:val="1810"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5"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 diagrammes de séquences représentent correctement les interactions dans le code.</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r>
      <w:tr>
        <w:trPr>
          <w:trHeight w:val="1127" w:hRule="auto"/>
          <w:jc w:val="left"/>
        </w:trPr>
        <w:tc>
          <w:tcPr>
            <w:tcW w:w="7123" w:type="dxa"/>
            <w:gridSpan w:val="3"/>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Faute(s) :</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2418"/>
        <w:gridCol w:w="2705"/>
        <w:gridCol w:w="2000"/>
        <w:gridCol w:w="1733"/>
      </w:tblGrid>
      <w:tr>
        <w:trPr>
          <w:trHeight w:val="802" w:hRule="auto"/>
          <w:jc w:val="left"/>
        </w:trPr>
        <w:tc>
          <w:tcPr>
            <w:tcW w:w="2418"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w:t>
            </w:r>
          </w:p>
        </w:tc>
        <w:tc>
          <w:tcPr>
            <w:tcW w:w="2705" w:type="dxa"/>
            <w:vMerge w:val="restart"/>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Une conclusion rappelant les fonctionnalités faites durant l’itération. Comme pour l’introduction, rester claire et concis.</w:t>
            </w: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Rappel des fonctionnalités.</w:t>
            </w:r>
          </w:p>
          <w:p>
            <w:pPr>
              <w:suppressAutoHyphens w:val="true"/>
              <w:spacing w:before="0" w:after="0" w:line="276"/>
              <w:ind w:right="0" w:left="0" w:firstLine="0"/>
              <w:jc w:val="left"/>
              <w:rPr>
                <w:color w:val="auto"/>
                <w:spacing w:val="0"/>
                <w:position w:val="0"/>
                <w:sz w:val="22"/>
                <w:shd w:fill="auto" w:val="clear"/>
              </w:rPr>
            </w:pP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801" w:hRule="auto"/>
          <w:jc w:val="left"/>
        </w:trPr>
        <w:tc>
          <w:tcPr>
            <w:tcW w:w="2418"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705" w:type="dxa"/>
            <w:vMerge/>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00" w:type="dxa"/>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Pourquoi avoir choisi ces différentes technologies ?</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r>
      <w:tr>
        <w:trPr>
          <w:trHeight w:val="801" w:hRule="auto"/>
          <w:jc w:val="left"/>
        </w:trPr>
        <w:tc>
          <w:tcPr>
            <w:tcW w:w="7123" w:type="dxa"/>
            <w:gridSpan w:val="3"/>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Faute(s) :</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w:t>
            </w:r>
          </w:p>
        </w:tc>
      </w:tr>
      <w:tr>
        <w:trPr>
          <w:trHeight w:val="801" w:hRule="auto"/>
          <w:jc w:val="left"/>
        </w:trPr>
        <w:tc>
          <w:tcPr>
            <w:tcW w:w="7123" w:type="dxa"/>
            <w:gridSpan w:val="3"/>
            <w:tcBorders>
              <w:top w:val="single" w:color="00000a" w:sz="4"/>
              <w:left w:val="single" w:color="00000a" w:sz="4"/>
              <w:bottom w:val="single" w:color="00000a" w:sz="4"/>
              <w:right w:val="single" w:color="00000a" w:sz="4"/>
            </w:tcBorders>
            <w:shd w:color="auto" w:fill="ffffff" w:val="clear"/>
            <w:tcMar>
              <w:left w:w="51" w:type="dxa"/>
              <w:right w:w="51" w:type="dxa"/>
            </w:tcMar>
            <w:vAlign w:val="top"/>
          </w:tcPr>
          <w:p>
            <w:pPr>
              <w:suppressAutoHyphens w:val="true"/>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Total :</w:t>
            </w:r>
          </w:p>
        </w:tc>
        <w:tc>
          <w:tcPr>
            <w:tcW w:w="1733" w:type="dxa"/>
            <w:tcBorders>
              <w:top w:val="single" w:color="00000a" w:sz="4"/>
              <w:left w:val="single" w:color="00000a" w:sz="4"/>
              <w:bottom w:val="single" w:color="00000a" w:sz="4"/>
              <w:right w:val="single" w:color="00000a" w:sz="4"/>
            </w:tcBorders>
            <w:shd w:color="auto" w:fill="ffffff" w:val="clear"/>
            <w:tcMar>
              <w:left w:w="51" w:type="dxa"/>
              <w:right w:w="51" w:type="dxa"/>
            </w:tcMar>
            <w:vAlign w:val="center"/>
          </w:tcPr>
          <w:p>
            <w:pPr>
              <w:suppressAutoHyphens w:val="true"/>
              <w:spacing w:before="0" w:after="0" w:line="276"/>
              <w:ind w:right="0" w:left="0" w:firstLine="0"/>
              <w:jc w:val="righ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/70</w:t>
            </w:r>
          </w:p>
        </w:tc>
      </w:tr>
    </w:tbl>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u w:val="single"/>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Introduction</w:t>
      </w: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MDD</w:t>
      </w: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DSS  (Diagrammes de séquences systèmes)</w:t>
      </w: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Contrats d’opérations</w:t>
      </w: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DS  (Diagrammes de séquences)</w:t>
        <w:br/>
      </w: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uppressAutoHyphen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Conclusion</w:t>
      </w:r>
    </w:p>
    <w:p>
      <w:pPr>
        <w:suppressAutoHyphens w:val="true"/>
        <w:spacing w:before="0" w:after="200" w:line="276"/>
        <w:ind w:right="0" w:left="36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d'abord, étant l'itérration un, nous avons du choisir un langage de programmation à utiliser pour développer l'application demandée. Nous avons donc choisie 'Ruby on rails' pour sa rapidité de développement et le fait qu'il est un langage de développement spécialement orienté pour le type de développement demandé, c'est-à-dire un logiciel à interface web. Ensuite, nous avons établie que l'exigence 'F8' serait la plus appropriée. La 'F8' étant la gestion des restaurateurs, nous avons décidé de la faire pour deux raisons forts simples. La première étant que la précondition est déjà atteinte comme que nous avons décidés d'utiliser 'ActiveAdmin'. Précondition stipulant que nous devons avoir un entrepreneur authentifié et 'ActiveAdmin' nous permettant, en autre, d'authenfié un admin. Seule quelques modifications furent nécessaires. Ensuite, la deuxième étant que, dans un contexte ou nous développerions ce logiciel pour un client, il apprécierait grandement d'avoir du concret à tester suite à la première itération. La gestion des restaurateurs étant une gestion fait pour que l'entrepreneur, alias notre client, puisse ajouter des restaurateurs était, selon nous, l'étape la plus concrète pour notre client comme qu'il serait en mesure suite au déveloippement de l'exigence F8 de commencer à enregistrer des Restaurateurs qui sont, ses clients à lui.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