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DeepCut Compliance Engine - Terms &amp; Conditions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Last Updated: June 3,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Welcome to DeepCut. By registering as an Operator, you agree to these terms.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Services Provided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DeepCut provides automated video and audio compliance auditing. We use third-party AI models (OpenAI) to transcribe audio and analyze XML metadata for potential broadcast violations.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Data Processing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Integration:</w:t>
      </w:r>
      <w:r w:rsidDel="00000000" w:rsidR="00000000" w:rsidRPr="00000000">
        <w:rPr>
          <w:rFonts w:ascii="Google Sans" w:cs="Google Sans" w:eastAsia="Google Sans" w:hAnsi="Google Sans"/>
          <w:color w:val="1f1f1f"/>
          <w:rtl w:val="0"/>
        </w:rPr>
        <w:t xml:space="preserve"> You acknowledge that your files are processed by OpenAI. We utilize their "API" services, which, under their enterprise agreements, do not use your data to train their models.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Storage:</w:t>
      </w:r>
      <w:r w:rsidDel="00000000" w:rsidR="00000000" w:rsidRPr="00000000">
        <w:rPr>
          <w:rFonts w:ascii="Google Sans" w:cs="Google Sans" w:eastAsia="Google Sans" w:hAnsi="Google Sans"/>
          <w:color w:val="1f1f1f"/>
          <w:rtl w:val="0"/>
        </w:rPr>
        <w:t xml:space="preserve"> We store your audit history and metadata to allow you to review past reports. You retain full ownership of your uploaded content.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Operator Responsibility</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You are responsible for ensuring you have the legal rights to the files you upload.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DeepCut provides </w:t>
      </w:r>
      <w:r w:rsidDel="00000000" w:rsidR="00000000" w:rsidRPr="00000000">
        <w:rPr>
          <w:rFonts w:ascii="Google Sans" w:cs="Google Sans" w:eastAsia="Google Sans" w:hAnsi="Google Sans"/>
          <w:i w:val="1"/>
          <w:iCs w:val="1"/>
          <w:color w:val="1f1f1f"/>
          <w:rtl w:val="0"/>
        </w:rPr>
        <w:t xml:space="preserve">suggestions</w:t>
      </w:r>
      <w:r w:rsidDel="00000000" w:rsidR="00000000" w:rsidRPr="00000000">
        <w:rPr>
          <w:rFonts w:ascii="Google Sans" w:cs="Google Sans" w:eastAsia="Google Sans" w:hAnsi="Google Sans"/>
          <w:color w:val="1f1f1f"/>
          <w:rtl w:val="0"/>
        </w:rPr>
        <w:t xml:space="preserve"> for post-production fixes; these are automated and should be verified by human auditors before broadcast.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Privacy &amp; GDPR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committed to data minimization. We only store the data necessary to provide our auditing services. You have the right to request account deletion and total data purging at any time via the user dashboard.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Termination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reserve the right to suspend or terminate accounts that violate these terms or engage in the upload of prohibited, illegal, or harmful content.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