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4AE0" w14:textId="70212E44" w:rsidR="00B5384D" w:rsidRDefault="00B5384D" w:rsidP="00955BC5"/>
    <w:p w14:paraId="43F8E991" w14:textId="77777777" w:rsidR="00B5384D" w:rsidRPr="00955BC5" w:rsidRDefault="00B5384D" w:rsidP="00955BC5"/>
    <w:p w14:paraId="6F233A67" w14:textId="0467BEA8" w:rsidR="00F35569" w:rsidRPr="00955BC5" w:rsidRDefault="00955BC5" w:rsidP="00955BC5">
      <w:pPr>
        <w:pStyle w:val="Title"/>
        <w:rPr>
          <w:b/>
          <w:bCs/>
        </w:rPr>
      </w:pPr>
      <w:r w:rsidRPr="00955BC5">
        <w:rPr>
          <w:b/>
          <w:bCs/>
        </w:rPr>
        <w:t>Lab Rats Inc.</w:t>
      </w:r>
    </w:p>
    <w:p w14:paraId="6E522F95" w14:textId="77777777" w:rsidR="00955BC5" w:rsidRDefault="00955BC5" w:rsidP="00955BC5">
      <w:pPr>
        <w:pStyle w:val="Subtitle"/>
        <w:rPr>
          <w:rStyle w:val="IntenseReference"/>
        </w:rPr>
      </w:pPr>
    </w:p>
    <w:p w14:paraId="1B09EDA1" w14:textId="442C309F" w:rsidR="00955BC5" w:rsidRDefault="00955BC5" w:rsidP="00955BC5">
      <w:pPr>
        <w:pStyle w:val="Title"/>
        <w:rPr>
          <w:rStyle w:val="IntenseReference"/>
        </w:rPr>
      </w:pPr>
      <w:r>
        <w:rPr>
          <w:rStyle w:val="IntenseReference"/>
        </w:rPr>
        <w:t>Project Plan</w:t>
      </w:r>
    </w:p>
    <w:p w14:paraId="76DE2B33" w14:textId="77777777" w:rsidR="00955BC5" w:rsidRDefault="00955BC5" w:rsidP="00955BC5">
      <w:pPr>
        <w:pStyle w:val="Heading1"/>
      </w:pPr>
    </w:p>
    <w:p w14:paraId="4AA85A89" w14:textId="602627C9" w:rsidR="00955BC5" w:rsidRPr="00955BC5" w:rsidRDefault="00836F78" w:rsidP="00955BC5">
      <w:pPr>
        <w:pStyle w:val="Heading1"/>
      </w:pPr>
      <w:r>
        <w:t>GPO’s and Security</w:t>
      </w:r>
    </w:p>
    <w:p w14:paraId="7ECE26EF" w14:textId="45B8912A" w:rsidR="00955BC5" w:rsidRDefault="00955BC5" w:rsidP="00955BC5"/>
    <w:p w14:paraId="54A5D94A" w14:textId="6DBFF9A3" w:rsidR="00955BC5" w:rsidRDefault="00955BC5" w:rsidP="00955BC5">
      <w:pPr>
        <w:pStyle w:val="Heading1"/>
      </w:pPr>
      <w:r>
        <w:t xml:space="preserve">Date: </w:t>
      </w:r>
      <w:r w:rsidR="00CE3D85">
        <w:t>4 June 2023</w:t>
      </w:r>
    </w:p>
    <w:p w14:paraId="6F519C59" w14:textId="28E7F174" w:rsidR="00955BC5" w:rsidRDefault="00955BC5" w:rsidP="00955BC5"/>
    <w:p w14:paraId="04C97293" w14:textId="77777777" w:rsidR="00955BC5" w:rsidRDefault="00955BC5" w:rsidP="00955BC5">
      <w:pPr>
        <w:jc w:val="right"/>
        <w:rPr>
          <w:rStyle w:val="Strong"/>
          <w:szCs w:val="24"/>
        </w:rPr>
      </w:pPr>
    </w:p>
    <w:p w14:paraId="2A3AC0B4" w14:textId="77777777" w:rsidR="00955BC5" w:rsidRDefault="00955BC5" w:rsidP="00955BC5">
      <w:pPr>
        <w:jc w:val="right"/>
        <w:rPr>
          <w:rStyle w:val="Strong"/>
          <w:szCs w:val="24"/>
        </w:rPr>
      </w:pPr>
    </w:p>
    <w:p w14:paraId="0EEA5975" w14:textId="3F3D3583" w:rsidR="00955BC5" w:rsidRDefault="00955BC5" w:rsidP="00955BC5">
      <w:pPr>
        <w:jc w:val="right"/>
        <w:rPr>
          <w:rStyle w:val="Strong"/>
          <w:szCs w:val="24"/>
        </w:rPr>
      </w:pPr>
      <w:r>
        <w:rPr>
          <w:rStyle w:val="Strong"/>
          <w:szCs w:val="24"/>
        </w:rPr>
        <w:t>This Report was prepared by:</w:t>
      </w:r>
    </w:p>
    <w:p w14:paraId="0BEA8B41" w14:textId="632F21C1" w:rsidR="00955BC5" w:rsidRDefault="00770B5D" w:rsidP="00955BC5">
      <w:pPr>
        <w:jc w:val="right"/>
        <w:rPr>
          <w:rStyle w:val="Strong"/>
          <w:szCs w:val="24"/>
        </w:rPr>
      </w:pPr>
      <w:r>
        <w:rPr>
          <w:rStyle w:val="Strong"/>
          <w:szCs w:val="24"/>
        </w:rPr>
        <w:t>Andrew Waddell</w:t>
      </w:r>
    </w:p>
    <w:p w14:paraId="6526B100" w14:textId="12784945" w:rsidR="00955BC5" w:rsidRDefault="00770B5D" w:rsidP="00955BC5">
      <w:pPr>
        <w:jc w:val="right"/>
        <w:rPr>
          <w:rStyle w:val="Strong"/>
          <w:szCs w:val="24"/>
        </w:rPr>
      </w:pPr>
      <w:r>
        <w:rPr>
          <w:rStyle w:val="Strong"/>
          <w:szCs w:val="24"/>
        </w:rPr>
        <w:t>andwadde@uat.edu</w:t>
      </w:r>
      <w:r w:rsidR="00955BC5" w:rsidRPr="00955BC5">
        <w:rPr>
          <w:rStyle w:val="Strong"/>
          <w:szCs w:val="24"/>
        </w:rPr>
        <w:t xml:space="preserve"> </w:t>
      </w:r>
    </w:p>
    <w:p w14:paraId="161DE320" w14:textId="3F252F7A" w:rsidR="00B5384D" w:rsidRDefault="00B5384D">
      <w:pPr>
        <w:spacing w:line="300" w:lineRule="auto"/>
      </w:pPr>
      <w:r>
        <w:br w:type="page"/>
      </w:r>
    </w:p>
    <w:p w14:paraId="56E9375F" w14:textId="6F67873A" w:rsidR="00955BC5" w:rsidRDefault="00955BC5" w:rsidP="00955BC5">
      <w:pPr>
        <w:pStyle w:val="Heading1"/>
      </w:pPr>
      <w:r>
        <w:lastRenderedPageBreak/>
        <w:t>Executive Summary</w:t>
      </w:r>
    </w:p>
    <w:p w14:paraId="71BBC171" w14:textId="4AF8F22D" w:rsidR="00955BC5" w:rsidRDefault="00955BC5" w:rsidP="00955BC5"/>
    <w:p w14:paraId="4B6F985D" w14:textId="28A9ED44" w:rsidR="00955BC5" w:rsidRDefault="00955BC5" w:rsidP="00955BC5">
      <w:pPr>
        <w:pStyle w:val="Heading3"/>
      </w:pPr>
      <w:r>
        <w:t>Introduction to the report</w:t>
      </w:r>
    </w:p>
    <w:p w14:paraId="1A001588" w14:textId="21ACCF0F" w:rsidR="00955BC5" w:rsidRPr="00955BC5" w:rsidRDefault="00CE3D85" w:rsidP="00955BC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Setting up </w:t>
      </w:r>
      <w:r w:rsidR="00F512D3">
        <w:rPr>
          <w:rFonts w:cs="Times New Roman"/>
          <w:szCs w:val="24"/>
        </w:rPr>
        <w:t>GPO’s and Security</w:t>
      </w:r>
      <w:r>
        <w:rPr>
          <w:rFonts w:cs="Times New Roman"/>
          <w:szCs w:val="24"/>
        </w:rPr>
        <w:t>.</w:t>
      </w:r>
    </w:p>
    <w:p w14:paraId="62C84165" w14:textId="6207521E" w:rsidR="00955BC5" w:rsidRDefault="00955BC5" w:rsidP="00955BC5">
      <w:pPr>
        <w:pStyle w:val="Heading3"/>
      </w:pPr>
      <w:r>
        <w:t>Project Report</w:t>
      </w:r>
    </w:p>
    <w:p w14:paraId="3781B40E" w14:textId="0F10F9B6" w:rsidR="00955BC5" w:rsidRPr="00955BC5" w:rsidRDefault="00933E75" w:rsidP="00955BC5">
      <w:pPr>
        <w:rPr>
          <w:rFonts w:cs="Times New Roman"/>
          <w:szCs w:val="24"/>
        </w:rPr>
      </w:pPr>
      <w:r>
        <w:rPr>
          <w:rFonts w:cs="Times New Roman"/>
          <w:szCs w:val="24"/>
        </w:rPr>
        <w:t>Detailed report</w:t>
      </w:r>
      <w:r w:rsidR="00CE3D85">
        <w:rPr>
          <w:rFonts w:cs="Times New Roman"/>
          <w:szCs w:val="24"/>
        </w:rPr>
        <w:t>.</w:t>
      </w:r>
    </w:p>
    <w:p w14:paraId="4AC5EDF3" w14:textId="4BF23AA4" w:rsidR="00955BC5" w:rsidRPr="00933E75" w:rsidRDefault="00955BC5" w:rsidP="00933E75">
      <w:pPr>
        <w:pStyle w:val="Heading3"/>
      </w:pPr>
    </w:p>
    <w:p w14:paraId="230A1769" w14:textId="5530DA81" w:rsidR="00955BC5" w:rsidRDefault="00955BC5" w:rsidP="00955BC5">
      <w:pPr>
        <w:rPr>
          <w:rFonts w:cs="Times New Roman"/>
          <w:szCs w:val="24"/>
        </w:rPr>
      </w:pPr>
    </w:p>
    <w:p w14:paraId="4E3B6C04" w14:textId="58ABB788" w:rsidR="00955BC5" w:rsidRDefault="00955BC5">
      <w:pPr>
        <w:spacing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EACD3B1" w14:textId="0C56D299" w:rsidR="00955BC5" w:rsidRDefault="00955BC5" w:rsidP="00955BC5">
      <w:pPr>
        <w:pStyle w:val="Heading1"/>
      </w:pPr>
      <w:r>
        <w:lastRenderedPageBreak/>
        <w:t>Introduction</w:t>
      </w:r>
    </w:p>
    <w:p w14:paraId="79D9FBD7" w14:textId="60527F6D" w:rsidR="00955BC5" w:rsidRDefault="00586358" w:rsidP="00B5384D">
      <w:pPr>
        <w:ind w:firstLine="720"/>
        <w:rPr>
          <w:szCs w:val="24"/>
        </w:rPr>
      </w:pPr>
      <w:r>
        <w:rPr>
          <w:szCs w:val="24"/>
        </w:rPr>
        <w:t>This report is generated from the NTW216 contract to Lab Rats Inc</w:t>
      </w:r>
      <w:r w:rsidR="00955BC5">
        <w:rPr>
          <w:szCs w:val="24"/>
        </w:rPr>
        <w:t>.</w:t>
      </w:r>
      <w:r>
        <w:rPr>
          <w:szCs w:val="24"/>
        </w:rPr>
        <w:t xml:space="preserve">, work order number </w:t>
      </w:r>
      <w:r w:rsidR="00200615" w:rsidRPr="00200615">
        <w:rPr>
          <w:rStyle w:val="APAFormatChar"/>
        </w:rPr>
        <w:t>20200217006</w:t>
      </w:r>
      <w:r w:rsidRPr="00200615">
        <w:rPr>
          <w:rStyle w:val="APAFormatChar"/>
        </w:rPr>
        <w:t>. This report is to showcase the reasoning behind using Windows Server 2019 for</w:t>
      </w:r>
      <w:r>
        <w:rPr>
          <w:szCs w:val="24"/>
        </w:rPr>
        <w:t xml:space="preserve"> the Lab Rats Inc. needs. From </w:t>
      </w:r>
      <w:r w:rsidR="00CE3D85">
        <w:rPr>
          <w:szCs w:val="24"/>
        </w:rPr>
        <w:t>here on</w:t>
      </w:r>
      <w:r>
        <w:rPr>
          <w:szCs w:val="24"/>
        </w:rPr>
        <w:t xml:space="preserve"> Lab Rats Inc. shall be referred to as “The Company,” for the remainder of the report. </w:t>
      </w:r>
    </w:p>
    <w:p w14:paraId="10528909" w14:textId="77777777" w:rsidR="00955BC5" w:rsidRPr="00955BC5" w:rsidRDefault="00955BC5" w:rsidP="00955BC5"/>
    <w:p w14:paraId="0F8D1615" w14:textId="7858CAE4" w:rsidR="00955BC5" w:rsidRDefault="00955BC5" w:rsidP="00955BC5">
      <w:pPr>
        <w:pStyle w:val="Heading1"/>
      </w:pPr>
      <w:r>
        <w:t>Project Report</w:t>
      </w:r>
    </w:p>
    <w:p w14:paraId="31E2B677" w14:textId="0CE6E1B6" w:rsidR="002A3144" w:rsidRDefault="0074252C" w:rsidP="002A3144">
      <w:pPr>
        <w:pStyle w:val="APAFormat"/>
      </w:pPr>
      <w:r>
        <w:tab/>
        <w:t xml:space="preserve">The Company requires a new infrastructure setup with specific needs. </w:t>
      </w:r>
      <w:r w:rsidR="00CE3D85">
        <w:t xml:space="preserve">They are planning a global storage </w:t>
      </w:r>
      <w:r w:rsidR="002A3144">
        <w:t xml:space="preserve">plan to include corporate documentation, sensitive financial information, employee records, user, documents and departmental related information. They require a File Server to share resources according to corporate guidelines. There will be multiple organizational units for the various departments such as legal, IT, HR, and accounting. Figure 1 shows the creation of the different organizational units for said purposes as well as a created user for the required department. </w:t>
      </w:r>
      <w:r w:rsidR="00F512D3">
        <w:t>In addition, group policies will be implemented based on the needs of the company such as password management, approved web browsers, and anti-virus.</w:t>
      </w:r>
    </w:p>
    <w:p w14:paraId="591A78DF" w14:textId="6FD8380C" w:rsidR="00F512D3" w:rsidRDefault="00F512D3" w:rsidP="002A3144">
      <w:pPr>
        <w:pStyle w:val="APAFormat"/>
      </w:pPr>
      <w:r>
        <w:tab/>
        <w:t xml:space="preserve">Figure 1 showcases the creation of the group policy management, titled Security Settings. </w:t>
      </w:r>
    </w:p>
    <w:p w14:paraId="33EDE840" w14:textId="27E42621" w:rsidR="002A3144" w:rsidRDefault="002A3144" w:rsidP="002A3144">
      <w:pPr>
        <w:pStyle w:val="APAFormat"/>
      </w:pPr>
      <w:r>
        <w:t xml:space="preserve"> </w:t>
      </w:r>
      <w:r w:rsidR="00F512D3">
        <w:rPr>
          <w:noProof/>
        </w:rPr>
        <w:lastRenderedPageBreak/>
        <w:drawing>
          <wp:inline distT="0" distB="0" distL="0" distR="0" wp14:anchorId="57E68358" wp14:editId="23EF217B">
            <wp:extent cx="5943600" cy="4800600"/>
            <wp:effectExtent l="0" t="0" r="0" b="0"/>
            <wp:docPr id="16634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5C56" w14:textId="3BF7EA17" w:rsidR="00B5384D" w:rsidRDefault="00B5384D" w:rsidP="002A3144">
      <w:pPr>
        <w:pStyle w:val="APAFormat"/>
      </w:pPr>
      <w:r>
        <w:t xml:space="preserve">Figure 1. </w:t>
      </w:r>
      <w:r w:rsidR="00F512D3">
        <w:t>GPO.</w:t>
      </w:r>
    </w:p>
    <w:p w14:paraId="0EC468F9" w14:textId="69088002" w:rsidR="00C72962" w:rsidRDefault="00C72962" w:rsidP="002A3144">
      <w:pPr>
        <w:pStyle w:val="APAFormat"/>
      </w:pPr>
      <w:r>
        <w:t xml:space="preserve">Figure 2 shows </w:t>
      </w:r>
      <w:r w:rsidR="00F512D3">
        <w:t>the password policy enforcement. Per company regulation. All passwords must be 12-14 characters, meet complex needs, cannot be used in the last 10 changes, and must be changed every 60 days. Complete configuration is shown in Figure 3.</w:t>
      </w:r>
    </w:p>
    <w:p w14:paraId="3515B73E" w14:textId="38E82A74" w:rsidR="00487C7F" w:rsidRDefault="00F512D3" w:rsidP="00B5384D">
      <w:pPr>
        <w:ind w:firstLine="720"/>
      </w:pPr>
      <w:r>
        <w:rPr>
          <w:noProof/>
        </w:rPr>
        <w:lastRenderedPageBreak/>
        <w:drawing>
          <wp:inline distT="0" distB="0" distL="0" distR="0" wp14:anchorId="4B74C182" wp14:editId="66648250">
            <wp:extent cx="5943600" cy="4781550"/>
            <wp:effectExtent l="0" t="0" r="0" b="0"/>
            <wp:docPr id="22275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4D25" w14:textId="32CB0FE0" w:rsidR="00487C7F" w:rsidRDefault="00487C7F" w:rsidP="00B5384D">
      <w:pPr>
        <w:ind w:firstLine="720"/>
      </w:pPr>
      <w:r>
        <w:t xml:space="preserve">Figure 2. </w:t>
      </w:r>
      <w:r w:rsidR="00F512D3">
        <w:t>Password Management.</w:t>
      </w:r>
    </w:p>
    <w:p w14:paraId="00E0CAD0" w14:textId="477ECF37" w:rsidR="00E03CB8" w:rsidRDefault="00F512D3" w:rsidP="00B5384D">
      <w:pPr>
        <w:ind w:firstLine="720"/>
      </w:pPr>
      <w:r>
        <w:rPr>
          <w:noProof/>
        </w:rPr>
        <w:lastRenderedPageBreak/>
        <w:drawing>
          <wp:inline distT="0" distB="0" distL="0" distR="0" wp14:anchorId="70AE86A2" wp14:editId="075448F0">
            <wp:extent cx="5943600" cy="4514850"/>
            <wp:effectExtent l="0" t="0" r="0" b="0"/>
            <wp:docPr id="1019618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9640" w14:textId="6342795E" w:rsidR="00E03CB8" w:rsidRDefault="00E03CB8" w:rsidP="00B5384D">
      <w:pPr>
        <w:ind w:firstLine="720"/>
      </w:pPr>
      <w:r>
        <w:t>Figure 3.</w:t>
      </w:r>
      <w:r w:rsidR="00C72962">
        <w:t xml:space="preserve"> </w:t>
      </w:r>
      <w:r w:rsidR="00F512D3">
        <w:t>Password Configuration</w:t>
      </w:r>
    </w:p>
    <w:p w14:paraId="1AC9C40A" w14:textId="06E7CDAC" w:rsidR="00E03CB8" w:rsidRDefault="00F512D3" w:rsidP="00C72962">
      <w:r>
        <w:t>The Company has dictated that the monthly financials will be utilized as the desktop wallpaper for all users to see. Figure 4 showcases the ability to do this. Note, the path is not a real path as I was having trouble getting files to upload on the VM.</w:t>
      </w:r>
    </w:p>
    <w:p w14:paraId="077A6CF6" w14:textId="676C2146" w:rsidR="00C72962" w:rsidRDefault="00F512D3" w:rsidP="00C72962">
      <w:r>
        <w:rPr>
          <w:noProof/>
        </w:rPr>
        <w:lastRenderedPageBreak/>
        <w:drawing>
          <wp:inline distT="0" distB="0" distL="0" distR="0" wp14:anchorId="7B92FCC5" wp14:editId="3928A5C4">
            <wp:extent cx="5934075" cy="4876800"/>
            <wp:effectExtent l="0" t="0" r="9525" b="0"/>
            <wp:docPr id="1362438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EC5" w14:textId="2DD38D6D" w:rsidR="00B5384D" w:rsidRDefault="00E03CB8" w:rsidP="003430BD">
      <w:pPr>
        <w:ind w:firstLine="720"/>
      </w:pPr>
      <w:r>
        <w:t>Figure 4.</w:t>
      </w:r>
      <w:r w:rsidR="00F512D3">
        <w:t xml:space="preserve"> Financial Wallpaper.</w:t>
      </w:r>
    </w:p>
    <w:p w14:paraId="13FF5CFE" w14:textId="4BC8800A" w:rsidR="00C72962" w:rsidRDefault="00F512D3" w:rsidP="003430BD">
      <w:pPr>
        <w:ind w:firstLine="720"/>
      </w:pPr>
      <w:r>
        <w:t xml:space="preserve">The Company has also mandated that Google Chrome be the only authorized web browser to be used. Figure 5 showcases the configuration for that process. </w:t>
      </w:r>
      <w:r w:rsidR="009C02D9">
        <w:t xml:space="preserve">However, my virtual setup refuses to let me share files and folders no matter the configuration I use. Even from help with Google and Microsoft, I still cannot get it to work properly. I have provided a different picture of where the settings will be located for setting Google Chrome as a default web browser in figure 5. </w:t>
      </w:r>
      <w:r w:rsidR="005D4BB0">
        <w:t xml:space="preserve"> </w:t>
      </w:r>
    </w:p>
    <w:p w14:paraId="6A70898F" w14:textId="32951F32" w:rsidR="005D4BB0" w:rsidRDefault="009C02D9" w:rsidP="003430BD">
      <w:pPr>
        <w:ind w:firstLine="720"/>
      </w:pPr>
      <w:r>
        <w:rPr>
          <w:noProof/>
        </w:rPr>
        <w:lastRenderedPageBreak/>
        <w:drawing>
          <wp:inline distT="0" distB="0" distL="0" distR="0" wp14:anchorId="040225DF" wp14:editId="12B48669">
            <wp:extent cx="5943600" cy="2238375"/>
            <wp:effectExtent l="0" t="0" r="0" b="9525"/>
            <wp:docPr id="123398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4311" w14:textId="1DDA8BB8" w:rsidR="005D4BB0" w:rsidRPr="00955BC5" w:rsidRDefault="005D4BB0" w:rsidP="009C02D9">
      <w:pPr>
        <w:ind w:firstLine="720"/>
      </w:pPr>
      <w:r>
        <w:t>Figure 5.</w:t>
      </w:r>
      <w:r w:rsidR="009C02D9">
        <w:t xml:space="preserve"> Google Chrome Web Browser.</w:t>
      </w:r>
    </w:p>
    <w:p w14:paraId="48048891" w14:textId="13AC8ED7" w:rsidR="00955BC5" w:rsidRDefault="0005291E" w:rsidP="00955BC5">
      <w:r>
        <w:t xml:space="preserve">Figure 6.0 – 6.2 showcases the configuration for allowing web access to Google Chrome from a public domain. The process is the same for denying access through the configuration wizard. </w:t>
      </w:r>
    </w:p>
    <w:p w14:paraId="71542405" w14:textId="31B46252" w:rsidR="0005291E" w:rsidRDefault="0005291E" w:rsidP="00955BC5">
      <w:r>
        <w:rPr>
          <w:noProof/>
        </w:rPr>
        <w:drawing>
          <wp:inline distT="0" distB="0" distL="0" distR="0" wp14:anchorId="0DF69541" wp14:editId="6254D933">
            <wp:extent cx="4752975" cy="3618050"/>
            <wp:effectExtent l="0" t="0" r="0" b="1905"/>
            <wp:docPr id="1532853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31" cy="362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6A18" w14:textId="4668CFF9" w:rsidR="0005291E" w:rsidRDefault="0005291E" w:rsidP="00955BC5">
      <w:r>
        <w:t>Figure 6.0</w:t>
      </w:r>
    </w:p>
    <w:p w14:paraId="230A05C4" w14:textId="5425BA4C" w:rsidR="0005291E" w:rsidRDefault="0005291E" w:rsidP="00955BC5">
      <w:r>
        <w:rPr>
          <w:noProof/>
        </w:rPr>
        <w:lastRenderedPageBreak/>
        <w:drawing>
          <wp:inline distT="0" distB="0" distL="0" distR="0" wp14:anchorId="58426217" wp14:editId="1D4CD44B">
            <wp:extent cx="4238625" cy="3442607"/>
            <wp:effectExtent l="0" t="0" r="0" b="5715"/>
            <wp:docPr id="1813940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27" cy="34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4704" w14:textId="49BF781C" w:rsidR="0005291E" w:rsidRDefault="0005291E" w:rsidP="00955BC5">
      <w:r>
        <w:t>Figure 6.1</w:t>
      </w:r>
    </w:p>
    <w:p w14:paraId="436C9355" w14:textId="6C80DDC0" w:rsidR="0005291E" w:rsidRDefault="0005291E" w:rsidP="00955BC5">
      <w:r>
        <w:rPr>
          <w:noProof/>
        </w:rPr>
        <w:drawing>
          <wp:inline distT="0" distB="0" distL="0" distR="0" wp14:anchorId="0244AEF9" wp14:editId="41F43739">
            <wp:extent cx="4392149" cy="3581400"/>
            <wp:effectExtent l="0" t="0" r="8890" b="0"/>
            <wp:docPr id="578037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54" cy="35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1BB4" w14:textId="31EA6C6C" w:rsidR="000E1342" w:rsidRDefault="0005291E" w:rsidP="00955BC5">
      <w:r>
        <w:t>Figure 6.2</w:t>
      </w:r>
    </w:p>
    <w:p w14:paraId="1683EC34" w14:textId="77777777" w:rsidR="000E1342" w:rsidRDefault="000E1342" w:rsidP="00955BC5"/>
    <w:p w14:paraId="253EA0BC" w14:textId="73CF001A" w:rsidR="000E1342" w:rsidRDefault="000E1342" w:rsidP="00955BC5">
      <w:r>
        <w:t xml:space="preserve">Anti-Virus is configured within the group policy under computer configuration &gt; admin templates policy &gt; windows components &gt; Microsoft Defender Anti-Virus. From here I </w:t>
      </w:r>
      <w:proofErr w:type="gramStart"/>
      <w:r>
        <w:t>am able to</w:t>
      </w:r>
      <w:proofErr w:type="gramEnd"/>
      <w:r>
        <w:t xml:space="preserve"> ensure it is updated constantly as well as installed correctly. </w:t>
      </w:r>
    </w:p>
    <w:p w14:paraId="2FE8446B" w14:textId="77224232" w:rsidR="000E1342" w:rsidRDefault="000E1342" w:rsidP="00955BC5">
      <w:r>
        <w:t>Lastly, for remote access. This can be configured through the firewall inbound/outbound rules. Much as the same as allowing web access through a public domain. Shown in Figure 7.</w:t>
      </w:r>
    </w:p>
    <w:p w14:paraId="0CA4798F" w14:textId="55B93851" w:rsidR="000E1342" w:rsidRDefault="000E1342" w:rsidP="00955BC5">
      <w:r>
        <w:rPr>
          <w:noProof/>
        </w:rPr>
        <w:drawing>
          <wp:inline distT="0" distB="0" distL="0" distR="0" wp14:anchorId="53CD31C4" wp14:editId="5B05CF41">
            <wp:extent cx="4789313" cy="3905250"/>
            <wp:effectExtent l="0" t="0" r="0" b="0"/>
            <wp:docPr id="9289404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81" cy="3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8CF5" w14:textId="53FB51B3" w:rsidR="000E1342" w:rsidRPr="00955BC5" w:rsidRDefault="000E1342" w:rsidP="00955BC5">
      <w:r>
        <w:t>Figure 7.</w:t>
      </w:r>
    </w:p>
    <w:sectPr w:rsidR="000E1342" w:rsidRPr="00955BC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0319" w14:textId="77777777" w:rsidR="000B3837" w:rsidRDefault="000B3837" w:rsidP="00B5384D">
      <w:pPr>
        <w:spacing w:after="0" w:line="240" w:lineRule="auto"/>
      </w:pPr>
      <w:r>
        <w:separator/>
      </w:r>
    </w:p>
  </w:endnote>
  <w:endnote w:type="continuationSeparator" w:id="0">
    <w:p w14:paraId="29FD28D6" w14:textId="77777777" w:rsidR="000B3837" w:rsidRDefault="000B3837" w:rsidP="00B5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725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E62EAA" w14:textId="7006B047" w:rsidR="00B5384D" w:rsidRDefault="00B538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9EEF73" w14:textId="77777777" w:rsidR="00B5384D" w:rsidRDefault="00B53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D14D" w14:textId="77777777" w:rsidR="000B3837" w:rsidRDefault="000B3837" w:rsidP="00B5384D">
      <w:pPr>
        <w:spacing w:after="0" w:line="240" w:lineRule="auto"/>
      </w:pPr>
      <w:r>
        <w:separator/>
      </w:r>
    </w:p>
  </w:footnote>
  <w:footnote w:type="continuationSeparator" w:id="0">
    <w:p w14:paraId="48AB6DBC" w14:textId="77777777" w:rsidR="000B3837" w:rsidRDefault="000B3837" w:rsidP="00B53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5"/>
    <w:rsid w:val="0005291E"/>
    <w:rsid w:val="000B1F8F"/>
    <w:rsid w:val="000B3837"/>
    <w:rsid w:val="000E1342"/>
    <w:rsid w:val="00200615"/>
    <w:rsid w:val="002209B4"/>
    <w:rsid w:val="002A3144"/>
    <w:rsid w:val="003430BD"/>
    <w:rsid w:val="00477992"/>
    <w:rsid w:val="00487C7F"/>
    <w:rsid w:val="00586358"/>
    <w:rsid w:val="005D4BB0"/>
    <w:rsid w:val="005E1D38"/>
    <w:rsid w:val="00621AF4"/>
    <w:rsid w:val="0074252C"/>
    <w:rsid w:val="00770B5D"/>
    <w:rsid w:val="00836F78"/>
    <w:rsid w:val="00875FF2"/>
    <w:rsid w:val="00933E75"/>
    <w:rsid w:val="00947A18"/>
    <w:rsid w:val="00955BC5"/>
    <w:rsid w:val="009C02D9"/>
    <w:rsid w:val="00B5384D"/>
    <w:rsid w:val="00C62A58"/>
    <w:rsid w:val="00C72962"/>
    <w:rsid w:val="00CE3D85"/>
    <w:rsid w:val="00E03CB8"/>
    <w:rsid w:val="00E614E1"/>
    <w:rsid w:val="00E72088"/>
    <w:rsid w:val="00EA11BC"/>
    <w:rsid w:val="00F35569"/>
    <w:rsid w:val="00F5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6253"/>
  <w15:chartTrackingRefBased/>
  <w15:docId w15:val="{A1EBE096-90EF-4B6D-BD89-69FCB6D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C5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B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B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5B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5B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55BC5"/>
    <w:rPr>
      <w:b/>
      <w:bCs/>
    </w:rPr>
  </w:style>
  <w:style w:type="character" w:styleId="Emphasis">
    <w:name w:val="Emphasis"/>
    <w:basedOn w:val="DefaultParagraphFont"/>
    <w:uiPriority w:val="20"/>
    <w:qFormat/>
    <w:rsid w:val="00955BC5"/>
    <w:rPr>
      <w:i/>
      <w:iCs/>
      <w:color w:val="000000" w:themeColor="text1"/>
    </w:rPr>
  </w:style>
  <w:style w:type="paragraph" w:styleId="NoSpacing">
    <w:name w:val="No Spacing"/>
    <w:uiPriority w:val="1"/>
    <w:qFormat/>
    <w:rsid w:val="00955B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BC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5B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5B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5B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55B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5B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5B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BC5"/>
    <w:pPr>
      <w:outlineLvl w:val="9"/>
    </w:pPr>
  </w:style>
  <w:style w:type="character" w:customStyle="1" w:styleId="APAFormatChar">
    <w:name w:val="APA Format Char"/>
    <w:basedOn w:val="DefaultParagraphFont"/>
    <w:link w:val="APAFormat"/>
    <w:locked/>
    <w:rsid w:val="00B5384D"/>
    <w:rPr>
      <w:rFonts w:ascii="Times New Roman" w:hAnsi="Times New Roman" w:cs="Times New Roman"/>
      <w:sz w:val="24"/>
    </w:rPr>
  </w:style>
  <w:style w:type="paragraph" w:customStyle="1" w:styleId="APAFormat">
    <w:name w:val="APA Format"/>
    <w:basedOn w:val="Normal"/>
    <w:link w:val="APAFormatChar"/>
    <w:qFormat/>
    <w:rsid w:val="00B5384D"/>
    <w:pPr>
      <w:widowControl w:val="0"/>
      <w:spacing w:after="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B5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4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5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4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B5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538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layer--absolute">
    <w:name w:val="textlayer--absolute"/>
    <w:basedOn w:val="DefaultParagraphFont"/>
    <w:rsid w:val="0058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Benton</dc:creator>
  <cp:keywords/>
  <dc:description/>
  <cp:lastModifiedBy>ANDREW WADDELL</cp:lastModifiedBy>
  <cp:revision>4</cp:revision>
  <dcterms:created xsi:type="dcterms:W3CDTF">2023-06-04T19:37:00Z</dcterms:created>
  <dcterms:modified xsi:type="dcterms:W3CDTF">2023-06-04T19:47:00Z</dcterms:modified>
</cp:coreProperties>
</file>