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F42D76" w:rsidP="00C6554A">
      <w:pPr>
        <w:pStyle w:val="Photo"/>
      </w:pPr>
      <w:r>
        <w:rPr>
          <w:noProof/>
          <w:lang w:eastAsia="fr-FR"/>
        </w:rPr>
        <w:drawing>
          <wp:inline distT="0" distB="0" distL="0" distR="0">
            <wp:extent cx="4067175" cy="444817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54A" w:rsidRPr="00344E3C" w:rsidRDefault="00344E3C" w:rsidP="00C6554A">
      <w:pPr>
        <w:pStyle w:val="Titre"/>
        <w:rPr>
          <w:b/>
          <w:lang w:val="en-GB"/>
        </w:rPr>
      </w:pPr>
      <w:r w:rsidRPr="00344E3C">
        <w:rPr>
          <w:b/>
          <w:lang w:val="en-GB"/>
        </w:rPr>
        <w:t xml:space="preserve">Epic </w:t>
      </w:r>
      <w:r w:rsidR="006510EB" w:rsidRPr="00344E3C">
        <w:rPr>
          <w:b/>
          <w:lang w:val="en-GB"/>
        </w:rPr>
        <w:t>Fantas</w:t>
      </w:r>
      <w:r w:rsidR="006510EB">
        <w:rPr>
          <w:b/>
          <w:lang w:val="en-GB"/>
        </w:rPr>
        <w:t>y</w:t>
      </w:r>
      <w:r w:rsidR="006510EB" w:rsidRPr="00344E3C">
        <w:rPr>
          <w:b/>
          <w:lang w:val="en-GB"/>
        </w:rPr>
        <w:t xml:space="preserve"> </w:t>
      </w:r>
      <w:r w:rsidR="00F42D76" w:rsidRPr="00344E3C">
        <w:rPr>
          <w:b/>
          <w:lang w:val="en-GB"/>
        </w:rPr>
        <w:t>Command Battlefield</w:t>
      </w:r>
      <w:r w:rsidRPr="00344E3C">
        <w:rPr>
          <w:b/>
          <w:lang w:val="en-GB"/>
        </w:rPr>
        <w:t xml:space="preserve"> </w:t>
      </w:r>
      <w:r>
        <w:rPr>
          <w:b/>
          <w:lang w:val="en-GB"/>
        </w:rPr>
        <w:t>of Doom</w:t>
      </w:r>
      <w:r w:rsidR="006510EB">
        <w:rPr>
          <w:b/>
          <w:lang w:val="en-GB"/>
        </w:rPr>
        <w:t xml:space="preserve"> (and Cats)</w:t>
      </w:r>
    </w:p>
    <w:p w:rsidR="00C6554A" w:rsidRPr="00344E3C" w:rsidRDefault="00F42D76" w:rsidP="00C6554A">
      <w:pPr>
        <w:pStyle w:val="Sous-titre"/>
        <w:rPr>
          <w:lang w:val="en-GB"/>
        </w:rPr>
      </w:pPr>
      <w:r w:rsidRPr="00344E3C">
        <w:rPr>
          <w:lang w:val="en-GB"/>
        </w:rPr>
        <w:t>Projet de MCR</w:t>
      </w:r>
    </w:p>
    <w:p w:rsidR="00F42D76" w:rsidRPr="00F42D76" w:rsidRDefault="00F42D76" w:rsidP="00C6554A">
      <w:pPr>
        <w:pStyle w:val="Coordonnes"/>
        <w:rPr>
          <w:lang w:val="fr-CH"/>
        </w:rPr>
      </w:pPr>
      <w:r w:rsidRPr="00F42D76">
        <w:rPr>
          <w:lang w:val="fr-CH"/>
        </w:rPr>
        <w:t>Adrien Allemand</w:t>
      </w:r>
      <w:r w:rsidR="00C6554A" w:rsidRPr="00F42D76">
        <w:rPr>
          <w:lang w:val="fr-CH" w:bidi="fr-FR"/>
        </w:rPr>
        <w:t xml:space="preserve"> | </w:t>
      </w:r>
      <w:r w:rsidRPr="00F42D76">
        <w:rPr>
          <w:lang w:val="fr-CH"/>
        </w:rPr>
        <w:t xml:space="preserve">Loyse Krug | </w:t>
      </w:r>
      <w:proofErr w:type="spellStart"/>
      <w:r w:rsidRPr="00F42D76">
        <w:rPr>
          <w:lang w:val="fr-CH"/>
        </w:rPr>
        <w:t>Kamil</w:t>
      </w:r>
      <w:proofErr w:type="spellEnd"/>
      <w:r w:rsidRPr="00F42D76">
        <w:rPr>
          <w:lang w:val="fr-CH"/>
        </w:rPr>
        <w:t xml:space="preserve"> Amrani</w:t>
      </w:r>
    </w:p>
    <w:p w:rsidR="00C6554A" w:rsidRPr="00F42D76" w:rsidRDefault="00F42D76" w:rsidP="00C6554A">
      <w:pPr>
        <w:pStyle w:val="Coordonnes"/>
        <w:rPr>
          <w:lang w:val="fr-CH"/>
        </w:rPr>
      </w:pPr>
      <w:proofErr w:type="spellStart"/>
      <w:r w:rsidRPr="00F42D76">
        <w:rPr>
          <w:lang w:val="fr-CH" w:bidi="fr-FR"/>
        </w:rPr>
        <w:t>Vinceng</w:t>
      </w:r>
      <w:proofErr w:type="spellEnd"/>
      <w:r w:rsidRPr="00F42D76">
        <w:rPr>
          <w:lang w:val="fr-CH" w:bidi="fr-FR"/>
        </w:rPr>
        <w:t xml:space="preserve"> </w:t>
      </w:r>
      <w:proofErr w:type="spellStart"/>
      <w:r w:rsidRPr="00F42D76">
        <w:rPr>
          <w:lang w:val="fr-CH" w:bidi="fr-FR"/>
        </w:rPr>
        <w:t>Guidoux</w:t>
      </w:r>
      <w:proofErr w:type="spellEnd"/>
      <w:r w:rsidRPr="00F42D76">
        <w:rPr>
          <w:lang w:val="fr-CH" w:bidi="fr-FR"/>
        </w:rPr>
        <w:t xml:space="preserve"> | Guillaume Hochet</w:t>
      </w:r>
      <w:r w:rsidR="00C6554A" w:rsidRPr="00F42D76">
        <w:rPr>
          <w:lang w:val="fr-CH" w:bidi="fr-FR"/>
        </w:rPr>
        <w:br w:type="page"/>
      </w:r>
    </w:p>
    <w:p w:rsidR="00C6554A" w:rsidRPr="00A549E0" w:rsidRDefault="00CA308F" w:rsidP="00A549E0">
      <w:pPr>
        <w:pStyle w:val="Titre1"/>
      </w:pPr>
      <w:r w:rsidRPr="00A549E0">
        <w:lastRenderedPageBreak/>
        <w:drawing>
          <wp:anchor distT="0" distB="0" distL="114300" distR="114300" simplePos="0" relativeHeight="251658240" behindDoc="0" locked="0" layoutInCell="1" allowOverlap="1" wp14:anchorId="02F144AB">
            <wp:simplePos x="0" y="0"/>
            <wp:positionH relativeFrom="column">
              <wp:posOffset>4524375</wp:posOffset>
            </wp:positionH>
            <wp:positionV relativeFrom="paragraph">
              <wp:posOffset>255270</wp:posOffset>
            </wp:positionV>
            <wp:extent cx="762000" cy="7620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D76" w:rsidRPr="00A549E0">
        <w:t>Conception</w:t>
      </w:r>
    </w:p>
    <w:p w:rsidR="00F42D76" w:rsidRDefault="00F42D76" w:rsidP="00A549E0">
      <w:pPr>
        <w:jc w:val="both"/>
      </w:pPr>
      <w:r w:rsidRPr="00A549E0">
        <w:rPr>
          <w:b/>
        </w:rPr>
        <w:t xml:space="preserve">Command </w:t>
      </w:r>
      <w:proofErr w:type="spellStart"/>
      <w:r w:rsidRPr="00A549E0">
        <w:rPr>
          <w:b/>
        </w:rPr>
        <w:t>Battlefield</w:t>
      </w:r>
      <w:proofErr w:type="spellEnd"/>
      <w:r>
        <w:t xml:space="preserve"> est un jeu de stratégie tour par tour où deux joueurs s'affrontent dans une bataille sanglante dans le but d'éradiquer les unités ennemies.</w:t>
      </w:r>
    </w:p>
    <w:p w:rsidR="00F42D76" w:rsidRDefault="00A549E0" w:rsidP="00A549E0">
      <w:pPr>
        <w:jc w:val="both"/>
      </w:pPr>
      <w:r>
        <w:t xml:space="preserve">Dans un premier temps, chaque joueur va choisir 5 actions à effectuer pour son tour. Ensuite, d'un commun accord, un des deux joueurs va appuyer sur le bouton </w:t>
      </w:r>
      <w:r w:rsidRPr="00A549E0">
        <w:rPr>
          <w:i/>
        </w:rPr>
        <w:t>Play</w:t>
      </w:r>
      <w:r>
        <w:t xml:space="preserve"> et toutes les actions sélectionnées précédemment vont se dérouler en alternance, une à la fois.</w:t>
      </w:r>
    </w:p>
    <w:p w:rsidR="00A549E0" w:rsidRDefault="00A549E0" w:rsidP="00A549E0">
      <w:pPr>
        <w:jc w:val="both"/>
      </w:pPr>
      <w:r>
        <w:t>La partie se termine lorsqu'un des deux joueurs n'a plus d'unité en vie sur le terrain, il est déclaré perdant.</w:t>
      </w:r>
    </w:p>
    <w:p w:rsidR="00C6554A" w:rsidRDefault="00A549E0" w:rsidP="00A549E0">
      <w:pPr>
        <w:jc w:val="both"/>
      </w:pPr>
      <w:r>
        <w:t>Ce jeu est implémenté avec un modèle commande. Lorsqu'un joueur sélectionne une action, celle-ci est encapsulée dans une commande qui est mise dans la liste des actions de ce tour pour le joueur. Lorsque le tour est "joué", les 10 commandes sont exécutées une à la fois.</w:t>
      </w:r>
    </w:p>
    <w:p w:rsidR="00A549E0" w:rsidRPr="00D5413C" w:rsidRDefault="00A549E0" w:rsidP="00A549E0">
      <w:pPr>
        <w:pStyle w:val="Titre1"/>
      </w:pPr>
      <w:r>
        <w:t>Implémentation</w:t>
      </w:r>
    </w:p>
    <w:p w:rsidR="002C74C0" w:rsidRDefault="00A549E0" w:rsidP="00344E3C">
      <w:pPr>
        <w:jc w:val="both"/>
      </w:pPr>
      <w:r>
        <w:t>Comme expliqué précédemment, nous utilisons le modèle commande pour encapsuler les actions choisies par le joueur pour son tour afin de les exécuter plus tard.</w:t>
      </w:r>
    </w:p>
    <w:p w:rsidR="00344E3C" w:rsidRDefault="00344E3C" w:rsidP="00A549E0">
      <w:pPr>
        <w:rPr>
          <w:noProof/>
        </w:rPr>
      </w:pPr>
    </w:p>
    <w:p w:rsidR="00A549E0" w:rsidRDefault="00344E3C" w:rsidP="00344E3C">
      <w:pPr>
        <w:jc w:val="center"/>
      </w:pPr>
      <w:r>
        <w:rPr>
          <w:noProof/>
        </w:rPr>
        <w:drawing>
          <wp:inline distT="0" distB="0" distL="0" distR="0" wp14:anchorId="0D2C84C2" wp14:editId="0645B852">
            <wp:extent cx="3686175" cy="3543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461" t="5717" r="17650" b="5669"/>
                    <a:stretch/>
                  </pic:blipFill>
                  <pic:spPr bwMode="auto">
                    <a:xfrm>
                      <a:off x="0" y="0"/>
                      <a:ext cx="3686175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E3C" w:rsidRDefault="00344E3C" w:rsidP="00344E3C">
      <w:pPr>
        <w:jc w:val="both"/>
      </w:pPr>
      <w:r>
        <w:lastRenderedPageBreak/>
        <w:t xml:space="preserve">Si nous nous concentrons sur la partie de l'UML qui concerne la génération </w:t>
      </w:r>
      <w:proofErr w:type="gramStart"/>
      <w:r>
        <w:t>des commande</w:t>
      </w:r>
      <w:proofErr w:type="gramEnd"/>
      <w:r>
        <w:t xml:space="preserve">, on peut retrouver l'interface </w:t>
      </w:r>
      <w:proofErr w:type="spellStart"/>
      <w:r w:rsidRPr="00344E3C">
        <w:rPr>
          <w:i/>
        </w:rPr>
        <w:t>ICmd</w:t>
      </w:r>
      <w:proofErr w:type="spellEnd"/>
      <w:r>
        <w:t xml:space="preserve"> qui nous offre les fonctions utilisées par le contrôleur pour les exécuter. </w:t>
      </w:r>
    </w:p>
    <w:p w:rsidR="00344E3C" w:rsidRDefault="006B1542" w:rsidP="00344E3C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3DADF7D">
            <wp:simplePos x="0" y="0"/>
            <wp:positionH relativeFrom="column">
              <wp:posOffset>9525</wp:posOffset>
            </wp:positionH>
            <wp:positionV relativeFrom="paragraph">
              <wp:posOffset>13335</wp:posOffset>
            </wp:positionV>
            <wp:extent cx="718820" cy="695325"/>
            <wp:effectExtent l="0" t="0" r="508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3C">
        <w:t xml:space="preserve">Le </w:t>
      </w:r>
      <w:r w:rsidR="00344E3C">
        <w:rPr>
          <w:i/>
        </w:rPr>
        <w:t>Player</w:t>
      </w:r>
      <w:r w:rsidR="00344E3C">
        <w:t xml:space="preserve"> quant à lui possède une liste de </w:t>
      </w:r>
      <w:proofErr w:type="spellStart"/>
      <w:r w:rsidR="00344E3C" w:rsidRPr="00344E3C">
        <w:rPr>
          <w:i/>
        </w:rPr>
        <w:t>ICard</w:t>
      </w:r>
      <w:proofErr w:type="spellEnd"/>
      <w:r w:rsidR="00344E3C">
        <w:t xml:space="preserve">, qui représentent des "groupes d'actions propre à une unité ou un sort". Dans </w:t>
      </w:r>
      <w:proofErr w:type="gramStart"/>
      <w:r w:rsidR="00344E3C">
        <w:t>un soucis</w:t>
      </w:r>
      <w:proofErr w:type="gramEnd"/>
      <w:r w:rsidR="00344E3C">
        <w:t xml:space="preserve"> d'extensibilité, nous voulons dans une version futur implémenter une grande collection de "Cartes" qui implémentent </w:t>
      </w:r>
      <w:proofErr w:type="spellStart"/>
      <w:r w:rsidR="00344E3C">
        <w:rPr>
          <w:i/>
        </w:rPr>
        <w:t>ICard</w:t>
      </w:r>
      <w:proofErr w:type="spellEnd"/>
      <w:r w:rsidR="00344E3C">
        <w:t xml:space="preserve"> et donner la possibilité au joueur de choisir ses "Cartes" donc les sorts et les unités qui composeront </w:t>
      </w:r>
      <w:bookmarkStart w:id="0" w:name="_GoBack"/>
      <w:bookmarkEnd w:id="0"/>
      <w:r w:rsidR="00344E3C">
        <w:t>son équipe</w:t>
      </w:r>
      <w:r w:rsidR="00C8388B">
        <w:t>. Dans la version 1.0 les 7 "Cartes" de chaque joueur son</w:t>
      </w:r>
      <w:r w:rsidR="00CA308F">
        <w:t xml:space="preserve">t prédéfinies </w:t>
      </w:r>
      <w:r w:rsidR="00C8388B">
        <w:t>et identiques.</w:t>
      </w:r>
    </w:p>
    <w:p w:rsidR="00CA308F" w:rsidRDefault="00CA308F" w:rsidP="00344E3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5B7D3" wp14:editId="6B09F36A">
                <wp:simplePos x="0" y="0"/>
                <wp:positionH relativeFrom="column">
                  <wp:posOffset>9525</wp:posOffset>
                </wp:positionH>
                <wp:positionV relativeFrom="paragraph">
                  <wp:posOffset>2037080</wp:posOffset>
                </wp:positionV>
                <wp:extent cx="5248275" cy="635"/>
                <wp:effectExtent l="0" t="0" r="9525" b="6985"/>
                <wp:wrapTopAndBottom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A308F" w:rsidRPr="00811686" w:rsidRDefault="00CA308F" w:rsidP="00CA308F">
                            <w:pPr>
                              <w:pStyle w:val="Lgende"/>
                              <w:jc w:val="center"/>
                              <w:rPr>
                                <w:noProof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img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Les boutons </w:t>
                            </w:r>
                            <w:r w:rsidR="006B1542">
                              <w:t>liés aux</w:t>
                            </w:r>
                            <w:r>
                              <w:t xml:space="preserve"> actions de la carte "Baba The </w:t>
                            </w:r>
                            <w:proofErr w:type="spellStart"/>
                            <w:r>
                              <w:t>Healer</w:t>
                            </w:r>
                            <w:proofErr w:type="spellEnd"/>
                            <w:r>
                              <w:t>"</w:t>
                            </w:r>
                            <w:r w:rsidR="006B1542">
                              <w:t xml:space="preserve"> du joueur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25B7D3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left:0;text-align:left;margin-left:.75pt;margin-top:160.4pt;width:413.25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HXMQIAAGIEAAAOAAAAZHJzL2Uyb0RvYy54bWysVMGO2jAQvVfqP1i+lwAtdIUIK8qKqhLa&#10;XYmtVurNOA6x5HjcsSGhX9+xk7DttqeqFzOeGT/nvTdmedvWhp0Veg0255PRmDNlJRTaHnP+9Wn7&#10;7oYzH4QthAGrcn5Rnt+u3r5ZNm6hplCBKRQyArF+0bicVyG4RZZ5Wala+BE4ZalYAtYi0BaPWYGi&#10;IfTaZNPxeJ41gIVDkMp7yt51Rb5K+GWpZHgoS68CMzmnbwtpxbQe4pqtlmJxROEqLfvPEP/wFbXQ&#10;li69Qt2JINgJ9R9QtZYIHsowklBnUJZaqsSB2EzGr9jsK+FU4kLieHeVyf8/WHl/fkSmi5zPObOi&#10;Jou+kVGsUCyoNig2jxI1zi+oc++oN7SfoCWrh7ynZGTelljHX+LEqE5iX64CExKTlJxNP9xMP844&#10;k1Sbv59FjOzlqEMfPiuoWQxyjuReElWcdz50rUNLvMmD0cVWGxM3sbAxyM6CnG4qHVQP/luXsbHX&#10;QjzVAcZMFvl1PGIU2kPbkz5AcSHOCN3geCe3mi7aCR8eBdKkEE2a/vBAS2mgyTn0EWcV4I+/5WM/&#10;GUhVzhqavJz77yeBijPzxZK1cUyHAIfgMAT2VG+AKE7oXTmZQjqAwQxhiVA/06NYx1uoJKyku3Ie&#10;hnATuvmnRyXVep2aaBidCDu7dzJCD4I+tc8CXW9HnId7GGZSLF650vUmX9z6FEjiZFkUtFOx15kG&#10;OZneP7r4Un7dp66Xv4bVTwAAAP//AwBQSwMEFAAGAAgAAAAhAKs006bfAAAACQEAAA8AAABkcnMv&#10;ZG93bnJldi54bWxMj8FOwzAQRO9I/IO1SFwQdUhLFUKcqqrgAJeK0As3N97GgXgdxU4b/p6lFzjO&#10;zmj2TbGaXCeOOITWk4K7WQICqfampUbB7v35NgMRoiajO0+o4BsDrMrLi0Lnxp/oDY9VbASXUMi1&#10;Ahtjn0sZaotOh5nvkdg7+MHpyHJopBn0ictdJ9MkWUqnW+IPVve4sVh/VaNTsF18bO3NeHh6XS/m&#10;w8tu3Cw/m0qp66tp/Qgi4hT/wvCLz+hQMtPej2SC6Fjfc1DBPE14AftZmvG2/fnyALIs5P8F5Q8A&#10;AAD//wMAUEsBAi0AFAAGAAgAAAAhALaDOJL+AAAA4QEAABMAAAAAAAAAAAAAAAAAAAAAAFtDb250&#10;ZW50X1R5cGVzXS54bWxQSwECLQAUAAYACAAAACEAOP0h/9YAAACUAQAACwAAAAAAAAAAAAAAAAAv&#10;AQAAX3JlbHMvLnJlbHNQSwECLQAUAAYACAAAACEAYblx1zECAABiBAAADgAAAAAAAAAAAAAAAAAu&#10;AgAAZHJzL2Uyb0RvYy54bWxQSwECLQAUAAYACAAAACEAqzTTpt8AAAAJAQAADwAAAAAAAAAAAAAA&#10;AACLBAAAZHJzL2Rvd25yZXYueG1sUEsFBgAAAAAEAAQA8wAAAJcFAAAAAA==&#10;" stroked="f">
                <v:textbox style="mso-fit-shape-to-text:t" inset="0,0,0,0">
                  <w:txbxContent>
                    <w:p w:rsidR="00CA308F" w:rsidRPr="00811686" w:rsidRDefault="00CA308F" w:rsidP="00CA308F">
                      <w:pPr>
                        <w:pStyle w:val="Lgende"/>
                        <w:jc w:val="center"/>
                        <w:rPr>
                          <w:noProof/>
                          <w:color w:val="595959" w:themeColor="text1" w:themeTint="A6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img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- Les boutons </w:t>
                      </w:r>
                      <w:r w:rsidR="006B1542">
                        <w:t>liés aux</w:t>
                      </w:r>
                      <w:r>
                        <w:t xml:space="preserve"> actions de la carte "Baba The </w:t>
                      </w:r>
                      <w:proofErr w:type="spellStart"/>
                      <w:r>
                        <w:t>Healer</w:t>
                      </w:r>
                      <w:proofErr w:type="spellEnd"/>
                      <w:r>
                        <w:t>"</w:t>
                      </w:r>
                      <w:r w:rsidR="006B1542">
                        <w:t xml:space="preserve"> du joueur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B4B0D9F">
            <wp:simplePos x="0" y="0"/>
            <wp:positionH relativeFrom="column">
              <wp:posOffset>1581150</wp:posOffset>
            </wp:positionH>
            <wp:positionV relativeFrom="paragraph">
              <wp:posOffset>646430</wp:posOffset>
            </wp:positionV>
            <wp:extent cx="1892300" cy="1336675"/>
            <wp:effectExtent l="0" t="0" r="0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Une </w:t>
      </w:r>
      <w:proofErr w:type="spellStart"/>
      <w:r>
        <w:rPr>
          <w:i/>
        </w:rPr>
        <w:t>ICard</w:t>
      </w:r>
      <w:proofErr w:type="spellEnd"/>
      <w:r>
        <w:t xml:space="preserve"> implémente la fonction </w:t>
      </w:r>
      <w:proofErr w:type="spellStart"/>
      <w:proofErr w:type="gramStart"/>
      <w:r>
        <w:rPr>
          <w:i/>
        </w:rPr>
        <w:t>getAction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qui retourne une liste d'actions que la carte peut effectuer et est utilisée pour offrir au joueur la possibilité de sélectionner celles-ci pour son tour</w:t>
      </w:r>
    </w:p>
    <w:p w:rsidR="00CA308F" w:rsidRDefault="00CA308F" w:rsidP="00344E3C">
      <w:pPr>
        <w:jc w:val="both"/>
        <w:rPr>
          <w:noProof/>
        </w:rPr>
      </w:pPr>
      <w:r>
        <w:t xml:space="preserve">La classe </w:t>
      </w:r>
      <w:r>
        <w:rPr>
          <w:i/>
        </w:rPr>
        <w:t>Action</w:t>
      </w:r>
      <w:r>
        <w:t xml:space="preserve"> est une </w:t>
      </w:r>
      <w:proofErr w:type="spellStart"/>
      <w:r>
        <w:t>factory</w:t>
      </w:r>
      <w:proofErr w:type="spellEnd"/>
      <w:r>
        <w:t xml:space="preserve"> </w:t>
      </w:r>
      <w:r w:rsidR="006B1542">
        <w:t xml:space="preserve">abstraite </w:t>
      </w:r>
      <w:r>
        <w:t>de</w:t>
      </w:r>
      <w:r w:rsidR="006B1542">
        <w:t xml:space="preserve"> </w:t>
      </w:r>
      <w:proofErr w:type="spellStart"/>
      <w:r w:rsidR="006B1542">
        <w:rPr>
          <w:i/>
        </w:rPr>
        <w:t>ICmd</w:t>
      </w:r>
      <w:proofErr w:type="spellEnd"/>
      <w:r>
        <w:t xml:space="preserve">. C'est elle qui va être utilisée pour générer une </w:t>
      </w:r>
      <w:proofErr w:type="spellStart"/>
      <w:r>
        <w:rPr>
          <w:i/>
        </w:rPr>
        <w:t>ICmd</w:t>
      </w:r>
      <w:proofErr w:type="spellEnd"/>
      <w:r>
        <w:t xml:space="preserve"> au moment où le joueur sélectionne l'action via le bouton qui lui est lié. La commande générée encapsulera les informations nécessaires pour que l'action soit exécutée à la fin du tour.</w:t>
      </w:r>
      <w:r w:rsidRPr="00CA308F">
        <w:rPr>
          <w:noProof/>
        </w:rPr>
        <w:t xml:space="preserve"> </w:t>
      </w:r>
      <w:r>
        <w:rPr>
          <w:noProof/>
        </w:rPr>
        <w:t xml:space="preserve">Par exemple, si un joueur clique sur le bouton "Heal right" de l'image 1 ci-dessus, une </w:t>
      </w:r>
      <w:r>
        <w:rPr>
          <w:i/>
          <w:noProof/>
        </w:rPr>
        <w:t>ICmd</w:t>
      </w:r>
      <w:r>
        <w:rPr>
          <w:noProof/>
        </w:rPr>
        <w:t xml:space="preserve"> encapsulant cette action sera généré par sa factory </w:t>
      </w:r>
      <w:r>
        <w:rPr>
          <w:i/>
          <w:noProof/>
        </w:rPr>
        <w:t>Action</w:t>
      </w:r>
      <w:r>
        <w:rPr>
          <w:noProof/>
        </w:rPr>
        <w:t xml:space="preserve"> et mise a la suite des commandes du joueur pour ce tour.</w:t>
      </w:r>
    </w:p>
    <w:p w:rsidR="00CA308F" w:rsidRPr="00CA308F" w:rsidRDefault="00CA308F" w:rsidP="00344E3C">
      <w:pPr>
        <w:jc w:val="both"/>
      </w:pPr>
    </w:p>
    <w:sectPr w:rsidR="00CA308F" w:rsidRPr="00CA308F" w:rsidSect="00BB04DB">
      <w:footerReference w:type="default" r:id="rId12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355" w:rsidRDefault="00353355" w:rsidP="00C6554A">
      <w:pPr>
        <w:spacing w:before="0" w:after="0" w:line="240" w:lineRule="auto"/>
      </w:pPr>
      <w:r>
        <w:separator/>
      </w:r>
    </w:p>
  </w:endnote>
  <w:endnote w:type="continuationSeparator" w:id="0">
    <w:p w:rsidR="00353355" w:rsidRDefault="0035335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FE5B1E">
      <w:rPr>
        <w:noProof/>
        <w:lang w:bidi="fr-FR"/>
      </w:rPr>
      <w:t>1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355" w:rsidRDefault="00353355" w:rsidP="00C6554A">
      <w:pPr>
        <w:spacing w:before="0" w:after="0" w:line="240" w:lineRule="auto"/>
      </w:pPr>
      <w:r>
        <w:separator/>
      </w:r>
    </w:p>
  </w:footnote>
  <w:footnote w:type="continuationSeparator" w:id="0">
    <w:p w:rsidR="00353355" w:rsidRDefault="0035335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D76"/>
    <w:rsid w:val="00213C89"/>
    <w:rsid w:val="002554CD"/>
    <w:rsid w:val="00293B83"/>
    <w:rsid w:val="002B4294"/>
    <w:rsid w:val="00333D0D"/>
    <w:rsid w:val="00344E3C"/>
    <w:rsid w:val="00353355"/>
    <w:rsid w:val="003E4CD7"/>
    <w:rsid w:val="00405309"/>
    <w:rsid w:val="004C049F"/>
    <w:rsid w:val="005000E2"/>
    <w:rsid w:val="006510EB"/>
    <w:rsid w:val="006A3CE7"/>
    <w:rsid w:val="006B1542"/>
    <w:rsid w:val="00A549E0"/>
    <w:rsid w:val="00BB04DB"/>
    <w:rsid w:val="00BF4294"/>
    <w:rsid w:val="00C6554A"/>
    <w:rsid w:val="00C8388B"/>
    <w:rsid w:val="00CA308F"/>
    <w:rsid w:val="00ED7C44"/>
    <w:rsid w:val="00F42D76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A95FD"/>
  <w15:chartTrackingRefBased/>
  <w15:docId w15:val="{7E3771F2-466D-425F-8E65-BA231544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CD1A29B16803402387D2B5C033BF799A">
    <w:name w:val="CD1A29B16803402387D2B5C033BF799A"/>
    <w:rsid w:val="00F42D76"/>
    <w:pPr>
      <w:spacing w:before="0" w:after="160" w:line="259" w:lineRule="auto"/>
    </w:pPr>
    <w:rPr>
      <w:rFonts w:eastAsiaTheme="minorEastAsia"/>
      <w:color w:val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ame\AppData\Roaming\Microsoft\Templates\Rapport%20d&#8217;&#233;tudiant%20avec%20photo%20en%20page%20de%20garde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 en page de garde.dotx</Template>
  <TotalTime>43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Allemand</dc:creator>
  <cp:keywords/>
  <dc:description/>
  <cp:lastModifiedBy>Adrien Allemand</cp:lastModifiedBy>
  <cp:revision>3</cp:revision>
  <dcterms:created xsi:type="dcterms:W3CDTF">2018-06-13T09:31:00Z</dcterms:created>
  <dcterms:modified xsi:type="dcterms:W3CDTF">2018-06-13T10:14:00Z</dcterms:modified>
</cp:coreProperties>
</file>