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901" w:rsidRPr="00353901" w:rsidRDefault="00353901" w:rsidP="00353901">
      <w:pPr>
        <w:widowControl/>
        <w:overflowPunct w:val="0"/>
        <w:autoSpaceDE w:val="0"/>
        <w:autoSpaceDN w:val="0"/>
        <w:adjustRightInd/>
        <w:spacing w:afterLines="100" w:after="360" w:line="240" w:lineRule="auto"/>
        <w:jc w:val="center"/>
        <w:textAlignment w:val="bottom"/>
        <w:rPr>
          <w:rFonts w:ascii="Calibri" w:hAnsi="Calibri" w:hint="eastAsia"/>
          <w:sz w:val="22"/>
          <w:szCs w:val="22"/>
        </w:rPr>
      </w:pPr>
      <w:r w:rsidRPr="00E00226">
        <w:rPr>
          <w:rFonts w:ascii="Calibri" w:hAnsi="Calibri"/>
          <w:sz w:val="22"/>
          <w:szCs w:val="22"/>
        </w:rPr>
        <w:t>畢恆達（</w:t>
      </w:r>
      <w:r w:rsidRPr="00E00226">
        <w:rPr>
          <w:rFonts w:ascii="Calibri" w:hAnsi="Calibri"/>
          <w:sz w:val="22"/>
          <w:szCs w:val="22"/>
        </w:rPr>
        <w:t>1997</w:t>
      </w:r>
      <w:r w:rsidRPr="00E00226">
        <w:rPr>
          <w:rFonts w:ascii="Calibri" w:hAnsi="Calibri"/>
          <w:sz w:val="22"/>
          <w:szCs w:val="22"/>
        </w:rPr>
        <w:t>）〈空間與建築導讀〉。《一生的讀書計畫》（頁</w:t>
      </w:r>
      <w:r w:rsidRPr="00E00226">
        <w:rPr>
          <w:rFonts w:ascii="Calibri" w:hAnsi="Calibri"/>
          <w:sz w:val="22"/>
          <w:szCs w:val="22"/>
        </w:rPr>
        <w:t>13-18</w:t>
      </w:r>
      <w:r w:rsidRPr="00E00226">
        <w:rPr>
          <w:rFonts w:ascii="Calibri" w:hAnsi="Calibri"/>
          <w:sz w:val="22"/>
          <w:szCs w:val="22"/>
        </w:rPr>
        <w:t>）。誠品書店。</w:t>
      </w:r>
    </w:p>
    <w:p w:rsidR="00353901" w:rsidRPr="00353901" w:rsidRDefault="00353901" w:rsidP="00353901">
      <w:pPr>
        <w:ind w:firstLine="465"/>
        <w:jc w:val="both"/>
        <w:rPr>
          <w:rFonts w:asciiTheme="minorHAnsi" w:eastAsiaTheme="minorEastAsia" w:hAnsiTheme="minorHAnsi"/>
          <w:sz w:val="22"/>
          <w:szCs w:val="22"/>
        </w:rPr>
      </w:pPr>
      <w:r w:rsidRPr="00353901">
        <w:rPr>
          <w:rFonts w:asciiTheme="minorHAnsi" w:eastAsiaTheme="minorEastAsia" w:hAnsiTheme="minorHAnsi"/>
          <w:sz w:val="22"/>
          <w:szCs w:val="22"/>
        </w:rPr>
        <w:t>空間就如同時間一樣，我們每日在其中生活、流動與呼吸。任何的群體行為與個人思考都必須要在一個具體的空間內才得以實踐。然而空間絕不是一個價值中立的存在或是人們活動的背景而已。它一方面滿足人類遮蔽、安全與舒適的需求，一方面更表現了人們在某時某地的社會文化價值與心理認同。</w:t>
      </w:r>
    </w:p>
    <w:p w:rsidR="00353901" w:rsidRPr="00353901" w:rsidRDefault="00353901" w:rsidP="00353901">
      <w:pPr>
        <w:jc w:val="both"/>
        <w:rPr>
          <w:rFonts w:asciiTheme="minorHAnsi" w:eastAsiaTheme="minorEastAsia" w:hAnsiTheme="minorHAnsi"/>
          <w:sz w:val="22"/>
          <w:szCs w:val="22"/>
        </w:rPr>
      </w:pPr>
      <w:r w:rsidRPr="00353901">
        <w:rPr>
          <w:rFonts w:asciiTheme="minorHAnsi" w:eastAsiaTheme="minorEastAsia" w:hAnsiTheme="minorHAnsi"/>
          <w:sz w:val="22"/>
          <w:szCs w:val="22"/>
        </w:rPr>
        <w:tab/>
      </w:r>
      <w:r w:rsidRPr="00353901">
        <w:rPr>
          <w:rFonts w:asciiTheme="minorHAnsi" w:eastAsiaTheme="minorEastAsia" w:hAnsiTheme="minorHAnsi"/>
          <w:sz w:val="22"/>
          <w:szCs w:val="22"/>
        </w:rPr>
        <w:t>建築可以說是身體的延伸，它拓展人們的體驗與生活。建築空間的尺度與安排必須考量身體才有意義。一步階梯的高度、人行道的寬度、欄杆扶手的粗細；教堂高聳的圓拱、廟前榕樹下的石椅、廢棄紙箱中的兒童秘密基地，莫不與身體有著親密的關係。也因此不同的人群身處相同的空間會有不同的體驗。</w:t>
      </w:r>
    </w:p>
    <w:p w:rsidR="00353901" w:rsidRPr="00353901" w:rsidRDefault="00353901" w:rsidP="00353901">
      <w:pPr>
        <w:jc w:val="both"/>
        <w:rPr>
          <w:rFonts w:asciiTheme="minorHAnsi" w:eastAsiaTheme="minorEastAsia" w:hAnsiTheme="minorHAnsi"/>
          <w:sz w:val="22"/>
          <w:szCs w:val="22"/>
        </w:rPr>
      </w:pPr>
      <w:r w:rsidRPr="00353901">
        <w:rPr>
          <w:rFonts w:asciiTheme="minorHAnsi" w:eastAsiaTheme="minorEastAsia" w:hAnsiTheme="minorHAnsi"/>
          <w:sz w:val="22"/>
          <w:szCs w:val="22"/>
        </w:rPr>
        <w:tab/>
      </w:r>
      <w:r w:rsidRPr="00353901">
        <w:rPr>
          <w:rFonts w:asciiTheme="minorHAnsi" w:eastAsiaTheme="minorEastAsia" w:hAnsiTheme="minorHAnsi"/>
          <w:sz w:val="22"/>
          <w:szCs w:val="22"/>
        </w:rPr>
        <w:t>童年時上學難以跨越的溝渠，舊地重遊才發現只是一條小水溝。曾有一位小學生在暑假作業「參觀美術館」中畫了一排排長滿腿毛的大人的腿，這其實就是兒童在擁擠人潮中的空間體驗。我曾參觀一個模擬巨型家具的展覽，大人必須要動用手腳攀爬才能坐上椅子，以體會兒童面對以大人尺度作為設計參照之空間的經驗。台大側門以卵石鋪成的人行步道，對穿著皮鞋的男人而言，還可稱之為健康步道，但對於穿著高跟鞋的女士，卻是危機四伏的旅程。</w:t>
      </w:r>
    </w:p>
    <w:p w:rsidR="00353901" w:rsidRPr="00353901" w:rsidRDefault="00353901" w:rsidP="00353901">
      <w:pPr>
        <w:jc w:val="both"/>
        <w:rPr>
          <w:rFonts w:asciiTheme="minorHAnsi" w:eastAsiaTheme="minorEastAsia" w:hAnsiTheme="minorHAnsi"/>
          <w:sz w:val="22"/>
          <w:szCs w:val="22"/>
        </w:rPr>
      </w:pPr>
      <w:r w:rsidRPr="00353901">
        <w:rPr>
          <w:rFonts w:asciiTheme="minorHAnsi" w:eastAsiaTheme="minorEastAsia" w:hAnsiTheme="minorHAnsi"/>
          <w:sz w:val="22"/>
          <w:szCs w:val="22"/>
        </w:rPr>
        <w:t xml:space="preserve">    </w:t>
      </w:r>
      <w:r w:rsidRPr="00353901">
        <w:rPr>
          <w:rFonts w:asciiTheme="minorHAnsi" w:eastAsiaTheme="minorEastAsia" w:hAnsiTheme="minorHAnsi"/>
          <w:sz w:val="22"/>
          <w:szCs w:val="22"/>
        </w:rPr>
        <w:t>大型的廣場與建築，對比於人的身體尺度，令人感到疏離、壓迫或敬畏。像中正紀念堂廣場，就藉由其龐大的空間尺度來傳達政治的權威。西方縱深很長的教堂，讓進去膜拜的信徒，在直線行進的過程中，不斷培養尊崇、震懾的情緒，而達到虔誠信奉的效果。從天安門廣場經過午門到達紫禁城的太和殿這條軸線，與其說是長，倒不如說是一步步通往天的高度。而小型的廣場與建築則使人覺得親切可愛，著名迪斯奈樂園中的建築物特別設計成只有正常尺度的四分之三，就是為了我們的身體經驗而創造出的場景。</w:t>
      </w:r>
    </w:p>
    <w:p w:rsidR="00353901" w:rsidRPr="00353901" w:rsidRDefault="00353901" w:rsidP="00353901">
      <w:pPr>
        <w:ind w:firstLine="465"/>
        <w:jc w:val="both"/>
        <w:rPr>
          <w:rFonts w:asciiTheme="minorHAnsi" w:eastAsiaTheme="minorEastAsia" w:hAnsiTheme="minorHAnsi"/>
          <w:sz w:val="22"/>
          <w:szCs w:val="22"/>
        </w:rPr>
      </w:pPr>
      <w:r w:rsidRPr="00353901">
        <w:rPr>
          <w:rFonts w:asciiTheme="minorHAnsi" w:eastAsiaTheme="minorEastAsia" w:hAnsiTheme="minorHAnsi"/>
          <w:sz w:val="22"/>
          <w:szCs w:val="22"/>
        </w:rPr>
        <w:t>以不同的速度和高度行進的時候，空間體驗也不同。汽車中的駕駛可以在空調的密閉環境中，享受悠揚的音樂或親友說笑的歡樂，但是只能看到街道兩旁景物的粗略輪廓；然而沿街散步的行人則可以感受到空間中變化細緻的氣味、質感與童稚的笑聲，甚至可以隨時停下來參與路邊的活動。坐飛機沿台灣西海岸飛行，看到的地景，是一大片密集的都市聚落與千瘡百孔的山坡地表，和地面的移動經驗也完全不同。</w:t>
      </w:r>
    </w:p>
    <w:p w:rsidR="00353901" w:rsidRPr="00353901" w:rsidRDefault="00353901" w:rsidP="00353901">
      <w:pPr>
        <w:ind w:firstLine="465"/>
        <w:jc w:val="both"/>
        <w:rPr>
          <w:rFonts w:asciiTheme="minorHAnsi" w:eastAsiaTheme="minorEastAsia" w:hAnsiTheme="minorHAnsi"/>
          <w:sz w:val="22"/>
          <w:szCs w:val="22"/>
        </w:rPr>
      </w:pPr>
      <w:r w:rsidRPr="00353901">
        <w:rPr>
          <w:rFonts w:asciiTheme="minorHAnsi" w:eastAsiaTheme="minorEastAsia" w:hAnsiTheme="minorHAnsi"/>
          <w:sz w:val="22"/>
          <w:szCs w:val="22"/>
        </w:rPr>
        <w:t>聲音也是一項重要的空間體驗。在西方，基督教社區教堂鐘聲所能傳達之處，就是教區的範圍。為了應付意外的攻擊，北美許多房舍位置的安排，也是以人的喊叫聲可以聽得到的距離做為考量。對比於充斥著機械與汽車聲音的都市，荷蘭利用二分鐘全城活動靜止的沈默寂靜，創造莊嚴悲哀的氣氛，來紀念戰爭的死難軍人。</w:t>
      </w:r>
    </w:p>
    <w:p w:rsidR="00353901" w:rsidRPr="00353901" w:rsidRDefault="00353901" w:rsidP="00353901">
      <w:pPr>
        <w:ind w:firstLine="465"/>
        <w:jc w:val="both"/>
        <w:rPr>
          <w:rFonts w:asciiTheme="minorHAnsi" w:eastAsiaTheme="minorEastAsia" w:hAnsiTheme="minorHAnsi"/>
          <w:sz w:val="22"/>
          <w:szCs w:val="22"/>
        </w:rPr>
      </w:pPr>
      <w:r w:rsidRPr="00353901">
        <w:rPr>
          <w:rFonts w:asciiTheme="minorHAnsi" w:eastAsiaTheme="minorEastAsia" w:hAnsiTheme="minorHAnsi"/>
          <w:sz w:val="22"/>
          <w:szCs w:val="22"/>
        </w:rPr>
        <w:t>空間凝結記憶。有一位心理學家拜訪他小時候居住的地方，他站在門前的矮牆前，企圖尋回兒時的歡樂記憶，然而他始終無法憶起。他用手撫摸牆面，進而爬到牆上，熟悉的身體動作，讓記憶排山倒海而來。他說記憶不在腦子裡，而是在牆裡面。一株老樹、一口井、一面牆都承載個人與集體生活的記憶，它延續地方的歷史感，增加環境的自明性，也可以形塑社區的凝聚力。迪化街、三峽老街等地如何延續它的生命力，除了政治經濟勢力的角逐外，也關乎集體記憶的詮釋權。</w:t>
      </w:r>
    </w:p>
    <w:p w:rsidR="00353901" w:rsidRPr="00353901" w:rsidRDefault="00353901" w:rsidP="00353901">
      <w:pPr>
        <w:jc w:val="both"/>
        <w:rPr>
          <w:rFonts w:asciiTheme="minorHAnsi" w:eastAsiaTheme="minorEastAsia" w:hAnsiTheme="minorHAnsi"/>
          <w:sz w:val="22"/>
          <w:szCs w:val="22"/>
        </w:rPr>
      </w:pPr>
      <w:r w:rsidRPr="00353901">
        <w:rPr>
          <w:rFonts w:asciiTheme="minorHAnsi" w:eastAsiaTheme="minorEastAsia" w:hAnsiTheme="minorHAnsi"/>
          <w:sz w:val="22"/>
          <w:szCs w:val="22"/>
        </w:rPr>
        <w:tab/>
      </w:r>
      <w:r w:rsidRPr="00353901">
        <w:rPr>
          <w:rFonts w:asciiTheme="minorHAnsi" w:eastAsiaTheme="minorEastAsia" w:hAnsiTheme="minorHAnsi"/>
          <w:sz w:val="22"/>
          <w:szCs w:val="22"/>
        </w:rPr>
        <w:t>建築空間的生產離不開背後的權力運作，而具體存在的空間又形塑了我們的社會關</w:t>
      </w:r>
      <w:r w:rsidRPr="00353901">
        <w:rPr>
          <w:rFonts w:asciiTheme="minorHAnsi" w:eastAsiaTheme="minorEastAsia" w:hAnsiTheme="minorHAnsi"/>
          <w:sz w:val="22"/>
          <w:szCs w:val="22"/>
        </w:rPr>
        <w:lastRenderedPageBreak/>
        <w:t>係。台北市政府強力拆除十四、十五號公園預定地上居民的家園，就是權力在空間中的赤裸展現。空間於是也成為一種社會控制的手段，藉由清除破舊聚落、改建公園，周圍土地增值、房價房租上漲，龐大的地產財富悄悄地流向城市中原來就比較富有的一方。而倉皇逃走的貧窮老弱居民，面臨的是就業機會的失落、鄰里關係的瓦解、與孤單無聊難以打發時間的生活。凝聚五十年台北市發展歷史與辛苦打拼建造的建築、巷道空間，燬於一旦、未嘗留下痕跡供後人反省與學習。遙遠未來的公園則可能是切斷歷史臍帶、缺乏多元文化與生活方式的空間。空間的建造，反映我們對於生活價值的想像。試問，我們要的是一個驅趕窮人與老人的城市，還是一個不同族群共處、相互學習與尊重的場所？</w:t>
      </w:r>
    </w:p>
    <w:p w:rsidR="00353901" w:rsidRPr="00353901" w:rsidRDefault="00353901" w:rsidP="00353901">
      <w:pPr>
        <w:jc w:val="both"/>
        <w:rPr>
          <w:rFonts w:asciiTheme="minorHAnsi" w:eastAsiaTheme="minorEastAsia" w:hAnsiTheme="minorHAnsi"/>
          <w:sz w:val="22"/>
          <w:szCs w:val="22"/>
        </w:rPr>
      </w:pPr>
      <w:r w:rsidRPr="00353901">
        <w:rPr>
          <w:rFonts w:asciiTheme="minorHAnsi" w:eastAsiaTheme="minorEastAsia" w:hAnsiTheme="minorHAnsi"/>
          <w:sz w:val="22"/>
          <w:szCs w:val="22"/>
        </w:rPr>
        <w:tab/>
      </w:r>
      <w:r w:rsidRPr="00353901">
        <w:rPr>
          <w:rFonts w:asciiTheme="minorHAnsi" w:eastAsiaTheme="minorEastAsia" w:hAnsiTheme="minorHAnsi"/>
          <w:sz w:val="22"/>
          <w:szCs w:val="22"/>
        </w:rPr>
        <w:t>都市設計也可以刻意的做為種族與階級隔離的工具。美國洛杉磯市利用無所不在的電眼、私人雇用的警察、上鎖的垃圾桶、半圓形無法在上躺臥的巴士站候車座椅、裝有夜間自動灑水裝備的草坪，以防止所謂「行為不合宜」的人停留在社區內，達成種族與階級隔離的目的。女生宿舍的門禁、青少年宵禁也是掌有權力資源的大人利用空間來控制弱勢族群的活動與成長空間。學校教室「點名窗」的設計方便行政人員監視教室內的教學活動；講台與排排坐的學生座椅，只注重老師單向的知識傳授，忽略師生與同學間的互動；即使取消了能力分班，仍然聽說在同一個教室裡進行前後分班，利用空間距離，分隔好壞學生的學習機會。</w:t>
      </w:r>
    </w:p>
    <w:p w:rsidR="00353901" w:rsidRPr="00353901" w:rsidRDefault="00353901" w:rsidP="00353901">
      <w:pPr>
        <w:ind w:firstLine="465"/>
        <w:jc w:val="both"/>
        <w:rPr>
          <w:rFonts w:asciiTheme="minorHAnsi" w:eastAsiaTheme="minorEastAsia" w:hAnsiTheme="minorHAnsi"/>
          <w:sz w:val="22"/>
          <w:szCs w:val="22"/>
        </w:rPr>
      </w:pPr>
      <w:r w:rsidRPr="00353901">
        <w:rPr>
          <w:rFonts w:asciiTheme="minorHAnsi" w:eastAsiaTheme="minorEastAsia" w:hAnsiTheme="minorHAnsi"/>
          <w:sz w:val="22"/>
          <w:szCs w:val="22"/>
        </w:rPr>
        <w:t>日常生活中空間的命名，也向我們顯示了空間的權力關係，從早期各個市鎮火車站前的中山路與中正路，各地可見的仁愛國小、忠孝大樓，到台北市以大陸城市版圖為命名基礎的街道名稱</w:t>
      </w:r>
      <w:r w:rsidRPr="00353901">
        <w:rPr>
          <w:rFonts w:asciiTheme="minorHAnsi" w:eastAsiaTheme="minorEastAsia" w:hAnsiTheme="minorHAnsi"/>
          <w:sz w:val="22"/>
          <w:szCs w:val="22"/>
        </w:rPr>
        <w:t>(</w:t>
      </w:r>
      <w:r w:rsidRPr="00353901">
        <w:rPr>
          <w:rFonts w:asciiTheme="minorHAnsi" w:eastAsiaTheme="minorEastAsia" w:hAnsiTheme="minorHAnsi"/>
          <w:sz w:val="22"/>
          <w:szCs w:val="22"/>
        </w:rPr>
        <w:t>台北火車站代表的就是位於隴海鐵路與平漢、粵漢鐵路交口的交通樞紐：鄭州</w:t>
      </w:r>
      <w:r w:rsidRPr="00353901">
        <w:rPr>
          <w:rFonts w:asciiTheme="minorHAnsi" w:eastAsiaTheme="minorEastAsia" w:hAnsiTheme="minorHAnsi"/>
          <w:sz w:val="22"/>
          <w:szCs w:val="22"/>
        </w:rPr>
        <w:t>)</w:t>
      </w:r>
      <w:r w:rsidRPr="00353901">
        <w:rPr>
          <w:rFonts w:asciiTheme="minorHAnsi" w:eastAsiaTheme="minorEastAsia" w:hAnsiTheme="minorHAnsi"/>
          <w:sz w:val="22"/>
          <w:szCs w:val="22"/>
        </w:rPr>
        <w:t>，如廣州街、廈門街、迪化街等，無不傳達了政權當時的意識形態。有些原來富有地理、歷史意義的地名，如「水景頭」，也因為政權轉移，而為一個毫無脈絡的名稱：「仁愛」所取代。台北市總統府前的介壽路在新的地方政府之下改成凱達格蘭大道，其間各種利益、意識形態與認同的競逐與糾葛也值得讀者加以省思。</w:t>
      </w:r>
    </w:p>
    <w:p w:rsidR="00353901" w:rsidRPr="00353901" w:rsidRDefault="00353901" w:rsidP="00353901">
      <w:pPr>
        <w:jc w:val="both"/>
        <w:rPr>
          <w:rFonts w:asciiTheme="minorHAnsi" w:eastAsiaTheme="minorEastAsia" w:hAnsiTheme="minorHAnsi"/>
          <w:sz w:val="22"/>
          <w:szCs w:val="22"/>
        </w:rPr>
      </w:pPr>
      <w:r w:rsidRPr="00353901">
        <w:rPr>
          <w:rFonts w:asciiTheme="minorHAnsi" w:eastAsiaTheme="minorEastAsia" w:hAnsiTheme="minorHAnsi"/>
          <w:sz w:val="22"/>
          <w:szCs w:val="22"/>
        </w:rPr>
        <w:t xml:space="preserve">    </w:t>
      </w:r>
      <w:r w:rsidRPr="00353901">
        <w:rPr>
          <w:rFonts w:asciiTheme="minorHAnsi" w:eastAsiaTheme="minorEastAsia" w:hAnsiTheme="minorHAnsi"/>
          <w:sz w:val="22"/>
          <w:szCs w:val="22"/>
        </w:rPr>
        <w:t>在正式的空間之外，我們的生活經驗也穿透交織在一起，像新公園，過去是清朝帝國的信仰中心、日本殖民時期城內的教化公園，到戰後成為首都特區的禁忌綠地，現在又以過去的禁忌命名，改為二二八和平紀念公園。然而，在人民集體歷史的書寫中，新公園呈現完全不一樣的意義。它曾經是我在宜蘭讀小學的時候，到台北城必定會攝影留念的地點；博物館和魚池留下了許多親子同遊的身影；而夜晚華麗喧鬧的新公園，是某些受到社會異性戀霸權龐大壓力下的同志尋求情慾取向認同的場所。六月二十九日「彩虹、同志、夢公園」的活動則又將新公園轉化成為反抗的據點，持續為解除社會對同志的壓迫而努力。</w:t>
      </w:r>
    </w:p>
    <w:p w:rsidR="00353901" w:rsidRPr="00353901" w:rsidRDefault="00353901" w:rsidP="00353901">
      <w:pPr>
        <w:jc w:val="both"/>
        <w:rPr>
          <w:rFonts w:asciiTheme="minorHAnsi" w:eastAsiaTheme="minorEastAsia" w:hAnsiTheme="minorHAnsi"/>
          <w:sz w:val="22"/>
          <w:szCs w:val="22"/>
        </w:rPr>
      </w:pPr>
      <w:r w:rsidRPr="00353901">
        <w:rPr>
          <w:rFonts w:asciiTheme="minorHAnsi" w:eastAsiaTheme="minorEastAsia" w:hAnsiTheme="minorHAnsi"/>
          <w:sz w:val="22"/>
          <w:szCs w:val="22"/>
        </w:rPr>
        <w:t xml:space="preserve">    </w:t>
      </w:r>
      <w:r w:rsidRPr="00353901">
        <w:rPr>
          <w:rFonts w:asciiTheme="minorHAnsi" w:eastAsiaTheme="minorEastAsia" w:hAnsiTheme="minorHAnsi"/>
          <w:sz w:val="22"/>
          <w:szCs w:val="22"/>
        </w:rPr>
        <w:t>利用支配公共空間，男人也限制女人在外的活動：公共空間裡曾經發生和可能發生的暴力與騷擾讓女人感到恐懼，而這恐懼既是社會控制與規馴的機制，也是讓女人在公共空間消隱的手法。然而即使支配性的權力散佈在各個角落，空間仍然可以做為複雜的性別表演與反抗場所。女權火照夜路的遊行、火燒考試院的抗議活動、住宅空間中「女主人的房間」的命名與設計、搶攻男廁、受虐婦女救援中心的設立等，都在於挪用空間以進行改變社會性別結構的行動。</w:t>
      </w:r>
    </w:p>
    <w:p w:rsidR="00353901" w:rsidRPr="00353901" w:rsidRDefault="00353901" w:rsidP="00353901">
      <w:pPr>
        <w:jc w:val="both"/>
        <w:rPr>
          <w:rFonts w:asciiTheme="minorHAnsi" w:eastAsiaTheme="minorEastAsia" w:hAnsiTheme="minorHAnsi"/>
          <w:sz w:val="22"/>
          <w:szCs w:val="22"/>
        </w:rPr>
      </w:pPr>
      <w:r w:rsidRPr="00353901">
        <w:rPr>
          <w:rFonts w:asciiTheme="minorHAnsi" w:eastAsiaTheme="minorEastAsia" w:hAnsiTheme="minorHAnsi"/>
          <w:sz w:val="22"/>
          <w:szCs w:val="22"/>
        </w:rPr>
        <w:lastRenderedPageBreak/>
        <w:t xml:space="preserve">    </w:t>
      </w:r>
      <w:r w:rsidRPr="00353901">
        <w:rPr>
          <w:rFonts w:asciiTheme="minorHAnsi" w:eastAsiaTheme="minorEastAsia" w:hAnsiTheme="minorHAnsi"/>
          <w:sz w:val="22"/>
          <w:szCs w:val="22"/>
        </w:rPr>
        <w:t>不僅在建成的空間中我們看見這些複雜的權力關係，建築空間的生產過程也可以讓我們對空間有更深一層的認識。我們的社會賦予設計與規劃空間的專業者許多特別的想像，一方面建構了設計專業的神聖性，一方面也為建築師戴上天才的光環。然而，建築絕非漂浮在意義真空的華麗碑林，建築師也絕非天才縱橫。就像大部份感動人心的建築都是揉合居民集體記憶與生命的鄉土建築一樣，建築大師除非尊重社區意識與環境脈絡，否則無法完成具有時代精神的建築作品。</w:t>
      </w:r>
    </w:p>
    <w:p w:rsidR="00353901" w:rsidRPr="00353901" w:rsidRDefault="00353901" w:rsidP="00353901">
      <w:pPr>
        <w:jc w:val="both"/>
        <w:rPr>
          <w:rFonts w:asciiTheme="minorHAnsi" w:eastAsiaTheme="minorEastAsia" w:hAnsiTheme="minorHAnsi"/>
          <w:sz w:val="22"/>
          <w:szCs w:val="22"/>
        </w:rPr>
      </w:pPr>
      <w:r w:rsidRPr="00353901">
        <w:rPr>
          <w:rFonts w:asciiTheme="minorHAnsi" w:eastAsiaTheme="minorEastAsia" w:hAnsiTheme="minorHAnsi"/>
          <w:sz w:val="22"/>
          <w:szCs w:val="22"/>
        </w:rPr>
        <w:t xml:space="preserve">    </w:t>
      </w:r>
      <w:r w:rsidRPr="00353901">
        <w:rPr>
          <w:rFonts w:asciiTheme="minorHAnsi" w:eastAsiaTheme="minorEastAsia" w:hAnsiTheme="minorHAnsi"/>
          <w:sz w:val="22"/>
          <w:szCs w:val="22"/>
        </w:rPr>
        <w:t>回到個人身體與環境的實踐，其實每個人都有能力創造與改造空間，在我們認識空間的同時應該嘗試去改善空間，讓空間更適合我們的行動與想像。從周圍的環境做起，自己動手做書架、改善家庭中的個人空間、消除都市中黑暗危險的死角、創造社區中鄰居聚集相互學習的空間角落，我們每個人其實都可以成為俗民建築師。改變我們每日生活空間的行動本身，就是在賦予自己一個界定自我的機會，而形塑我們的空間就是在形塑我們的未來。</w:t>
      </w:r>
    </w:p>
    <w:p w:rsidR="00353901" w:rsidRPr="00353901" w:rsidRDefault="00353901" w:rsidP="00353901">
      <w:pPr>
        <w:ind w:firstLine="465"/>
        <w:jc w:val="both"/>
        <w:rPr>
          <w:rFonts w:asciiTheme="minorHAnsi" w:eastAsiaTheme="minorEastAsia" w:hAnsiTheme="minorHAnsi"/>
          <w:sz w:val="22"/>
          <w:szCs w:val="22"/>
        </w:rPr>
      </w:pPr>
    </w:p>
    <w:p w:rsidR="00353901" w:rsidRPr="00353901" w:rsidRDefault="00353901" w:rsidP="00353901">
      <w:pPr>
        <w:jc w:val="both"/>
        <w:rPr>
          <w:rFonts w:asciiTheme="minorHAnsi" w:eastAsiaTheme="minorEastAsia" w:hAnsiTheme="minorHAnsi"/>
          <w:sz w:val="22"/>
          <w:szCs w:val="22"/>
        </w:rPr>
      </w:pPr>
    </w:p>
    <w:p w:rsidR="00353901" w:rsidRPr="00353901" w:rsidRDefault="00353901" w:rsidP="00353901">
      <w:pPr>
        <w:jc w:val="both"/>
        <w:rPr>
          <w:rFonts w:asciiTheme="minorHAnsi" w:eastAsiaTheme="minorEastAsia" w:hAnsiTheme="minorHAnsi"/>
          <w:sz w:val="22"/>
          <w:szCs w:val="22"/>
        </w:rPr>
      </w:pPr>
      <w:r w:rsidRPr="00353901">
        <w:rPr>
          <w:rFonts w:asciiTheme="minorHAnsi" w:eastAsiaTheme="minorEastAsia" w:hAnsiTheme="minorHAnsi"/>
          <w:sz w:val="22"/>
          <w:szCs w:val="22"/>
        </w:rPr>
        <w:t>基礎書目</w:t>
      </w:r>
    </w:p>
    <w:p w:rsidR="00353901" w:rsidRPr="00353901" w:rsidRDefault="00353901" w:rsidP="00353901">
      <w:pPr>
        <w:spacing w:line="240" w:lineRule="auto"/>
        <w:jc w:val="both"/>
        <w:rPr>
          <w:rFonts w:asciiTheme="minorHAnsi" w:eastAsiaTheme="minorEastAsia" w:hAnsiTheme="minorHAnsi"/>
          <w:sz w:val="22"/>
          <w:szCs w:val="22"/>
        </w:rPr>
      </w:pPr>
    </w:p>
    <w:p w:rsidR="00353901" w:rsidRPr="00353901" w:rsidRDefault="00353901" w:rsidP="00353901">
      <w:pPr>
        <w:jc w:val="both"/>
        <w:rPr>
          <w:rFonts w:asciiTheme="minorHAnsi" w:eastAsiaTheme="minorEastAsia" w:hAnsiTheme="minorHAnsi"/>
          <w:sz w:val="22"/>
          <w:szCs w:val="22"/>
        </w:rPr>
      </w:pPr>
      <w:r w:rsidRPr="00353901">
        <w:rPr>
          <w:rFonts w:asciiTheme="minorHAnsi" w:eastAsiaTheme="minorEastAsia" w:hAnsiTheme="minorHAnsi"/>
          <w:sz w:val="22"/>
          <w:szCs w:val="22"/>
        </w:rPr>
        <w:t>Rasmussen</w:t>
      </w:r>
      <w:r>
        <w:rPr>
          <w:rFonts w:asciiTheme="minorHAnsi" w:eastAsiaTheme="minorEastAsia" w:hAnsiTheme="minorHAnsi"/>
          <w:sz w:val="22"/>
          <w:szCs w:val="22"/>
        </w:rPr>
        <w:t>, S. E.</w:t>
      </w:r>
      <w:r>
        <w:rPr>
          <w:rFonts w:asciiTheme="minorHAnsi" w:eastAsiaTheme="minorEastAsia" w:hAnsiTheme="minorHAnsi" w:hint="eastAsia"/>
          <w:sz w:val="22"/>
          <w:szCs w:val="22"/>
        </w:rPr>
        <w:t>（</w:t>
      </w:r>
      <w:r>
        <w:rPr>
          <w:rFonts w:asciiTheme="minorHAnsi" w:eastAsiaTheme="minorEastAsia" w:hAnsiTheme="minorHAnsi" w:hint="eastAsia"/>
          <w:sz w:val="22"/>
          <w:szCs w:val="22"/>
        </w:rPr>
        <w:t>1970</w:t>
      </w:r>
      <w:r>
        <w:rPr>
          <w:rFonts w:asciiTheme="minorHAnsi" w:eastAsiaTheme="minorEastAsia" w:hAnsiTheme="minorHAnsi" w:hint="eastAsia"/>
          <w:sz w:val="22"/>
          <w:szCs w:val="22"/>
        </w:rPr>
        <w:t>）</w:t>
      </w:r>
      <w:r>
        <w:rPr>
          <w:rFonts w:ascii="新細明體" w:hAnsi="新細明體" w:hint="eastAsia"/>
          <w:sz w:val="22"/>
          <w:szCs w:val="22"/>
        </w:rPr>
        <w:t>《</w:t>
      </w:r>
      <w:r w:rsidRPr="00353901">
        <w:rPr>
          <w:rFonts w:asciiTheme="minorHAnsi" w:eastAsiaTheme="minorEastAsia" w:hAnsiTheme="minorHAnsi"/>
          <w:sz w:val="22"/>
          <w:szCs w:val="22"/>
        </w:rPr>
        <w:t>體驗建築</w:t>
      </w:r>
      <w:r w:rsidRPr="00353901">
        <w:rPr>
          <w:rFonts w:asciiTheme="minorEastAsia" w:eastAsiaTheme="minorEastAsia" w:hAnsiTheme="minorEastAsia" w:hint="eastAsia"/>
          <w:sz w:val="22"/>
          <w:szCs w:val="22"/>
        </w:rPr>
        <w:t>》</w:t>
      </w:r>
      <w:r w:rsidRPr="00353901">
        <w:rPr>
          <w:rFonts w:asciiTheme="minorHAnsi" w:eastAsiaTheme="minorEastAsia" w:hAnsiTheme="minorHAnsi" w:hint="eastAsia"/>
          <w:sz w:val="22"/>
          <w:szCs w:val="22"/>
        </w:rPr>
        <w:t>（</w:t>
      </w:r>
      <w:r w:rsidRPr="00353901">
        <w:rPr>
          <w:rFonts w:asciiTheme="minorHAnsi" w:eastAsiaTheme="minorEastAsia" w:hAnsiTheme="minorHAnsi"/>
          <w:sz w:val="22"/>
          <w:szCs w:val="22"/>
        </w:rPr>
        <w:t>漢寶德譯</w:t>
      </w:r>
      <w:r>
        <w:rPr>
          <w:rFonts w:asciiTheme="minorHAnsi" w:eastAsiaTheme="minorEastAsia" w:hAnsiTheme="minorHAnsi" w:hint="eastAsia"/>
          <w:sz w:val="22"/>
          <w:szCs w:val="22"/>
        </w:rPr>
        <w:t>）。</w:t>
      </w:r>
      <w:r w:rsidRPr="00353901">
        <w:rPr>
          <w:rFonts w:asciiTheme="minorHAnsi" w:eastAsiaTheme="minorEastAsia" w:hAnsiTheme="minorHAnsi"/>
          <w:sz w:val="22"/>
          <w:szCs w:val="22"/>
        </w:rPr>
        <w:t>台中</w:t>
      </w:r>
      <w:r>
        <w:rPr>
          <w:rFonts w:asciiTheme="minorHAnsi" w:eastAsiaTheme="minorEastAsia" w:hAnsiTheme="minorHAnsi" w:hint="eastAsia"/>
          <w:sz w:val="22"/>
          <w:szCs w:val="22"/>
        </w:rPr>
        <w:t>：</w:t>
      </w:r>
      <w:r w:rsidRPr="00353901">
        <w:rPr>
          <w:rFonts w:asciiTheme="minorHAnsi" w:eastAsiaTheme="minorEastAsia" w:hAnsiTheme="minorHAnsi"/>
          <w:sz w:val="22"/>
          <w:szCs w:val="22"/>
        </w:rPr>
        <w:t>臺隆書店。</w:t>
      </w:r>
    </w:p>
    <w:p w:rsidR="00353901" w:rsidRPr="00353901" w:rsidRDefault="00353901" w:rsidP="00353901">
      <w:pPr>
        <w:ind w:left="480"/>
        <w:jc w:val="both"/>
        <w:rPr>
          <w:rFonts w:asciiTheme="minorHAnsi" w:eastAsiaTheme="minorEastAsia" w:hAnsiTheme="minorHAnsi"/>
          <w:sz w:val="22"/>
          <w:szCs w:val="22"/>
        </w:rPr>
      </w:pPr>
      <w:r w:rsidRPr="00353901">
        <w:rPr>
          <w:rFonts w:asciiTheme="minorHAnsi" w:eastAsiaTheme="minorEastAsia" w:hAnsiTheme="minorHAnsi"/>
          <w:sz w:val="22"/>
          <w:szCs w:val="22"/>
        </w:rPr>
        <w:t>建築批評家拉斯穆生深入淺出地以使用經驗的述說來傳達建築的感受，使讀者瞭解建築的要素，如建築的實體與內空、尺度與比例、旋律、組織紋理、光線、顏色與聲音。</w:t>
      </w:r>
    </w:p>
    <w:p w:rsidR="00353901" w:rsidRPr="00353901" w:rsidRDefault="00353901" w:rsidP="00353901">
      <w:pPr>
        <w:jc w:val="both"/>
        <w:rPr>
          <w:rFonts w:asciiTheme="minorHAnsi" w:eastAsiaTheme="minorEastAsia" w:hAnsiTheme="minorHAnsi"/>
          <w:sz w:val="22"/>
          <w:szCs w:val="22"/>
        </w:rPr>
      </w:pPr>
    </w:p>
    <w:p w:rsidR="00353901" w:rsidRPr="00353901" w:rsidRDefault="00353901" w:rsidP="00353901">
      <w:pPr>
        <w:jc w:val="both"/>
        <w:rPr>
          <w:rFonts w:asciiTheme="minorHAnsi" w:eastAsiaTheme="minorEastAsia" w:hAnsiTheme="minorHAnsi"/>
          <w:sz w:val="22"/>
          <w:szCs w:val="22"/>
        </w:rPr>
      </w:pPr>
      <w:r w:rsidRPr="00353901">
        <w:rPr>
          <w:rFonts w:asciiTheme="minorHAnsi" w:eastAsiaTheme="minorEastAsia" w:hAnsiTheme="minorHAnsi"/>
          <w:sz w:val="22"/>
          <w:szCs w:val="22"/>
        </w:rPr>
        <w:t>漢寶德</w:t>
      </w:r>
      <w:r w:rsidRPr="00353901">
        <w:rPr>
          <w:rFonts w:asciiTheme="minorHAnsi" w:eastAsiaTheme="minorEastAsia" w:hAnsiTheme="minorHAnsi" w:hint="eastAsia"/>
          <w:sz w:val="22"/>
          <w:szCs w:val="22"/>
        </w:rPr>
        <w:t>（</w:t>
      </w:r>
      <w:r w:rsidRPr="00353901">
        <w:rPr>
          <w:rFonts w:asciiTheme="minorHAnsi" w:eastAsiaTheme="minorEastAsia" w:hAnsiTheme="minorHAnsi" w:hint="eastAsia"/>
          <w:sz w:val="22"/>
          <w:szCs w:val="22"/>
        </w:rPr>
        <w:t>1985</w:t>
      </w:r>
      <w:r w:rsidRPr="00353901">
        <w:rPr>
          <w:rFonts w:asciiTheme="minorHAnsi" w:eastAsiaTheme="minorEastAsia" w:hAnsiTheme="minorHAnsi" w:hint="eastAsia"/>
          <w:sz w:val="22"/>
          <w:szCs w:val="22"/>
        </w:rPr>
        <w:t>）</w:t>
      </w:r>
      <w:r>
        <w:rPr>
          <w:rFonts w:ascii="新細明體" w:hAnsi="新細明體" w:hint="eastAsia"/>
          <w:sz w:val="22"/>
          <w:szCs w:val="22"/>
        </w:rPr>
        <w:t>《</w:t>
      </w:r>
      <w:r w:rsidRPr="00353901">
        <w:rPr>
          <w:rFonts w:asciiTheme="minorHAnsi" w:eastAsiaTheme="minorEastAsia" w:hAnsiTheme="minorHAnsi"/>
          <w:sz w:val="22"/>
          <w:szCs w:val="22"/>
        </w:rPr>
        <w:t>為建築看相</w:t>
      </w:r>
      <w:r w:rsidRPr="00353901">
        <w:rPr>
          <w:rFonts w:asciiTheme="minorEastAsia" w:eastAsiaTheme="minorEastAsia" w:hAnsiTheme="minorEastAsia" w:hint="eastAsia"/>
          <w:sz w:val="22"/>
          <w:szCs w:val="22"/>
        </w:rPr>
        <w:t>》</w:t>
      </w:r>
      <w:r>
        <w:rPr>
          <w:rFonts w:asciiTheme="minorEastAsia" w:eastAsiaTheme="minorEastAsia" w:hAnsiTheme="minorEastAsia" w:hint="eastAsia"/>
          <w:sz w:val="22"/>
          <w:szCs w:val="22"/>
        </w:rPr>
        <w:t>。</w:t>
      </w:r>
      <w:r w:rsidRPr="00353901">
        <w:rPr>
          <w:rFonts w:asciiTheme="minorHAnsi" w:eastAsiaTheme="minorEastAsia" w:hAnsiTheme="minorHAnsi"/>
          <w:sz w:val="22"/>
          <w:szCs w:val="22"/>
        </w:rPr>
        <w:t>台中：明道文藝雜誌社。</w:t>
      </w:r>
    </w:p>
    <w:p w:rsidR="00353901" w:rsidRPr="00353901" w:rsidRDefault="00353901" w:rsidP="00353901">
      <w:pPr>
        <w:ind w:left="480"/>
        <w:jc w:val="both"/>
        <w:rPr>
          <w:rFonts w:asciiTheme="minorHAnsi" w:eastAsiaTheme="minorEastAsia" w:hAnsiTheme="minorHAnsi"/>
          <w:sz w:val="22"/>
          <w:szCs w:val="22"/>
        </w:rPr>
      </w:pPr>
      <w:r w:rsidRPr="00353901">
        <w:rPr>
          <w:rFonts w:asciiTheme="minorHAnsi" w:eastAsiaTheme="minorEastAsia" w:hAnsiTheme="minorHAnsi"/>
          <w:sz w:val="22"/>
          <w:szCs w:val="22"/>
        </w:rPr>
        <w:t>作者在本書中談論建築各方面的性質，如藝術、科技、社會、政治等，並說明建築在文化中的位置。</w:t>
      </w:r>
    </w:p>
    <w:p w:rsidR="00353901" w:rsidRPr="00353901" w:rsidRDefault="00353901" w:rsidP="00353901">
      <w:pPr>
        <w:ind w:left="480"/>
        <w:jc w:val="both"/>
        <w:rPr>
          <w:rFonts w:asciiTheme="minorHAnsi" w:eastAsiaTheme="minorEastAsia" w:hAnsiTheme="minorHAnsi"/>
          <w:sz w:val="22"/>
          <w:szCs w:val="22"/>
        </w:rPr>
      </w:pPr>
    </w:p>
    <w:p w:rsidR="00353901" w:rsidRPr="00353901" w:rsidRDefault="00353901" w:rsidP="00353901">
      <w:pPr>
        <w:jc w:val="both"/>
        <w:rPr>
          <w:rFonts w:asciiTheme="minorHAnsi" w:eastAsiaTheme="minorEastAsia" w:hAnsiTheme="minorHAnsi"/>
          <w:sz w:val="22"/>
          <w:szCs w:val="22"/>
        </w:rPr>
      </w:pPr>
      <w:r w:rsidRPr="00353901">
        <w:rPr>
          <w:rFonts w:asciiTheme="minorHAnsi" w:eastAsiaTheme="minorEastAsia" w:hAnsiTheme="minorHAnsi" w:hint="eastAsia"/>
          <w:sz w:val="22"/>
          <w:szCs w:val="22"/>
        </w:rPr>
        <w:t xml:space="preserve">Bloomer, K. </w:t>
      </w:r>
      <w:r w:rsidRPr="00353901">
        <w:rPr>
          <w:rFonts w:asciiTheme="minorHAnsi" w:eastAsiaTheme="minorEastAsia" w:hAnsiTheme="minorHAnsi"/>
          <w:sz w:val="22"/>
          <w:szCs w:val="22"/>
        </w:rPr>
        <w:t>C. &amp; Moore, C. M.</w:t>
      </w:r>
      <w:r w:rsidRPr="00353901">
        <w:rPr>
          <w:rFonts w:asciiTheme="minorHAnsi" w:eastAsiaTheme="minorEastAsia" w:hAnsiTheme="minorHAnsi" w:hint="eastAsia"/>
          <w:sz w:val="22"/>
          <w:szCs w:val="22"/>
        </w:rPr>
        <w:t>（</w:t>
      </w:r>
      <w:r w:rsidRPr="00353901">
        <w:rPr>
          <w:rFonts w:asciiTheme="minorHAnsi" w:eastAsiaTheme="minorEastAsia" w:hAnsiTheme="minorHAnsi" w:hint="eastAsia"/>
          <w:sz w:val="22"/>
          <w:szCs w:val="22"/>
        </w:rPr>
        <w:t>1981</w:t>
      </w:r>
      <w:r w:rsidRPr="00353901">
        <w:rPr>
          <w:rFonts w:asciiTheme="minorHAnsi" w:eastAsiaTheme="minorEastAsia" w:hAnsiTheme="minorHAnsi" w:hint="eastAsia"/>
          <w:sz w:val="22"/>
          <w:szCs w:val="22"/>
        </w:rPr>
        <w:t>）</w:t>
      </w:r>
      <w:r>
        <w:rPr>
          <w:rFonts w:ascii="新細明體" w:hAnsi="新細明體" w:hint="eastAsia"/>
          <w:sz w:val="22"/>
          <w:szCs w:val="22"/>
        </w:rPr>
        <w:t>《</w:t>
      </w:r>
      <w:r w:rsidRPr="00353901">
        <w:rPr>
          <w:rFonts w:asciiTheme="minorHAnsi" w:eastAsiaTheme="minorEastAsia" w:hAnsiTheme="minorHAnsi"/>
          <w:sz w:val="22"/>
          <w:szCs w:val="22"/>
        </w:rPr>
        <w:t>人體、記憶與建築</w:t>
      </w:r>
      <w:r w:rsidRPr="00353901">
        <w:rPr>
          <w:rFonts w:asciiTheme="minorEastAsia" w:eastAsiaTheme="minorEastAsia" w:hAnsiTheme="minorEastAsia" w:hint="eastAsia"/>
          <w:sz w:val="22"/>
          <w:szCs w:val="22"/>
        </w:rPr>
        <w:t>》</w:t>
      </w:r>
      <w:r>
        <w:rPr>
          <w:rFonts w:asciiTheme="minorEastAsia" w:eastAsiaTheme="minorEastAsia" w:hAnsiTheme="minorEastAsia" w:hint="eastAsia"/>
          <w:sz w:val="22"/>
          <w:szCs w:val="22"/>
        </w:rPr>
        <w:t>（</w:t>
      </w:r>
      <w:r w:rsidRPr="00353901">
        <w:rPr>
          <w:rFonts w:asciiTheme="minorHAnsi" w:eastAsiaTheme="minorEastAsia" w:hAnsiTheme="minorHAnsi"/>
          <w:sz w:val="22"/>
          <w:szCs w:val="22"/>
        </w:rPr>
        <w:t>葉庭芬譯</w:t>
      </w:r>
      <w:r>
        <w:rPr>
          <w:rFonts w:asciiTheme="minorHAnsi" w:eastAsiaTheme="minorEastAsia" w:hAnsiTheme="minorHAnsi" w:hint="eastAsia"/>
          <w:sz w:val="22"/>
          <w:szCs w:val="22"/>
        </w:rPr>
        <w:t>）。</w:t>
      </w:r>
      <w:r w:rsidRPr="00353901">
        <w:rPr>
          <w:rFonts w:asciiTheme="minorHAnsi" w:eastAsiaTheme="minorEastAsia" w:hAnsiTheme="minorHAnsi"/>
          <w:sz w:val="22"/>
          <w:szCs w:val="22"/>
        </w:rPr>
        <w:t>台北：六合。</w:t>
      </w:r>
    </w:p>
    <w:p w:rsidR="00353901" w:rsidRPr="00353901" w:rsidRDefault="00353901" w:rsidP="00353901">
      <w:pPr>
        <w:ind w:left="480"/>
        <w:jc w:val="both"/>
        <w:rPr>
          <w:rFonts w:asciiTheme="minorHAnsi" w:eastAsiaTheme="minorEastAsia" w:hAnsiTheme="minorHAnsi"/>
          <w:sz w:val="22"/>
          <w:szCs w:val="22"/>
        </w:rPr>
      </w:pPr>
      <w:r w:rsidRPr="00353901">
        <w:rPr>
          <w:rFonts w:asciiTheme="minorHAnsi" w:eastAsiaTheme="minorEastAsia" w:hAnsiTheme="minorHAnsi"/>
          <w:sz w:val="22"/>
          <w:szCs w:val="22"/>
        </w:rPr>
        <w:t>作者認為在說明建築是如何蓋起來的之前，應該先探討建築物是如何被體驗的。作者審思人體在建築中所具有的意義，並討論建築觀點中哲學和心理思想的歷史爭辯。</w:t>
      </w:r>
    </w:p>
    <w:p w:rsidR="00353901" w:rsidRDefault="00353901" w:rsidP="00353901">
      <w:pPr>
        <w:ind w:left="720" w:hanging="720"/>
        <w:jc w:val="both"/>
        <w:rPr>
          <w:rFonts w:ascii="Georgia" w:hAnsi="Georgia"/>
          <w:i/>
          <w:iCs/>
          <w:color w:val="5A5A5A"/>
          <w:sz w:val="21"/>
          <w:szCs w:val="21"/>
          <w:shd w:val="clear" w:color="auto" w:fill="EBF0F4"/>
        </w:rPr>
      </w:pPr>
    </w:p>
    <w:p w:rsidR="00353901" w:rsidRPr="00353901" w:rsidRDefault="00353901" w:rsidP="00353901">
      <w:pPr>
        <w:ind w:left="720" w:hanging="720"/>
        <w:jc w:val="both"/>
        <w:rPr>
          <w:rFonts w:asciiTheme="minorHAnsi" w:eastAsiaTheme="minorEastAsia" w:hAnsiTheme="minorHAnsi"/>
          <w:sz w:val="22"/>
          <w:szCs w:val="22"/>
        </w:rPr>
      </w:pPr>
      <w:r w:rsidRPr="00353901">
        <w:rPr>
          <w:rFonts w:asciiTheme="minorHAnsi" w:eastAsiaTheme="minorEastAsia" w:hAnsiTheme="minorHAnsi"/>
          <w:sz w:val="22"/>
          <w:szCs w:val="22"/>
        </w:rPr>
        <w:t>畢恒達</w:t>
      </w:r>
      <w:r>
        <w:rPr>
          <w:rFonts w:asciiTheme="minorHAnsi" w:eastAsiaTheme="minorEastAsia" w:hAnsiTheme="minorHAnsi" w:hint="eastAsia"/>
          <w:sz w:val="22"/>
          <w:szCs w:val="22"/>
        </w:rPr>
        <w:t>（</w:t>
      </w:r>
      <w:r>
        <w:rPr>
          <w:rFonts w:asciiTheme="minorHAnsi" w:eastAsiaTheme="minorEastAsia" w:hAnsiTheme="minorHAnsi" w:hint="eastAsia"/>
          <w:sz w:val="22"/>
          <w:szCs w:val="22"/>
        </w:rPr>
        <w:t>1996</w:t>
      </w:r>
      <w:r>
        <w:rPr>
          <w:rFonts w:asciiTheme="minorHAnsi" w:eastAsiaTheme="minorEastAsia" w:hAnsiTheme="minorHAnsi" w:hint="eastAsia"/>
          <w:sz w:val="22"/>
          <w:szCs w:val="22"/>
        </w:rPr>
        <w:t>）</w:t>
      </w:r>
      <w:r>
        <w:rPr>
          <w:rFonts w:ascii="新細明體" w:hAnsi="新細明體" w:hint="eastAsia"/>
          <w:sz w:val="22"/>
          <w:szCs w:val="22"/>
        </w:rPr>
        <w:t>《</w:t>
      </w:r>
      <w:r w:rsidRPr="00353901">
        <w:rPr>
          <w:rFonts w:asciiTheme="minorHAnsi" w:eastAsiaTheme="minorEastAsia" w:hAnsiTheme="minorHAnsi"/>
          <w:sz w:val="22"/>
          <w:szCs w:val="22"/>
        </w:rPr>
        <w:t>物情物語</w:t>
      </w:r>
      <w:r w:rsidRPr="00353901">
        <w:rPr>
          <w:rFonts w:asciiTheme="minorEastAsia" w:eastAsiaTheme="minorEastAsia" w:hAnsiTheme="minorEastAsia" w:hint="eastAsia"/>
          <w:sz w:val="22"/>
          <w:szCs w:val="22"/>
        </w:rPr>
        <w:t>》</w:t>
      </w:r>
      <w:r>
        <w:rPr>
          <w:rFonts w:asciiTheme="minorHAnsi" w:eastAsiaTheme="minorEastAsia" w:hAnsiTheme="minorHAnsi" w:hint="eastAsia"/>
          <w:sz w:val="22"/>
          <w:szCs w:val="22"/>
        </w:rPr>
        <w:t>。</w:t>
      </w:r>
      <w:r w:rsidRPr="00353901">
        <w:rPr>
          <w:rFonts w:asciiTheme="minorHAnsi" w:eastAsiaTheme="minorEastAsia" w:hAnsiTheme="minorHAnsi"/>
          <w:sz w:val="22"/>
          <w:szCs w:val="22"/>
        </w:rPr>
        <w:t>台北：張老師文化。</w:t>
      </w:r>
    </w:p>
    <w:p w:rsidR="00353901" w:rsidRPr="00353901" w:rsidRDefault="00353901" w:rsidP="00353901">
      <w:pPr>
        <w:ind w:left="480"/>
        <w:jc w:val="both"/>
        <w:rPr>
          <w:rFonts w:asciiTheme="minorHAnsi" w:eastAsiaTheme="minorEastAsia" w:hAnsiTheme="minorHAnsi"/>
          <w:sz w:val="22"/>
          <w:szCs w:val="22"/>
        </w:rPr>
      </w:pPr>
      <w:r w:rsidRPr="00353901">
        <w:rPr>
          <w:rFonts w:asciiTheme="minorHAnsi" w:eastAsiaTheme="minorEastAsia" w:hAnsiTheme="minorHAnsi"/>
          <w:sz w:val="22"/>
          <w:szCs w:val="22"/>
        </w:rPr>
        <w:t>作者以環境心理學的角度探討人與生活環境的關係，透過對於所處環境的觀察，將會發現環境背後無窮的故事。</w:t>
      </w:r>
    </w:p>
    <w:p w:rsidR="00353901" w:rsidRPr="00353901" w:rsidRDefault="00353901" w:rsidP="00353901">
      <w:pPr>
        <w:ind w:left="480"/>
        <w:jc w:val="both"/>
        <w:rPr>
          <w:rFonts w:asciiTheme="minorHAnsi" w:eastAsiaTheme="minorEastAsia" w:hAnsiTheme="minorHAnsi"/>
          <w:sz w:val="22"/>
          <w:szCs w:val="22"/>
        </w:rPr>
      </w:pPr>
    </w:p>
    <w:p w:rsidR="00353901" w:rsidRPr="00353901" w:rsidRDefault="00353901" w:rsidP="00353901">
      <w:pPr>
        <w:jc w:val="both"/>
        <w:rPr>
          <w:rFonts w:asciiTheme="minorHAnsi" w:eastAsiaTheme="minorEastAsia" w:hAnsiTheme="minorHAnsi"/>
          <w:sz w:val="22"/>
          <w:szCs w:val="22"/>
        </w:rPr>
      </w:pPr>
      <w:r>
        <w:rPr>
          <w:rFonts w:ascii="新細明體" w:hAnsi="新細明體" w:hint="eastAsia"/>
          <w:sz w:val="22"/>
          <w:szCs w:val="22"/>
        </w:rPr>
        <w:t>《</w:t>
      </w:r>
      <w:r w:rsidRPr="00353901">
        <w:rPr>
          <w:rFonts w:asciiTheme="minorHAnsi" w:eastAsiaTheme="minorEastAsia" w:hAnsiTheme="minorHAnsi"/>
          <w:sz w:val="22"/>
          <w:szCs w:val="22"/>
        </w:rPr>
        <w:t>國立台灣大學建築與城鄉研究所性別與空間研究室通訊</w:t>
      </w:r>
      <w:r w:rsidRPr="00353901">
        <w:rPr>
          <w:rFonts w:asciiTheme="minorEastAsia" w:eastAsiaTheme="minorEastAsia" w:hAnsiTheme="minorEastAsia" w:hint="eastAsia"/>
          <w:sz w:val="22"/>
          <w:szCs w:val="22"/>
        </w:rPr>
        <w:t>》</w:t>
      </w:r>
      <w:r>
        <w:rPr>
          <w:rFonts w:asciiTheme="minorEastAsia" w:eastAsiaTheme="minorEastAsia" w:hAnsiTheme="minorEastAsia" w:hint="eastAsia"/>
          <w:sz w:val="22"/>
          <w:szCs w:val="22"/>
        </w:rPr>
        <w:t>（</w:t>
      </w:r>
      <w:r w:rsidRPr="00353901">
        <w:rPr>
          <w:rFonts w:asciiTheme="minorHAnsi" w:eastAsiaTheme="minorEastAsia" w:hAnsiTheme="minorHAnsi"/>
          <w:sz w:val="22"/>
          <w:szCs w:val="22"/>
        </w:rPr>
        <w:t>1996-1997</w:t>
      </w:r>
      <w:r>
        <w:rPr>
          <w:rFonts w:asciiTheme="minorHAnsi" w:eastAsiaTheme="minorEastAsia" w:hAnsiTheme="minorHAnsi" w:hint="eastAsia"/>
          <w:sz w:val="22"/>
          <w:szCs w:val="22"/>
        </w:rPr>
        <w:t>）</w:t>
      </w:r>
    </w:p>
    <w:p w:rsidR="00353901" w:rsidRPr="00353901" w:rsidRDefault="00353901" w:rsidP="00353901">
      <w:pPr>
        <w:ind w:left="480"/>
        <w:jc w:val="both"/>
        <w:rPr>
          <w:rFonts w:asciiTheme="minorHAnsi" w:eastAsiaTheme="minorEastAsia" w:hAnsiTheme="minorHAnsi"/>
          <w:sz w:val="22"/>
          <w:szCs w:val="22"/>
        </w:rPr>
      </w:pPr>
      <w:r w:rsidRPr="00353901">
        <w:rPr>
          <w:rFonts w:asciiTheme="minorHAnsi" w:eastAsiaTheme="minorEastAsia" w:hAnsiTheme="minorHAnsi"/>
          <w:sz w:val="22"/>
          <w:szCs w:val="22"/>
        </w:rPr>
        <w:t>共出版四期，分別為「婦女與社區」、「女性空間專業者」、「廁所」、「都市婦女人身安全空間設計準則」專輯。與畢恒達</w:t>
      </w:r>
      <w:r>
        <w:rPr>
          <w:rFonts w:asciiTheme="minorHAnsi" w:eastAsiaTheme="minorEastAsia" w:hAnsiTheme="minorHAnsi" w:hint="eastAsia"/>
          <w:sz w:val="22"/>
          <w:szCs w:val="22"/>
        </w:rPr>
        <w:t>（</w:t>
      </w:r>
      <w:r>
        <w:rPr>
          <w:rFonts w:asciiTheme="minorHAnsi" w:eastAsiaTheme="minorEastAsia" w:hAnsiTheme="minorHAnsi" w:hint="eastAsia"/>
          <w:sz w:val="22"/>
          <w:szCs w:val="22"/>
        </w:rPr>
        <w:t>1996</w:t>
      </w:r>
      <w:r>
        <w:rPr>
          <w:rFonts w:asciiTheme="minorHAnsi" w:eastAsiaTheme="minorEastAsia" w:hAnsiTheme="minorHAnsi" w:hint="eastAsia"/>
          <w:sz w:val="22"/>
          <w:szCs w:val="22"/>
        </w:rPr>
        <w:t>）</w:t>
      </w:r>
      <w:r>
        <w:rPr>
          <w:rFonts w:ascii="新細明體" w:hAnsi="新細明體" w:hint="eastAsia"/>
          <w:sz w:val="22"/>
          <w:szCs w:val="22"/>
        </w:rPr>
        <w:t>《</w:t>
      </w:r>
      <w:r w:rsidRPr="00353901">
        <w:rPr>
          <w:rFonts w:asciiTheme="minorHAnsi" w:eastAsiaTheme="minorEastAsia" w:hAnsiTheme="minorHAnsi"/>
          <w:sz w:val="22"/>
          <w:szCs w:val="22"/>
        </w:rPr>
        <w:t>找尋空間的女人</w:t>
      </w:r>
      <w:r w:rsidRPr="00353901">
        <w:rPr>
          <w:rFonts w:asciiTheme="minorEastAsia" w:eastAsiaTheme="minorEastAsia" w:hAnsiTheme="minorEastAsia" w:hint="eastAsia"/>
          <w:sz w:val="22"/>
          <w:szCs w:val="22"/>
        </w:rPr>
        <w:t>》</w:t>
      </w:r>
      <w:r>
        <w:rPr>
          <w:rFonts w:asciiTheme="minorEastAsia" w:eastAsiaTheme="minorEastAsia" w:hAnsiTheme="minorEastAsia" w:hint="eastAsia"/>
          <w:sz w:val="22"/>
          <w:szCs w:val="22"/>
        </w:rPr>
        <w:t>。</w:t>
      </w:r>
      <w:r w:rsidRPr="00353901">
        <w:rPr>
          <w:rFonts w:asciiTheme="minorHAnsi" w:eastAsiaTheme="minorEastAsia" w:hAnsiTheme="minorHAnsi"/>
          <w:sz w:val="22"/>
          <w:szCs w:val="22"/>
        </w:rPr>
        <w:t>台北：張老師文化</w:t>
      </w:r>
      <w:r>
        <w:rPr>
          <w:rFonts w:asciiTheme="minorHAnsi" w:eastAsiaTheme="minorEastAsia" w:hAnsiTheme="minorHAnsi" w:hint="eastAsia"/>
          <w:sz w:val="22"/>
          <w:szCs w:val="22"/>
        </w:rPr>
        <w:t>。</w:t>
      </w:r>
      <w:r w:rsidRPr="00353901">
        <w:rPr>
          <w:rFonts w:asciiTheme="minorHAnsi" w:eastAsiaTheme="minorEastAsia" w:hAnsiTheme="minorHAnsi"/>
          <w:sz w:val="22"/>
          <w:szCs w:val="22"/>
        </w:rPr>
        <w:t>同為國內探討「性別與空間」的重要讀物。</w:t>
      </w:r>
    </w:p>
    <w:p w:rsidR="00353901" w:rsidRPr="00353901" w:rsidRDefault="00353901" w:rsidP="00353901">
      <w:pPr>
        <w:ind w:left="480"/>
        <w:jc w:val="both"/>
        <w:rPr>
          <w:rFonts w:asciiTheme="minorHAnsi" w:eastAsiaTheme="minorEastAsia" w:hAnsiTheme="minorHAnsi"/>
          <w:sz w:val="22"/>
          <w:szCs w:val="22"/>
        </w:rPr>
      </w:pPr>
    </w:p>
    <w:p w:rsidR="00353901" w:rsidRPr="00353901" w:rsidRDefault="00353901" w:rsidP="00353901">
      <w:pPr>
        <w:jc w:val="both"/>
        <w:rPr>
          <w:rFonts w:asciiTheme="minorHAnsi" w:eastAsiaTheme="minorEastAsia" w:hAnsiTheme="minorHAnsi"/>
          <w:sz w:val="22"/>
          <w:szCs w:val="22"/>
        </w:rPr>
      </w:pPr>
      <w:r w:rsidRPr="00353901">
        <w:rPr>
          <w:rFonts w:asciiTheme="minorHAnsi" w:eastAsiaTheme="minorEastAsia" w:hAnsiTheme="minorHAnsi"/>
          <w:sz w:val="22"/>
          <w:szCs w:val="22"/>
        </w:rPr>
        <w:lastRenderedPageBreak/>
        <w:t>詹宏志</w:t>
      </w:r>
      <w:r>
        <w:rPr>
          <w:rFonts w:asciiTheme="minorHAnsi" w:eastAsiaTheme="minorEastAsia" w:hAnsiTheme="minorHAnsi" w:hint="eastAsia"/>
          <w:sz w:val="22"/>
          <w:szCs w:val="22"/>
        </w:rPr>
        <w:t>（</w:t>
      </w:r>
      <w:r>
        <w:rPr>
          <w:rFonts w:asciiTheme="minorHAnsi" w:eastAsiaTheme="minorEastAsia" w:hAnsiTheme="minorHAnsi" w:hint="eastAsia"/>
          <w:sz w:val="22"/>
          <w:szCs w:val="22"/>
        </w:rPr>
        <w:t>1989</w:t>
      </w:r>
      <w:r>
        <w:rPr>
          <w:rFonts w:asciiTheme="minorHAnsi" w:eastAsiaTheme="minorEastAsia" w:hAnsiTheme="minorHAnsi" w:hint="eastAsia"/>
          <w:sz w:val="22"/>
          <w:szCs w:val="22"/>
        </w:rPr>
        <w:t>）</w:t>
      </w:r>
      <w:r>
        <w:rPr>
          <w:rFonts w:ascii="新細明體" w:hAnsi="新細明體" w:hint="eastAsia"/>
          <w:sz w:val="22"/>
          <w:szCs w:val="22"/>
        </w:rPr>
        <w:t>《</w:t>
      </w:r>
      <w:r w:rsidRPr="00353901">
        <w:rPr>
          <w:rFonts w:asciiTheme="minorHAnsi" w:eastAsiaTheme="minorEastAsia" w:hAnsiTheme="minorHAnsi"/>
          <w:sz w:val="22"/>
          <w:szCs w:val="22"/>
        </w:rPr>
        <w:t>城市人：城市空間的感覺、符號和解釋</w:t>
      </w:r>
      <w:r w:rsidRPr="00353901">
        <w:rPr>
          <w:rFonts w:asciiTheme="minorEastAsia" w:eastAsiaTheme="minorEastAsia" w:hAnsiTheme="minorEastAsia" w:hint="eastAsia"/>
          <w:sz w:val="22"/>
          <w:szCs w:val="22"/>
        </w:rPr>
        <w:t>》</w:t>
      </w:r>
      <w:r w:rsidRPr="00353901">
        <w:rPr>
          <w:rFonts w:asciiTheme="minorHAnsi" w:eastAsiaTheme="minorEastAsia" w:hAnsiTheme="minorHAnsi"/>
          <w:sz w:val="22"/>
          <w:szCs w:val="22"/>
        </w:rPr>
        <w:t>。台北：經濟與生活。</w:t>
      </w:r>
    </w:p>
    <w:p w:rsidR="00353901" w:rsidRPr="00353901" w:rsidRDefault="00353901" w:rsidP="00353901">
      <w:pPr>
        <w:ind w:left="480"/>
        <w:jc w:val="both"/>
        <w:rPr>
          <w:rFonts w:asciiTheme="minorHAnsi" w:eastAsiaTheme="minorEastAsia" w:hAnsiTheme="minorHAnsi"/>
          <w:sz w:val="22"/>
          <w:szCs w:val="22"/>
        </w:rPr>
      </w:pPr>
      <w:r w:rsidRPr="00353901">
        <w:rPr>
          <w:rFonts w:asciiTheme="minorHAnsi" w:eastAsiaTheme="minorEastAsia" w:hAnsiTheme="minorHAnsi"/>
          <w:sz w:val="22"/>
          <w:szCs w:val="22"/>
        </w:rPr>
        <w:t>作者希望我們忘掉已知、試著用小孩似的眼光，重新睜眼探看左右的平凡事物，像是一家商店、一條街道、一個我們共同呼吸的城市。</w:t>
      </w:r>
    </w:p>
    <w:p w:rsidR="00353901" w:rsidRPr="00353901" w:rsidRDefault="00353901" w:rsidP="00353901">
      <w:pPr>
        <w:ind w:left="480"/>
        <w:jc w:val="both"/>
        <w:rPr>
          <w:rFonts w:asciiTheme="minorHAnsi" w:eastAsiaTheme="minorEastAsia" w:hAnsiTheme="minorHAnsi"/>
          <w:sz w:val="22"/>
          <w:szCs w:val="22"/>
        </w:rPr>
      </w:pPr>
    </w:p>
    <w:p w:rsidR="00353901" w:rsidRPr="00353901" w:rsidRDefault="00353901" w:rsidP="00353901">
      <w:pPr>
        <w:jc w:val="both"/>
        <w:rPr>
          <w:rFonts w:asciiTheme="minorHAnsi" w:eastAsiaTheme="minorEastAsia" w:hAnsiTheme="minorHAnsi"/>
          <w:sz w:val="22"/>
          <w:szCs w:val="22"/>
        </w:rPr>
      </w:pPr>
      <w:r w:rsidRPr="00353901">
        <w:rPr>
          <w:rFonts w:asciiTheme="minorHAnsi" w:eastAsiaTheme="minorEastAsia" w:hAnsiTheme="minorHAnsi"/>
          <w:sz w:val="22"/>
          <w:szCs w:val="22"/>
        </w:rPr>
        <w:t>漢聲雜誌</w:t>
      </w:r>
      <w:r>
        <w:rPr>
          <w:rFonts w:asciiTheme="minorHAnsi" w:eastAsiaTheme="minorEastAsia" w:hAnsiTheme="minorHAnsi" w:hint="eastAsia"/>
          <w:sz w:val="22"/>
          <w:szCs w:val="22"/>
        </w:rPr>
        <w:t>（</w:t>
      </w:r>
      <w:r>
        <w:rPr>
          <w:rFonts w:asciiTheme="minorHAnsi" w:eastAsiaTheme="minorEastAsia" w:hAnsiTheme="minorHAnsi" w:hint="eastAsia"/>
          <w:sz w:val="22"/>
          <w:szCs w:val="22"/>
        </w:rPr>
        <w:t>1995</w:t>
      </w:r>
      <w:r>
        <w:rPr>
          <w:rFonts w:asciiTheme="minorHAnsi" w:eastAsiaTheme="minorEastAsia" w:hAnsiTheme="minorHAnsi" w:hint="eastAsia"/>
          <w:sz w:val="22"/>
          <w:szCs w:val="22"/>
        </w:rPr>
        <w:t>）</w:t>
      </w:r>
      <w:r>
        <w:rPr>
          <w:rFonts w:ascii="新細明體" w:hAnsi="新細明體" w:hint="eastAsia"/>
          <w:sz w:val="22"/>
          <w:szCs w:val="22"/>
        </w:rPr>
        <w:t>《</w:t>
      </w:r>
      <w:r w:rsidRPr="00353901">
        <w:rPr>
          <w:rFonts w:asciiTheme="minorHAnsi" w:eastAsiaTheme="minorEastAsia" w:hAnsiTheme="minorHAnsi"/>
          <w:sz w:val="22"/>
          <w:szCs w:val="22"/>
        </w:rPr>
        <w:t>長住台灣：聚落保存與社區發展系列</w:t>
      </w:r>
      <w:r w:rsidRPr="00353901">
        <w:rPr>
          <w:rFonts w:asciiTheme="minorEastAsia" w:eastAsiaTheme="minorEastAsia" w:hAnsiTheme="minorEastAsia" w:hint="eastAsia"/>
          <w:sz w:val="22"/>
          <w:szCs w:val="22"/>
        </w:rPr>
        <w:t>》</w:t>
      </w:r>
      <w:r w:rsidRPr="00353901">
        <w:rPr>
          <w:rFonts w:asciiTheme="minorHAnsi" w:eastAsiaTheme="minorEastAsia" w:hAnsiTheme="minorHAnsi"/>
          <w:sz w:val="22"/>
          <w:szCs w:val="22"/>
        </w:rPr>
        <w:t>，第</w:t>
      </w:r>
      <w:r w:rsidRPr="00353901">
        <w:rPr>
          <w:rFonts w:asciiTheme="minorHAnsi" w:eastAsiaTheme="minorEastAsia" w:hAnsiTheme="minorHAnsi"/>
          <w:sz w:val="22"/>
          <w:szCs w:val="22"/>
        </w:rPr>
        <w:t>73-76</w:t>
      </w:r>
      <w:r w:rsidRPr="00353901">
        <w:rPr>
          <w:rFonts w:asciiTheme="minorHAnsi" w:eastAsiaTheme="minorEastAsia" w:hAnsiTheme="minorHAnsi"/>
          <w:sz w:val="22"/>
          <w:szCs w:val="22"/>
        </w:rPr>
        <w:t>期。</w:t>
      </w:r>
    </w:p>
    <w:p w:rsidR="00353901" w:rsidRPr="00353901" w:rsidRDefault="00353901" w:rsidP="00353901">
      <w:pPr>
        <w:ind w:left="480"/>
        <w:jc w:val="both"/>
        <w:rPr>
          <w:rFonts w:asciiTheme="minorHAnsi" w:eastAsiaTheme="minorEastAsia" w:hAnsiTheme="minorHAnsi"/>
          <w:sz w:val="22"/>
          <w:szCs w:val="22"/>
        </w:rPr>
      </w:pPr>
      <w:r w:rsidRPr="00353901">
        <w:rPr>
          <w:rFonts w:asciiTheme="minorHAnsi" w:eastAsiaTheme="minorEastAsia" w:hAnsiTheme="minorHAnsi"/>
          <w:sz w:val="22"/>
          <w:szCs w:val="22"/>
        </w:rPr>
        <w:t>這部特刊包括國內三十一個聚落保存與社區發展的案例、圖集、論述、與義大利波隆尼亞歷史保存個案的介紹。在近二、三十年標榜經濟發展的旗幟下，台灣已成為歷史記憶和文化氣質的屠宰場。這部「長住台灣」值得願意留在這塊土地生長的人共同省思與討論。</w:t>
      </w:r>
    </w:p>
    <w:p w:rsidR="00353901" w:rsidRPr="00353901" w:rsidRDefault="00353901" w:rsidP="00353901">
      <w:pPr>
        <w:jc w:val="both"/>
        <w:rPr>
          <w:rFonts w:asciiTheme="minorHAnsi" w:eastAsiaTheme="minorEastAsia" w:hAnsiTheme="minorHAnsi"/>
          <w:sz w:val="22"/>
          <w:szCs w:val="22"/>
        </w:rPr>
      </w:pPr>
    </w:p>
    <w:p w:rsidR="00353901" w:rsidRPr="00353901" w:rsidRDefault="00353901" w:rsidP="00DC06F4">
      <w:pPr>
        <w:ind w:left="565" w:hangingChars="257" w:hanging="565"/>
        <w:jc w:val="both"/>
        <w:rPr>
          <w:rFonts w:asciiTheme="minorHAnsi" w:eastAsiaTheme="minorEastAsia" w:hAnsiTheme="minorHAnsi"/>
          <w:sz w:val="22"/>
          <w:szCs w:val="22"/>
        </w:rPr>
      </w:pPr>
      <w:r>
        <w:rPr>
          <w:rFonts w:asciiTheme="minorHAnsi" w:eastAsiaTheme="minorEastAsia" w:hAnsiTheme="minorHAnsi" w:hint="eastAsia"/>
          <w:sz w:val="22"/>
          <w:szCs w:val="22"/>
        </w:rPr>
        <w:t>Alexander, C.</w:t>
      </w:r>
      <w:r w:rsidR="00DC06F4">
        <w:rPr>
          <w:rFonts w:asciiTheme="minorHAnsi" w:eastAsiaTheme="minorEastAsia" w:hAnsiTheme="minorHAnsi"/>
          <w:sz w:val="22"/>
          <w:szCs w:val="22"/>
        </w:rPr>
        <w:t>, Ishikawa, S. &amp; Silverstein, M.</w:t>
      </w:r>
      <w:r>
        <w:rPr>
          <w:rFonts w:asciiTheme="minorHAnsi" w:eastAsiaTheme="minorEastAsia" w:hAnsiTheme="minorHAnsi" w:hint="eastAsia"/>
          <w:sz w:val="22"/>
          <w:szCs w:val="22"/>
        </w:rPr>
        <w:t>（</w:t>
      </w:r>
      <w:r>
        <w:rPr>
          <w:rFonts w:asciiTheme="minorHAnsi" w:eastAsiaTheme="minorEastAsia" w:hAnsiTheme="minorHAnsi" w:hint="eastAsia"/>
          <w:sz w:val="22"/>
          <w:szCs w:val="22"/>
        </w:rPr>
        <w:t>1994</w:t>
      </w:r>
      <w:r>
        <w:rPr>
          <w:rFonts w:asciiTheme="minorHAnsi" w:eastAsiaTheme="minorEastAsia" w:hAnsiTheme="minorHAnsi" w:hint="eastAsia"/>
          <w:sz w:val="22"/>
          <w:szCs w:val="22"/>
        </w:rPr>
        <w:t>）</w:t>
      </w:r>
      <w:r>
        <w:rPr>
          <w:rFonts w:ascii="新細明體" w:hAnsi="新細明體" w:hint="eastAsia"/>
          <w:sz w:val="22"/>
          <w:szCs w:val="22"/>
        </w:rPr>
        <w:t>《</w:t>
      </w:r>
      <w:r w:rsidRPr="00353901">
        <w:rPr>
          <w:rFonts w:asciiTheme="minorHAnsi" w:eastAsiaTheme="minorEastAsia" w:hAnsiTheme="minorHAnsi"/>
          <w:sz w:val="22"/>
          <w:szCs w:val="22"/>
        </w:rPr>
        <w:t>模式語言：城鎮、建築、構造</w:t>
      </w:r>
      <w:r w:rsidRPr="00353901">
        <w:rPr>
          <w:rFonts w:asciiTheme="minorEastAsia" w:eastAsiaTheme="minorEastAsia" w:hAnsiTheme="minorEastAsia" w:hint="eastAsia"/>
          <w:sz w:val="22"/>
          <w:szCs w:val="22"/>
        </w:rPr>
        <w:t>》</w:t>
      </w:r>
      <w:r>
        <w:rPr>
          <w:rFonts w:asciiTheme="minorEastAsia" w:eastAsiaTheme="minorEastAsia" w:hAnsiTheme="minorEastAsia" w:hint="eastAsia"/>
          <w:sz w:val="22"/>
          <w:szCs w:val="22"/>
        </w:rPr>
        <w:t>（</w:t>
      </w:r>
      <w:r w:rsidRPr="00353901">
        <w:rPr>
          <w:rFonts w:asciiTheme="minorHAnsi" w:eastAsiaTheme="minorEastAsia" w:hAnsiTheme="minorHAnsi"/>
          <w:sz w:val="22"/>
          <w:szCs w:val="22"/>
        </w:rPr>
        <w:t>王聽度、周序鴻譯</w:t>
      </w:r>
      <w:r>
        <w:rPr>
          <w:rFonts w:asciiTheme="minorHAnsi" w:eastAsiaTheme="minorEastAsia" w:hAnsiTheme="minorHAnsi" w:hint="eastAsia"/>
          <w:sz w:val="22"/>
          <w:szCs w:val="22"/>
        </w:rPr>
        <w:t>）。</w:t>
      </w:r>
      <w:r w:rsidRPr="00353901">
        <w:rPr>
          <w:rFonts w:asciiTheme="minorHAnsi" w:eastAsiaTheme="minorEastAsia" w:hAnsiTheme="minorHAnsi"/>
          <w:sz w:val="22"/>
          <w:szCs w:val="22"/>
        </w:rPr>
        <w:t>台北：六合。</w:t>
      </w:r>
    </w:p>
    <w:p w:rsidR="00353901" w:rsidRPr="00353901" w:rsidRDefault="00353901" w:rsidP="00353901">
      <w:pPr>
        <w:ind w:left="480"/>
        <w:jc w:val="both"/>
        <w:rPr>
          <w:rFonts w:asciiTheme="minorHAnsi" w:eastAsiaTheme="minorEastAsia" w:hAnsiTheme="minorHAnsi"/>
          <w:sz w:val="22"/>
          <w:szCs w:val="22"/>
        </w:rPr>
      </w:pPr>
      <w:r w:rsidRPr="00353901">
        <w:rPr>
          <w:rFonts w:asciiTheme="minorHAnsi" w:eastAsiaTheme="minorEastAsia" w:hAnsiTheme="minorHAnsi"/>
          <w:sz w:val="22"/>
          <w:szCs w:val="22"/>
        </w:rPr>
        <w:t>空間設計的入門，以模式組成來發展設計活動，空間的設計並不是藝術家靈感的創作，而是由人類活動的本身來思考空間設計。</w:t>
      </w:r>
    </w:p>
    <w:p w:rsidR="00353901" w:rsidRPr="00353901" w:rsidRDefault="00353901" w:rsidP="00353901">
      <w:pPr>
        <w:ind w:left="480"/>
        <w:jc w:val="both"/>
        <w:rPr>
          <w:rFonts w:asciiTheme="minorHAnsi" w:eastAsiaTheme="minorEastAsia" w:hAnsiTheme="minorHAnsi"/>
          <w:sz w:val="22"/>
          <w:szCs w:val="22"/>
        </w:rPr>
      </w:pPr>
    </w:p>
    <w:p w:rsidR="00353901" w:rsidRPr="00DC06F4" w:rsidRDefault="00DC06F4" w:rsidP="00353901">
      <w:pPr>
        <w:ind w:left="720" w:hanging="720"/>
        <w:jc w:val="both"/>
        <w:rPr>
          <w:rFonts w:asciiTheme="minorHAnsi" w:eastAsiaTheme="minorEastAsia" w:hAnsiTheme="minorHAnsi"/>
          <w:sz w:val="22"/>
          <w:szCs w:val="22"/>
        </w:rPr>
      </w:pPr>
      <w:r w:rsidRPr="00DC06F4">
        <w:rPr>
          <w:rFonts w:asciiTheme="minorHAnsi" w:eastAsiaTheme="minorEastAsia" w:hAnsiTheme="minorHAnsi" w:hint="eastAsia"/>
          <w:sz w:val="22"/>
          <w:szCs w:val="22"/>
        </w:rPr>
        <w:t>Cannell, M.</w:t>
      </w:r>
      <w:r w:rsidRPr="00DC06F4">
        <w:rPr>
          <w:rFonts w:asciiTheme="minorHAnsi" w:eastAsiaTheme="minorEastAsia" w:hAnsiTheme="minorHAnsi" w:hint="eastAsia"/>
          <w:sz w:val="22"/>
          <w:szCs w:val="22"/>
        </w:rPr>
        <w:t>（</w:t>
      </w:r>
      <w:r w:rsidRPr="00DC06F4">
        <w:rPr>
          <w:rFonts w:asciiTheme="minorHAnsi" w:eastAsiaTheme="minorEastAsia" w:hAnsiTheme="minorHAnsi" w:hint="eastAsia"/>
          <w:sz w:val="22"/>
          <w:szCs w:val="22"/>
        </w:rPr>
        <w:t>1996</w:t>
      </w:r>
      <w:r w:rsidRPr="00DC06F4">
        <w:rPr>
          <w:rFonts w:asciiTheme="minorHAnsi" w:eastAsiaTheme="minorEastAsia" w:hAnsiTheme="minorHAnsi" w:hint="eastAsia"/>
          <w:sz w:val="22"/>
          <w:szCs w:val="22"/>
        </w:rPr>
        <w:t>）</w:t>
      </w:r>
      <w:r>
        <w:rPr>
          <w:rFonts w:ascii="新細明體" w:hAnsi="新細明體" w:hint="eastAsia"/>
          <w:sz w:val="22"/>
          <w:szCs w:val="22"/>
        </w:rPr>
        <w:t>《</w:t>
      </w:r>
      <w:r w:rsidR="00353901" w:rsidRPr="00DC06F4">
        <w:rPr>
          <w:rFonts w:asciiTheme="minorHAnsi" w:eastAsiaTheme="minorEastAsia" w:hAnsiTheme="minorHAnsi"/>
          <w:sz w:val="22"/>
          <w:szCs w:val="22"/>
        </w:rPr>
        <w:t>貝聿銘：現代主義的泰斗</w:t>
      </w:r>
      <w:r w:rsidRPr="00353901">
        <w:rPr>
          <w:rFonts w:asciiTheme="minorEastAsia" w:eastAsiaTheme="minorEastAsia" w:hAnsiTheme="minorEastAsia" w:hint="eastAsia"/>
          <w:sz w:val="22"/>
          <w:szCs w:val="22"/>
        </w:rPr>
        <w:t>》</w:t>
      </w:r>
      <w:r>
        <w:rPr>
          <w:rFonts w:asciiTheme="minorEastAsia" w:eastAsiaTheme="minorEastAsia" w:hAnsiTheme="minorEastAsia" w:hint="eastAsia"/>
          <w:sz w:val="22"/>
          <w:szCs w:val="22"/>
        </w:rPr>
        <w:t>（</w:t>
      </w:r>
      <w:r w:rsidRPr="00DC06F4">
        <w:rPr>
          <w:rFonts w:asciiTheme="minorHAnsi" w:eastAsiaTheme="minorEastAsia" w:hAnsiTheme="minorHAnsi"/>
          <w:sz w:val="22"/>
          <w:szCs w:val="22"/>
        </w:rPr>
        <w:t>蕭美惠譯</w:t>
      </w:r>
      <w:r>
        <w:rPr>
          <w:rFonts w:asciiTheme="minorHAnsi" w:eastAsiaTheme="minorEastAsia" w:hAnsiTheme="minorHAnsi" w:hint="eastAsia"/>
          <w:sz w:val="22"/>
          <w:szCs w:val="22"/>
        </w:rPr>
        <w:t>）。</w:t>
      </w:r>
      <w:r w:rsidR="00353901" w:rsidRPr="00DC06F4">
        <w:rPr>
          <w:rFonts w:asciiTheme="minorHAnsi" w:eastAsiaTheme="minorEastAsia" w:hAnsiTheme="minorHAnsi"/>
          <w:sz w:val="22"/>
          <w:szCs w:val="22"/>
        </w:rPr>
        <w:t>台北：智庫文化。</w:t>
      </w:r>
    </w:p>
    <w:p w:rsidR="00353901" w:rsidRPr="00353901" w:rsidRDefault="00353901" w:rsidP="00353901">
      <w:pPr>
        <w:ind w:left="480"/>
        <w:jc w:val="both"/>
        <w:rPr>
          <w:rFonts w:asciiTheme="minorHAnsi" w:eastAsiaTheme="minorEastAsia" w:hAnsiTheme="minorHAnsi"/>
          <w:sz w:val="22"/>
          <w:szCs w:val="22"/>
        </w:rPr>
      </w:pPr>
      <w:r w:rsidRPr="00353901">
        <w:rPr>
          <w:rFonts w:asciiTheme="minorHAnsi" w:eastAsiaTheme="minorEastAsia" w:hAnsiTheme="minorHAnsi"/>
          <w:sz w:val="22"/>
          <w:szCs w:val="22"/>
        </w:rPr>
        <w:t>著名華裔建築師的新聞性傳記，描述貝氏大半生專業生涯的起伏。從建築師的執業過程中可以看到政治權力、社會與專業領域的複雜糾葛關係。</w:t>
      </w:r>
    </w:p>
    <w:p w:rsidR="00DC06F4" w:rsidRDefault="00DC06F4" w:rsidP="00353901">
      <w:pPr>
        <w:jc w:val="both"/>
      </w:pPr>
    </w:p>
    <w:p w:rsidR="00353901" w:rsidRPr="00353901" w:rsidRDefault="00353901" w:rsidP="00353901">
      <w:pPr>
        <w:jc w:val="both"/>
        <w:rPr>
          <w:rFonts w:asciiTheme="minorHAnsi" w:eastAsiaTheme="minorEastAsia" w:hAnsiTheme="minorHAnsi"/>
          <w:sz w:val="22"/>
          <w:szCs w:val="22"/>
        </w:rPr>
      </w:pPr>
      <w:r w:rsidRPr="00353901">
        <w:rPr>
          <w:rFonts w:asciiTheme="minorHAnsi" w:eastAsiaTheme="minorEastAsia" w:hAnsiTheme="minorHAnsi"/>
          <w:sz w:val="22"/>
          <w:szCs w:val="22"/>
        </w:rPr>
        <w:t>延伸閱讀</w:t>
      </w:r>
    </w:p>
    <w:p w:rsidR="00353901" w:rsidRPr="00353901" w:rsidRDefault="00353901" w:rsidP="00353901">
      <w:pPr>
        <w:jc w:val="both"/>
        <w:rPr>
          <w:rFonts w:asciiTheme="minorHAnsi" w:eastAsiaTheme="minorEastAsia" w:hAnsiTheme="minorHAnsi"/>
          <w:sz w:val="22"/>
          <w:szCs w:val="22"/>
        </w:rPr>
      </w:pPr>
    </w:p>
    <w:p w:rsidR="00353901" w:rsidRPr="00DC06F4" w:rsidRDefault="00DC06F4" w:rsidP="00353901">
      <w:pPr>
        <w:jc w:val="both"/>
        <w:rPr>
          <w:rFonts w:asciiTheme="minorHAnsi" w:eastAsiaTheme="minorEastAsia" w:hAnsiTheme="minorHAnsi"/>
          <w:sz w:val="22"/>
          <w:szCs w:val="22"/>
        </w:rPr>
      </w:pPr>
      <w:r w:rsidRPr="00DC06F4">
        <w:rPr>
          <w:rFonts w:asciiTheme="minorHAnsi" w:eastAsiaTheme="minorEastAsia" w:hAnsiTheme="minorHAnsi" w:hint="eastAsia"/>
          <w:sz w:val="22"/>
          <w:szCs w:val="22"/>
        </w:rPr>
        <w:t>Hellman, L.</w:t>
      </w:r>
      <w:r w:rsidRPr="00DC06F4">
        <w:rPr>
          <w:rFonts w:asciiTheme="minorHAnsi" w:eastAsiaTheme="minorEastAsia" w:hAnsiTheme="minorHAnsi" w:hint="eastAsia"/>
          <w:sz w:val="22"/>
          <w:szCs w:val="22"/>
        </w:rPr>
        <w:t>（</w:t>
      </w:r>
      <w:r w:rsidRPr="00DC06F4">
        <w:rPr>
          <w:rFonts w:asciiTheme="minorHAnsi" w:eastAsiaTheme="minorEastAsia" w:hAnsiTheme="minorHAnsi" w:hint="eastAsia"/>
          <w:sz w:val="22"/>
          <w:szCs w:val="22"/>
        </w:rPr>
        <w:t>1997</w:t>
      </w:r>
      <w:r w:rsidRPr="00DC06F4">
        <w:rPr>
          <w:rFonts w:asciiTheme="minorHAnsi" w:eastAsiaTheme="minorEastAsia" w:hAnsiTheme="minorHAnsi" w:hint="eastAsia"/>
          <w:sz w:val="22"/>
          <w:szCs w:val="22"/>
        </w:rPr>
        <w:t>）</w:t>
      </w:r>
      <w:r>
        <w:rPr>
          <w:rFonts w:ascii="新細明體" w:hAnsi="新細明體" w:hint="eastAsia"/>
          <w:sz w:val="22"/>
          <w:szCs w:val="22"/>
        </w:rPr>
        <w:t>《</w:t>
      </w:r>
      <w:r w:rsidRPr="00DC06F4">
        <w:rPr>
          <w:rFonts w:asciiTheme="minorHAnsi" w:eastAsiaTheme="minorEastAsia" w:hAnsiTheme="minorHAnsi" w:hint="eastAsia"/>
          <w:sz w:val="22"/>
          <w:szCs w:val="22"/>
        </w:rPr>
        <w:t>認識</w:t>
      </w:r>
      <w:r w:rsidR="00353901" w:rsidRPr="00DC06F4">
        <w:rPr>
          <w:rFonts w:asciiTheme="minorHAnsi" w:eastAsiaTheme="minorEastAsia" w:hAnsiTheme="minorHAnsi"/>
          <w:sz w:val="22"/>
          <w:szCs w:val="22"/>
        </w:rPr>
        <w:t>建築</w:t>
      </w:r>
      <w:r w:rsidRPr="00353901">
        <w:rPr>
          <w:rFonts w:asciiTheme="minorEastAsia" w:eastAsiaTheme="minorEastAsia" w:hAnsiTheme="minorEastAsia" w:hint="eastAsia"/>
          <w:sz w:val="22"/>
          <w:szCs w:val="22"/>
        </w:rPr>
        <w:t>》</w:t>
      </w:r>
      <w:r>
        <w:rPr>
          <w:rFonts w:asciiTheme="minorEastAsia" w:eastAsiaTheme="minorEastAsia" w:hAnsiTheme="minorEastAsia" w:hint="eastAsia"/>
          <w:sz w:val="22"/>
          <w:szCs w:val="22"/>
        </w:rPr>
        <w:t>（</w:t>
      </w:r>
      <w:r w:rsidRPr="00DC06F4">
        <w:rPr>
          <w:rFonts w:asciiTheme="minorHAnsi" w:eastAsiaTheme="minorEastAsia" w:hAnsiTheme="minorHAnsi"/>
          <w:sz w:val="22"/>
          <w:szCs w:val="22"/>
        </w:rPr>
        <w:t>張淑玫譯</w:t>
      </w:r>
      <w:r>
        <w:rPr>
          <w:rFonts w:asciiTheme="minorHAnsi" w:eastAsiaTheme="minorEastAsia" w:hAnsiTheme="minorHAnsi" w:hint="eastAsia"/>
          <w:sz w:val="22"/>
          <w:szCs w:val="22"/>
        </w:rPr>
        <w:t>）</w:t>
      </w:r>
      <w:r w:rsidR="00353901" w:rsidRPr="00DC06F4">
        <w:rPr>
          <w:rFonts w:asciiTheme="minorHAnsi" w:eastAsiaTheme="minorEastAsia" w:hAnsiTheme="minorHAnsi"/>
          <w:sz w:val="22"/>
          <w:szCs w:val="22"/>
        </w:rPr>
        <w:t>。台北：時報文化。</w:t>
      </w:r>
    </w:p>
    <w:p w:rsidR="00353901" w:rsidRPr="00353901" w:rsidRDefault="00353901" w:rsidP="00353901">
      <w:pPr>
        <w:ind w:left="480"/>
        <w:jc w:val="both"/>
        <w:rPr>
          <w:rFonts w:asciiTheme="minorHAnsi" w:eastAsiaTheme="minorEastAsia" w:hAnsiTheme="minorHAnsi"/>
          <w:sz w:val="22"/>
          <w:szCs w:val="22"/>
        </w:rPr>
      </w:pPr>
      <w:r w:rsidRPr="00353901">
        <w:rPr>
          <w:rFonts w:asciiTheme="minorHAnsi" w:eastAsiaTheme="minorEastAsia" w:hAnsiTheme="minorHAnsi"/>
          <w:sz w:val="22"/>
          <w:szCs w:val="22"/>
        </w:rPr>
        <w:t>這是一本以漫畫介紹建築的書。建築師海曼以歷史、社會與物質的角度展開建築的過去、現在與未來。對於以形式、風格與技術掛帥的建築界而言，有振聾起聵之用。</w:t>
      </w:r>
    </w:p>
    <w:p w:rsidR="00DC06F4" w:rsidRDefault="00DC06F4" w:rsidP="00353901">
      <w:pPr>
        <w:spacing w:line="280" w:lineRule="atLeast"/>
        <w:ind w:left="540" w:hanging="540"/>
        <w:jc w:val="both"/>
        <w:rPr>
          <w:rFonts w:ascii="Arial" w:hAnsi="Arial" w:cs="Arial"/>
          <w:color w:val="232323"/>
          <w:sz w:val="20"/>
          <w:shd w:val="clear" w:color="auto" w:fill="FFFFFF"/>
        </w:rPr>
      </w:pPr>
    </w:p>
    <w:p w:rsidR="00353901" w:rsidRPr="00353901" w:rsidRDefault="00353901" w:rsidP="00353901">
      <w:pPr>
        <w:spacing w:line="280" w:lineRule="atLeast"/>
        <w:ind w:left="540" w:hanging="540"/>
        <w:jc w:val="both"/>
        <w:rPr>
          <w:rFonts w:asciiTheme="minorHAnsi" w:eastAsiaTheme="minorEastAsia" w:hAnsiTheme="minorHAnsi"/>
          <w:sz w:val="22"/>
          <w:szCs w:val="22"/>
        </w:rPr>
      </w:pPr>
      <w:r w:rsidRPr="00DC06F4">
        <w:rPr>
          <w:rFonts w:asciiTheme="minorHAnsi" w:eastAsiaTheme="minorEastAsia" w:hAnsiTheme="minorHAnsi"/>
          <w:sz w:val="22"/>
          <w:szCs w:val="22"/>
        </w:rPr>
        <w:t xml:space="preserve">Tuan, Y.-F. (1977). </w:t>
      </w:r>
      <w:r w:rsidRPr="00DC06F4">
        <w:rPr>
          <w:rFonts w:asciiTheme="minorHAnsi" w:eastAsiaTheme="minorEastAsia" w:hAnsiTheme="minorHAnsi"/>
          <w:i/>
          <w:sz w:val="22"/>
          <w:szCs w:val="22"/>
        </w:rPr>
        <w:t>Space and place: The perspective of experience</w:t>
      </w:r>
      <w:r w:rsidRPr="00DC06F4">
        <w:rPr>
          <w:rFonts w:asciiTheme="minorHAnsi" w:eastAsiaTheme="minorEastAsia" w:hAnsiTheme="minorHAnsi"/>
          <w:sz w:val="22"/>
          <w:szCs w:val="22"/>
        </w:rPr>
        <w:t>. Minneapolis: University of</w:t>
      </w:r>
      <w:r w:rsidRPr="00353901">
        <w:rPr>
          <w:rFonts w:asciiTheme="minorHAnsi" w:eastAsiaTheme="minorEastAsia" w:hAnsiTheme="minorHAnsi"/>
          <w:sz w:val="22"/>
          <w:szCs w:val="22"/>
        </w:rPr>
        <w:t xml:space="preserve"> Minnesota Press.</w:t>
      </w:r>
    </w:p>
    <w:p w:rsidR="00353901" w:rsidRPr="00353901" w:rsidRDefault="00353901" w:rsidP="00353901">
      <w:pPr>
        <w:ind w:left="480"/>
        <w:jc w:val="both"/>
        <w:rPr>
          <w:rFonts w:asciiTheme="minorHAnsi" w:eastAsiaTheme="minorEastAsia" w:hAnsiTheme="minorHAnsi"/>
          <w:sz w:val="22"/>
          <w:szCs w:val="22"/>
        </w:rPr>
      </w:pPr>
      <w:r w:rsidRPr="00353901">
        <w:rPr>
          <w:rFonts w:asciiTheme="minorHAnsi" w:eastAsiaTheme="minorEastAsia" w:hAnsiTheme="minorHAnsi"/>
          <w:sz w:val="22"/>
          <w:szCs w:val="22"/>
        </w:rPr>
        <w:t>地理學家段義孚在本書中說明人們如何感覺與思考空間與地點。地點提供安全，而空間代表自由。我們身處其中一個，卻又嚮往另一個。</w:t>
      </w:r>
    </w:p>
    <w:p w:rsidR="00353901" w:rsidRPr="00353901" w:rsidRDefault="00353901" w:rsidP="00353901">
      <w:pPr>
        <w:jc w:val="both"/>
        <w:rPr>
          <w:rFonts w:asciiTheme="minorHAnsi" w:eastAsiaTheme="minorEastAsia" w:hAnsiTheme="minorHAnsi"/>
          <w:sz w:val="22"/>
          <w:szCs w:val="22"/>
        </w:rPr>
      </w:pPr>
    </w:p>
    <w:p w:rsidR="00353901" w:rsidRPr="00DC06F4" w:rsidRDefault="00353901" w:rsidP="00353901">
      <w:pPr>
        <w:spacing w:line="280" w:lineRule="atLeast"/>
        <w:ind w:left="540" w:hanging="540"/>
        <w:jc w:val="both"/>
        <w:rPr>
          <w:rFonts w:asciiTheme="minorHAnsi" w:eastAsiaTheme="minorEastAsia" w:hAnsiTheme="minorHAnsi"/>
          <w:sz w:val="22"/>
          <w:szCs w:val="22"/>
        </w:rPr>
      </w:pPr>
      <w:r w:rsidRPr="00DC06F4">
        <w:rPr>
          <w:rFonts w:asciiTheme="minorHAnsi" w:eastAsiaTheme="minorEastAsia" w:hAnsiTheme="minorHAnsi"/>
          <w:sz w:val="22"/>
          <w:szCs w:val="22"/>
        </w:rPr>
        <w:t xml:space="preserve">Bachelard, G. </w:t>
      </w:r>
      <w:r w:rsidR="00DC06F4">
        <w:rPr>
          <w:rFonts w:asciiTheme="minorHAnsi" w:eastAsiaTheme="minorEastAsia" w:hAnsiTheme="minorHAnsi" w:hint="eastAsia"/>
          <w:sz w:val="22"/>
          <w:szCs w:val="22"/>
        </w:rPr>
        <w:t>（</w:t>
      </w:r>
      <w:r w:rsidR="00DC06F4">
        <w:rPr>
          <w:rFonts w:asciiTheme="minorHAnsi" w:eastAsiaTheme="minorEastAsia" w:hAnsiTheme="minorHAnsi" w:hint="eastAsia"/>
          <w:sz w:val="22"/>
          <w:szCs w:val="22"/>
        </w:rPr>
        <w:t>2003</w:t>
      </w:r>
      <w:r w:rsidR="00DC06F4">
        <w:rPr>
          <w:rFonts w:asciiTheme="minorHAnsi" w:eastAsiaTheme="minorEastAsia" w:hAnsiTheme="minorHAnsi" w:hint="eastAsia"/>
          <w:sz w:val="22"/>
          <w:szCs w:val="22"/>
        </w:rPr>
        <w:t>）</w:t>
      </w:r>
      <w:r w:rsidR="00DC06F4">
        <w:rPr>
          <w:rFonts w:ascii="新細明體" w:hAnsi="新細明體" w:hint="eastAsia"/>
          <w:sz w:val="22"/>
          <w:szCs w:val="22"/>
        </w:rPr>
        <w:t>《</w:t>
      </w:r>
      <w:r w:rsidR="00DC06F4">
        <w:rPr>
          <w:rFonts w:asciiTheme="minorHAnsi" w:eastAsiaTheme="minorEastAsia" w:hAnsiTheme="minorHAnsi" w:hint="eastAsia"/>
          <w:sz w:val="22"/>
          <w:szCs w:val="22"/>
        </w:rPr>
        <w:t>空間詩學</w:t>
      </w:r>
      <w:r w:rsidR="00DC06F4" w:rsidRPr="00353901">
        <w:rPr>
          <w:rFonts w:asciiTheme="minorEastAsia" w:eastAsiaTheme="minorEastAsia" w:hAnsiTheme="minorEastAsia" w:hint="eastAsia"/>
          <w:sz w:val="22"/>
          <w:szCs w:val="22"/>
        </w:rPr>
        <w:t>》</w:t>
      </w:r>
      <w:r w:rsidR="00DC06F4">
        <w:rPr>
          <w:rFonts w:asciiTheme="minorHAnsi" w:eastAsiaTheme="minorEastAsia" w:hAnsiTheme="minorHAnsi" w:hint="eastAsia"/>
          <w:sz w:val="22"/>
          <w:szCs w:val="22"/>
        </w:rPr>
        <w:t>（龔卓軍譯）。台北：張老師文化。</w:t>
      </w:r>
    </w:p>
    <w:p w:rsidR="00353901" w:rsidRPr="00353901" w:rsidRDefault="00353901" w:rsidP="00353901">
      <w:pPr>
        <w:ind w:left="480"/>
        <w:jc w:val="both"/>
        <w:rPr>
          <w:rFonts w:asciiTheme="minorHAnsi" w:eastAsiaTheme="minorEastAsia" w:hAnsiTheme="minorHAnsi"/>
          <w:sz w:val="22"/>
          <w:szCs w:val="22"/>
        </w:rPr>
      </w:pPr>
      <w:r w:rsidRPr="00353901">
        <w:rPr>
          <w:rFonts w:asciiTheme="minorHAnsi" w:eastAsiaTheme="minorEastAsia" w:hAnsiTheme="minorHAnsi"/>
          <w:sz w:val="22"/>
          <w:szCs w:val="22"/>
        </w:rPr>
        <w:t>哲學家巴許拉帶領我們從地窖到閣樓，去體會我們對於住宅的知覺如何形塑我們的思想、記憶和夢。</w:t>
      </w:r>
    </w:p>
    <w:p w:rsidR="00353901" w:rsidRPr="00353901" w:rsidRDefault="00353901" w:rsidP="00353901">
      <w:pPr>
        <w:ind w:left="480"/>
        <w:jc w:val="both"/>
        <w:rPr>
          <w:rFonts w:asciiTheme="minorHAnsi" w:eastAsiaTheme="minorEastAsia" w:hAnsiTheme="minorHAnsi"/>
          <w:sz w:val="22"/>
          <w:szCs w:val="22"/>
        </w:rPr>
      </w:pPr>
    </w:p>
    <w:p w:rsidR="00353901" w:rsidRPr="00DC06F4" w:rsidRDefault="00353901" w:rsidP="00353901">
      <w:pPr>
        <w:jc w:val="both"/>
        <w:rPr>
          <w:rFonts w:asciiTheme="minorHAnsi" w:eastAsiaTheme="minorEastAsia" w:hAnsiTheme="minorHAnsi"/>
          <w:sz w:val="22"/>
          <w:szCs w:val="22"/>
        </w:rPr>
      </w:pPr>
      <w:r w:rsidRPr="00DC06F4">
        <w:rPr>
          <w:rFonts w:asciiTheme="minorHAnsi" w:eastAsiaTheme="minorEastAsia" w:hAnsiTheme="minorHAnsi"/>
          <w:sz w:val="22"/>
          <w:szCs w:val="22"/>
        </w:rPr>
        <w:t>夏鑄九</w:t>
      </w:r>
      <w:r w:rsidR="00DC06F4">
        <w:rPr>
          <w:rFonts w:asciiTheme="minorHAnsi" w:eastAsiaTheme="minorEastAsia" w:hAnsiTheme="minorHAnsi" w:hint="eastAsia"/>
          <w:sz w:val="22"/>
          <w:szCs w:val="22"/>
        </w:rPr>
        <w:t>（</w:t>
      </w:r>
      <w:r w:rsidR="00DC06F4">
        <w:rPr>
          <w:rFonts w:asciiTheme="minorHAnsi" w:eastAsiaTheme="minorEastAsia" w:hAnsiTheme="minorHAnsi" w:hint="eastAsia"/>
          <w:sz w:val="22"/>
          <w:szCs w:val="22"/>
        </w:rPr>
        <w:t>1993</w:t>
      </w:r>
      <w:r w:rsidR="00DC06F4">
        <w:rPr>
          <w:rFonts w:asciiTheme="minorHAnsi" w:eastAsiaTheme="minorEastAsia" w:hAnsiTheme="minorHAnsi" w:hint="eastAsia"/>
          <w:sz w:val="22"/>
          <w:szCs w:val="22"/>
        </w:rPr>
        <w:t>）</w:t>
      </w:r>
      <w:r w:rsidR="00DC06F4">
        <w:rPr>
          <w:rFonts w:ascii="新細明體" w:hAnsi="新細明體" w:hint="eastAsia"/>
          <w:sz w:val="22"/>
          <w:szCs w:val="22"/>
        </w:rPr>
        <w:t>《</w:t>
      </w:r>
      <w:r w:rsidRPr="00DC06F4">
        <w:rPr>
          <w:rFonts w:asciiTheme="minorHAnsi" w:eastAsiaTheme="minorEastAsia" w:hAnsiTheme="minorHAnsi"/>
          <w:sz w:val="22"/>
          <w:szCs w:val="22"/>
        </w:rPr>
        <w:t>空間、歷史與社會：論文選</w:t>
      </w:r>
      <w:r w:rsidRPr="00DC06F4">
        <w:rPr>
          <w:rFonts w:asciiTheme="minorHAnsi" w:eastAsiaTheme="minorEastAsia" w:hAnsiTheme="minorHAnsi"/>
          <w:sz w:val="22"/>
          <w:szCs w:val="22"/>
        </w:rPr>
        <w:t>1987-1992</w:t>
      </w:r>
      <w:r w:rsidR="00DC06F4" w:rsidRPr="00353901">
        <w:rPr>
          <w:rFonts w:asciiTheme="minorEastAsia" w:eastAsiaTheme="minorEastAsia" w:hAnsiTheme="minorEastAsia" w:hint="eastAsia"/>
          <w:sz w:val="22"/>
          <w:szCs w:val="22"/>
        </w:rPr>
        <w:t>》</w:t>
      </w:r>
      <w:r w:rsidRPr="00DC06F4">
        <w:rPr>
          <w:rFonts w:asciiTheme="minorHAnsi" w:eastAsiaTheme="minorEastAsia" w:hAnsiTheme="minorHAnsi"/>
          <w:sz w:val="22"/>
          <w:szCs w:val="22"/>
        </w:rPr>
        <w:t>台北</w:t>
      </w:r>
      <w:r w:rsidR="00DC06F4">
        <w:rPr>
          <w:rFonts w:asciiTheme="minorHAnsi" w:eastAsiaTheme="minorEastAsia" w:hAnsiTheme="minorHAnsi" w:hint="eastAsia"/>
          <w:sz w:val="22"/>
          <w:szCs w:val="22"/>
        </w:rPr>
        <w:t>：</w:t>
      </w:r>
      <w:r w:rsidRPr="00DC06F4">
        <w:rPr>
          <w:rFonts w:asciiTheme="minorHAnsi" w:eastAsiaTheme="minorEastAsia" w:hAnsiTheme="minorHAnsi"/>
          <w:sz w:val="22"/>
          <w:szCs w:val="22"/>
        </w:rPr>
        <w:t>台灣社會研究。</w:t>
      </w:r>
    </w:p>
    <w:p w:rsidR="00353901" w:rsidRPr="00353901" w:rsidRDefault="00353901" w:rsidP="00353901">
      <w:pPr>
        <w:ind w:left="480"/>
        <w:jc w:val="both"/>
        <w:rPr>
          <w:rFonts w:asciiTheme="minorHAnsi" w:eastAsiaTheme="minorEastAsia" w:hAnsiTheme="minorHAnsi"/>
          <w:sz w:val="22"/>
          <w:szCs w:val="22"/>
        </w:rPr>
      </w:pPr>
      <w:r w:rsidRPr="00353901">
        <w:rPr>
          <w:rFonts w:asciiTheme="minorHAnsi" w:eastAsiaTheme="minorEastAsia" w:hAnsiTheme="minorHAnsi"/>
          <w:sz w:val="22"/>
          <w:szCs w:val="22"/>
        </w:rPr>
        <w:t>從批判歷史的角度以及政治經濟學的取向發問，針對台灣具體的空間、社會與歷史提出初步觀察、分析與發言。</w:t>
      </w:r>
    </w:p>
    <w:p w:rsidR="00353901" w:rsidRPr="00353901" w:rsidRDefault="00353901" w:rsidP="00353901">
      <w:pPr>
        <w:ind w:left="480"/>
        <w:jc w:val="both"/>
        <w:rPr>
          <w:rFonts w:asciiTheme="minorHAnsi" w:eastAsiaTheme="minorEastAsia" w:hAnsiTheme="minorHAnsi"/>
          <w:sz w:val="22"/>
          <w:szCs w:val="22"/>
        </w:rPr>
      </w:pPr>
    </w:p>
    <w:p w:rsidR="00353901" w:rsidRPr="00DC06F4" w:rsidRDefault="00353901" w:rsidP="00353901">
      <w:pPr>
        <w:jc w:val="both"/>
        <w:rPr>
          <w:rFonts w:asciiTheme="minorHAnsi" w:eastAsiaTheme="minorEastAsia" w:hAnsiTheme="minorHAnsi"/>
          <w:sz w:val="22"/>
          <w:szCs w:val="22"/>
        </w:rPr>
      </w:pPr>
      <w:r w:rsidRPr="00DC06F4">
        <w:rPr>
          <w:rFonts w:asciiTheme="minorHAnsi" w:eastAsiaTheme="minorEastAsia" w:hAnsiTheme="minorHAnsi"/>
          <w:sz w:val="22"/>
          <w:szCs w:val="22"/>
        </w:rPr>
        <w:lastRenderedPageBreak/>
        <w:t>夏鑄九</w:t>
      </w:r>
      <w:r w:rsidR="00DC06F4">
        <w:rPr>
          <w:rFonts w:asciiTheme="minorHAnsi" w:eastAsiaTheme="minorEastAsia" w:hAnsiTheme="minorHAnsi" w:hint="eastAsia"/>
          <w:sz w:val="22"/>
          <w:szCs w:val="22"/>
        </w:rPr>
        <w:t>（</w:t>
      </w:r>
      <w:r w:rsidR="00DC06F4">
        <w:rPr>
          <w:rFonts w:asciiTheme="minorHAnsi" w:eastAsiaTheme="minorEastAsia" w:hAnsiTheme="minorHAnsi" w:hint="eastAsia"/>
          <w:sz w:val="22"/>
          <w:szCs w:val="22"/>
        </w:rPr>
        <w:t>1993</w:t>
      </w:r>
      <w:r w:rsidR="00DC06F4">
        <w:rPr>
          <w:rFonts w:asciiTheme="minorHAnsi" w:eastAsiaTheme="minorEastAsia" w:hAnsiTheme="minorHAnsi" w:hint="eastAsia"/>
          <w:sz w:val="22"/>
          <w:szCs w:val="22"/>
        </w:rPr>
        <w:t>）</w:t>
      </w:r>
      <w:r w:rsidR="00DC06F4">
        <w:rPr>
          <w:rFonts w:ascii="新細明體" w:hAnsi="新細明體" w:hint="eastAsia"/>
          <w:sz w:val="22"/>
          <w:szCs w:val="22"/>
        </w:rPr>
        <w:t>《</w:t>
      </w:r>
      <w:r w:rsidRPr="00DC06F4">
        <w:rPr>
          <w:rFonts w:asciiTheme="minorHAnsi" w:eastAsiaTheme="minorEastAsia" w:hAnsiTheme="minorHAnsi"/>
          <w:sz w:val="22"/>
          <w:szCs w:val="22"/>
        </w:rPr>
        <w:t>理論建築</w:t>
      </w:r>
      <w:r w:rsidR="00DC06F4" w:rsidRPr="00353901">
        <w:rPr>
          <w:rFonts w:asciiTheme="minorEastAsia" w:eastAsiaTheme="minorEastAsia" w:hAnsiTheme="minorEastAsia" w:hint="eastAsia"/>
          <w:sz w:val="22"/>
          <w:szCs w:val="22"/>
        </w:rPr>
        <w:t>》</w:t>
      </w:r>
      <w:r w:rsidR="00DC06F4">
        <w:rPr>
          <w:rFonts w:asciiTheme="minorEastAsia" w:eastAsiaTheme="minorEastAsia" w:hAnsiTheme="minorEastAsia" w:hint="eastAsia"/>
          <w:sz w:val="22"/>
          <w:szCs w:val="22"/>
        </w:rPr>
        <w:t>。</w:t>
      </w:r>
      <w:r w:rsidRPr="00DC06F4">
        <w:rPr>
          <w:rFonts w:asciiTheme="minorHAnsi" w:eastAsiaTheme="minorEastAsia" w:hAnsiTheme="minorHAnsi"/>
          <w:sz w:val="22"/>
          <w:szCs w:val="22"/>
        </w:rPr>
        <w:t>台北</w:t>
      </w:r>
      <w:r w:rsidR="00DC06F4">
        <w:rPr>
          <w:rFonts w:asciiTheme="minorHAnsi" w:eastAsiaTheme="minorEastAsia" w:hAnsiTheme="minorHAnsi" w:hint="eastAsia"/>
          <w:sz w:val="22"/>
          <w:szCs w:val="22"/>
        </w:rPr>
        <w:t>：</w:t>
      </w:r>
      <w:r w:rsidRPr="00DC06F4">
        <w:rPr>
          <w:rFonts w:asciiTheme="minorHAnsi" w:eastAsiaTheme="minorEastAsia" w:hAnsiTheme="minorHAnsi"/>
          <w:sz w:val="22"/>
          <w:szCs w:val="22"/>
        </w:rPr>
        <w:t>台灣社會研究。</w:t>
      </w:r>
    </w:p>
    <w:p w:rsidR="00353901" w:rsidRPr="00353901" w:rsidRDefault="00353901" w:rsidP="00353901">
      <w:pPr>
        <w:ind w:left="480"/>
        <w:jc w:val="both"/>
        <w:rPr>
          <w:rFonts w:asciiTheme="minorHAnsi" w:eastAsiaTheme="minorEastAsia" w:hAnsiTheme="minorHAnsi"/>
          <w:sz w:val="22"/>
          <w:szCs w:val="22"/>
        </w:rPr>
      </w:pPr>
      <w:r w:rsidRPr="00353901">
        <w:rPr>
          <w:rFonts w:asciiTheme="minorHAnsi" w:eastAsiaTheme="minorEastAsia" w:hAnsiTheme="minorHAnsi"/>
          <w:sz w:val="22"/>
          <w:szCs w:val="22"/>
        </w:rPr>
        <w:t>由於建築專業長期以來缺乏研究的傳統，所以沒有理論的訓練。作者認為經驗研究提供理論建構的必須素材，然而缺乏理論連研究的發問都會抓不到要害。在本書中作者就設計理論與社會理論提供建築專業理論的思考。</w:t>
      </w:r>
    </w:p>
    <w:p w:rsidR="00353901" w:rsidRPr="00353901" w:rsidRDefault="00353901" w:rsidP="00353901">
      <w:pPr>
        <w:jc w:val="both"/>
        <w:rPr>
          <w:rFonts w:asciiTheme="minorHAnsi" w:eastAsiaTheme="minorEastAsia" w:hAnsiTheme="minorHAnsi"/>
          <w:sz w:val="22"/>
          <w:szCs w:val="22"/>
        </w:rPr>
      </w:pPr>
    </w:p>
    <w:p w:rsidR="00353901" w:rsidRPr="00DC06F4" w:rsidRDefault="00DC06F4" w:rsidP="00FA0E38">
      <w:pPr>
        <w:ind w:left="425" w:hangingChars="193" w:hanging="425"/>
        <w:jc w:val="both"/>
        <w:rPr>
          <w:rFonts w:asciiTheme="minorHAnsi" w:eastAsiaTheme="minorEastAsia" w:hAnsiTheme="minorHAnsi"/>
          <w:sz w:val="22"/>
          <w:szCs w:val="22"/>
        </w:rPr>
      </w:pPr>
      <w:r>
        <w:rPr>
          <w:rFonts w:asciiTheme="minorHAnsi" w:eastAsiaTheme="minorEastAsia" w:hAnsiTheme="minorHAnsi" w:hint="eastAsia"/>
          <w:sz w:val="22"/>
          <w:szCs w:val="22"/>
        </w:rPr>
        <w:t xml:space="preserve">Wates, N. </w:t>
      </w:r>
      <w:r>
        <w:rPr>
          <w:rFonts w:asciiTheme="minorHAnsi" w:eastAsiaTheme="minorEastAsia" w:hAnsiTheme="minorHAnsi"/>
          <w:sz w:val="22"/>
          <w:szCs w:val="22"/>
        </w:rPr>
        <w:t>&amp; Knevitt, C.</w:t>
      </w:r>
      <w:r>
        <w:rPr>
          <w:rFonts w:asciiTheme="minorHAnsi" w:eastAsiaTheme="minorEastAsia" w:hAnsiTheme="minorHAnsi" w:hint="eastAsia"/>
          <w:sz w:val="22"/>
          <w:szCs w:val="22"/>
        </w:rPr>
        <w:t>（</w:t>
      </w:r>
      <w:r>
        <w:rPr>
          <w:rFonts w:asciiTheme="minorHAnsi" w:eastAsiaTheme="minorEastAsia" w:hAnsiTheme="minorHAnsi" w:hint="eastAsia"/>
          <w:sz w:val="22"/>
          <w:szCs w:val="22"/>
        </w:rPr>
        <w:t>1993</w:t>
      </w:r>
      <w:r>
        <w:rPr>
          <w:rFonts w:asciiTheme="minorHAnsi" w:eastAsiaTheme="minorEastAsia" w:hAnsiTheme="minorHAnsi" w:hint="eastAsia"/>
          <w:sz w:val="22"/>
          <w:szCs w:val="22"/>
        </w:rPr>
        <w:t>）</w:t>
      </w:r>
      <w:r>
        <w:rPr>
          <w:rFonts w:ascii="新細明體" w:hAnsi="新細明體" w:hint="eastAsia"/>
          <w:sz w:val="22"/>
          <w:szCs w:val="22"/>
        </w:rPr>
        <w:t>《</w:t>
      </w:r>
      <w:r w:rsidR="00353901" w:rsidRPr="00DC06F4">
        <w:rPr>
          <w:rFonts w:asciiTheme="minorHAnsi" w:eastAsiaTheme="minorEastAsia" w:hAnsiTheme="minorHAnsi"/>
          <w:sz w:val="22"/>
          <w:szCs w:val="22"/>
        </w:rPr>
        <w:t>社區建築：人民如何創造自我的環境</w:t>
      </w:r>
      <w:r w:rsidR="00FA0E38" w:rsidRPr="00353901">
        <w:rPr>
          <w:rFonts w:asciiTheme="minorEastAsia" w:eastAsiaTheme="minorEastAsia" w:hAnsiTheme="minorEastAsia" w:hint="eastAsia"/>
          <w:sz w:val="22"/>
          <w:szCs w:val="22"/>
        </w:rPr>
        <w:t>》</w:t>
      </w:r>
      <w:r w:rsidR="00FA0E38">
        <w:rPr>
          <w:rFonts w:asciiTheme="minorEastAsia" w:eastAsiaTheme="minorEastAsia" w:hAnsiTheme="minorEastAsia" w:hint="eastAsia"/>
          <w:sz w:val="22"/>
          <w:szCs w:val="22"/>
        </w:rPr>
        <w:t>（</w:t>
      </w:r>
      <w:r w:rsidRPr="00DC06F4">
        <w:rPr>
          <w:rFonts w:asciiTheme="minorHAnsi" w:eastAsiaTheme="minorEastAsia" w:hAnsiTheme="minorHAnsi"/>
          <w:sz w:val="22"/>
          <w:szCs w:val="22"/>
        </w:rPr>
        <w:t>謝慶達、林賢卿譯</w:t>
      </w:r>
      <w:r w:rsidR="00FA0E38">
        <w:rPr>
          <w:rFonts w:asciiTheme="minorHAnsi" w:eastAsiaTheme="minorEastAsia" w:hAnsiTheme="minorHAnsi" w:hint="eastAsia"/>
          <w:sz w:val="22"/>
          <w:szCs w:val="22"/>
        </w:rPr>
        <w:t>）。</w:t>
      </w:r>
      <w:r w:rsidR="00353901" w:rsidRPr="00DC06F4">
        <w:rPr>
          <w:rFonts w:asciiTheme="minorHAnsi" w:eastAsiaTheme="minorEastAsia" w:hAnsiTheme="minorHAnsi"/>
          <w:sz w:val="22"/>
          <w:szCs w:val="22"/>
        </w:rPr>
        <w:t>台北：創興。</w:t>
      </w:r>
    </w:p>
    <w:p w:rsidR="00353901" w:rsidRPr="00353901" w:rsidRDefault="00353901" w:rsidP="00353901">
      <w:pPr>
        <w:ind w:left="480"/>
        <w:jc w:val="both"/>
        <w:rPr>
          <w:rFonts w:asciiTheme="minorHAnsi" w:eastAsiaTheme="minorEastAsia" w:hAnsiTheme="minorHAnsi"/>
          <w:sz w:val="22"/>
          <w:szCs w:val="22"/>
        </w:rPr>
      </w:pPr>
      <w:r w:rsidRPr="00353901">
        <w:rPr>
          <w:rFonts w:asciiTheme="minorHAnsi" w:eastAsiaTheme="minorEastAsia" w:hAnsiTheme="minorHAnsi"/>
          <w:sz w:val="22"/>
          <w:szCs w:val="22"/>
        </w:rPr>
        <w:t>本書作者為長期報導社區建築運動的新聞記者。在本書中作者說明傳統建築的破產與社區建築如何取得成功。鼓勵使用者直接且積極地參加環境的創造與經營，讓人造環境變得更好。</w:t>
      </w:r>
    </w:p>
    <w:p w:rsidR="00FA0E38" w:rsidRDefault="00FA0E38" w:rsidP="00353901">
      <w:pPr>
        <w:jc w:val="both"/>
        <w:rPr>
          <w:rFonts w:ascii="Arial" w:hAnsi="Arial" w:cs="Arial"/>
          <w:color w:val="545454"/>
          <w:shd w:val="clear" w:color="auto" w:fill="FFFFFF"/>
        </w:rPr>
      </w:pPr>
    </w:p>
    <w:p w:rsidR="00353901" w:rsidRPr="00FA0E38" w:rsidRDefault="00FA0E38" w:rsidP="00353901">
      <w:pPr>
        <w:jc w:val="both"/>
        <w:rPr>
          <w:rFonts w:asciiTheme="minorHAnsi" w:eastAsiaTheme="minorEastAsia" w:hAnsiTheme="minorHAnsi"/>
          <w:sz w:val="22"/>
          <w:szCs w:val="22"/>
        </w:rPr>
      </w:pPr>
      <w:r w:rsidRPr="00FA0E38">
        <w:rPr>
          <w:rFonts w:asciiTheme="minorHAnsi" w:eastAsiaTheme="minorEastAsia" w:hAnsiTheme="minorHAnsi" w:hint="eastAsia"/>
          <w:sz w:val="22"/>
          <w:szCs w:val="22"/>
        </w:rPr>
        <w:t>Trefil, J.</w:t>
      </w:r>
      <w:r w:rsidRPr="00FA0E38">
        <w:rPr>
          <w:rFonts w:asciiTheme="minorHAnsi" w:eastAsiaTheme="minorEastAsia" w:hAnsiTheme="minorHAnsi" w:hint="eastAsia"/>
          <w:sz w:val="22"/>
          <w:szCs w:val="22"/>
        </w:rPr>
        <w:t>（</w:t>
      </w:r>
      <w:r w:rsidRPr="00FA0E38">
        <w:rPr>
          <w:rFonts w:asciiTheme="minorHAnsi" w:eastAsiaTheme="minorEastAsia" w:hAnsiTheme="minorHAnsi" w:hint="eastAsia"/>
          <w:sz w:val="22"/>
          <w:szCs w:val="22"/>
        </w:rPr>
        <w:t>1997</w:t>
      </w:r>
      <w:r w:rsidRPr="00FA0E38">
        <w:rPr>
          <w:rFonts w:asciiTheme="minorHAnsi" w:eastAsiaTheme="minorEastAsia" w:hAnsiTheme="minorHAnsi" w:hint="eastAsia"/>
          <w:sz w:val="22"/>
          <w:szCs w:val="22"/>
        </w:rPr>
        <w:t>）</w:t>
      </w:r>
      <w:r>
        <w:rPr>
          <w:rFonts w:ascii="新細明體" w:hAnsi="新細明體" w:hint="eastAsia"/>
          <w:sz w:val="22"/>
          <w:szCs w:val="22"/>
        </w:rPr>
        <w:t>《</w:t>
      </w:r>
      <w:r w:rsidR="00353901" w:rsidRPr="00FA0E38">
        <w:rPr>
          <w:rFonts w:asciiTheme="minorHAnsi" w:eastAsiaTheme="minorEastAsia" w:hAnsiTheme="minorHAnsi"/>
          <w:sz w:val="22"/>
          <w:szCs w:val="22"/>
        </w:rPr>
        <w:t>未來城</w:t>
      </w:r>
      <w:r w:rsidRPr="00353901">
        <w:rPr>
          <w:rFonts w:asciiTheme="minorEastAsia" w:eastAsiaTheme="minorEastAsia" w:hAnsiTheme="minorEastAsia" w:hint="eastAsia"/>
          <w:sz w:val="22"/>
          <w:szCs w:val="22"/>
        </w:rPr>
        <w:t>》</w:t>
      </w:r>
      <w:r>
        <w:rPr>
          <w:rFonts w:asciiTheme="minorEastAsia" w:eastAsiaTheme="minorEastAsia" w:hAnsiTheme="minorEastAsia" w:hint="eastAsia"/>
          <w:sz w:val="22"/>
          <w:szCs w:val="22"/>
        </w:rPr>
        <w:t>（</w:t>
      </w:r>
      <w:r w:rsidRPr="00FA0E38">
        <w:rPr>
          <w:rFonts w:asciiTheme="minorHAnsi" w:eastAsiaTheme="minorEastAsia" w:hAnsiTheme="minorHAnsi"/>
          <w:sz w:val="22"/>
          <w:szCs w:val="22"/>
        </w:rPr>
        <w:t>賴慈芸譯</w:t>
      </w:r>
      <w:r>
        <w:rPr>
          <w:rFonts w:asciiTheme="minorHAnsi" w:eastAsiaTheme="minorEastAsia" w:hAnsiTheme="minorHAnsi" w:hint="eastAsia"/>
          <w:sz w:val="22"/>
          <w:szCs w:val="22"/>
        </w:rPr>
        <w:t>）。</w:t>
      </w:r>
      <w:r w:rsidR="00353901" w:rsidRPr="00FA0E38">
        <w:rPr>
          <w:rFonts w:asciiTheme="minorHAnsi" w:eastAsiaTheme="minorEastAsia" w:hAnsiTheme="minorHAnsi"/>
          <w:sz w:val="22"/>
          <w:szCs w:val="22"/>
        </w:rPr>
        <w:t>台北：時報文化。</w:t>
      </w:r>
    </w:p>
    <w:p w:rsidR="00353901" w:rsidRPr="00353901" w:rsidRDefault="00353901" w:rsidP="00353901">
      <w:pPr>
        <w:ind w:left="480"/>
        <w:jc w:val="both"/>
        <w:rPr>
          <w:rFonts w:asciiTheme="minorHAnsi" w:eastAsiaTheme="minorEastAsia" w:hAnsiTheme="minorHAnsi"/>
          <w:sz w:val="22"/>
          <w:szCs w:val="22"/>
        </w:rPr>
      </w:pPr>
      <w:r w:rsidRPr="00353901">
        <w:rPr>
          <w:rFonts w:asciiTheme="minorHAnsi" w:eastAsiaTheme="minorEastAsia" w:hAnsiTheme="minorHAnsi"/>
          <w:sz w:val="22"/>
          <w:szCs w:val="22"/>
        </w:rPr>
        <w:t>作者從科學、技術、能源的角度預測城市的未來。</w:t>
      </w:r>
    </w:p>
    <w:p w:rsidR="00FA0E38" w:rsidRDefault="00FA0E38" w:rsidP="00353901">
      <w:pPr>
        <w:autoSpaceDE w:val="0"/>
        <w:autoSpaceDN w:val="0"/>
        <w:spacing w:line="240" w:lineRule="auto"/>
        <w:ind w:left="540" w:hanging="540"/>
      </w:pPr>
    </w:p>
    <w:p w:rsidR="00353901" w:rsidRPr="00FA0E38" w:rsidRDefault="00353901" w:rsidP="00353901">
      <w:pPr>
        <w:autoSpaceDE w:val="0"/>
        <w:autoSpaceDN w:val="0"/>
        <w:spacing w:line="240" w:lineRule="auto"/>
        <w:ind w:left="540" w:hanging="540"/>
        <w:rPr>
          <w:rFonts w:asciiTheme="minorHAnsi" w:eastAsiaTheme="minorEastAsia" w:hAnsiTheme="minorHAnsi"/>
          <w:sz w:val="22"/>
          <w:szCs w:val="22"/>
        </w:rPr>
      </w:pPr>
      <w:r w:rsidRPr="00FA0E38">
        <w:rPr>
          <w:rFonts w:asciiTheme="minorHAnsi" w:eastAsiaTheme="minorEastAsia" w:hAnsiTheme="minorHAnsi"/>
          <w:sz w:val="22"/>
          <w:szCs w:val="22"/>
        </w:rPr>
        <w:t xml:space="preserve">Wolfe, T. (1981). </w:t>
      </w:r>
      <w:r w:rsidRPr="00FA0E38">
        <w:rPr>
          <w:rFonts w:asciiTheme="minorHAnsi" w:eastAsiaTheme="minorEastAsia" w:hAnsiTheme="minorHAnsi"/>
          <w:i/>
          <w:sz w:val="22"/>
          <w:szCs w:val="22"/>
        </w:rPr>
        <w:t>From Bauhaus to our house</w:t>
      </w:r>
      <w:r w:rsidRPr="00FA0E38">
        <w:rPr>
          <w:rFonts w:asciiTheme="minorHAnsi" w:eastAsiaTheme="minorEastAsia" w:hAnsiTheme="minorHAnsi"/>
          <w:sz w:val="22"/>
          <w:szCs w:val="22"/>
        </w:rPr>
        <w:t>. New York: Washington Square Press.</w:t>
      </w:r>
    </w:p>
    <w:p w:rsidR="00353901" w:rsidRPr="00353901" w:rsidRDefault="00353901" w:rsidP="00353901">
      <w:pPr>
        <w:ind w:left="480"/>
        <w:jc w:val="both"/>
        <w:rPr>
          <w:rFonts w:asciiTheme="minorHAnsi" w:eastAsiaTheme="minorEastAsia" w:hAnsiTheme="minorHAnsi"/>
          <w:sz w:val="22"/>
          <w:szCs w:val="22"/>
        </w:rPr>
      </w:pPr>
      <w:r w:rsidRPr="00353901">
        <w:rPr>
          <w:rFonts w:asciiTheme="minorHAnsi" w:eastAsiaTheme="minorEastAsia" w:hAnsiTheme="minorHAnsi"/>
          <w:sz w:val="22"/>
          <w:szCs w:val="22"/>
        </w:rPr>
        <w:t>以諷剌性的筆鋒深刻地指出現代主義建築中許多不可思議的偏執。</w:t>
      </w:r>
    </w:p>
    <w:p w:rsidR="00353901" w:rsidRPr="00353901" w:rsidRDefault="00353901" w:rsidP="00353901">
      <w:pPr>
        <w:ind w:left="480"/>
        <w:jc w:val="both"/>
        <w:rPr>
          <w:rFonts w:asciiTheme="minorHAnsi" w:eastAsiaTheme="minorEastAsia" w:hAnsiTheme="minorHAnsi"/>
          <w:sz w:val="22"/>
          <w:szCs w:val="22"/>
        </w:rPr>
      </w:pPr>
    </w:p>
    <w:p w:rsidR="00353901" w:rsidRPr="00353901" w:rsidRDefault="00353901" w:rsidP="00353901">
      <w:pPr>
        <w:ind w:left="480"/>
        <w:jc w:val="both"/>
        <w:rPr>
          <w:rFonts w:asciiTheme="minorHAnsi" w:eastAsiaTheme="minorEastAsia" w:hAnsiTheme="minorHAnsi"/>
          <w:sz w:val="22"/>
          <w:szCs w:val="22"/>
        </w:rPr>
      </w:pPr>
      <w:bookmarkStart w:id="0" w:name="_GoBack"/>
      <w:bookmarkEnd w:id="0"/>
    </w:p>
    <w:p w:rsidR="00DC2C83" w:rsidRPr="00353901" w:rsidRDefault="00DC2C83">
      <w:pPr>
        <w:rPr>
          <w:rFonts w:asciiTheme="minorHAnsi" w:eastAsiaTheme="minorEastAsia" w:hAnsiTheme="minorHAnsi"/>
          <w:sz w:val="22"/>
          <w:szCs w:val="22"/>
        </w:rPr>
      </w:pPr>
    </w:p>
    <w:sectPr w:rsidR="00DC2C83" w:rsidRPr="00353901">
      <w:head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145" w:rsidRDefault="00062145" w:rsidP="00353901">
      <w:pPr>
        <w:spacing w:line="240" w:lineRule="auto"/>
      </w:pPr>
      <w:r>
        <w:separator/>
      </w:r>
    </w:p>
  </w:endnote>
  <w:endnote w:type="continuationSeparator" w:id="0">
    <w:p w:rsidR="00062145" w:rsidRDefault="00062145" w:rsidP="003539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145" w:rsidRDefault="00062145" w:rsidP="00353901">
      <w:pPr>
        <w:spacing w:line="240" w:lineRule="auto"/>
      </w:pPr>
      <w:r>
        <w:separator/>
      </w:r>
    </w:p>
  </w:footnote>
  <w:footnote w:type="continuationSeparator" w:id="0">
    <w:p w:rsidR="00062145" w:rsidRDefault="00062145" w:rsidP="003539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0752852"/>
      <w:docPartObj>
        <w:docPartGallery w:val="Page Numbers (Top of Page)"/>
        <w:docPartUnique/>
      </w:docPartObj>
    </w:sdtPr>
    <w:sdtContent>
      <w:p w:rsidR="00353901" w:rsidRDefault="00353901">
        <w:pPr>
          <w:pStyle w:val="a3"/>
          <w:jc w:val="right"/>
        </w:pPr>
        <w:r>
          <w:fldChar w:fldCharType="begin"/>
        </w:r>
        <w:r>
          <w:instrText>PAGE   \* MERGEFORMAT</w:instrText>
        </w:r>
        <w:r>
          <w:fldChar w:fldCharType="separate"/>
        </w:r>
        <w:r w:rsidR="00FA0E38" w:rsidRPr="00FA0E38">
          <w:rPr>
            <w:noProof/>
            <w:lang w:val="zh-TW"/>
          </w:rPr>
          <w:t>5</w:t>
        </w:r>
        <w:r>
          <w:fldChar w:fldCharType="end"/>
        </w:r>
      </w:p>
    </w:sdtContent>
  </w:sdt>
  <w:p w:rsidR="00353901" w:rsidRDefault="00353901">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2FD7"/>
    <w:multiLevelType w:val="hybridMultilevel"/>
    <w:tmpl w:val="F926E2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901"/>
    <w:rsid w:val="00062145"/>
    <w:rsid w:val="00353901"/>
    <w:rsid w:val="00DC06F4"/>
    <w:rsid w:val="00DC2C83"/>
    <w:rsid w:val="00FA0E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7E23"/>
  <w15:chartTrackingRefBased/>
  <w15:docId w15:val="{67417F59-2D8C-4A89-A0F2-0EA9F70C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3901"/>
    <w:pPr>
      <w:widowControl w:val="0"/>
      <w:adjustRightInd w:val="0"/>
      <w:spacing w:line="360" w:lineRule="atLeast"/>
      <w:textAlignment w:val="baseline"/>
    </w:pPr>
    <w:rPr>
      <w:rFonts w:ascii="Times New Roman" w:eastAsia="新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3901"/>
    <w:pPr>
      <w:tabs>
        <w:tab w:val="center" w:pos="4153"/>
        <w:tab w:val="right" w:pos="8306"/>
      </w:tabs>
      <w:snapToGrid w:val="0"/>
    </w:pPr>
    <w:rPr>
      <w:sz w:val="20"/>
    </w:rPr>
  </w:style>
  <w:style w:type="character" w:customStyle="1" w:styleId="a4">
    <w:name w:val="頁首 字元"/>
    <w:basedOn w:val="a0"/>
    <w:link w:val="a3"/>
    <w:uiPriority w:val="99"/>
    <w:rsid w:val="00353901"/>
    <w:rPr>
      <w:rFonts w:ascii="Times New Roman" w:eastAsia="新細明體" w:hAnsi="Times New Roman" w:cs="Times New Roman"/>
      <w:kern w:val="0"/>
      <w:sz w:val="20"/>
      <w:szCs w:val="20"/>
    </w:rPr>
  </w:style>
  <w:style w:type="paragraph" w:styleId="a5">
    <w:name w:val="footer"/>
    <w:basedOn w:val="a"/>
    <w:link w:val="a6"/>
    <w:uiPriority w:val="99"/>
    <w:unhideWhenUsed/>
    <w:rsid w:val="00353901"/>
    <w:pPr>
      <w:tabs>
        <w:tab w:val="center" w:pos="4153"/>
        <w:tab w:val="right" w:pos="8306"/>
      </w:tabs>
      <w:snapToGrid w:val="0"/>
    </w:pPr>
    <w:rPr>
      <w:sz w:val="20"/>
    </w:rPr>
  </w:style>
  <w:style w:type="character" w:customStyle="1" w:styleId="a6">
    <w:name w:val="頁尾 字元"/>
    <w:basedOn w:val="a0"/>
    <w:link w:val="a5"/>
    <w:uiPriority w:val="99"/>
    <w:rsid w:val="00353901"/>
    <w:rPr>
      <w:rFonts w:ascii="Times New Roman" w:eastAsia="新細明體" w:hAnsi="Times New Roman" w:cs="Times New Roman"/>
      <w:kern w:val="0"/>
      <w:sz w:val="20"/>
      <w:szCs w:val="20"/>
    </w:rPr>
  </w:style>
  <w:style w:type="character" w:styleId="a7">
    <w:name w:val="Hyperlink"/>
    <w:basedOn w:val="a0"/>
    <w:uiPriority w:val="99"/>
    <w:semiHidden/>
    <w:unhideWhenUsed/>
    <w:rsid w:val="00DC06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2018-03-01T01:46:00Z</dcterms:created>
  <dcterms:modified xsi:type="dcterms:W3CDTF">2018-03-01T02:09:00Z</dcterms:modified>
</cp:coreProperties>
</file>