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Ямпольский</w:t>
      </w:r>
      <w:r>
        <w:t xml:space="preserve"> </w:t>
      </w:r>
      <w:r>
        <w:t xml:space="preserve">Антон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##Импорт данных</w:t>
      </w:r>
      <w:r>
        <w:t xml:space="preserve"> </w:t>
      </w:r>
      <w:r>
        <w:t xml:space="preserve">Импортируем объекты, сохраненные в рабочем пространстве по итогу ЛР№1</w:t>
      </w:r>
    </w:p>
    <w:p>
      <w:pPr>
        <w:pStyle w:val="SourceCode"/>
      </w:pPr>
      <w:r>
        <w:rPr>
          <w:rStyle w:val="VerbatimChar"/>
        </w:rPr>
        <w:t xml:space="preserve">##  [1] "coef.vars"  "coef.vars1" "DF"         "DF1"        "file.path" </w:t>
      </w:r>
      <w:r>
        <w:br/>
      </w:r>
      <w:r>
        <w:rPr>
          <w:rStyle w:val="VerbatimChar"/>
        </w:rPr>
        <w:t xml:space="preserve">##  [6] "i"          "matrix.cor" "matrix.p"   "mns"        "mns1"      </w:t>
      </w:r>
      <w:r>
        <w:br/>
      </w:r>
      <w:r>
        <w:rPr>
          <w:rStyle w:val="VerbatimChar"/>
        </w:rPr>
        <w:t xml:space="preserve">## [11] "p"          "pic.num"    "r.corr"     "reg.df"     "sds"       </w:t>
      </w:r>
      <w:r>
        <w:br/>
      </w:r>
      <w:r>
        <w:rPr>
          <w:rStyle w:val="VerbatimChar"/>
        </w:rPr>
        <w:t xml:space="preserve">## [16] "sds1"       "smm"        "smm1"       "table"      "table.num" </w:t>
      </w:r>
      <w:r>
        <w:br/>
      </w:r>
      <w:r>
        <w:rPr>
          <w:rStyle w:val="VerbatimChar"/>
        </w:rPr>
        <w:t xml:space="preserve">## [21] "table1"     "W"          "x"</w:t>
      </w:r>
    </w:p>
    <w:p>
      <w:pPr>
        <w:pStyle w:val="SourceCode"/>
      </w:pPr>
      <w:r>
        <w:rPr>
          <w:rStyle w:val="VerbatimChar"/>
        </w:rPr>
        <w:t xml:space="preserve">## [1] 83  6</w:t>
      </w:r>
    </w:p>
    <w:p>
      <w:pPr>
        <w:pStyle w:val="SourceCode"/>
      </w:pPr>
      <w:r>
        <w:rPr>
          <w:rStyle w:val="VerbatimChar"/>
        </w:rPr>
        <w:t xml:space="preserve">##    FO IPI.2013 PIM.2013 DDFA.2013 FCI.2012 DLR.2013</w:t>
      </w:r>
      <w:r>
        <w:br/>
      </w:r>
      <w:r>
        <w:rPr>
          <w:rStyle w:val="VerbatimChar"/>
        </w:rPr>
        <w:t xml:space="preserve">## 3 ЦФО    102.1     96.0      43.3    88929   240495</w:t>
      </w:r>
      <w:r>
        <w:br/>
      </w:r>
      <w:r>
        <w:rPr>
          <w:rStyle w:val="VerbatimChar"/>
        </w:rPr>
        <w:t xml:space="preserve">## 4 ЦФО     96.8    106.6      45.6    36974    50809</w:t>
      </w:r>
      <w:r>
        <w:br/>
      </w:r>
      <w:r>
        <w:rPr>
          <w:rStyle w:val="VerbatimChar"/>
        </w:rPr>
        <w:t xml:space="preserve">## 5 ЦФО    108.0     99.8      43.7    42761    69259</w:t>
      </w:r>
      <w:r>
        <w:br/>
      </w:r>
      <w:r>
        <w:rPr>
          <w:rStyle w:val="VerbatimChar"/>
        </w:rPr>
        <w:t xml:space="preserve">## 6 ЦФО    106.1    101.6      43.0    78223   209873</w:t>
      </w:r>
      <w:r>
        <w:br/>
      </w:r>
      <w:r>
        <w:rPr>
          <w:rStyle w:val="VerbatimChar"/>
        </w:rPr>
        <w:t xml:space="preserve">## 7 ЦФО    106.2    103.4      42.2    27353    41361</w:t>
      </w:r>
      <w:r>
        <w:br/>
      </w:r>
      <w:r>
        <w:rPr>
          <w:rStyle w:val="VerbatimChar"/>
        </w:rPr>
        <w:t xml:space="preserve">## 8 ЦФО    105.9    103.1      35.8    95312    84824</w:t>
      </w:r>
    </w:p>
    <w:p>
      <w:pPr>
        <w:pStyle w:val="SourceCode"/>
      </w:pPr>
      <w:r>
        <w:rPr>
          <w:rStyle w:val="VerbatimChar"/>
        </w:rPr>
        <w:t xml:space="preserve">## 'data.frame':    83 obs. of  6 variables:</w:t>
      </w:r>
      <w:r>
        <w:br/>
      </w:r>
      <w:r>
        <w:rPr>
          <w:rStyle w:val="VerbatimChar"/>
        </w:rPr>
        <w:t xml:space="preserve">##  $ FO       : Factor w/ 8 levels "ДФО","ПФО","СЗФО",..: 7 7 7 7 7 7 7 7 7 7 ...</w:t>
      </w:r>
      <w:r>
        <w:br/>
      </w:r>
      <w:r>
        <w:rPr>
          <w:rStyle w:val="VerbatimChar"/>
        </w:rPr>
        <w:t xml:space="preserve">##  $ IPI.2013 : num  102.1 96.8 108 106.1 106.2 ...</w:t>
      </w:r>
      <w:r>
        <w:br/>
      </w:r>
      <w:r>
        <w:rPr>
          <w:rStyle w:val="VerbatimChar"/>
        </w:rPr>
        <w:t xml:space="preserve">##  $ PIM.2013 : num  96 106.6 99.8 101.6 103.4 ...</w:t>
      </w:r>
      <w:r>
        <w:br/>
      </w:r>
      <w:r>
        <w:rPr>
          <w:rStyle w:val="VerbatimChar"/>
        </w:rPr>
        <w:t xml:space="preserve">##  $ DDFA.2013: num  43.3 45.6 43.7 43 42.2 35.8 48.4 47.9 49.2 40.5 ...</w:t>
      </w:r>
      <w:r>
        <w:br/>
      </w:r>
      <w:r>
        <w:rPr>
          <w:rStyle w:val="VerbatimChar"/>
        </w:rPr>
        <w:t xml:space="preserve">##  $ FCI.2012 : int  88929 36974 42761 78223 27353 95312 32059 59477 80173 73822 ...</w:t>
      </w:r>
      <w:r>
        <w:br/>
      </w:r>
      <w:r>
        <w:rPr>
          <w:rStyle w:val="VerbatimChar"/>
        </w:rPr>
        <w:t xml:space="preserve">##  $ DLR.2013 : int  240495 50809 69259 209873 41361 84824 33399 143835 98075 790946 ...</w:t>
      </w:r>
    </w:p>
    <w:p>
      <w:pPr>
        <w:pStyle w:val="1"/>
      </w:pPr>
      <w:bookmarkStart w:id="20" w:name="раздел-i."/>
      <w:r>
        <w:t xml:space="preserve">Раздел I.</w:t>
      </w:r>
      <w:bookmarkEnd w:id="20"/>
    </w:p>
    <w:p>
      <w:pPr>
        <w:pStyle w:val="2"/>
      </w:pPr>
      <w:bookmarkStart w:id="21" w:name="X9bc26191484aa9490df6f33462bebe7aca22862"/>
      <w:r>
        <w:t xml:space="preserve">Изначальная регрессионная модель, основанная на ЛР№1</w:t>
      </w:r>
      <w:bookmarkEnd w:id="21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86.7</m:t>
        </m:r>
        <m:r>
          <m:t>+</m:t>
        </m:r>
        <m:r>
          <m:t>0.149</m:t>
        </m:r>
        <m:r>
          <m:t>⋅</m:t>
        </m:r>
        <m:r>
          <m:t>X</m:t>
        </m:r>
        <m:r>
          <m:t>1</m:t>
        </m:r>
        <m:r>
          <m:t>+</m:t>
        </m:r>
        <m:r>
          <m:t>3.82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2</m:t>
            </m:r>
          </m:sup>
        </m:sSup>
        <m:r>
          <m:t>X</m:t>
        </m:r>
        <m:r>
          <m:t>2</m:t>
        </m:r>
        <m:r>
          <m:t>−</m:t>
        </m:r>
        <m:r>
          <m:t>2.287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6</m:t>
            </m:r>
          </m:sup>
        </m:sSup>
        <m:r>
          <m:t>X</m:t>
        </m:r>
        <m:r>
          <m:t>3</m:t>
        </m:r>
        <m:r>
          <m:t>−</m:t>
        </m:r>
        <m:r>
          <m:t>1.459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6</m:t>
            </m:r>
          </m:sup>
        </m:sSup>
        <m:r>
          <m:t>X</m:t>
        </m:r>
        <m:r>
          <m:t>4</m:t>
        </m:r>
      </m:oMath>
      <w:r>
        <w:t xml:space="preserve">, где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rPr>
          <w:i/>
        </w:rPr>
        <w:t xml:space="preserve">IPI.2013</w:t>
      </w:r>
      <w:r>
        <w:t xml:space="preserve"> </w:t>
      </w:r>
      <w:r>
        <w:t xml:space="preserve">– Индексы промышленного производства.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rPr>
          <w:i/>
        </w:rPr>
        <w:t xml:space="preserve">PIM.2013</w:t>
      </w:r>
      <w:r>
        <w:t xml:space="preserve"> </w:t>
      </w:r>
      <w:r>
        <w:t xml:space="preserve">– Индесы цен производителей промышленных товаров по видам экономической деятельности: обрабатывающие производства.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rPr>
          <w:i/>
        </w:rPr>
        <w:t xml:space="preserve">DDFA.2013</w:t>
      </w:r>
      <w:r>
        <w:t xml:space="preserve"> </w:t>
      </w:r>
      <w:r>
        <w:t xml:space="preserve">– Степень износа основных фондов.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rPr>
          <w:i/>
        </w:rPr>
        <w:t xml:space="preserve">FCI.2012</w:t>
      </w:r>
      <w:r>
        <w:t xml:space="preserve"> </w:t>
      </w:r>
      <w:r>
        <w:t xml:space="preserve">– Инвестиции в основвной капитал на душу населения.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rPr>
          <w:i/>
        </w:rPr>
        <w:t xml:space="preserve">DLR.2013</w:t>
      </w:r>
      <w:r>
        <w:t xml:space="preserve"> </w:t>
      </w:r>
      <w:r>
        <w:t xml:space="preserve">– Задолжность по кредитам в рублях, предоставленым кредитными организациями юридическим лицам.</w:t>
      </w:r>
    </w:p>
    <w:p>
      <w:pPr>
        <w:pStyle w:val="FirstParagraph"/>
      </w:pPr>
      <w:r>
        <w:t xml:space="preserve">По количеству 83-x наблюдений.</w:t>
      </w:r>
    </w:p>
    <w:p>
      <w:pPr>
        <w:pStyle w:val="2"/>
      </w:pPr>
      <w:bookmarkStart w:id="22" w:name="оценка-параметров-этой-моделей"/>
      <w:r>
        <w:t xml:space="preserve">Оценка параметров этой моделей</w:t>
      </w:r>
      <w:bookmarkEnd w:id="22"/>
    </w:p>
    <w:p>
      <w:pPr>
        <w:pStyle w:val="Heading4"/>
      </w:pPr>
      <w:bookmarkStart w:id="23" w:name="X8641c69e2127bf5ea01e1886d3d33e39df57123"/>
      <w:r>
        <w:t xml:space="preserve">Таблица 1 - описательные статистики модели 1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89.0251</w:t>
            </w:r>
          </w:p>
        </w:tc>
        <w:tc>
          <w:p>
            <w:pPr>
              <w:pStyle w:val="Compact"/>
              <w:jc w:val="right"/>
            </w:pPr>
            <w:r>
              <w:t xml:space="preserve">10.4829</w:t>
            </w:r>
          </w:p>
        </w:tc>
        <w:tc>
          <w:p>
            <w:pPr>
              <w:pStyle w:val="Compact"/>
              <w:jc w:val="right"/>
            </w:pPr>
            <w:r>
              <w:t xml:space="preserve">8.4924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PIM.2013</w:t>
            </w:r>
          </w:p>
        </w:tc>
        <w:tc>
          <w:p>
            <w:pPr>
              <w:pStyle w:val="Compact"/>
              <w:jc w:val="right"/>
            </w:pPr>
            <w:r>
              <w:t xml:space="preserve">0.1387</w:t>
            </w:r>
          </w:p>
        </w:tc>
        <w:tc>
          <w:p>
            <w:pPr>
              <w:pStyle w:val="Compact"/>
              <w:jc w:val="right"/>
            </w:pPr>
            <w:r>
              <w:t xml:space="preserve">0.0994</w:t>
            </w:r>
          </w:p>
        </w:tc>
        <w:tc>
          <w:p>
            <w:pPr>
              <w:pStyle w:val="Compact"/>
              <w:jc w:val="right"/>
            </w:pPr>
            <w:r>
              <w:t xml:space="preserve">1.3957</w:t>
            </w:r>
          </w:p>
        </w:tc>
        <w:tc>
          <w:p>
            <w:pPr>
              <w:pStyle w:val="Compact"/>
              <w:jc w:val="right"/>
            </w:pPr>
            <w:r>
              <w:t xml:space="preserve">0.1666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oshk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рис.-2.-график-разброса-начальной-модели"/>
      <w:r>
        <w:t xml:space="preserve">Рис. 2. график разброса начальной модели</w:t>
      </w:r>
      <w:bookmarkEnd w:id="25"/>
    </w:p>
    <w:p>
      <w:pPr>
        <w:pStyle w:val="FirstParagraph"/>
      </w:pPr>
      <w:r>
        <w:rPr>
          <w:b/>
        </w:rPr>
        <w:t xml:space="preserve">Проверка значимости для коэффициента при PIM.2013.</w:t>
      </w:r>
    </w:p>
    <w:p>
      <w:pPr>
        <w:pStyle w:val="BodyText"/>
      </w:pPr>
      <w:r>
        <w:t xml:space="preserve">H0: (параметр) коэфф. при PIM.2013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PIM.2013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</w:t>
      </w:r>
    </w:p>
    <w:p>
      <w:pPr>
        <w:pStyle w:val="BodyText"/>
      </w:pPr>
      <w:r>
        <w:rPr>
          <w:b/>
        </w:rPr>
        <w:t xml:space="preserve">Напоминание:</w:t>
      </w:r>
      <w:r>
        <w:t xml:space="preserve"> </w:t>
      </w:r>
      <w:r>
        <w:rPr>
          <w:i/>
        </w:rPr>
        <w:t xml:space="preserve">Сравниваем p-значение и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 </w:t>
      </w:r>
      <w:r>
        <w:rPr>
          <w:i/>
        </w:rPr>
        <w:t xml:space="preserve">(Уровень значимости = 0,05);</w:t>
      </w:r>
      <w:r>
        <w:t xml:space="preserve"> </w:t>
      </w:r>
      <w:r>
        <w:rPr>
          <w:i/>
        </w:rPr>
        <w:t xml:space="preserve">Если p-значение &gt;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, то принимается гипотеза H0, в ином случае принимается противоположная гипотеза H1.</w:t>
      </w:r>
    </w:p>
    <w:p>
      <w:pPr>
        <w:pStyle w:val="BodyText"/>
      </w:pPr>
      <w:r>
        <w:t xml:space="preserve">P-значение при PIM.2014 =</w:t>
      </w:r>
      <w:r>
        <w:t xml:space="preserve"> </w:t>
      </w:r>
      <m:oMath>
        <m:r>
          <m:t>0.1666</m:t>
        </m:r>
        <m:r>
          <m:t>⋅</m:t>
        </m:r>
        <m:r>
          <m:t>&gt;</m:t>
        </m:r>
        <m:r>
          <m:t>α</m:t>
        </m:r>
      </m:oMath>
      <w:r>
        <w:t xml:space="preserve"> </w:t>
      </w:r>
      <w:r>
        <w:t xml:space="preserve">=&gt; принимается гипотеза H0.</w:t>
      </w:r>
      <w:r>
        <w:t xml:space="preserve"> </w:t>
      </w:r>
      <w:r>
        <w:rPr>
          <w:b/>
        </w:rPr>
        <w:t xml:space="preserve">Параметр незначим.</w:t>
      </w:r>
    </w:p>
    <w:p>
      <w:pPr>
        <w:pStyle w:val="2"/>
      </w:pPr>
      <w:bookmarkStart w:id="26" w:name="пошаговое-исключение-регрессоров"/>
      <w:r>
        <w:t xml:space="preserve">Пошаговое исключение регрессоров</w:t>
      </w:r>
      <w:bookmarkEnd w:id="26"/>
    </w:p>
    <w:p>
      <w:pPr>
        <w:pStyle w:val="FirstParagraph"/>
      </w:pPr>
      <w:r>
        <w:t xml:space="preserve">Исключаем DDFA.2013 вторым так как у него самое большое p-значение (0.708)</w:t>
      </w:r>
      <w:r>
        <w:t xml:space="preserve"> </w:t>
      </w:r>
      <w:r>
        <w:t xml:space="preserve">Исключаем FCI.2012 первым так как у него самое большое p-значение (0.598)</w:t>
      </w:r>
      <w:r>
        <w:t xml:space="preserve"> </w:t>
      </w:r>
      <w:r>
        <w:t xml:space="preserve">Исключаем DLR.2013 третьим так как у него самое большое p-значение (0.224)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Y</m:t>
        </m:r>
        <m:r>
          <m:t>=</m:t>
        </m:r>
        <m:r>
          <m:t>89.0251</m:t>
        </m:r>
        <m:r>
          <m:t>+</m:t>
        </m:r>
        <m:r>
          <m:t>0.1387</m:t>
        </m:r>
        <m:r>
          <m:t>⋅</m:t>
        </m:r>
        <m:r>
          <m:t>X</m:t>
        </m:r>
        <m:r>
          <m:t>1</m:t>
        </m:r>
      </m:oMath>
    </w:p>
    <w:p>
      <w:pPr>
        <w:pStyle w:val="Heading4"/>
      </w:pPr>
      <w:bookmarkStart w:id="27" w:name="Xb0ebdca055d5d4a18c56dd7bd6e79996e247053"/>
      <w:r>
        <w:t xml:space="preserve">Рис. 2. график разброса исправленной модели</w:t>
      </w:r>
      <w:bookmarkEnd w:id="27"/>
    </w:p>
    <w:p>
      <w:pPr>
        <w:pStyle w:val="2"/>
      </w:pPr>
      <w:bookmarkStart w:id="28" w:name="Xb4d1902027472d522b3036e3c1369e3cbfac420"/>
      <w:r>
        <w:t xml:space="preserve">модель с переменной структурой по федеральным округам</w:t>
      </w:r>
      <w:bookmarkEnd w:id="28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29" w:name="X76e4d02da5c97e3882f89161576c1f07f6796e5"/>
      <w:r>
        <w:t xml:space="preserve">Таблица 2 - описательные статистики модели по федеральным округам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89.1514</w:t>
            </w:r>
          </w:p>
        </w:tc>
        <w:tc>
          <w:p>
            <w:pPr>
              <w:pStyle w:val="Compact"/>
              <w:jc w:val="right"/>
            </w:pPr>
            <w:r>
              <w:t xml:space="preserve">45.3782</w:t>
            </w:r>
          </w:p>
        </w:tc>
        <w:tc>
          <w:p>
            <w:pPr>
              <w:pStyle w:val="Compact"/>
              <w:jc w:val="right"/>
            </w:pPr>
            <w:r>
              <w:t xml:space="preserve">1.9646</w:t>
            </w:r>
          </w:p>
        </w:tc>
        <w:tc>
          <w:p>
            <w:pPr>
              <w:pStyle w:val="Compact"/>
              <w:jc w:val="right"/>
            </w:pPr>
            <w:r>
              <w:t xml:space="preserve">0.0536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PIM.2013</w:t>
            </w:r>
          </w:p>
        </w:tc>
        <w:tc>
          <w:p>
            <w:pPr>
              <w:pStyle w:val="Compact"/>
              <w:jc w:val="right"/>
            </w:pPr>
            <w:r>
              <w:t xml:space="preserve">0.1320</w:t>
            </w:r>
          </w:p>
        </w:tc>
        <w:tc>
          <w:p>
            <w:pPr>
              <w:pStyle w:val="Compact"/>
              <w:jc w:val="right"/>
            </w:pPr>
            <w:r>
              <w:t xml:space="preserve">0.3954</w:t>
            </w:r>
          </w:p>
        </w:tc>
        <w:tc>
          <w:p>
            <w:pPr>
              <w:pStyle w:val="Compact"/>
              <w:jc w:val="right"/>
            </w:pPr>
            <w:r>
              <w:t xml:space="preserve">0.3338</w:t>
            </w:r>
          </w:p>
        </w:tc>
        <w:tc>
          <w:p>
            <w:pPr>
              <w:pStyle w:val="Compact"/>
              <w:jc w:val="right"/>
            </w:pPr>
            <w:r>
              <w:t xml:space="preserve">0.7396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3.8515</w:t>
            </w:r>
          </w:p>
        </w:tc>
        <w:tc>
          <w:p>
            <w:pPr>
              <w:pStyle w:val="Compact"/>
              <w:jc w:val="right"/>
            </w:pPr>
            <w:r>
              <w:t xml:space="preserve">100.8740</w:t>
            </w:r>
          </w:p>
        </w:tc>
        <w:tc>
          <w:p>
            <w:pPr>
              <w:pStyle w:val="Compact"/>
              <w:jc w:val="right"/>
            </w:pPr>
            <w:r>
              <w:t xml:space="preserve">0.0382</w:t>
            </w:r>
          </w:p>
        </w:tc>
        <w:tc>
          <w:p>
            <w:pPr>
              <w:pStyle w:val="Compact"/>
              <w:jc w:val="right"/>
            </w:pPr>
            <w:r>
              <w:t xml:space="preserve">0.9697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66.0239</w:t>
            </w:r>
          </w:p>
        </w:tc>
        <w:tc>
          <w:p>
            <w:pPr>
              <w:pStyle w:val="Compact"/>
              <w:jc w:val="right"/>
            </w:pPr>
            <w:r>
              <w:t xml:space="preserve">133.8435</w:t>
            </w:r>
          </w:p>
        </w:tc>
        <w:tc>
          <w:p>
            <w:pPr>
              <w:pStyle w:val="Compact"/>
              <w:jc w:val="right"/>
            </w:pPr>
            <w:r>
              <w:t xml:space="preserve">0.4933</w:t>
            </w:r>
          </w:p>
        </w:tc>
        <w:tc>
          <w:p>
            <w:pPr>
              <w:pStyle w:val="Compact"/>
              <w:jc w:val="right"/>
            </w:pPr>
            <w:r>
              <w:t xml:space="preserve">0.6234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-306.9909</w:t>
            </w:r>
          </w:p>
        </w:tc>
        <w:tc>
          <w:p>
            <w:pPr>
              <w:pStyle w:val="Compact"/>
              <w:jc w:val="right"/>
            </w:pPr>
            <w:r>
              <w:t xml:space="preserve">119.9295</w:t>
            </w:r>
          </w:p>
        </w:tc>
        <w:tc>
          <w:p>
            <w:pPr>
              <w:pStyle w:val="Compact"/>
              <w:jc w:val="right"/>
            </w:pPr>
            <w:r>
              <w:t xml:space="preserve">-2.5598</w:t>
            </w:r>
          </w:p>
        </w:tc>
        <w:tc>
          <w:p>
            <w:pPr>
              <w:pStyle w:val="Compact"/>
              <w:jc w:val="right"/>
            </w:pPr>
            <w:r>
              <w:t xml:space="preserve">0.0127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-2.6671</w:t>
            </w:r>
          </w:p>
        </w:tc>
        <w:tc>
          <w:p>
            <w:pPr>
              <w:pStyle w:val="Compact"/>
              <w:jc w:val="right"/>
            </w:pPr>
            <w:r>
              <w:t xml:space="preserve">50.1594</w:t>
            </w:r>
          </w:p>
        </w:tc>
        <w:tc>
          <w:p>
            <w:pPr>
              <w:pStyle w:val="Compact"/>
              <w:jc w:val="right"/>
            </w:pPr>
            <w:r>
              <w:t xml:space="preserve">-0.0532</w:t>
            </w:r>
          </w:p>
        </w:tc>
        <w:tc>
          <w:p>
            <w:pPr>
              <w:pStyle w:val="Compact"/>
              <w:jc w:val="right"/>
            </w:pPr>
            <w:r>
              <w:t xml:space="preserve">0.9578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2.1967</w:t>
            </w:r>
          </w:p>
        </w:tc>
        <w:tc>
          <w:p>
            <w:pPr>
              <w:pStyle w:val="Compact"/>
              <w:jc w:val="right"/>
            </w:pPr>
            <w:r>
              <w:t xml:space="preserve">54.4481</w:t>
            </w:r>
          </w:p>
        </w:tc>
        <w:tc>
          <w:p>
            <w:pPr>
              <w:pStyle w:val="Compact"/>
              <w:jc w:val="right"/>
            </w:pPr>
            <w:r>
              <w:t xml:space="preserve">0.0403</w:t>
            </w:r>
          </w:p>
        </w:tc>
        <w:tc>
          <w:p>
            <w:pPr>
              <w:pStyle w:val="Compact"/>
              <w:jc w:val="right"/>
            </w:pPr>
            <w:r>
              <w:t xml:space="preserve">0.9679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48.3428</w:t>
            </w:r>
          </w:p>
        </w:tc>
        <w:tc>
          <w:p>
            <w:pPr>
              <w:pStyle w:val="Compact"/>
              <w:jc w:val="right"/>
            </w:pPr>
            <w:r>
              <w:t xml:space="preserve">90.6178</w:t>
            </w:r>
          </w:p>
        </w:tc>
        <w:tc>
          <w:p>
            <w:pPr>
              <w:pStyle w:val="Compact"/>
              <w:jc w:val="right"/>
            </w:pPr>
            <w:r>
              <w:t xml:space="preserve">0.5335</w:t>
            </w:r>
          </w:p>
        </w:tc>
        <w:tc>
          <w:p>
            <w:pPr>
              <w:pStyle w:val="Compact"/>
              <w:jc w:val="right"/>
            </w:pPr>
            <w:r>
              <w:t xml:space="preserve">0.5955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-18.3854</w:t>
            </w:r>
          </w:p>
        </w:tc>
        <w:tc>
          <w:p>
            <w:pPr>
              <w:pStyle w:val="Compact"/>
              <w:jc w:val="right"/>
            </w:pPr>
            <w:r>
              <w:t xml:space="preserve">54.8022</w:t>
            </w:r>
          </w:p>
        </w:tc>
        <w:tc>
          <w:p>
            <w:pPr>
              <w:pStyle w:val="Compact"/>
              <w:jc w:val="right"/>
            </w:pPr>
            <w:r>
              <w:t xml:space="preserve">-0.3355</w:t>
            </w:r>
          </w:p>
        </w:tc>
        <w:tc>
          <w:p>
            <w:pPr>
              <w:pStyle w:val="Compact"/>
              <w:jc w:val="right"/>
            </w:pPr>
            <w:r>
              <w:t xml:space="preserve">0.7383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PIM.2013:FOПФО</w:t>
            </w:r>
          </w:p>
        </w:tc>
        <w:tc>
          <w:p>
            <w:pPr>
              <w:pStyle w:val="Compact"/>
              <w:jc w:val="right"/>
            </w:pPr>
            <w:r>
              <w:t xml:space="preserve">-0.0503</w:t>
            </w:r>
          </w:p>
        </w:tc>
        <w:tc>
          <w:p>
            <w:pPr>
              <w:pStyle w:val="Compact"/>
              <w:jc w:val="right"/>
            </w:pPr>
            <w:r>
              <w:t xml:space="preserve">0.9658</w:t>
            </w:r>
          </w:p>
        </w:tc>
        <w:tc>
          <w:p>
            <w:pPr>
              <w:pStyle w:val="Compact"/>
              <w:jc w:val="right"/>
            </w:pPr>
            <w:r>
              <w:t xml:space="preserve">-0.0521</w:t>
            </w:r>
          </w:p>
        </w:tc>
        <w:tc>
          <w:p>
            <w:pPr>
              <w:pStyle w:val="Compact"/>
              <w:jc w:val="right"/>
            </w:pPr>
            <w:r>
              <w:t xml:space="preserve">0.9586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PIM.2013:FOСЗФО</w:t>
            </w:r>
          </w:p>
        </w:tc>
        <w:tc>
          <w:p>
            <w:pPr>
              <w:pStyle w:val="Compact"/>
              <w:jc w:val="right"/>
            </w:pPr>
            <w:r>
              <w:t xml:space="preserve">-0.6674</w:t>
            </w:r>
          </w:p>
        </w:tc>
        <w:tc>
          <w:p>
            <w:pPr>
              <w:pStyle w:val="Compact"/>
              <w:jc w:val="right"/>
            </w:pPr>
            <w:r>
              <w:t xml:space="preserve">1.2958</w:t>
            </w:r>
          </w:p>
        </w:tc>
        <w:tc>
          <w:p>
            <w:pPr>
              <w:pStyle w:val="Compact"/>
              <w:jc w:val="right"/>
            </w:pPr>
            <w:r>
              <w:t xml:space="preserve">-0.5151</w:t>
            </w:r>
          </w:p>
        </w:tc>
        <w:tc>
          <w:p>
            <w:pPr>
              <w:pStyle w:val="Compact"/>
              <w:jc w:val="right"/>
            </w:pPr>
            <w:r>
              <w:t xml:space="preserve">0.6082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PIM.2013:FOСКФО</w:t>
            </w:r>
          </w:p>
        </w:tc>
        <w:tc>
          <w:p>
            <w:pPr>
              <w:pStyle w:val="Compact"/>
              <w:jc w:val="right"/>
            </w:pPr>
            <w:r>
              <w:t xml:space="preserve">3.1350</w:t>
            </w:r>
          </w:p>
        </w:tc>
        <w:tc>
          <w:p>
            <w:pPr>
              <w:pStyle w:val="Compact"/>
              <w:jc w:val="right"/>
            </w:pPr>
            <w:r>
              <w:t xml:space="preserve">1.1760</w:t>
            </w:r>
          </w:p>
        </w:tc>
        <w:tc>
          <w:p>
            <w:pPr>
              <w:pStyle w:val="Compact"/>
              <w:jc w:val="right"/>
            </w:pPr>
            <w:r>
              <w:t xml:space="preserve">2.6657</w:t>
            </w:r>
          </w:p>
        </w:tc>
        <w:tc>
          <w:p>
            <w:pPr>
              <w:pStyle w:val="Compact"/>
              <w:jc w:val="right"/>
            </w:pPr>
            <w:r>
              <w:t xml:space="preserve">0.0096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PIM.2013:FOСФО</w:t>
            </w:r>
          </w:p>
        </w:tc>
        <w:tc>
          <w:p>
            <w:pPr>
              <w:pStyle w:val="Compact"/>
              <w:jc w:val="right"/>
            </w:pPr>
            <w:r>
              <w:t xml:space="preserve">0.0242</w:t>
            </w:r>
          </w:p>
        </w:tc>
        <w:tc>
          <w:p>
            <w:pPr>
              <w:pStyle w:val="Compact"/>
              <w:jc w:val="right"/>
            </w:pPr>
            <w:r>
              <w:t xml:space="preserve">0.4376</w:t>
            </w:r>
          </w:p>
        </w:tc>
        <w:tc>
          <w:p>
            <w:pPr>
              <w:pStyle w:val="Compact"/>
              <w:jc w:val="right"/>
            </w:pPr>
            <w:r>
              <w:t xml:space="preserve">0.0552</w:t>
            </w:r>
          </w:p>
        </w:tc>
        <w:tc>
          <w:p>
            <w:pPr>
              <w:pStyle w:val="Compact"/>
              <w:jc w:val="right"/>
            </w:pPr>
            <w:r>
              <w:t xml:space="preserve">0.9561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PIM.2013:FOУФО</w:t>
            </w:r>
          </w:p>
        </w:tc>
        <w:tc>
          <w:p>
            <w:pPr>
              <w:pStyle w:val="Compact"/>
              <w:jc w:val="right"/>
            </w:pPr>
            <w:r>
              <w:t xml:space="preserve">-0.0129</w:t>
            </w:r>
          </w:p>
        </w:tc>
        <w:tc>
          <w:p>
            <w:pPr>
              <w:pStyle w:val="Compact"/>
              <w:jc w:val="right"/>
            </w:pPr>
            <w:r>
              <w:t xml:space="preserve">0.4876</w:t>
            </w:r>
          </w:p>
        </w:tc>
        <w:tc>
          <w:p>
            <w:pPr>
              <w:pStyle w:val="Compact"/>
              <w:jc w:val="right"/>
            </w:pPr>
            <w:r>
              <w:t xml:space="preserve">-0.0264</w:t>
            </w:r>
          </w:p>
        </w:tc>
        <w:tc>
          <w:p>
            <w:pPr>
              <w:pStyle w:val="Compact"/>
              <w:jc w:val="right"/>
            </w:pPr>
            <w:r>
              <w:t xml:space="preserve">0.9790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PIM.2013:FOЦФО</w:t>
            </w:r>
          </w:p>
        </w:tc>
        <w:tc>
          <w:p>
            <w:pPr>
              <w:pStyle w:val="Compact"/>
              <w:jc w:val="right"/>
            </w:pPr>
            <w:r>
              <w:t xml:space="preserve">-0.4695</w:t>
            </w:r>
          </w:p>
        </w:tc>
        <w:tc>
          <w:p>
            <w:pPr>
              <w:pStyle w:val="Compact"/>
              <w:jc w:val="right"/>
            </w:pPr>
            <w:r>
              <w:t xml:space="preserve">0.8691</w:t>
            </w:r>
          </w:p>
        </w:tc>
        <w:tc>
          <w:p>
            <w:pPr>
              <w:pStyle w:val="Compact"/>
              <w:jc w:val="right"/>
            </w:pPr>
            <w:r>
              <w:t xml:space="preserve">-0.5402</w:t>
            </w:r>
          </w:p>
        </w:tc>
        <w:tc>
          <w:p>
            <w:pPr>
              <w:pStyle w:val="Compact"/>
              <w:jc w:val="right"/>
            </w:pPr>
            <w:r>
              <w:t xml:space="preserve">0.5909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PIM.2013:FOЮФО</w:t>
            </w:r>
          </w:p>
        </w:tc>
        <w:tc>
          <w:p>
            <w:pPr>
              <w:pStyle w:val="Compact"/>
              <w:jc w:val="right"/>
            </w:pPr>
            <w:r>
              <w:t xml:space="preserve">0.2070</w:t>
            </w:r>
          </w:p>
        </w:tc>
        <w:tc>
          <w:p>
            <w:pPr>
              <w:pStyle w:val="Compact"/>
              <w:jc w:val="right"/>
            </w:pPr>
            <w:r>
              <w:t xml:space="preserve">0.4923</w:t>
            </w:r>
          </w:p>
        </w:tc>
        <w:tc>
          <w:p>
            <w:pPr>
              <w:pStyle w:val="Compact"/>
              <w:jc w:val="right"/>
            </w:pPr>
            <w:r>
              <w:t xml:space="preserve">0.4205</w:t>
            </w:r>
          </w:p>
        </w:tc>
        <w:tc>
          <w:p>
            <w:pPr>
              <w:pStyle w:val="Compact"/>
              <w:jc w:val="right"/>
            </w:pPr>
            <w:r>
              <w:t xml:space="preserve">0.6755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немного выше, чем у модели по всем регионам (23.1%). У неё несколько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30" w:name="модель-без-поправки"/>
      <w:r>
        <w:t xml:space="preserve">Модель без поправки:</w:t>
      </w:r>
      <w:bookmarkEnd w:id="30"/>
    </w:p>
    <w:p>
      <w:pPr>
        <w:pStyle w:val="Heading4"/>
      </w:pPr>
      <w:bookmarkStart w:id="31" w:name="X7a362782d34afc0e8c8fbf30eab24062d43f7c5"/>
      <w:r>
        <w:t xml:space="preserve">Таблица 3 - описательные статистики модели по федеральным округам без поправки</w:t>
      </w:r>
      <w:bookmarkEnd w:id="31"/>
    </w:p>
    <w:p>
      <w:pPr>
        <w:pStyle w:val="SourceCode"/>
      </w:pPr>
      <w:r>
        <w:rPr>
          <w:rStyle w:val="VerbatimChar"/>
        </w:rPr>
        <w:t xml:space="preserve">##   IPI.2013 FOПФО FOСЗФО FOСКФО FOСФО FOУФО FOЦФО FOЮФО PIM.2013 FOПФО.PIM.2013</w:t>
      </w:r>
      <w:r>
        <w:br/>
      </w:r>
      <w:r>
        <w:rPr>
          <w:rStyle w:val="VerbatimChar"/>
        </w:rPr>
        <w:t xml:space="preserve">## 3    102.1     0      0      0     0     0     1     0     96.0              0</w:t>
      </w:r>
      <w:r>
        <w:br/>
      </w:r>
      <w:r>
        <w:rPr>
          <w:rStyle w:val="VerbatimChar"/>
        </w:rPr>
        <w:t xml:space="preserve">## 4     96.8     0      0      0     0     0     1     0    106.6              0</w:t>
      </w:r>
      <w:r>
        <w:br/>
      </w:r>
      <w:r>
        <w:rPr>
          <w:rStyle w:val="VerbatimChar"/>
        </w:rPr>
        <w:t xml:space="preserve">## 5    108.0     0      0      0     0     0     1     0     99.8              0</w:t>
      </w:r>
      <w:r>
        <w:br/>
      </w:r>
      <w:r>
        <w:rPr>
          <w:rStyle w:val="VerbatimChar"/>
        </w:rPr>
        <w:t xml:space="preserve">## 6    106.1     0      0      0     0     0     1     0    101.6              0</w:t>
      </w:r>
      <w:r>
        <w:br/>
      </w:r>
      <w:r>
        <w:rPr>
          <w:rStyle w:val="VerbatimChar"/>
        </w:rPr>
        <w:t xml:space="preserve">## 7    106.2     0      0      0     0     0     1     0    103.4              0</w:t>
      </w:r>
      <w:r>
        <w:br/>
      </w:r>
      <w:r>
        <w:rPr>
          <w:rStyle w:val="VerbatimChar"/>
        </w:rPr>
        <w:t xml:space="preserve">## 8    105.9     0      0      0     0     0     1     0    103.1              0</w:t>
      </w:r>
      <w:r>
        <w:br/>
      </w:r>
      <w:r>
        <w:rPr>
          <w:rStyle w:val="VerbatimChar"/>
        </w:rPr>
        <w:t xml:space="preserve">##   FOСЗФО.PIM.2013 FOСКФО.PIM.2013 FOСФО.PIM.2013 FOУФО.PIM.2013 FOЦФО.PIM.2013</w:t>
      </w:r>
      <w:r>
        <w:br/>
      </w:r>
      <w:r>
        <w:rPr>
          <w:rStyle w:val="VerbatimChar"/>
        </w:rPr>
        <w:t xml:space="preserve">## 3               0               0              0              0           96.0</w:t>
      </w:r>
      <w:r>
        <w:br/>
      </w:r>
      <w:r>
        <w:rPr>
          <w:rStyle w:val="VerbatimChar"/>
        </w:rPr>
        <w:t xml:space="preserve">## 4               0               0              0              0          106.6</w:t>
      </w:r>
      <w:r>
        <w:br/>
      </w:r>
      <w:r>
        <w:rPr>
          <w:rStyle w:val="VerbatimChar"/>
        </w:rPr>
        <w:t xml:space="preserve">## 5               0               0              0              0           99.8</w:t>
      </w:r>
      <w:r>
        <w:br/>
      </w:r>
      <w:r>
        <w:rPr>
          <w:rStyle w:val="VerbatimChar"/>
        </w:rPr>
        <w:t xml:space="preserve">## 6               0               0              0              0          101.6</w:t>
      </w:r>
      <w:r>
        <w:br/>
      </w:r>
      <w:r>
        <w:rPr>
          <w:rStyle w:val="VerbatimChar"/>
        </w:rPr>
        <w:t xml:space="preserve">## 7               0               0              0              0          103.4</w:t>
      </w:r>
      <w:r>
        <w:br/>
      </w:r>
      <w:r>
        <w:rPr>
          <w:rStyle w:val="VerbatimChar"/>
        </w:rPr>
        <w:t xml:space="preserve">## 8               0               0              0              0          103.1</w:t>
      </w:r>
      <w:r>
        <w:br/>
      </w:r>
      <w:r>
        <w:rPr>
          <w:rStyle w:val="VerbatimChar"/>
        </w:rPr>
        <w:t xml:space="preserve">##   FOЮФО.PIM.2013</w:t>
      </w:r>
      <w:r>
        <w:br/>
      </w:r>
      <w:r>
        <w:rPr>
          <w:rStyle w:val="VerbatimChar"/>
        </w:rPr>
        <w:t xml:space="preserve">## 3              0</w:t>
      </w:r>
      <w:r>
        <w:br/>
      </w:r>
      <w:r>
        <w:rPr>
          <w:rStyle w:val="VerbatimChar"/>
        </w:rPr>
        <w:t xml:space="preserve">## 4              0</w:t>
      </w:r>
      <w:r>
        <w:br/>
      </w:r>
      <w:r>
        <w:rPr>
          <w:rStyle w:val="VerbatimChar"/>
        </w:rPr>
        <w:t xml:space="preserve">## 5              0</w:t>
      </w:r>
      <w:r>
        <w:br/>
      </w:r>
      <w:r>
        <w:rPr>
          <w:rStyle w:val="VerbatimChar"/>
        </w:rPr>
        <w:t xml:space="preserve">## 6              0</w:t>
      </w:r>
      <w:r>
        <w:br/>
      </w:r>
      <w:r>
        <w:rPr>
          <w:rStyle w:val="VerbatimChar"/>
        </w:rPr>
        <w:t xml:space="preserve">## 7              0</w:t>
      </w:r>
      <w:r>
        <w:br/>
      </w:r>
      <w:r>
        <w:rPr>
          <w:rStyle w:val="VerbatimChar"/>
        </w:rPr>
        <w:t xml:space="preserve">## 8              0</w:t>
      </w:r>
    </w:p>
    <w:p>
      <w:pPr>
        <w:pStyle w:val="SourceCode"/>
      </w:pPr>
      <w:r>
        <w:rPr>
          <w:rStyle w:val="VerbatimChar"/>
        </w:rPr>
        <w:t xml:space="preserve">##    IPI.2013 FOПФО FOСЗФО FOСКФО FOСФО FOУФО FOЦФО FOЮФО PIM.2013 FOПФО.PIM.2013</w:t>
      </w:r>
      <w:r>
        <w:br/>
      </w:r>
      <w:r>
        <w:rPr>
          <w:rStyle w:val="VerbatimChar"/>
        </w:rPr>
        <w:t xml:space="preserve">## 87    102.2     0      0      0     0     0     0     0    108.6              0</w:t>
      </w:r>
      <w:r>
        <w:br/>
      </w:r>
      <w:r>
        <w:rPr>
          <w:rStyle w:val="VerbatimChar"/>
        </w:rPr>
        <w:t xml:space="preserve">## 88    106.9     0      0      0     0     0     0     0    123.9              0</w:t>
      </w:r>
      <w:r>
        <w:br/>
      </w:r>
      <w:r>
        <w:rPr>
          <w:rStyle w:val="VerbatimChar"/>
        </w:rPr>
        <w:t xml:space="preserve">## 89    103.0     0      0      0     0     0     0     0    109.7              0</w:t>
      </w:r>
      <w:r>
        <w:br/>
      </w:r>
      <w:r>
        <w:rPr>
          <w:rStyle w:val="VerbatimChar"/>
        </w:rPr>
        <w:t xml:space="preserve">## 90     99.5     0      0      0     0     0     0     0    119.0              0</w:t>
      </w:r>
      <w:r>
        <w:br/>
      </w:r>
      <w:r>
        <w:rPr>
          <w:rStyle w:val="VerbatimChar"/>
        </w:rPr>
        <w:t xml:space="preserve">## 91    102.6     0      0      0     0     0     0     0    108.7              0</w:t>
      </w:r>
      <w:r>
        <w:br/>
      </w:r>
      <w:r>
        <w:rPr>
          <w:rStyle w:val="VerbatimChar"/>
        </w:rPr>
        <w:t xml:space="preserve">## 92    116.6     0      0      0     0     0     0     0    113.3              0</w:t>
      </w:r>
      <w:r>
        <w:br/>
      </w:r>
      <w:r>
        <w:rPr>
          <w:rStyle w:val="VerbatimChar"/>
        </w:rPr>
        <w:t xml:space="preserve">##    FOСЗФО.PIM.2013 FOСКФО.PIM.2013 FOСФО.PIM.2013 FOУФО.PIM.2013 FOЦФО.PIM.2013</w:t>
      </w:r>
      <w:r>
        <w:br/>
      </w:r>
      <w:r>
        <w:rPr>
          <w:rStyle w:val="VerbatimChar"/>
        </w:rPr>
        <w:t xml:space="preserve">## 87               0               0              0              0              0</w:t>
      </w:r>
      <w:r>
        <w:br/>
      </w:r>
      <w:r>
        <w:rPr>
          <w:rStyle w:val="VerbatimChar"/>
        </w:rPr>
        <w:t xml:space="preserve">## 88               0               0              0              0              0</w:t>
      </w:r>
      <w:r>
        <w:br/>
      </w:r>
      <w:r>
        <w:rPr>
          <w:rStyle w:val="VerbatimChar"/>
        </w:rPr>
        <w:t xml:space="preserve">## 89               0               0              0              0              0</w:t>
      </w:r>
      <w:r>
        <w:br/>
      </w:r>
      <w:r>
        <w:rPr>
          <w:rStyle w:val="VerbatimChar"/>
        </w:rPr>
        <w:t xml:space="preserve">## 90               0               0              0              0              0</w:t>
      </w:r>
      <w:r>
        <w:br/>
      </w:r>
      <w:r>
        <w:rPr>
          <w:rStyle w:val="VerbatimChar"/>
        </w:rPr>
        <w:t xml:space="preserve">## 91               0               0              0              0              0</w:t>
      </w:r>
      <w:r>
        <w:br/>
      </w:r>
      <w:r>
        <w:rPr>
          <w:rStyle w:val="VerbatimChar"/>
        </w:rPr>
        <w:t xml:space="preserve">## 92               0               0              0              0              0</w:t>
      </w:r>
      <w:r>
        <w:br/>
      </w:r>
      <w:r>
        <w:rPr>
          <w:rStyle w:val="VerbatimChar"/>
        </w:rPr>
        <w:t xml:space="preserve">##    FOЮФО.PIM.2013</w:t>
      </w:r>
      <w:r>
        <w:br/>
      </w:r>
      <w:r>
        <w:rPr>
          <w:rStyle w:val="VerbatimChar"/>
        </w:rPr>
        <w:t xml:space="preserve">## 87              0</w:t>
      </w:r>
      <w:r>
        <w:br/>
      </w:r>
      <w:r>
        <w:rPr>
          <w:rStyle w:val="VerbatimChar"/>
        </w:rPr>
        <w:t xml:space="preserve">## 88              0</w:t>
      </w:r>
      <w:r>
        <w:br/>
      </w:r>
      <w:r>
        <w:rPr>
          <w:rStyle w:val="VerbatimChar"/>
        </w:rPr>
        <w:t xml:space="preserve">## 89              0</w:t>
      </w:r>
      <w:r>
        <w:br/>
      </w:r>
      <w:r>
        <w:rPr>
          <w:rStyle w:val="VerbatimChar"/>
        </w:rPr>
        <w:t xml:space="preserve">## 90              0</w:t>
      </w:r>
      <w:r>
        <w:br/>
      </w:r>
      <w:r>
        <w:rPr>
          <w:rStyle w:val="VerbatimChar"/>
        </w:rPr>
        <w:t xml:space="preserve">## 91              0</w:t>
      </w:r>
      <w:r>
        <w:br/>
      </w:r>
      <w:r>
        <w:rPr>
          <w:rStyle w:val="VerbatimChar"/>
        </w:rPr>
        <w:t xml:space="preserve">## 92              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103.0671</w:t>
            </w:r>
          </w:p>
        </w:tc>
        <w:tc>
          <w:p>
            <w:pPr>
              <w:pStyle w:val="Compact"/>
              <w:jc w:val="right"/>
            </w:pPr>
            <w:r>
              <w:t xml:space="preserve">0.8031</w:t>
            </w:r>
          </w:p>
        </w:tc>
        <w:tc>
          <w:p>
            <w:pPr>
              <w:pStyle w:val="Compact"/>
              <w:jc w:val="right"/>
            </w:pPr>
            <w:r>
              <w:t xml:space="preserve">128.3314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-320.9066</w:t>
            </w:r>
          </w:p>
        </w:tc>
        <w:tc>
          <w:p>
            <w:pPr>
              <w:pStyle w:val="Compact"/>
              <w:jc w:val="right"/>
            </w:pPr>
            <w:r>
              <w:t xml:space="preserve">106.3810</w:t>
            </w:r>
          </w:p>
        </w:tc>
        <w:tc>
          <w:p>
            <w:pPr>
              <w:pStyle w:val="Compact"/>
              <w:jc w:val="right"/>
            </w:pPr>
            <w:r>
              <w:t xml:space="preserve">-3.0166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FOСКФО.PIM.2013</w:t>
            </w:r>
          </w:p>
        </w:tc>
        <w:tc>
          <w:p>
            <w:pPr>
              <w:pStyle w:val="Compact"/>
              <w:jc w:val="right"/>
            </w:pPr>
            <w:r>
              <w:t xml:space="preserve">3.2670</w:t>
            </w:r>
          </w:p>
        </w:tc>
        <w:tc>
          <w:p>
            <w:pPr>
              <w:pStyle w:val="Compact"/>
              <w:jc w:val="right"/>
            </w:pPr>
            <w:r>
              <w:t xml:space="preserve">1.0613</w:t>
            </w:r>
          </w:p>
        </w:tc>
        <w:tc>
          <w:p>
            <w:pPr>
              <w:pStyle w:val="Compact"/>
              <w:jc w:val="right"/>
            </w:pPr>
            <w:r>
              <w:t xml:space="preserve">3.0782</w:t>
            </w:r>
          </w:p>
        </w:tc>
        <w:tc>
          <w:p>
            <w:pPr>
              <w:pStyle w:val="Compact"/>
              <w:jc w:val="right"/>
            </w:pPr>
            <w:r>
              <w:t xml:space="preserve">0.0029</w:t>
            </w:r>
          </w:p>
        </w:tc>
      </w:tr>
    </w:tbl>
    <w:p>
      <w:pPr>
        <w:pStyle w:val="BodyText"/>
      </w:pPr>
      <w:r>
        <w:t xml:space="preserve">Все коэффициенты модели значимы, но она имеет низкий уровень коэффициента детерминации.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0.157)</w:t>
      </w:r>
    </w:p>
    <w:p>
      <w:pPr>
        <w:pStyle w:val="BodyText"/>
      </w:pPr>
      <w:r>
        <w:t xml:space="preserve">Значима константа для Северо-Кавказского федерального</w:t>
      </w:r>
      <w:r>
        <w:t xml:space="preserve"> </w:t>
      </w:r>
      <w:r>
        <w:t xml:space="preserve">округа, а также коэффициент при независимых переменных для некоторых округов.</w:t>
      </w:r>
    </w:p>
    <w:p>
      <w:pPr>
        <w:pStyle w:val="BodyText"/>
      </w:pPr>
      <w:r>
        <w:rPr>
          <w:i/>
        </w:rPr>
        <w:t xml:space="preserve">( PIM.2013 с Северно-Кавказскими федеральным округом;</w:t>
      </w:r>
    </w:p>
    <w:p>
      <w:pPr>
        <w:pStyle w:val="Heading3"/>
      </w:pPr>
      <w:bookmarkStart w:id="32" w:name="модель-с-поправкой-бонферрони"/>
      <w:r>
        <w:t xml:space="preserve">Модель с поправкой Бонферрони:</w:t>
      </w:r>
      <w:bookmarkEnd w:id="32"/>
    </w:p>
    <w:p>
      <w:pPr>
        <w:pStyle w:val="FirstParagraph"/>
      </w:pPr>
      <w:r>
        <w:t xml:space="preserve">Явный вид модели 2:</w:t>
      </w:r>
      <w:r>
        <w:t xml:space="preserve"> </w:t>
      </w:r>
      <m:oMath>
        <m:r>
          <m:t>I</m:t>
        </m:r>
        <m:r>
          <m:t>P</m:t>
        </m:r>
        <m:r>
          <m:t>I</m:t>
        </m:r>
        <m:r>
          <m:t>.2013</m:t>
        </m:r>
        <m:r>
          <m:t>=</m:t>
        </m:r>
        <m:r>
          <m:t>103.0671</m:t>
        </m:r>
        <m:r>
          <m:t>−</m:t>
        </m:r>
        <m:r>
          <m:t>320.9066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+</m:t>
        </m:r>
        <m:r>
          <m:t>3.267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.2013</m:t>
        </m:r>
      </m:oMath>
    </w:p>
    <w:p>
      <w:pPr>
        <w:pStyle w:val="Heading4"/>
      </w:pPr>
      <w:bookmarkStart w:id="33" w:name="X7c10a7147b372e0f52ef49e024e7f2f70991471"/>
      <w:r>
        <w:t xml:space="preserve">Таблица 4 - описательные статистики модели по федеральным округам с поправкой Бонферрони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103.0671</w:t>
            </w:r>
          </w:p>
        </w:tc>
        <w:tc>
          <w:p>
            <w:pPr>
              <w:pStyle w:val="Compact"/>
              <w:jc w:val="right"/>
            </w:pPr>
            <w:r>
              <w:t xml:space="preserve">0.8031</w:t>
            </w:r>
          </w:p>
        </w:tc>
        <w:tc>
          <w:p>
            <w:pPr>
              <w:pStyle w:val="Compact"/>
              <w:jc w:val="right"/>
            </w:pPr>
            <w:r>
              <w:t xml:space="preserve">128.3314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-320.9066</w:t>
            </w:r>
          </w:p>
        </w:tc>
        <w:tc>
          <w:p>
            <w:pPr>
              <w:pStyle w:val="Compact"/>
              <w:jc w:val="right"/>
            </w:pPr>
            <w:r>
              <w:t xml:space="preserve">106.3810</w:t>
            </w:r>
          </w:p>
        </w:tc>
        <w:tc>
          <w:p>
            <w:pPr>
              <w:pStyle w:val="Compact"/>
              <w:jc w:val="right"/>
            </w:pPr>
            <w:r>
              <w:t xml:space="preserve">-3.0166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FOСКФО.PIM.2013</w:t>
            </w:r>
          </w:p>
        </w:tc>
        <w:tc>
          <w:p>
            <w:pPr>
              <w:pStyle w:val="Compact"/>
              <w:jc w:val="right"/>
            </w:pPr>
            <w:r>
              <w:t xml:space="preserve">3.2670</w:t>
            </w:r>
          </w:p>
        </w:tc>
        <w:tc>
          <w:p>
            <w:pPr>
              <w:pStyle w:val="Compact"/>
              <w:jc w:val="right"/>
            </w:pPr>
            <w:r>
              <w:t xml:space="preserve">1.0613</w:t>
            </w:r>
          </w:p>
        </w:tc>
        <w:tc>
          <w:p>
            <w:pPr>
              <w:pStyle w:val="Compact"/>
              <w:jc w:val="right"/>
            </w:pPr>
            <w:r>
              <w:t xml:space="preserve">3.0782</w:t>
            </w:r>
          </w:p>
        </w:tc>
        <w:tc>
          <w:p>
            <w:pPr>
              <w:pStyle w:val="Compact"/>
              <w:jc w:val="right"/>
            </w:pPr>
            <w:r>
              <w:t xml:space="preserve">0.0029</w:t>
            </w:r>
          </w:p>
        </w:tc>
      </w:tr>
    </w:tbl>
    <w:p>
      <w:pPr>
        <w:pStyle w:val="BodyText"/>
      </w:pPr>
      <w:r>
        <w:t xml:space="preserve">Коэффициенты модели при</w:t>
      </w:r>
      <w:r>
        <w:t xml:space="preserve"> </w:t>
      </w:r>
      <w:r>
        <w:rPr>
          <w:i/>
        </w:rPr>
        <w:t xml:space="preserve">PIM.2013</w:t>
      </w:r>
      <w:r>
        <w:t xml:space="preserve"> </w:t>
      </w:r>
      <w:r>
        <w:t xml:space="preserve">значимы, однако коэффициент детерминации не изменился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0.157).</w:t>
      </w:r>
    </w:p>
    <w:p>
      <w:pPr>
        <w:pStyle w:val="1"/>
      </w:pPr>
      <w:bookmarkStart w:id="34" w:name="Xfdd362da009c338c075cd92b559d33d164bfca3"/>
      <w:r>
        <w:t xml:space="preserve">строим ПЛР на второй по силе корреляции фактор</w:t>
      </w:r>
      <w:bookmarkEnd w:id="34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BodyText"/>
      </w:pPr>
      <w:r>
        <w:t xml:space="preserve">Модель со 2 фактором по силе корреляции не значима, и имеет очень слабый коэффицент детерминации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0.02)</w:t>
      </w:r>
    </w:p>
    <w:p>
      <w:pPr>
        <w:pStyle w:val="Heading4"/>
      </w:pPr>
      <w:bookmarkStart w:id="35" w:name="X2d9b26f669e88fb42cb18085724ab3fb79f7d07"/>
      <w:r>
        <w:t xml:space="preserve">Таблица 5 - описательные статистики модели по федеральным округам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104.8812</w:t>
            </w:r>
          </w:p>
        </w:tc>
        <w:tc>
          <w:p>
            <w:pPr>
              <w:pStyle w:val="Compact"/>
              <w:jc w:val="right"/>
            </w:pPr>
            <w:r>
              <w:t xml:space="preserve">3.7465</w:t>
            </w:r>
          </w:p>
        </w:tc>
        <w:tc>
          <w:p>
            <w:pPr>
              <w:pStyle w:val="Compact"/>
              <w:jc w:val="right"/>
            </w:pPr>
            <w:r>
              <w:t xml:space="preserve">27.9945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-4.5571</w:t>
            </w:r>
          </w:p>
        </w:tc>
        <w:tc>
          <w:p>
            <w:pPr>
              <w:pStyle w:val="Compact"/>
              <w:jc w:val="right"/>
            </w:pPr>
            <w:r>
              <w:t xml:space="preserve">5.1141</w:t>
            </w:r>
          </w:p>
        </w:tc>
        <w:tc>
          <w:p>
            <w:pPr>
              <w:pStyle w:val="Compact"/>
              <w:jc w:val="right"/>
            </w:pPr>
            <w:r>
              <w:t xml:space="preserve">-0.8911</w:t>
            </w:r>
          </w:p>
        </w:tc>
        <w:tc>
          <w:p>
            <w:pPr>
              <w:pStyle w:val="Compact"/>
              <w:jc w:val="right"/>
            </w:pPr>
            <w:r>
              <w:t xml:space="preserve">0.3761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-4.1445</w:t>
            </w:r>
          </w:p>
        </w:tc>
        <w:tc>
          <w:p>
            <w:pPr>
              <w:pStyle w:val="Compact"/>
              <w:jc w:val="right"/>
            </w:pPr>
            <w:r>
              <w:t xml:space="preserve">4.5739</w:t>
            </w:r>
          </w:p>
        </w:tc>
        <w:tc>
          <w:p>
            <w:pPr>
              <w:pStyle w:val="Compact"/>
              <w:jc w:val="right"/>
            </w:pPr>
            <w:r>
              <w:t xml:space="preserve">-0.9061</w:t>
            </w:r>
          </w:p>
        </w:tc>
        <w:tc>
          <w:p>
            <w:pPr>
              <w:pStyle w:val="Compact"/>
              <w:jc w:val="right"/>
            </w:pPr>
            <w:r>
              <w:t xml:space="preserve">0.3681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7.0358</w:t>
            </w:r>
          </w:p>
        </w:tc>
        <w:tc>
          <w:p>
            <w:pPr>
              <w:pStyle w:val="Compact"/>
              <w:jc w:val="right"/>
            </w:pPr>
            <w:r>
              <w:t xml:space="preserve">5.6093</w:t>
            </w:r>
          </w:p>
        </w:tc>
        <w:tc>
          <w:p>
            <w:pPr>
              <w:pStyle w:val="Compact"/>
              <w:jc w:val="right"/>
            </w:pPr>
            <w:r>
              <w:t xml:space="preserve">1.2543</w:t>
            </w:r>
          </w:p>
        </w:tc>
        <w:tc>
          <w:p>
            <w:pPr>
              <w:pStyle w:val="Compact"/>
              <w:jc w:val="right"/>
            </w:pPr>
            <w:r>
              <w:t xml:space="preserve">0.2141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0.4640</w:t>
            </w:r>
          </w:p>
        </w:tc>
        <w:tc>
          <w:p>
            <w:pPr>
              <w:pStyle w:val="Compact"/>
              <w:jc w:val="right"/>
            </w:pPr>
            <w:r>
              <w:t xml:space="preserve">5.1078</w:t>
            </w:r>
          </w:p>
        </w:tc>
        <w:tc>
          <w:p>
            <w:pPr>
              <w:pStyle w:val="Compact"/>
              <w:jc w:val="right"/>
            </w:pPr>
            <w:r>
              <w:t xml:space="preserve">0.0908</w:t>
            </w:r>
          </w:p>
        </w:tc>
        <w:tc>
          <w:p>
            <w:pPr>
              <w:pStyle w:val="Compact"/>
              <w:jc w:val="right"/>
            </w:pPr>
            <w:r>
              <w:t xml:space="preserve">0.9279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-0.0429</w:t>
            </w:r>
          </w:p>
        </w:tc>
        <w:tc>
          <w:p>
            <w:pPr>
              <w:pStyle w:val="Compact"/>
              <w:jc w:val="right"/>
            </w:pPr>
            <w:r>
              <w:t xml:space="preserve">6.4702</w:t>
            </w:r>
          </w:p>
        </w:tc>
        <w:tc>
          <w:p>
            <w:pPr>
              <w:pStyle w:val="Compact"/>
              <w:jc w:val="right"/>
            </w:pPr>
            <w:r>
              <w:t xml:space="preserve">-0.0066</w:t>
            </w:r>
          </w:p>
        </w:tc>
        <w:tc>
          <w:p>
            <w:pPr>
              <w:pStyle w:val="Compact"/>
              <w:jc w:val="right"/>
            </w:pPr>
            <w:r>
              <w:t xml:space="preserve">0.9947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-0.9382</w:t>
            </w:r>
          </w:p>
        </w:tc>
        <w:tc>
          <w:p>
            <w:pPr>
              <w:pStyle w:val="Compact"/>
              <w:jc w:val="right"/>
            </w:pPr>
            <w:r>
              <w:t xml:space="preserve">4.2155</w:t>
            </w:r>
          </w:p>
        </w:tc>
        <w:tc>
          <w:p>
            <w:pPr>
              <w:pStyle w:val="Compact"/>
              <w:jc w:val="right"/>
            </w:pPr>
            <w:r>
              <w:t xml:space="preserve">-0.2226</w:t>
            </w:r>
          </w:p>
        </w:tc>
        <w:tc>
          <w:p>
            <w:pPr>
              <w:pStyle w:val="Compact"/>
              <w:jc w:val="right"/>
            </w:pPr>
            <w:r>
              <w:t xml:space="preserve">0.8246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2.9296</w:t>
            </w:r>
          </w:p>
        </w:tc>
        <w:tc>
          <w:p>
            <w:pPr>
              <w:pStyle w:val="Compact"/>
              <w:jc w:val="right"/>
            </w:pPr>
            <w:r>
              <w:t xml:space="preserve">5.6884</w:t>
            </w:r>
          </w:p>
        </w:tc>
        <w:tc>
          <w:p>
            <w:pPr>
              <w:pStyle w:val="Compact"/>
              <w:jc w:val="right"/>
            </w:pPr>
            <w:r>
              <w:t xml:space="preserve">0.5150</w:t>
            </w:r>
          </w:p>
        </w:tc>
        <w:tc>
          <w:p>
            <w:pPr>
              <w:pStyle w:val="Compact"/>
              <w:jc w:val="right"/>
            </w:pPr>
            <w:r>
              <w:t xml:space="preserve">0.6082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DLR.2013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-0.2227</w:t>
            </w:r>
          </w:p>
        </w:tc>
        <w:tc>
          <w:p>
            <w:pPr>
              <w:pStyle w:val="Compact"/>
              <w:jc w:val="right"/>
            </w:pPr>
            <w:r>
              <w:t xml:space="preserve">0.8245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FOПФО:DLR.2013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0.3252</w:t>
            </w:r>
          </w:p>
        </w:tc>
        <w:tc>
          <w:p>
            <w:pPr>
              <w:pStyle w:val="Compact"/>
              <w:jc w:val="right"/>
            </w:pPr>
            <w:r>
              <w:t xml:space="preserve">0.7461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FOСЗФО:DLR.2013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0.2006</w:t>
            </w:r>
          </w:p>
        </w:tc>
        <w:tc>
          <w:p>
            <w:pPr>
              <w:pStyle w:val="Compact"/>
              <w:jc w:val="right"/>
            </w:pPr>
            <w:r>
              <w:t xml:space="preserve">0.8416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FOСКФО:DLR.2013</w:t>
            </w:r>
          </w:p>
        </w:tc>
        <w:tc>
          <w:p>
            <w:pPr>
              <w:pStyle w:val="Compact"/>
              <w:jc w:val="right"/>
            </w:pPr>
            <w:r>
              <w:t xml:space="preserve">-0.0001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-0.5382</w:t>
            </w:r>
          </w:p>
        </w:tc>
        <w:tc>
          <w:p>
            <w:pPr>
              <w:pStyle w:val="Compact"/>
              <w:jc w:val="right"/>
            </w:pPr>
            <w:r>
              <w:t xml:space="preserve">0.5922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FOСФО:DLR.2013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0.9841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FOУФО:DLR.2013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0.1140</w:t>
            </w:r>
          </w:p>
        </w:tc>
        <w:tc>
          <w:p>
            <w:pPr>
              <w:pStyle w:val="Compact"/>
              <w:jc w:val="right"/>
            </w:pPr>
            <w:r>
              <w:t xml:space="preserve">0.9096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FOЦФО:DLR.2013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0.1983</w:t>
            </w:r>
          </w:p>
        </w:tc>
        <w:tc>
          <w:p>
            <w:pPr>
              <w:pStyle w:val="Compact"/>
              <w:jc w:val="right"/>
            </w:pPr>
            <w:r>
              <w:t xml:space="preserve">0.8434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FOЮФО:DLR.2013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0.0526</w:t>
            </w:r>
          </w:p>
        </w:tc>
        <w:tc>
          <w:p>
            <w:pPr>
              <w:pStyle w:val="Compact"/>
              <w:jc w:val="right"/>
            </w:pPr>
            <w:r>
              <w:t xml:space="preserve">0.9582</w:t>
            </w:r>
          </w:p>
        </w:tc>
      </w:tr>
    </w:tbl>
    <w:p>
      <w:pPr>
        <w:pStyle w:val="BodyText"/>
      </w:pPr>
      <w:r>
        <w:t xml:space="preserve">Модель в целом незначима, и скорректированный коэффициент</w:t>
      </w:r>
      <w:r>
        <w:t xml:space="preserve"> </w:t>
      </w:r>
      <w:r>
        <w:t xml:space="preserve">детерминации у неё ниже, чем у модели по всем регионам (15.7%).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</w:t>
      </w:r>
    </w:p>
    <w:p>
      <w:pPr>
        <w:pStyle w:val="Heading3"/>
      </w:pPr>
      <w:bookmarkStart w:id="36" w:name="модель-без-поправки-1"/>
      <w:r>
        <w:t xml:space="preserve">Модель без поправки:</w:t>
      </w:r>
      <w:bookmarkEnd w:id="36"/>
    </w:p>
    <w:p>
      <w:pPr>
        <w:pStyle w:val="Heading4"/>
      </w:pPr>
      <w:bookmarkStart w:id="37" w:name="X98d47d98810a49860f133db59db86d414a7b5e6"/>
      <w:r>
        <w:t xml:space="preserve">Таблица 6 - описательные статистики модели по федеральным округам без поправки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103.0671</w:t>
            </w:r>
          </w:p>
        </w:tc>
        <w:tc>
          <w:p>
            <w:pPr>
              <w:pStyle w:val="Compact"/>
              <w:jc w:val="right"/>
            </w:pPr>
            <w:r>
              <w:t xml:space="preserve">0.8441</w:t>
            </w:r>
          </w:p>
        </w:tc>
        <w:tc>
          <w:p>
            <w:pPr>
              <w:pStyle w:val="Compact"/>
              <w:jc w:val="right"/>
            </w:pPr>
            <w:r>
              <w:t xml:space="preserve">122.1022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6.4472</w:t>
            </w:r>
          </w:p>
        </w:tc>
        <w:tc>
          <w:p>
            <w:pPr>
              <w:pStyle w:val="Compact"/>
              <w:jc w:val="right"/>
            </w:pPr>
            <w:r>
              <w:t xml:space="preserve">2.9066</w:t>
            </w:r>
          </w:p>
        </w:tc>
        <w:tc>
          <w:p>
            <w:pPr>
              <w:pStyle w:val="Compact"/>
              <w:jc w:val="right"/>
            </w:pPr>
            <w:r>
              <w:t xml:space="preserve">2.2181</w:t>
            </w:r>
          </w:p>
        </w:tc>
        <w:tc>
          <w:p>
            <w:pPr>
              <w:pStyle w:val="Compact"/>
              <w:jc w:val="right"/>
            </w:pPr>
            <w:r>
              <w:t xml:space="preserve">0.0293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малый уровень коэффициента детерминации.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0.057)</w:t>
      </w:r>
    </w:p>
    <w:p>
      <w:pPr>
        <w:pStyle w:val="Heading3"/>
      </w:pPr>
      <w:bookmarkStart w:id="38" w:name="модель-с-поправкой-бонферрони-1"/>
      <w:r>
        <w:t xml:space="preserve">Модель с поправкой Бонферрони:</w:t>
      </w:r>
      <w:bookmarkEnd w:id="38"/>
    </w:p>
    <w:p>
      <w:pPr>
        <w:pStyle w:val="Heading4"/>
      </w:pPr>
      <w:bookmarkStart w:id="39" w:name="X71a417f3fee8d3bd9a7ec5bfb88dbc24debf295"/>
      <w:r>
        <w:t xml:space="preserve">Таблица 7 - описательные статистики модели по федеральным округам с поправкой Бонферрони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103.0671</w:t>
            </w:r>
          </w:p>
        </w:tc>
        <w:tc>
          <w:p>
            <w:pPr>
              <w:pStyle w:val="Compact"/>
              <w:jc w:val="right"/>
            </w:pPr>
            <w:r>
              <w:t xml:space="preserve">0.8441</w:t>
            </w:r>
          </w:p>
        </w:tc>
        <w:tc>
          <w:p>
            <w:pPr>
              <w:pStyle w:val="Compact"/>
              <w:jc w:val="right"/>
            </w:pPr>
            <w:r>
              <w:t xml:space="preserve">122.1022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6.4472</w:t>
            </w:r>
          </w:p>
        </w:tc>
        <w:tc>
          <w:p>
            <w:pPr>
              <w:pStyle w:val="Compact"/>
              <w:jc w:val="right"/>
            </w:pPr>
            <w:r>
              <w:t xml:space="preserve">2.9066</w:t>
            </w:r>
          </w:p>
        </w:tc>
        <w:tc>
          <w:p>
            <w:pPr>
              <w:pStyle w:val="Compact"/>
              <w:jc w:val="right"/>
            </w:pPr>
            <w:r>
              <w:t xml:space="preserve">2.2181</w:t>
            </w:r>
          </w:p>
        </w:tc>
        <w:tc>
          <w:p>
            <w:pPr>
              <w:pStyle w:val="Compact"/>
              <w:jc w:val="right"/>
            </w:pPr>
            <w:r>
              <w:t xml:space="preserve">0.0293</w:t>
            </w:r>
          </w:p>
        </w:tc>
      </w:tr>
    </w:tbl>
    <w:p>
      <w:pPr>
        <w:pStyle w:val="BodyText"/>
      </w:pPr>
      <w:r>
        <w:t xml:space="preserve">Коэффициент модели значим, однако коэффициент детерминации остался очень слабым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0.057).</w:t>
      </w:r>
    </w:p>
    <w:p>
      <w:pPr>
        <w:pStyle w:val="BodyText"/>
      </w:pPr>
      <w:r>
        <w:t xml:space="preserve">## Сравнение моделей по качеству.</w:t>
      </w:r>
    </w:p>
    <w:p>
      <w:pPr>
        <w:pStyle w:val="BodyText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BodyText"/>
      </w:pPr>
      <w:r>
        <w:t xml:space="preserve">#### Таблица 8 - сравнение трёх моделей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7.46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7.46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103.6108;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вторая и третья модель;</w:t>
      </w:r>
      <w:r>
        <w:t xml:space="preserve"> </w:t>
      </w:r>
      <w:r>
        <w:t xml:space="preserve">По столбцу F.расч - вторая и третья;</w:t>
      </w:r>
      <w:r>
        <w:t xml:space="preserve"> </w:t>
      </w:r>
      <w:r>
        <w:t xml:space="preserve">По минимальной Стандартной ошибке -вторая и третья.</w:t>
      </w:r>
    </w:p>
    <w:p>
      <w:pPr>
        <w:pStyle w:val="BodyText"/>
      </w:pPr>
      <w:r>
        <w:t xml:space="preserve">Таким образом, модель по федеральным округам без поправки (fit.1.fo) наиболее предпочтительна.</w:t>
      </w:r>
    </w:p>
    <w:p>
      <w:pPr>
        <w:pStyle w:val="BodyText"/>
      </w:pPr>
      <w:r>
        <w:t xml:space="preserve">Явный вид модели 4:</w:t>
      </w:r>
      <w:r>
        <w:t xml:space="preserve"> </w:t>
      </w:r>
      <m:oMath>
        <m:r>
          <m:t>I</m:t>
        </m:r>
        <m:r>
          <m:t>P</m:t>
        </m:r>
        <m:r>
          <m:t>I</m:t>
        </m:r>
        <m:r>
          <m:t>.2013</m:t>
        </m:r>
        <m:r>
          <m:t>=</m:t>
        </m:r>
        <m:r>
          <m:t>103.0671</m:t>
        </m:r>
        <m:r>
          <m:t>−</m:t>
        </m:r>
        <m:r>
          <m:t>320.9066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+</m:t>
        </m:r>
        <m:r>
          <m:t>3.267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.2013</m:t>
        </m:r>
      </m:oMath>
    </w:p>
    <w:p>
      <w:pPr>
        <w:pStyle w:val="BodyText"/>
      </w:pPr>
      <w:r>
        <w:t xml:space="preserve"># Раздел II</w:t>
      </w:r>
    </w:p>
    <w:p>
      <w:pPr>
        <w:pStyle w:val="BodyText"/>
      </w:pPr>
      <w:r>
        <w:t xml:space="preserve">## Изначаьная регрессионная модель для логарифмированных данных, основанная на ЛР№1</w:t>
      </w:r>
    </w:p>
    <w:p>
      <w:pPr>
        <w:pStyle w:val="BodyText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3</m:t>
        </m:r>
        <m:r>
          <m:t>,</m:t>
        </m:r>
        <m:r>
          <m:t>9966</m:t>
        </m:r>
        <m:r>
          <m:t>+</m:t>
        </m:r>
        <m:r>
          <m:t>0.1379</m:t>
        </m:r>
        <m:r>
          <m:t>⋅</m:t>
        </m:r>
        <m:r>
          <m:t>X</m:t>
        </m:r>
        <m:r>
          <m:t>1</m:t>
        </m:r>
      </m:oMath>
      <w:r>
        <w:t xml:space="preserve">, где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rPr>
          <w:i/>
        </w:rPr>
        <w:t xml:space="preserve">IPI.2013</w:t>
      </w:r>
      <w:r>
        <w:t xml:space="preserve"> </w:t>
      </w:r>
      <w:r>
        <w:t xml:space="preserve">– Индексы промышленного производства.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rPr>
          <w:i/>
        </w:rPr>
        <w:t xml:space="preserve">PIM.2013</w:t>
      </w:r>
      <w:r>
        <w:t xml:space="preserve"> </w:t>
      </w:r>
      <w:r>
        <w:t xml:space="preserve">– Индесы цен производителей промышленных товаров по видам экономической деятельности: обрабатывающие производства.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rPr>
          <w:i/>
        </w:rPr>
        <w:t xml:space="preserve">DDFA.2013</w:t>
      </w:r>
      <w:r>
        <w:t xml:space="preserve"> </w:t>
      </w:r>
      <w:r>
        <w:t xml:space="preserve">– Степень износа основных фондов.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rPr>
          <w:i/>
        </w:rPr>
        <w:t xml:space="preserve">FCI.2012</w:t>
      </w:r>
      <w:r>
        <w:t xml:space="preserve"> </w:t>
      </w:r>
      <w:r>
        <w:t xml:space="preserve">– Инвестиции в основвной капитал на душу населения.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rPr>
          <w:i/>
        </w:rPr>
        <w:t xml:space="preserve">DLR.2013</w:t>
      </w:r>
      <w:r>
        <w:t xml:space="preserve"> </w:t>
      </w:r>
      <w:r>
        <w:t xml:space="preserve">– Задолжность по кредитам в рублях, предоставленым кредитными организациями юридическим лицам.</w:t>
      </w:r>
      <w:r>
        <w:t xml:space="preserve"> </w:t>
      </w:r>
      <w:r>
        <w:t xml:space="preserve">По количеству 83-x наблюдений.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3.9966</w:t>
            </w:r>
          </w:p>
        </w:tc>
        <w:tc>
          <w:p>
            <w:pPr>
              <w:pStyle w:val="Compact"/>
              <w:jc w:val="right"/>
            </w:pPr>
            <w:r>
              <w:t xml:space="preserve">0.4489</w:t>
            </w:r>
          </w:p>
        </w:tc>
        <w:tc>
          <w:p>
            <w:pPr>
              <w:pStyle w:val="Compact"/>
              <w:jc w:val="right"/>
            </w:pPr>
            <w:r>
              <w:t xml:space="preserve">8.9023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PIM.2013</w:t>
            </w:r>
          </w:p>
        </w:tc>
        <w:tc>
          <w:p>
            <w:pPr>
              <w:pStyle w:val="Compact"/>
              <w:jc w:val="right"/>
            </w:pPr>
            <w:r>
              <w:t xml:space="preserve">0.1379</w:t>
            </w:r>
          </w:p>
        </w:tc>
        <w:tc>
          <w:p>
            <w:pPr>
              <w:pStyle w:val="Compact"/>
              <w:jc w:val="right"/>
            </w:pPr>
            <w:r>
              <w:t xml:space="preserve">0.0965</w:t>
            </w:r>
          </w:p>
        </w:tc>
        <w:tc>
          <w:p>
            <w:pPr>
              <w:pStyle w:val="Compact"/>
              <w:jc w:val="right"/>
            </w:pPr>
            <w:r>
              <w:t xml:space="preserve">1.4297</w:t>
            </w:r>
          </w:p>
        </w:tc>
        <w:tc>
          <w:p>
            <w:pPr>
              <w:pStyle w:val="Compact"/>
              <w:jc w:val="right"/>
            </w:pPr>
            <w:r>
              <w:t xml:space="preserve">0.1566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oshk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Рис. 3. график разброса начальной логарифмированной модели</w:t>
      </w:r>
    </w:p>
    <w:p>
      <w:pPr>
        <w:pStyle w:val="2"/>
      </w:pPr>
      <w:bookmarkStart w:id="41" w:name="X77a036a1eeb372881b5516b5c6a5b5447b7fc37"/>
      <w:r>
        <w:t xml:space="preserve">Проверка значимости для логарифмированных значений:</w:t>
      </w:r>
      <w:bookmarkEnd w:id="41"/>
    </w:p>
    <w:p>
      <w:pPr>
        <w:pStyle w:val="FirstParagraph"/>
      </w:pPr>
      <w:r>
        <w:rPr>
          <w:b/>
        </w:rPr>
        <w:t xml:space="preserve">Проверка значимости для коэффициента при PIM.2013.</w:t>
      </w:r>
    </w:p>
    <w:p>
      <w:pPr>
        <w:pStyle w:val="BodyText"/>
      </w:pPr>
      <w:r>
        <w:t xml:space="preserve">H0: (параметр) коэфф. при PIM.2013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PIM.2013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 (</w:t>
      </w:r>
      <w:r>
        <w:t xml:space="preserve"> </w:t>
      </w:r>
      <m:oMath>
        <m:r>
          <m:t>α</m:t>
        </m:r>
        <m:r>
          <m:t>=</m:t>
        </m:r>
        <m:r>
          <m:t>0</m:t>
        </m:r>
        <m:r>
          <m:t>,</m:t>
        </m:r>
        <m:r>
          <m:t>05</m:t>
        </m:r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P-значение при PIM.2013 =</w:t>
      </w:r>
      <w:r>
        <w:t xml:space="preserve"> </w:t>
      </w:r>
      <m:oMath>
        <m:r>
          <m:t>0.1566</m:t>
        </m:r>
        <m:r>
          <m:t>&gt;</m:t>
        </m:r>
        <m:r>
          <m:t>α</m:t>
        </m:r>
      </m:oMath>
      <w:r>
        <w:t xml:space="preserve"> </w:t>
      </w:r>
      <w:r>
        <w:t xml:space="preserve">=&gt; принимается гипотеза H0.</w:t>
      </w:r>
      <w:r>
        <w:t xml:space="preserve"> </w:t>
      </w:r>
      <w:r>
        <w:rPr>
          <w:b/>
        </w:rPr>
        <w:t xml:space="preserve">Параметр незначим.</w:t>
      </w:r>
    </w:p>
    <w:p>
      <w:pPr>
        <w:pStyle w:val="1"/>
      </w:pPr>
      <w:bookmarkStart w:id="42" w:name="X6ba7a55efc295f5947e7beb3b926d7c2eed5b64"/>
      <w:r>
        <w:t xml:space="preserve">Модель с переменной структурой по федеральным округам (логарифмированные данные).</w:t>
      </w:r>
      <w:bookmarkEnd w:id="42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43" w:name="X22e6b815938230a1de257c146982a0de01059c7"/>
      <w:r>
        <w:t xml:space="preserve">Таблица 10 - описательные статистики логарифмированной модели по федеральным округам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3.9420</w:t>
            </w:r>
          </w:p>
        </w:tc>
        <w:tc>
          <w:p>
            <w:pPr>
              <w:pStyle w:val="Compact"/>
              <w:jc w:val="right"/>
            </w:pPr>
            <w:r>
              <w:t xml:space="preserve">1.9511</w:t>
            </w:r>
          </w:p>
        </w:tc>
        <w:tc>
          <w:p>
            <w:pPr>
              <w:pStyle w:val="Compact"/>
              <w:jc w:val="right"/>
            </w:pPr>
            <w:r>
              <w:t xml:space="preserve">2.0204</w:t>
            </w:r>
          </w:p>
        </w:tc>
        <w:tc>
          <w:p>
            <w:pPr>
              <w:pStyle w:val="Compact"/>
              <w:jc w:val="right"/>
            </w:pPr>
            <w:r>
              <w:t xml:space="preserve">0.0473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0.3027</w:t>
            </w:r>
          </w:p>
        </w:tc>
        <w:tc>
          <w:p>
            <w:pPr>
              <w:pStyle w:val="Compact"/>
              <w:jc w:val="right"/>
            </w:pPr>
            <w:r>
              <w:t xml:space="preserve">4.2089</w:t>
            </w:r>
          </w:p>
        </w:tc>
        <w:tc>
          <w:p>
            <w:pPr>
              <w:pStyle w:val="Compact"/>
              <w:jc w:val="right"/>
            </w:pPr>
            <w:r>
              <w:t xml:space="preserve">0.0719</w:t>
            </w:r>
          </w:p>
        </w:tc>
        <w:tc>
          <w:p>
            <w:pPr>
              <w:pStyle w:val="Compact"/>
              <w:jc w:val="right"/>
            </w:pPr>
            <w:r>
              <w:t xml:space="preserve">0.9429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3.1538</w:t>
            </w:r>
          </w:p>
        </w:tc>
        <w:tc>
          <w:p>
            <w:pPr>
              <w:pStyle w:val="Compact"/>
              <w:jc w:val="right"/>
            </w:pPr>
            <w:r>
              <w:t xml:space="preserve">5.5565</w:t>
            </w:r>
          </w:p>
        </w:tc>
        <w:tc>
          <w:p>
            <w:pPr>
              <w:pStyle w:val="Compact"/>
              <w:jc w:val="right"/>
            </w:pPr>
            <w:r>
              <w:t xml:space="preserve">0.5676</w:t>
            </w:r>
          </w:p>
        </w:tc>
        <w:tc>
          <w:p>
            <w:pPr>
              <w:pStyle w:val="Compact"/>
              <w:jc w:val="right"/>
            </w:pPr>
            <w:r>
              <w:t xml:space="preserve">0.5722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-10.0099</w:t>
            </w:r>
          </w:p>
        </w:tc>
        <w:tc>
          <w:p>
            <w:pPr>
              <w:pStyle w:val="Compact"/>
              <w:jc w:val="right"/>
            </w:pPr>
            <w:r>
              <w:t xml:space="preserve">4.9787</w:t>
            </w:r>
          </w:p>
        </w:tc>
        <w:tc>
          <w:p>
            <w:pPr>
              <w:pStyle w:val="Compact"/>
              <w:jc w:val="right"/>
            </w:pPr>
            <w:r>
              <w:t xml:space="preserve">-2.0106</w:t>
            </w:r>
          </w:p>
        </w:tc>
        <w:tc>
          <w:p>
            <w:pPr>
              <w:pStyle w:val="Compact"/>
              <w:jc w:val="right"/>
            </w:pPr>
            <w:r>
              <w:t xml:space="preserve">0.0484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-0.0879</w:t>
            </w:r>
          </w:p>
        </w:tc>
        <w:tc>
          <w:p>
            <w:pPr>
              <w:pStyle w:val="Compact"/>
              <w:jc w:val="right"/>
            </w:pPr>
            <w:r>
              <w:t xml:space="preserve">2.1664</w:t>
            </w:r>
          </w:p>
        </w:tc>
        <w:tc>
          <w:p>
            <w:pPr>
              <w:pStyle w:val="Compact"/>
              <w:jc w:val="right"/>
            </w:pPr>
            <w:r>
              <w:t xml:space="preserve">-0.0406</w:t>
            </w:r>
          </w:p>
        </w:tc>
        <w:tc>
          <w:p>
            <w:pPr>
              <w:pStyle w:val="Compact"/>
              <w:jc w:val="right"/>
            </w:pPr>
            <w:r>
              <w:t xml:space="preserve">0.9677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0.2829</w:t>
            </w:r>
          </w:p>
        </w:tc>
        <w:tc>
          <w:p>
            <w:pPr>
              <w:pStyle w:val="Compact"/>
              <w:jc w:val="right"/>
            </w:pPr>
            <w:r>
              <w:t xml:space="preserve">2.3057</w:t>
            </w:r>
          </w:p>
        </w:tc>
        <w:tc>
          <w:p>
            <w:pPr>
              <w:pStyle w:val="Compact"/>
              <w:jc w:val="right"/>
            </w:pPr>
            <w:r>
              <w:t xml:space="preserve">0.1227</w:t>
            </w:r>
          </w:p>
        </w:tc>
        <w:tc>
          <w:p>
            <w:pPr>
              <w:pStyle w:val="Compact"/>
              <w:jc w:val="right"/>
            </w:pPr>
            <w:r>
              <w:t xml:space="preserve">0.9027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2.2569</w:t>
            </w:r>
          </w:p>
        </w:tc>
        <w:tc>
          <w:p>
            <w:pPr>
              <w:pStyle w:val="Compact"/>
              <w:jc w:val="right"/>
            </w:pPr>
            <w:r>
              <w:t xml:space="preserve">3.7766</w:t>
            </w:r>
          </w:p>
        </w:tc>
        <w:tc>
          <w:p>
            <w:pPr>
              <w:pStyle w:val="Compact"/>
              <w:jc w:val="right"/>
            </w:pPr>
            <w:r>
              <w:t xml:space="preserve">0.5976</w:t>
            </w:r>
          </w:p>
        </w:tc>
        <w:tc>
          <w:p>
            <w:pPr>
              <w:pStyle w:val="Compact"/>
              <w:jc w:val="right"/>
            </w:pPr>
            <w:r>
              <w:t xml:space="preserve">0.5521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-0.8028</w:t>
            </w:r>
          </w:p>
        </w:tc>
        <w:tc>
          <w:p>
            <w:pPr>
              <w:pStyle w:val="Compact"/>
              <w:jc w:val="right"/>
            </w:pPr>
            <w:r>
              <w:t xml:space="preserve">2.3706</w:t>
            </w:r>
          </w:p>
        </w:tc>
        <w:tc>
          <w:p>
            <w:pPr>
              <w:pStyle w:val="Compact"/>
              <w:jc w:val="right"/>
            </w:pPr>
            <w:r>
              <w:t xml:space="preserve">-0.3387</w:t>
            </w:r>
          </w:p>
        </w:tc>
        <w:tc>
          <w:p>
            <w:pPr>
              <w:pStyle w:val="Compact"/>
              <w:jc w:val="right"/>
            </w:pPr>
            <w:r>
              <w:t xml:space="preserve">0.7359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PIM.2013</w:t>
            </w:r>
          </w:p>
        </w:tc>
        <w:tc>
          <w:p>
            <w:pPr>
              <w:pStyle w:val="Compact"/>
              <w:jc w:val="right"/>
            </w:pPr>
            <w:r>
              <w:t xml:space="preserve">0.1485</w:t>
            </w:r>
          </w:p>
        </w:tc>
        <w:tc>
          <w:p>
            <w:pPr>
              <w:pStyle w:val="Compact"/>
              <w:jc w:val="right"/>
            </w:pPr>
            <w:r>
              <w:t xml:space="preserve">0.4116</w:t>
            </w:r>
          </w:p>
        </w:tc>
        <w:tc>
          <w:p>
            <w:pPr>
              <w:pStyle w:val="Compact"/>
              <w:jc w:val="right"/>
            </w:pPr>
            <w:r>
              <w:t xml:space="preserve">0.3608</w:t>
            </w:r>
          </w:p>
        </w:tc>
        <w:tc>
          <w:p>
            <w:pPr>
              <w:pStyle w:val="Compact"/>
              <w:jc w:val="right"/>
            </w:pPr>
            <w:r>
              <w:t xml:space="preserve">0.7194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FOПФО:PIM.2013</w:t>
            </w:r>
          </w:p>
        </w:tc>
        <w:tc>
          <w:p>
            <w:pPr>
              <w:pStyle w:val="Compact"/>
              <w:jc w:val="right"/>
            </w:pPr>
            <w:r>
              <w:t xml:space="preserve">-0.0677</w:t>
            </w:r>
          </w:p>
        </w:tc>
        <w:tc>
          <w:p>
            <w:pPr>
              <w:pStyle w:val="Compact"/>
              <w:jc w:val="right"/>
            </w:pPr>
            <w:r>
              <w:t xml:space="preserve">0.9050</w:t>
            </w:r>
          </w:p>
        </w:tc>
        <w:tc>
          <w:p>
            <w:pPr>
              <w:pStyle w:val="Compact"/>
              <w:jc w:val="right"/>
            </w:pPr>
            <w:r>
              <w:t xml:space="preserve">-0.0748</w:t>
            </w:r>
          </w:p>
        </w:tc>
        <w:tc>
          <w:p>
            <w:pPr>
              <w:pStyle w:val="Compact"/>
              <w:jc w:val="right"/>
            </w:pPr>
            <w:r>
              <w:t xml:space="preserve">0.9406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FOСЗФО:PIM.2013</w:t>
            </w:r>
          </w:p>
        </w:tc>
        <w:tc>
          <w:p>
            <w:pPr>
              <w:pStyle w:val="Compact"/>
              <w:jc w:val="right"/>
            </w:pPr>
            <w:r>
              <w:t xml:space="preserve">-0.6860</w:t>
            </w:r>
          </w:p>
        </w:tc>
        <w:tc>
          <w:p>
            <w:pPr>
              <w:pStyle w:val="Compact"/>
              <w:jc w:val="right"/>
            </w:pPr>
            <w:r>
              <w:t xml:space="preserve">1.1978</w:t>
            </w:r>
          </w:p>
        </w:tc>
        <w:tc>
          <w:p>
            <w:pPr>
              <w:pStyle w:val="Compact"/>
              <w:jc w:val="right"/>
            </w:pPr>
            <w:r>
              <w:t xml:space="preserve">-0.5727</w:t>
            </w:r>
          </w:p>
        </w:tc>
        <w:tc>
          <w:p>
            <w:pPr>
              <w:pStyle w:val="Compact"/>
              <w:jc w:val="right"/>
            </w:pPr>
            <w:r>
              <w:t xml:space="preserve">0.5688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FOСКФО:PIM.2013</w:t>
            </w:r>
          </w:p>
        </w:tc>
        <w:tc>
          <w:p>
            <w:pPr>
              <w:pStyle w:val="Compact"/>
              <w:jc w:val="right"/>
            </w:pPr>
            <w:r>
              <w:t xml:space="preserve">2.1849</w:t>
            </w:r>
          </w:p>
        </w:tc>
        <w:tc>
          <w:p>
            <w:pPr>
              <w:pStyle w:val="Compact"/>
              <w:jc w:val="right"/>
            </w:pPr>
            <w:r>
              <w:t xml:space="preserve">1.0761</w:t>
            </w:r>
          </w:p>
        </w:tc>
        <w:tc>
          <w:p>
            <w:pPr>
              <w:pStyle w:val="Compact"/>
              <w:jc w:val="right"/>
            </w:pPr>
            <w:r>
              <w:t xml:space="preserve">2.0304</w:t>
            </w:r>
          </w:p>
        </w:tc>
        <w:tc>
          <w:p>
            <w:pPr>
              <w:pStyle w:val="Compact"/>
              <w:jc w:val="right"/>
            </w:pPr>
            <w:r>
              <w:t xml:space="preserve">0.0463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FOСФО:PIM.2013</w:t>
            </w:r>
          </w:p>
        </w:tc>
        <w:tc>
          <w:p>
            <w:pPr>
              <w:pStyle w:val="Compact"/>
              <w:jc w:val="right"/>
            </w:pPr>
            <w:r>
              <w:t xml:space="preserve">0.0189</w:t>
            </w:r>
          </w:p>
        </w:tc>
        <w:tc>
          <w:p>
            <w:pPr>
              <w:pStyle w:val="Compact"/>
              <w:jc w:val="right"/>
            </w:pPr>
            <w:r>
              <w:t xml:space="preserve">0.4572</w:t>
            </w:r>
          </w:p>
        </w:tc>
        <w:tc>
          <w:p>
            <w:pPr>
              <w:pStyle w:val="Compact"/>
              <w:jc w:val="right"/>
            </w:pPr>
            <w:r>
              <w:t xml:space="preserve">0.0413</w:t>
            </w:r>
          </w:p>
        </w:tc>
        <w:tc>
          <w:p>
            <w:pPr>
              <w:pStyle w:val="Compact"/>
              <w:jc w:val="right"/>
            </w:pPr>
            <w:r>
              <w:t xml:space="preserve">0.9672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FOУФО:PIM.2013</w:t>
            </w:r>
          </w:p>
        </w:tc>
        <w:tc>
          <w:p>
            <w:pPr>
              <w:pStyle w:val="Compact"/>
              <w:jc w:val="right"/>
            </w:pPr>
            <w:r>
              <w:t xml:space="preserve">-0.0589</w:t>
            </w:r>
          </w:p>
        </w:tc>
        <w:tc>
          <w:p>
            <w:pPr>
              <w:pStyle w:val="Compact"/>
              <w:jc w:val="right"/>
            </w:pPr>
            <w:r>
              <w:t xml:space="preserve">0.4891</w:t>
            </w:r>
          </w:p>
        </w:tc>
        <w:tc>
          <w:p>
            <w:pPr>
              <w:pStyle w:val="Compact"/>
              <w:jc w:val="right"/>
            </w:pPr>
            <w:r>
              <w:t xml:space="preserve">-0.1203</w:t>
            </w:r>
          </w:p>
        </w:tc>
        <w:tc>
          <w:p>
            <w:pPr>
              <w:pStyle w:val="Compact"/>
              <w:jc w:val="right"/>
            </w:pPr>
            <w:r>
              <w:t xml:space="preserve">0.9046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FOЦФО:PIM.2013</w:t>
            </w:r>
          </w:p>
        </w:tc>
        <w:tc>
          <w:p>
            <w:pPr>
              <w:pStyle w:val="Compact"/>
              <w:jc w:val="right"/>
            </w:pPr>
            <w:r>
              <w:t xml:space="preserve">-0.4867</w:t>
            </w:r>
          </w:p>
        </w:tc>
        <w:tc>
          <w:p>
            <w:pPr>
              <w:pStyle w:val="Compact"/>
              <w:jc w:val="right"/>
            </w:pPr>
            <w:r>
              <w:t xml:space="preserve">0.8122</w:t>
            </w:r>
          </w:p>
        </w:tc>
        <w:tc>
          <w:p>
            <w:pPr>
              <w:pStyle w:val="Compact"/>
              <w:jc w:val="right"/>
            </w:pPr>
            <w:r>
              <w:t xml:space="preserve">-0.5993</w:t>
            </w:r>
          </w:p>
        </w:tc>
        <w:tc>
          <w:p>
            <w:pPr>
              <w:pStyle w:val="Compact"/>
              <w:jc w:val="right"/>
            </w:pPr>
            <w:r>
              <w:t xml:space="preserve">0.5510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FOЮФО:PIM.2013</w:t>
            </w:r>
          </w:p>
        </w:tc>
        <w:tc>
          <w:p>
            <w:pPr>
              <w:pStyle w:val="Compact"/>
              <w:jc w:val="right"/>
            </w:pPr>
            <w:r>
              <w:t xml:space="preserve">0.1799</w:t>
            </w:r>
          </w:p>
        </w:tc>
        <w:tc>
          <w:p>
            <w:pPr>
              <w:pStyle w:val="Compact"/>
              <w:jc w:val="right"/>
            </w:pPr>
            <w:r>
              <w:t xml:space="preserve">0.5035</w:t>
            </w:r>
          </w:p>
        </w:tc>
        <w:tc>
          <w:p>
            <w:pPr>
              <w:pStyle w:val="Compact"/>
              <w:jc w:val="right"/>
            </w:pPr>
            <w:r>
              <w:t xml:space="preserve">0.3572</w:t>
            </w:r>
          </w:p>
        </w:tc>
        <w:tc>
          <w:p>
            <w:pPr>
              <w:pStyle w:val="Compact"/>
              <w:jc w:val="right"/>
            </w:pPr>
            <w:r>
              <w:t xml:space="preserve">0.7221</w:t>
            </w:r>
          </w:p>
        </w:tc>
      </w:tr>
    </w:tbl>
    <w:p>
      <w:pPr>
        <w:pStyle w:val="BodyText"/>
      </w:pPr>
      <w:r>
        <w:t xml:space="preserve">Модель в целом 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(19.1%). У неё несколько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44" w:name="модель-без-поправки-2"/>
      <w:r>
        <w:t xml:space="preserve">Модель без поправки:</w:t>
      </w:r>
      <w:bookmarkEnd w:id="44"/>
    </w:p>
    <w:p>
      <w:pPr>
        <w:pStyle w:val="Heading4"/>
      </w:pPr>
      <w:bookmarkStart w:id="45" w:name="X36169c0ac66b9c63c0376e82bb83114d7807e61"/>
      <w:r>
        <w:t xml:space="preserve">Таблица 11 - описательные статистики логарифмированной модели по федеральным округам без поправки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4.6344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643.3334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-10.7023</w:t>
            </w:r>
          </w:p>
        </w:tc>
        <w:tc>
          <w:p>
            <w:pPr>
              <w:pStyle w:val="Compact"/>
              <w:jc w:val="right"/>
            </w:pPr>
            <w:r>
              <w:t xml:space="preserve">4.4059</w:t>
            </w:r>
          </w:p>
        </w:tc>
        <w:tc>
          <w:p>
            <w:pPr>
              <w:pStyle w:val="Compact"/>
              <w:jc w:val="right"/>
            </w:pPr>
            <w:r>
              <w:t xml:space="preserve">-2.4291</w:t>
            </w:r>
          </w:p>
        </w:tc>
        <w:tc>
          <w:p>
            <w:pPr>
              <w:pStyle w:val="Compact"/>
              <w:jc w:val="right"/>
            </w:pPr>
            <w:r>
              <w:t xml:space="preserve">0.0174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FOСКФО.PIM.2013</w:t>
            </w:r>
          </w:p>
        </w:tc>
        <w:tc>
          <w:p>
            <w:pPr>
              <w:pStyle w:val="Compact"/>
              <w:jc w:val="right"/>
            </w:pPr>
            <w:r>
              <w:t xml:space="preserve">2.3334</w:t>
            </w:r>
          </w:p>
        </w:tc>
        <w:tc>
          <w:p>
            <w:pPr>
              <w:pStyle w:val="Compact"/>
              <w:jc w:val="right"/>
            </w:pPr>
            <w:r>
              <w:t xml:space="preserve">0.9564</w:t>
            </w:r>
          </w:p>
        </w:tc>
        <w:tc>
          <w:p>
            <w:pPr>
              <w:pStyle w:val="Compact"/>
              <w:jc w:val="right"/>
            </w:pPr>
            <w:r>
              <w:t xml:space="preserve">2.4398</w:t>
            </w:r>
          </w:p>
        </w:tc>
        <w:tc>
          <w:p>
            <w:pPr>
              <w:pStyle w:val="Compact"/>
              <w:jc w:val="right"/>
            </w:pPr>
            <w:r>
              <w:t xml:space="preserve">0.0169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слабый уровень коэффициента детерминации.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0.107.</w:t>
      </w:r>
    </w:p>
    <w:p>
      <w:pPr>
        <w:pStyle w:val="BodyText"/>
      </w:pPr>
      <w:r>
        <w:t xml:space="preserve">Значимы константы для Северо-Кавказского федеральных округов, коэффициент при PIM.2013, а также коэффициенты при независимых переменных для некоторых округов.</w:t>
      </w:r>
    </w:p>
    <w:p>
      <w:pPr>
        <w:pStyle w:val="BodyText"/>
      </w:pPr>
      <w:r>
        <w:rPr>
          <w:i/>
        </w:rPr>
        <w:t xml:space="preserve">(PIM.2013 с Северо-Кавказским федеральным округом;)</w:t>
      </w:r>
    </w:p>
    <w:p>
      <w:pPr>
        <w:pStyle w:val="Heading3"/>
      </w:pPr>
      <w:bookmarkStart w:id="46" w:name="модель-с-поправкой-бонферрони-2"/>
      <w:r>
        <w:t xml:space="preserve">Модель с поправкой Бонферрони:</w:t>
      </w:r>
      <w:bookmarkEnd w:id="46"/>
    </w:p>
    <w:p>
      <w:pPr>
        <w:pStyle w:val="FirstParagraph"/>
      </w:pPr>
      <w:r>
        <w:t xml:space="preserve">Явный вид модели 3:</w:t>
      </w:r>
      <w:r>
        <w:t xml:space="preserve"> </w:t>
      </w:r>
      <m:oMath>
        <m:r>
          <m:t>I</m:t>
        </m:r>
        <m:r>
          <m:t>P</m:t>
        </m:r>
        <m:r>
          <m:t>I</m:t>
        </m:r>
        <m:r>
          <m:t>.2014</m:t>
        </m:r>
        <m:r>
          <m:t>=</m:t>
        </m:r>
        <m:r>
          <m:t>4.6344</m:t>
        </m:r>
        <m:r>
          <m:t>−</m:t>
        </m:r>
        <m:r>
          <m:t>10</m:t>
        </m:r>
        <m:r>
          <m:t>,</m:t>
        </m:r>
        <m:r>
          <m:t>7023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+</m:t>
        </m:r>
        <m:r>
          <m:t>0.2</m:t>
        </m:r>
        <m:r>
          <m:t>,</m:t>
        </m:r>
        <m:r>
          <m:t>3334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</m:oMath>
      <w:r>
        <w:t xml:space="preserve">.</w:t>
      </w:r>
    </w:p>
    <w:p>
      <w:pPr>
        <w:pStyle w:val="Heading4"/>
      </w:pPr>
      <w:bookmarkStart w:id="47" w:name="X36059e57367872e547a6cce41a357eaf3c9d619"/>
      <w:r>
        <w:t xml:space="preserve">Таблица 12 - описательные статистики логарифмированной модели по федеральным округам с поправкой Бонферрони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4.6344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643.3334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-10.7023</w:t>
            </w:r>
          </w:p>
        </w:tc>
        <w:tc>
          <w:p>
            <w:pPr>
              <w:pStyle w:val="Compact"/>
              <w:jc w:val="right"/>
            </w:pPr>
            <w:r>
              <w:t xml:space="preserve">4.4059</w:t>
            </w:r>
          </w:p>
        </w:tc>
        <w:tc>
          <w:p>
            <w:pPr>
              <w:pStyle w:val="Compact"/>
              <w:jc w:val="right"/>
            </w:pPr>
            <w:r>
              <w:t xml:space="preserve">-2.4291</w:t>
            </w:r>
          </w:p>
        </w:tc>
        <w:tc>
          <w:p>
            <w:pPr>
              <w:pStyle w:val="Compact"/>
              <w:jc w:val="right"/>
            </w:pPr>
            <w:r>
              <w:t xml:space="preserve">0.0174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FOСКФО.PIM.2013</w:t>
            </w:r>
          </w:p>
        </w:tc>
        <w:tc>
          <w:p>
            <w:pPr>
              <w:pStyle w:val="Compact"/>
              <w:jc w:val="right"/>
            </w:pPr>
            <w:r>
              <w:t xml:space="preserve">2.3334</w:t>
            </w:r>
          </w:p>
        </w:tc>
        <w:tc>
          <w:p>
            <w:pPr>
              <w:pStyle w:val="Compact"/>
              <w:jc w:val="right"/>
            </w:pPr>
            <w:r>
              <w:t xml:space="preserve">0.9564</w:t>
            </w:r>
          </w:p>
        </w:tc>
        <w:tc>
          <w:p>
            <w:pPr>
              <w:pStyle w:val="Compact"/>
              <w:jc w:val="right"/>
            </w:pPr>
            <w:r>
              <w:t xml:space="preserve">2.4398</w:t>
            </w:r>
          </w:p>
        </w:tc>
        <w:tc>
          <w:p>
            <w:pPr>
              <w:pStyle w:val="Compact"/>
              <w:jc w:val="right"/>
            </w:pPr>
            <w:r>
              <w:t xml:space="preserve">0.0169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PIM.2013</w:t>
      </w:r>
      <w:r>
        <w:t xml:space="preserve"> </w:t>
      </w:r>
      <w:r>
        <w:t xml:space="preserve">значим,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0.107).</w:t>
      </w:r>
    </w:p>
    <w:p>
      <w:pPr>
        <w:pStyle w:val="BodyText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Heading4"/>
      </w:pPr>
      <w:bookmarkStart w:id="48" w:name="таблица-13---сравнение-трёх-моделей"/>
      <w:r>
        <w:t xml:space="preserve">Таблица 13 - сравнение трёх моделей</w:t>
      </w:r>
      <w:bookmarkEnd w:id="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4.638374</w:t>
      </w:r>
    </w:p>
    <w:p>
      <w:pPr>
        <w:pStyle w:val="FirstParagraph"/>
      </w:pPr>
      <w:r>
        <w:t xml:space="preserve">Результат:</w:t>
      </w:r>
    </w:p>
    <w:p>
      <w:pPr>
        <w:pStyle w:val="BodyText"/>
      </w:pPr>
      <w:r>
        <w:t xml:space="preserve">Среднее по Y = 4.63874;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вторая и третья;</w:t>
      </w:r>
      <w:r>
        <w:t xml:space="preserve"> </w:t>
      </w:r>
      <w:r>
        <w:t xml:space="preserve">По столбцу F.расч - вторая и третья;</w:t>
      </w:r>
      <w:r>
        <w:t xml:space="preserve"> </w:t>
      </w:r>
      <w:r>
        <w:t xml:space="preserve">По минимальной Стандартной ошибке - вторая и третья, из-за того что у обеих моделей она приблизительно похожа, выбор наилучшей становится сложнее.</w:t>
      </w:r>
    </w:p>
    <w:p>
      <w:pPr>
        <w:pStyle w:val="BodyText"/>
      </w:pPr>
      <w:r>
        <w:t xml:space="preserve">Выберем третью модель.</w:t>
      </w:r>
      <w:r>
        <w:t xml:space="preserve"> </w:t>
      </w:r>
      <w:r>
        <w:rPr>
          <w:b/>
        </w:rPr>
        <w:t xml:space="preserve">Явный вид модели:</w:t>
      </w:r>
      <w:r>
        <w:rPr>
          <w:b/>
        </w:rPr>
        <w:t xml:space="preserve"> </w:t>
      </w:r>
      <m:oMath>
        <m:r>
          <m:t>I</m:t>
        </m:r>
        <m:r>
          <m:t>P</m:t>
        </m:r>
        <m:r>
          <m:t>I</m:t>
        </m:r>
        <m:r>
          <m:t>.2014</m:t>
        </m:r>
        <m:r>
          <m:t>=</m:t>
        </m:r>
        <m:r>
          <m:t>4.6344</m:t>
        </m:r>
        <m:r>
          <m:t>−</m:t>
        </m:r>
        <m:r>
          <m:t>10</m:t>
        </m:r>
        <m:r>
          <m:t>,</m:t>
        </m:r>
        <m:r>
          <m:t>7023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+</m:t>
        </m:r>
        <m:r>
          <m:t>0.2</m:t>
        </m:r>
        <m:r>
          <m:t>,</m:t>
        </m:r>
        <m:r>
          <m:t>3334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</m:oMath>
      <w:r>
        <w:rPr>
          <w:b/>
        </w:rPr>
        <w:t xml:space="preserve">..</w:t>
      </w:r>
    </w:p>
    <w:sectPr w:rsidR="00145568" w:rsidRPr="00EE3D53" w:rsidSect="00145568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68A7B" w14:textId="77777777" w:rsidR="00145568" w:rsidRDefault="001455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B8" w14:textId="753F01C0" w:rsidR="00145568" w:rsidRDefault="00145568" w:rsidP="00145568">
    <w:pPr>
      <w:pStyle w:val="a8"/>
      <w:jc w:val="right"/>
    </w:pPr>
    <w:r>
      <w:t xml:space="preserve"> Стр. 1 из </w:t>
    </w:r>
    <w:r w:rsidR="00EE671C">
      <w:fldChar w:fldCharType="begin"/>
    </w:r>
    <w:r w:rsidR="00EE671C">
      <w:instrText xml:space="preserve"> NUMPAGES   \* MERGEFORMAT </w:instrText>
    </w:r>
    <w:r w:rsidR="00EE671C">
      <w:fldChar w:fldCharType="separate"/>
    </w:r>
    <w:r>
      <w:rPr>
        <w:noProof/>
      </w:rPr>
      <w:t>1</w:t>
    </w:r>
    <w:r w:rsidR="00EE671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1564" w14:textId="77777777" w:rsidR="00145568" w:rsidRDefault="00145568">
    <w:pPr>
      <w:pStyle w:val="a8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5AE0" w14:textId="77777777" w:rsidR="00145568" w:rsidRDefault="001455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207A7" w14:textId="77777777" w:rsidR="00145568" w:rsidRDefault="001455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24A8" w14:textId="77777777" w:rsidR="00145568" w:rsidRDefault="00145568">
    <w:pPr>
      <w:pStyle w:val="a6"/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3F4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21"/>
    <w:uiPriority w:val="1"/>
    <w:qFormat/>
    <w:rsid w:val="00987283"/>
    <w:pPr>
      <w:spacing w:after="0" w:line="240" w:lineRule="auto"/>
    </w:pPr>
    <w:rPr>
      <w:rFonts w:ascii="Times New Roman" w:hAnsi="Times New Roman"/>
      <w:color w:val="B80EAC"/>
      <w:sz w:val="28"/>
    </w:rPr>
  </w:style>
  <w:style w:type="paragraph" w:styleId="a4">
    <w:name w:val="Title"/>
    <w:basedOn w:val="a"/>
    <w:next w:val="a"/>
    <w:link w:val="a5"/>
    <w:uiPriority w:val="10"/>
    <w:qFormat/>
    <w:rsid w:val="006B0E14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color w:val="A8D08D" w:themeColor="accent6" w:themeTint="99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145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568"/>
    <w:rPr>
      <w:i/>
      <w:iCs/>
      <w:color w:val="404040" w:themeColor="text1" w:themeTint="BF"/>
    </w:rPr>
  </w:style>
  <w:style w:type="character" w:customStyle="1" w:styleId="a5">
    <w:name w:val="Заголовок Знак"/>
    <w:basedOn w:val="a0"/>
    <w:link w:val="a4"/>
    <w:uiPriority w:val="10"/>
    <w:rsid w:val="006B0E14"/>
    <w:rPr>
      <w:rFonts w:ascii="Arial Black" w:eastAsiaTheme="majorEastAsia" w:hAnsi="Arial Black" w:cstheme="majorBidi"/>
      <w:color w:val="A8D08D" w:themeColor="accent6" w:themeTint="99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43F4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5568"/>
  </w:style>
  <w:style w:type="paragraph" w:styleId="a8">
    <w:name w:val="footer"/>
    <w:basedOn w:val="a"/>
    <w:link w:val="a9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5568"/>
  </w:style>
  <w:style w:type="character" w:styleId="aa">
    <w:name w:val="Subtle Emphasis"/>
    <w:basedOn w:val="a0"/>
    <w:uiPriority w:val="19"/>
    <w:qFormat/>
    <w:rsid w:val="006C6D01"/>
    <w:rPr>
      <w:i/>
      <w:iCs/>
      <w:color w:val="404040" w:themeColor="text1" w:themeTint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40" Target="media/rId4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Ямпольский Антон</dc:creator>
  <cp:keywords/>
  <dcterms:created xsi:type="dcterms:W3CDTF">2020-12-26T21:26:53Z</dcterms:created>
  <dcterms:modified xsi:type="dcterms:W3CDTF">2020-12-26T21:26:53Z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27 12 2020</vt:lpwstr>
  </property>
  <property fmtid="{D5CDD505-2E9C-101B-9397-08002B2CF9AE}" pid="3" name="output">
    <vt:lpwstr/>
  </property>
</Properties>
</file>