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Can Erroneous Textual Cues Shift Vision-Language Model Judgments Away from Image Evidence? A Controlled Empirical Analysis on Car-Body Primary Color Conflicts</w:t>
      </w:r>
    </w:p>
    <w:p>
      <w:pPr>
        <w:pStyle w:val="Heading1"/>
      </w:pPr>
      <w:r>
        <w:t>Abstract</w:t>
      </w:r>
    </w:p>
    <w:p>
      <w:r>
        <w:t>This paper examines a deliberately narrow question: whether erroneous textual cues can shift vision-language model (VLM) judgments away from image evidence in a visually clear car-body primary color task. We construct a 300-image six-color balanced evaluation set of real vehicle images and evaluate three VLMs, LLaVA-1.5-7B, Qwen2-VL-7B-Instruct, and InternVL2-8B, under a neutral C0 condition and a primary single-turn C0-C4 conflict template family. All three models are fully faithful under C0, with faithful=300/300. In the primary template family, LLaVA-1.5-7B is the only model that shows a limited conflict_following shift under the canonical C3 and C4 templates, with 27/300 and 10/300 conflict_following outputs, respectively. Qwen2-VL-7B-Instruct produces 1/300 conflict_following outputs in each of C3 and C4, while InternVL2-8B produces 0/300 conflict_following outputs across C0-C4. Because all conditions use the same images, the LLaVA C3/C4 cases can be interpreted as same-image paired flips from a faithful C0 answer to the false prompt color. Controlled diagnostics further show that the observed shift is sensitive to wording, answer format, prompt factor, and color pair, with a strong concentration in the white-&gt;black route. Validity checks reduce, but do not eliminate, visual-confusion explanations and other alternative explanations. The evidence therefore supports a local and conditional text-related shift in this controlled task, not a general text-over-vision claim.</w:t>
      </w:r>
    </w:p>
    <w:p>
      <w:pPr>
        <w:pStyle w:val="Heading1"/>
      </w:pPr>
      <w:r>
        <w:t>1 Introduction</w:t>
      </w:r>
    </w:p>
    <w:p>
      <w:r>
        <w:t>Vision-language models (VLMs) have shown strong multimodal capabilities, yet their behavior under cross-modal conflict remains difficult to characterize cleanly. When an image and a textual cue disagree, an erroneous answer may arise from several sources: the model may have misperceived the visual content, relied on a language prior, followed an answer format, or been affected by the way free-form outputs are parsed. A conflict error therefore should not be treated automatically as evidence that text has overridden vision. The central question is how to shorten the attribution chain enough to make the observed behavior interpretable.</w:t>
      </w:r>
    </w:p>
    <w:p>
      <w:r>
        <w:t>This paper focuses on a controlled car-body primary color task. The task asks for the primary color of the principal car body in a real image. The setting is intentionally narrow: it avoids vehicle make or model recognition, broad scene understanding, multi-attribute reasoning, and open-ended visual question answering. This design allows the study to ask whether erroneous textual cues can shift model judgments away from image evidence when the visual attribute is relatively clear and the answer space is simple.</w:t>
      </w:r>
    </w:p>
    <w:p>
      <w:r>
        <w:t>The main behavioral categories are defined operationally. A response is faithful when the parsed answer matches the true car-body primary color. A response is conflict_aligned or conflict_following when the parsed answer follows the false color stated by the conflict prompt. A same-image paired flip, or answer flip, occurs when the same model answers the same image faithfully under C0 but follows the erroneous textual cue under a conflict condition. The main observation is therefore not an aggregate change across unrelated samples, but an image-level transition under changed prompting over identical visual evidence.</w:t>
      </w:r>
    </w:p>
    <w:p>
      <w:r>
        <w:t>This framing leads to three research questions. RQ1: In a visually clear car-body primary color task, can erroneous textual cues shift VLM outputs from faithful visual answers toward the false textual cue under the primary single-turn C0-C4 conditions? RQ2: If such a shift is observed, does it appear across all evaluated models and prompt conditions, or is it limited to a specific model and template setting? RQ3: Should the observed shift be interpreted as a stable cross-template regularity, or as a local and conditional phenomenon constrained by controlled diagnostics?</w:t>
      </w:r>
    </w:p>
    <w:p>
      <w:r>
        <w:t>To answer these questions, we use a same-image paired design. Each of the 300 images is evaluated under C0 and under the C1-C4 conflict conditions for each model. This design reduces cross-sample attribution noise and ties changes in output to the same visual evidence. It does not by itself establish strong causal identification, and it does not remove all alternative explanations. For that reason, the primary evidence chain is separated from auxiliary diagnostics, controlled diagnostics, validity checks, and extension diagnostics.</w:t>
      </w:r>
    </w:p>
    <w:p>
      <w:r>
        <w:t>The contribution of this paper is a controlled empirical characterization of a narrow multimodal conflict behavior. The study is framed as a micro-benchmark-based behavior analysis rather than a method paper, a general VLM benchmark, a prompt-engineering study, or a multi-turn persuasion study. The claim is limited to a visually clear car-body primary color task and to the tested models and templates. The results support a local and conditional interpretation of conflict_following, rather than a general claim that VLMs usually prioritize text over visual evidence.</w:t>
      </w:r>
    </w:p>
    <w:p>
      <w:pPr>
        <w:pStyle w:val="Heading1"/>
      </w:pPr>
      <w:r>
        <w:t>2 Related Work</w:t>
      </w:r>
    </w:p>
    <w:p>
      <w:r>
        <w:t>Prior work on multimodal conflict provides the closest conceptual background for this study. Studies of textual misinformation in visual question answering, visual-knowledge conflict, and paired control questions have shown that model answers can shift when the textual context conflicts with image evidence. These studies motivate the use of controlled conflict settings. At the same time, they differ in conflict source, task burden, and evaluation target. The present paper does not study general persuasion, broad knowledge conflict, or a universal failure taxonomy. It isolates a narrower behavior: same-image answer flips in a visually clear, single-attribute car-body color task.</w:t>
      </w:r>
    </w:p>
    <w:p>
      <w:r>
        <w:t>Work on language priors and deconfounded diagnostics is also relevant. A conflict error is not necessarily a pure language-prior effect, because visual perception failure, commonsense-compatible answers, and evaluation format can produce superficially similar outcomes. Diagnostic pipelines such as VLind-Bench emphasize the need to separate perception, commonsense knowledge, commonsense bias, and language-prior effects. This paper adopts the same evaluation discipline, but it does not attempt to reproduce a broad benchmark pipeline or assign general blindness scores. Instead, auxiliary diagnostics, controlled diagnostics, and validity checks are placed around the primary paired evidence chain to constrain interpretation.</w:t>
      </w:r>
    </w:p>
    <w:p>
      <w:r>
        <w:t>Color understanding and attribute binding form a third line of related work. Color should not be treated as a trivial perceptual probe. Benchmarks and analyses such as ColorBench, CAB, and ARO show that color perception, color reasoning, robustness, object-attribute binding, and fine-grained compositional understanding can all affect VLM behavior. This motivates using color as an interpretable but nontrivial visual attribute. The present study does not propose a broad color benchmark or a theory of attribute binding. It uses car-body primary color as a controlled observation window for a specific conflict-following behavior.</w:t>
      </w:r>
    </w:p>
    <w:p>
      <w:r>
        <w:t>Controlled hallucination evaluation provides a further methodological reference point. POPE and HallusionBench illustrate how answer format, control groups, and consistency checks can shape the reliability of behavioral claims. Their relevance here is not a head-to-head comparison, but an evaluation principle: the main effect should be tied to a stable operational definition, and secondary diagnostics should not be allowed to obscure the primary evidence chain. The present paper follows that principle by distinguishing the primary single-turn conflict evaluation from auxiliary, controlled, validity, and extension analyses.</w:t>
      </w:r>
    </w:p>
    <w:p>
      <w:r>
        <w:t>Taken together, the literature suggests that erroneous textual cues, language priors, color understanding, attribute binding, and controlled evaluation are connected, but they should not be collapsed into a single broad claim about VLMs. This paper narrows their intersection to a car-body primary color conflict task and asks whether local conflict_following can be observed under a paired, controlled design.</w:t>
      </w:r>
    </w:p>
    <w:p>
      <w:pPr>
        <w:pStyle w:val="Heading1"/>
      </w:pPr>
      <w:r>
        <w:t>3 Task Definition and Experimental Setup</w:t>
      </w:r>
    </w:p>
    <w:p>
      <w:pPr>
        <w:pStyle w:val="Heading2"/>
      </w:pPr>
      <w:r>
        <w:t>3.1 Task and Terminology</w:t>
      </w:r>
    </w:p>
    <w:p>
      <w:r>
        <w:t>The study evaluates a visually clear car-body primary color task. Each image contains a principal car, and the model is asked to identify the primary color of the car body. The task is designed for empirical behavior analysis rather than for method development or large-scale model ranking. The answer space is restricted to six canonical color labels: black, blue, green, red, white, and yellow.</w:t>
      </w:r>
    </w:p>
    <w:p>
      <w:r>
        <w:t>We use three outcome terms consistently. faithful denotes a parsed answer that matches the true car-body primary color. conflict_aligned and conflict_following denote a parsed answer that matches the erroneous color stated in the conflict prompt. same-image paired flip and answer flip denote an image-level transition in which the same model answers faithfully under C0 and follows the erroneous textual cue under a conflict condition. These definitions keep the main observation anchored to the same image rather than to aggregate differences across unrelated samples.</w:t>
      </w:r>
    </w:p>
    <w:p>
      <w:pPr>
        <w:pStyle w:val="Heading2"/>
      </w:pPr>
      <w:r>
        <w:t>3.2 Evaluation Set</w:t>
      </w:r>
    </w:p>
    <w:p>
      <w:r>
        <w:t>The main evaluation uses a six-color balanced set of 300 real vehicle images. The target colors are red, blue, green, yellow, black, and white, with 50 images per class. The final set combines 93 images from StanfordCars and 207 images from VCoR. This final balanced evaluation set is the only main evaluation entry point in the paper.</w:t>
      </w:r>
    </w:p>
    <w:p>
      <w:r>
        <w:t>The balanced design reduces direct interference from class-frequency imbalance and ensures that all primary conditions are run on the same image collection. It also enables same-image paired analysis across prompt conditions. This construction reduces distributional and source-related interpretation noise, but it should not be read as fully eliminating image ambiguity. The evaluation set is visually clear for the purpose of the task, but not ambiguity-free.</w:t>
      </w:r>
    </w:p>
    <w:p>
      <w:pPr>
        <w:pStyle w:val="Heading2"/>
      </w:pPr>
      <w:r>
        <w:t>3.3 Models</w:t>
      </w:r>
    </w:p>
    <w:p>
      <w:r>
        <w:t>We evaluate three fixed VLMs: LLaVA-1.5-7B, Qwen2-VL-7B-Instruct, and InternVL2-8B. The model set is held fixed to support a controlled comparison under the same task, image set, and prompt family. The study does not aim to construct a leaderboard, infer model-scale effects, or rank model families. Cross-model differences are therefore interpreted only as local behavioral contrasts within the current evaluation protocol.</w:t>
      </w:r>
    </w:p>
    <w:p>
      <w:pPr>
        <w:pStyle w:val="Heading2"/>
      </w:pPr>
      <w:r>
        <w:t>3.4 Prompt Conditions</w:t>
      </w:r>
    </w:p>
    <w:p>
      <w:r>
        <w:t>The primary experiment uses one neutral reference condition and four predefined conflict conditions. C0 is a neutral open-answer condition used to record the model response without injecting an erroneous color cue. C1-C4 form the primary single-turn conflict template family, in which the same task is presented together with erroneous textual cues. The labels C0-C4 are operational condition identifiers; the method section does not assign them a psychological mechanism beyond their prompt design.</w:t>
      </w:r>
    </w:p>
    <w:p>
      <w:r>
        <w:t>All C0-C4 conditions are evaluated on the same 300 images. For each model, every conflict-condition response can be paired with that model's C0 response to the same image. The paired design reduces cross-sample attribution noise and makes the answer flip the key unit of interpretation. It is not treated as strong causal identification; it is a controlled empirical framing for comparing outputs under identical visual evidence.</w:t>
      </w:r>
    </w:p>
    <w:p>
      <w:pPr>
        <w:pStyle w:val="Heading2"/>
      </w:pPr>
      <w:r>
        <w:t>3.5 Output Parsing and Label Protocol</w:t>
      </w:r>
    </w:p>
    <w:p>
      <w:r>
        <w:t>Model outputs are mapped to the six canonical color labels: black, blue, green, red, white, and yellow. Outputs outside these target labels are retained as other when necessary. In the primary C0-C4 experiment, the outputs stay within the base single-label regime and do not depend on complex heuristic recovery. The main method therefore uses a simple and reproducible color-label protocol rather than a large post-hoc parsing system.</w:t>
      </w:r>
    </w:p>
    <w:p>
      <w:r>
        <w:t>Within this protocol, faithfulness is determined by whether the parsed color matches the ground-truth car-body primary color. conflict_aligned is determined by whether the parsed color matches the false color in the current conflict prompt. A same-image answer flip is counted when the response is faithful under C0 and conflict_aligned under a later conflict condition.</w:t>
      </w:r>
    </w:p>
    <w:p>
      <w:pPr>
        <w:pStyle w:val="Heading2"/>
      </w:pPr>
      <w:r>
        <w:t>3.6 Metrics and Statistical Tests</w:t>
      </w:r>
    </w:p>
    <w:p>
      <w:r>
        <w:t>The analysis uses condition-level and paired-level metrics. Condition-level metrics include the faithfulness rate and the conflict-following rate. Paired-level metrics include the answer-flip rate, faithful retention rate, and net conflict shift. This two-level organization allows the paper to report aggregate condition behavior while grounding the key interpretation in image-level transitions.</w:t>
      </w:r>
    </w:p>
    <w:p>
      <w:r>
        <w:t>Statistical tests are restricted to predefined key comparisons. Within-model changes from C0 to conflict conditions are evaluated using the same-image paired structure. Between-model comparisons under the same condition are conducted within a matched-image framework. Holm correction is used to control multiple-comparison risk. The tests serve the predefined empirical questions and are not used as an unbounded search over all derived diagnostics.</w:t>
      </w:r>
    </w:p>
    <w:p>
      <w:r>
        <w:t>A1/A2 are treated only as auxiliary diagnostics. Wording, per-color, answer-format, and prompt factorization analyses are treated as controlled diagnostics. Parser, source, visual clarity, and reproducibility analyses are treated as validity checks. Multi-turn and case taxonomy analyses are treated as extension diagnostics. This hierarchy is maintained throughout the Results and Discussion sections.</w:t>
      </w:r>
    </w:p>
    <w:p>
      <w:pPr>
        <w:pStyle w:val="Heading1"/>
      </w:pPr>
      <w:r>
        <w:t>4 Results</w:t>
      </w:r>
    </w:p>
    <w:p>
      <w:pPr>
        <w:pStyle w:val="Heading2"/>
      </w:pPr>
      <w:r>
        <w:t>4.1 Neutral C0 Baseline and Primary Single-Turn Conflict Evaluation</w:t>
      </w:r>
    </w:p>
    <w:p>
      <w:r>
        <w:t>The main results begin with the neutral C0 baseline. On the 300-image six-color balanced evaluation set, all three models are fully faithful under C0: faithful=300/300 and conflict_aligned=0/300. The main results table also contains no refusals, parse errors, or other-wrong outputs. This baseline shows that the task is not dominated by baseline color-recognition failure under neutral prompting.</w:t>
      </w:r>
    </w:p>
    <w:p>
      <w:r>
        <w:t>Under the primary single-turn C0-C4 template family, most outputs remain visually grounded. Qwen2-VL-7B-Instruct produces 0/300 conflict_aligned outputs in C1 and C2, and only 1/300 in each of C3 and C4. InternVL2-8B produces 0/300 conflict_following outputs across all C0-C4 conditions. LLaVA-1.5-7B is the only model with a clear primary shift: its conflict_aligned count increases from 1/300 in C1 and 3/300 in C2 to 27/300=9.00% in canonical C3 (95% CI: 6.26%-12.78%) and 10/300=3.33% in C4 (95% CI: 1.82%-6.03%).</w:t>
      </w:r>
    </w:p>
    <w:p>
      <w:r>
        <w:t>The strongest supported statement is therefore narrow. In the current primary template family, image evidence remains dominant overall, while LLaVA-1.5-7B shows a limited but significant conflict_following shift under canonical C3 and, secondarily, C4. Qwen2-VL-7B-Instruct and InternVL2-8B remain essentially stable in this primary template family. These differences do not support a broader model-scale interpretation or a cross-task generalization.</w:t>
      </w:r>
    </w:p>
    <w:p>
      <w:pPr>
        <w:pStyle w:val="Heading2"/>
      </w:pPr>
      <w:r>
        <w:t>4.2 Same-Image Paired Flips</w:t>
      </w:r>
    </w:p>
    <w:p>
      <w:r>
        <w:t>Because C0-C4 use the same 300 images and all three models are fully faithful under C0, conflict_aligned outputs in later conditions can be rewritten as same-image paired flips. This paired framing is closer to the research question than condition-level percentages alone, because it asks whether the same visual evidence leads to a faithful answer under C0 and to a false-text-aligned answer under a conflict prompt.</w:t>
      </w:r>
    </w:p>
    <w:p>
      <w:r>
        <w:t>The paired analysis shows an asymmetric pattern across models. Qwen2-VL-7B-Instruct produces one same-image answer flip in C3 and one in C4. InternVL2-8B produces no faithful-to-conflict flips in C1-C4. LLaVA-1.5-7B produces 1/300, 3/300, 27/300, and 10/300 flips in C1, C2, C3, and C4, respectively. For LLaVA, C3 corresponds to a 9.00% answer-flip rate and a 91.00% faithful retention rate; C4 corresponds to a 3.33% answer-flip rate and a 96.67% faithful retention rate.</w:t>
      </w:r>
    </w:p>
    <w:p>
      <w:r>
        <w:t>This paired interpretation is stronger than reporting aggregate rates alone because each changed answer is tied to the exact same image. It supports a cautious but clearer conclusion: given a stable visual baseline, LLaVA-1.5-7B shows limited same-image conflict_following under canonical C3 and C4. The finding remains local. It does not show that VLMs generally follow text over vision, and it does not imply that erroneous textual cues universally destabilize visual judgments.</w:t>
      </w:r>
    </w:p>
    <w:p>
      <w:pPr>
        <w:pStyle w:val="Heading2"/>
      </w:pPr>
      <w:r>
        <w:t>4.3 Auxiliary Diagnostics</w:t>
      </w:r>
    </w:p>
    <w:p>
      <w:r>
        <w:t>A1/A2 are reported as auxiliary diagnostics rather than as primary evidence. A1 is best understood as an answer-space stress test: the answer space is constrained toward the false color family, and the model may either comply with that restricted space or resist it by producing the visually faithful color. A2 is a counterfactual-assumption compliance stress test: the prompt asks the model to operate under an assumed false color family, making higher compliance rates more expected than in the open-answer C0-C4 setting.</w:t>
      </w:r>
    </w:p>
    <w:p>
      <w:r>
        <w:t>The auxiliary results show substantial compliance under stronger constraints. Qwen2-VL-7B-Instruct reaches 55.67% compliance in A1 and 90.67% in A2. LLaVA-1.5-7B reaches 85.33% in A1 and 100.00% in A2. InternVL2-8B reaches 73.67% in A1 and 100.00% in A2. These results show that answer-space constraints and counterfactual assumptions can push models toward the false color family. They do not replace the primary open-answer C0-C4 evidence chain, and they should not be used to claim that text overrides vision in the main task.</w:t>
      </w:r>
    </w:p>
    <w:p>
      <w:pPr>
        <w:pStyle w:val="Heading2"/>
      </w:pPr>
      <w:r>
        <w:t>4.4 Controlled Diagnostics that Bound the Claim</w:t>
      </w:r>
    </w:p>
    <w:p>
      <w:r>
        <w:t>The controlled diagnostics are used to constrain the main claim. They show that the canonical C3/C4 observation is not a stable cross-template law, and that the behavior depends on wording, color pair, response format, and false-text form.</w:t>
      </w:r>
    </w:p>
    <w:p>
      <w:r>
        <w:t>The C3 wording control provides the most direct boundary. For LLaVA-1.5-7B, conflict_following falls from 27/300 under the canonical C3 wording to 5/300 under C3-v2 and 0/300 under C3-v3. The LLaVA-vs-stable-model differences remain Holm-significant under the original C3 wording but no longer remain significant under the wording variants. The observed shift should therefore be described as wording-sensitive rather than stable across semantically similar rewrites.</w:t>
      </w:r>
    </w:p>
    <w:p>
      <w:r>
        <w:t>The per-color split further narrows the interpretation. Among LLaVA's 27 C3 flips, 20 are concentrated in the white-&gt;black route, 3 are black-&gt;white, and 4 are blue-&gt;red. C4 is similarly concentrated: 8/10 flips are white-&gt;black and 2/10 are black-&gt;white. The 9.00% C3 result is therefore not a uniform color effect. It is a concentrated pattern, especially along achromatic white/black routes.</w:t>
      </w:r>
    </w:p>
    <w:p>
      <w:r>
        <w:t>Answer-format control also reduces the scope of the claim. For LLaVA-1.5-7B, the canonical C3 format remains the largest single-turn result in this diagnostic set. Free-answer C3 is 7/300 (2.33%), multiple-choice C3 is 4/300 (1.33%), and yes/no false-claim probing is 4/300 (1.33%). These results indicate that response framing and answer format can amplify or suppress the visible conflict-following rate.</w:t>
      </w:r>
    </w:p>
    <w:p>
      <w:r>
        <w:t>Prompt factorization shows that erroneous text is not a single monolithic intervention. Quoted claims and indirect hints are near zero across models, while stronger forms are more consequential. LLaVA reaches 32.00% under title/prefix framing and 16.33% under no-correction presupposition. Qwen reaches 34.00% under no-correction presupposition. InternVL2 reaches 36.00% under title/prefix framing. These observations are boundary and attribution diagnostics, not a new prompt-engineering mainline.</w:t>
      </w:r>
    </w:p>
    <w:p>
      <w:pPr>
        <w:pStyle w:val="Heading2"/>
      </w:pPr>
      <w:r>
        <w:t>4.5 Validity Checks</w:t>
      </w:r>
    </w:p>
    <w:p>
      <w:r>
        <w:t>Validity checks reduce alternative explanations, but they do not eliminate all threats. Their role is to assess whether the primary result may be driven by parsing artifacts, a single source subset, unreproducible outputs, or a globally unreadable flip set.</w:t>
      </w:r>
    </w:p>
    <w:p>
      <w:r>
        <w:t>The parser audit shows that the primary C0-C4 analysis contains 4500 parsed rows with parse_error=0, refusal_or_correction=0, and other_wrong=0. The main raw outputs use the base labels black, blue, green, red, white, and yellow, without non-base exact outputs in the primary experiment. Auxiliary runs contain alias forms such as off-white and dark red, but the main conclusion does not depend on fragile heuristic mention recovery. Parser-induced inflation of conflict_aligned is therefore low risk in the primary analysis.</w:t>
      </w:r>
    </w:p>
    <w:p>
      <w:r>
        <w:t>The source-stratified sanity check addresses whether the result is driven by a single source subset. Under C0, all three models remain 100% faithful in both StanfordCars and VCoR. For LLaVA under C3, conflict_aligned behavior is 13/93 (13.98%) on StanfordCars and 14/207 (6.76%) on VCoR; the direction is consistent across both sources, with Fisher exact p=0.0510. Qwen and InternVL2 remain visually faithful across both source groups. This check reduces the concern that the main pattern is isolated to one data source.</w:t>
      </w:r>
    </w:p>
    <w:p>
      <w:r>
        <w:t>The visual clarity audit covers 42 target flip rows and 42 matched faithful controls. Target rows are mostly clear, with 38/42 judged visually inspectable, compared with 39/42 controls. This weakens the explanation that the flip set is simply unreadable. However, visual confound flags are more frequent among target rows than controls, at 11/42 versus 4/42. Reflections, lighting, background color, and multi-car interference remain possible local factors. The audit therefore reduces but does not eliminate visual-confusion explanations.</w:t>
      </w:r>
    </w:p>
    <w:p>
      <w:r>
        <w:t>The reproducibility audit checks 51 canonical files. Fifty files show exact or normalized matches, and the only mismatch is a writing-facing summary document whose structure was updated for the final paper. The locked C0-C4 and A1/A2 tables, key tests, parser/source audits, statistical outputs, and figures remain matched. This supports the stability of the core result tables and statistical outputs, while avoiding the stronger claim that every writing-facing text file is static.</w:t>
      </w:r>
    </w:p>
    <w:p>
      <w:pPr>
        <w:pStyle w:val="Heading2"/>
      </w:pPr>
      <w:r>
        <w:t>4.6 Extension Diagnostics</w:t>
      </w:r>
    </w:p>
    <w:p>
      <w:r>
        <w:t>Extension diagnostics describe boundary cases outside the primary single-turn evidence chain. They provide additional observation windows for the Discussion and Appendix, but they do not redefine the answer to the main research question.</w:t>
      </w:r>
    </w:p>
    <w:p>
      <w:r>
        <w:t>The multi-turn persuasive setting tests a different interaction regime. LLaVA and Qwen remain near zero in the tested multi-turn conditions, while InternVL2 rises to 21.33% in MT2 and 74.67% in MT3. This finding indicates a dialogue-context boundary under repeated false context. It should not be folded into the primary single-turn C0-C4 conclusion.</w:t>
      </w:r>
    </w:p>
    <w:p>
      <w:r>
        <w:t>The case-level failure taxonomy is useful for organizing representative examples. Relevant categories include prompt-following flips, color-pair concentration, visual-clarity flagged cases, format/factor-induced shifts, multi-turn-induced cases, and source/style-sensitive cases. The taxonomy supports discussion and appendix organization; it is not presented as a new causal theory.</w:t>
      </w:r>
    </w:p>
    <w:p>
      <w:pPr>
        <w:pStyle w:val="Heading1"/>
      </w:pPr>
      <w:r>
        <w:t>5 Discussion</w:t>
      </w:r>
    </w:p>
    <w:p>
      <w:r>
        <w:t>The central finding is best interpreted as a narrow empirical result. In a visually clear car-body primary color task, all three models are faithful under neutral prompting and most primary single-turn conflict conditions remain dominated by image evidence. Within the primary template family, however, LLaVA-1.5-7B shows limited but statistically significant same-image conflict_following flips under canonical C3 and, secondarily, C4. Qwen2-VL-7B-Instruct and InternVL2-8B are essentially stable in this primary template family. Because all conditions share the same image set and C0 is fully faithful for all models, the LLaVA C3/C4 cases are better read as conditional answer transitions over identical visual evidence than as unpaired aggregate differences.</w:t>
      </w:r>
    </w:p>
    <w:p>
      <w:r>
        <w:t>The evidence is best interpreted as local and conditional. The canonical C3 shift is weakened or removed by semantically similar wording changes. The flips are concentrated in a small number of color-pair routes, especially white-&gt;black, rather than distributed uniformly across colors. Alternative answer formats reduce the rate, and prompt factorization shows that quoted claims, indirect hints, title/prefix framing, and no-correction presupposition are not equivalent interventions. The observed behavior is therefore a conditional window into conflict_following, not a stable mechanism that generalizes across templates.</w:t>
      </w:r>
    </w:p>
    <w:p>
      <w:r>
        <w:t>The stable behavior of Qwen2-VL-7B-Instruct and InternVL2-8B should also be interpreted within the same boundary. The results support the statement that these models are essentially stable in the current primary single-turn template family. They do not warrant a broader conclusion that either model is globally robust to all misleading-text designs. Controlled diagnostics and extension diagnostics show that model behavior can change when prompt framing or interaction regime changes. Cross-model differences in this paper should therefore be read as local behavioral contrasts, not as model-scale effects or general robustness rankings.</w:t>
      </w:r>
    </w:p>
    <w:p>
      <w:r>
        <w:t>A1/A2, prompt factorization, and multi-turn results should not be used to rewrite the main claim. A1/A2 show that answer-space constraints and counterfactual assumptions can induce higher compliance, but they are not the same phenomenon as open-answer same-image conflict_following. Prompt factorization shows that the form of false text matters, which is useful for attribution and boundary control. Multi-turn results reveal a separate dialogue-context boundary. These analyses help explain where the primary claim holds and where it may not, without replacing the primary evidence chain.</w:t>
      </w:r>
    </w:p>
    <w:p>
      <w:r>
        <w:t>The validity checks provide necessary but limited support for the interpretation. Parser, source, visual clarity, and reproducibility checks reduce several alternative explanations, including fragile label mapping, source-specific collapse, unreproducible outputs, and the possibility that the flip set is globally unreadable. Their function is threat reduction, not definitive proof. The visual clarity audit is especially important: it reduces, but does not eliminate, visual-confusion explanations because local confound flags remain more frequent among target flips than controls.</w:t>
      </w:r>
    </w:p>
    <w:p>
      <w:r>
        <w:t>In relation to prior literature, the paper is best positioned as a narrow, transparent diagnostic slice. It does not offer a broad benchmark, a mitigation method, or a head-to-head superiority claim against existing work on textual misinformation, language priors, color understanding, or attribute binding. Its value lies in using a short, controlled evidence chain to characterize when limited conflict_following appears, why the observation should be bounded, and how auxiliary diagnostics and validity checks constrain the interpretation.</w:t>
      </w:r>
    </w:p>
    <w:p>
      <w:r>
        <w:t>Future work should extend the boundary carefully rather than enlarge the claim immediately. Useful directions include testing more prompt families, more color pairs, more model families, and more image sources under similarly controlled paired designs. Additional work is also needed to separate the roles of concept association, color separability, and surface prompt framing. The present results point to where further analysis is worthwhile; they do not provide a final theory of visual-language conflict behavior.</w:t>
      </w:r>
    </w:p>
    <w:p>
      <w:pPr>
        <w:pStyle w:val="Heading1"/>
      </w:pPr>
      <w:r>
        <w:t>6 Threats to Validity and Limitations</w:t>
      </w:r>
    </w:p>
    <w:p>
      <w:pPr>
        <w:pStyle w:val="Heading2"/>
      </w:pPr>
      <w:r>
        <w:t>6.1 Task Scope and External Validity</w:t>
      </w:r>
    </w:p>
    <w:p>
      <w:r>
        <w:t>The study is limited to a controlled car-body primary color task. It does not evaluate general multimodal understanding, broad visual grounding, object-relation reasoning, or real-world deployment robustness. The results show whether erroneous textual cues can induce a local shift in the current task construction. They should not be directly generalized to complex attribute combinations, open-scene reasoning, or full multimodal reliability in deployment settings.</w:t>
      </w:r>
    </w:p>
    <w:p>
      <w:pPr>
        <w:pStyle w:val="Heading2"/>
      </w:pPr>
      <w:r>
        <w:t>6.2 Model Scope</w:t>
      </w:r>
    </w:p>
    <w:p>
      <w:r>
        <w:t>The evaluation uses a fixed set of three VLMs. This supports a controlled comparison but does not support broad model ranking. Differences across LLaVA-1.5-7B, Qwen2-VL-7B-Instruct, and InternVL2-8B can only be described as local behavioral differences under the current task and template family. They should not be elevated to model-family superiority claims, architectural laws, or model-scale effects.</w:t>
      </w:r>
    </w:p>
    <w:p>
      <w:pPr>
        <w:pStyle w:val="Heading2"/>
      </w:pPr>
      <w:r>
        <w:t>6.3 Prompt-Family Scope</w:t>
      </w:r>
    </w:p>
    <w:p>
      <w:r>
        <w:t>The clearest main result holds within the primary single-turn template family. The wording robustness analysis shows that semantically related rewrites can substantially change the result. Template wording is therefore part of the phenomenon being measured rather than a negligible surface detail. The evidence does not support the stronger claim that the effect remains stable under equivalent wording variants.</w:t>
      </w:r>
    </w:p>
    <w:p>
      <w:pPr>
        <w:pStyle w:val="Heading2"/>
      </w:pPr>
      <w:r>
        <w:t>6.4 Color-Pair Concentration</w:t>
      </w:r>
    </w:p>
    <w:p>
      <w:r>
        <w:t>The observed shift is concentrated in a small set of color-pair routes, especially white-&gt;black. The result should not be interpreted as a uniform color effect across all categories. The concentration may involve interactions among color separability, concept association, and prompt surface form, but the current evidence does not isolate the contribution of each factor.</w:t>
      </w:r>
    </w:p>
    <w:p>
      <w:pPr>
        <w:pStyle w:val="Heading2"/>
      </w:pPr>
      <w:r>
        <w:t>6.5 Residual Visual Confusion</w:t>
      </w:r>
    </w:p>
    <w:p>
      <w:r>
        <w:t>The visual clarity audit reduces the plausibility of a global difficult-image explanation, but local visual ambiguity remains. Reflections, lighting, background color, multi-car interference, and partial occlusion may contribute to individual flips. The paper can state that visual difficulty is not the sole or dominant overall explanation, but it cannot claim that all flipped images are free of visual alternatives.</w:t>
      </w:r>
    </w:p>
    <w:p>
      <w:pPr>
        <w:pStyle w:val="Heading2"/>
      </w:pPr>
      <w:r>
        <w:t>6.6 Output Parsing and Annotation Boundaries</w:t>
      </w:r>
    </w:p>
    <w:p>
      <w:r>
        <w:t>The primary experiment does not depend on a complex heuristic parser, which reduces parser-induced inflation risk. However, any evaluation that maps free-form language into a finite label set retains parsing boundaries. Composite color phrases, nonstandard aliases, and explanatory answers may introduce additional uncertainty in other settings. The current treatment reduces this risk; it does not remove the general problem of parsing free-form VLM outputs.</w:t>
      </w:r>
    </w:p>
    <w:p>
      <w:pPr>
        <w:pStyle w:val="Heading2"/>
      </w:pPr>
      <w:r>
        <w:t>6.7 Source Heterogeneity</w:t>
      </w:r>
    </w:p>
    <w:p>
      <w:r>
        <w:t>The final balanced set combines StanfordCars and VCoR images. The source-stratified sanity check suggests that the main direction is not supported by a single source alone, but source heterogeneity remains. Imaging style, scene composition, color distribution details, and sample selection pathways may still differ across sources. The findings are therefore best interpreted as controlled observations on a mixed-source balanced set.</w:t>
      </w:r>
    </w:p>
    <w:p>
      <w:pPr>
        <w:pStyle w:val="Heading2"/>
      </w:pPr>
      <w:r>
        <w:t>6.8 Positioning Boundary</w:t>
      </w:r>
    </w:p>
    <w:p>
      <w:r>
        <w:t>The paper contributes a controlled empirical behavior analysis of a local text-related shift in a car-body primary color conflict task. It does not propose a new model, a new training method, a general benchmark, or a general text-over-vision conclusion. The appropriate extension is to test whether similar local patterns hold under more prompt families, color pairs, model families, and image sources while preserving the same diagnostic discipline.</w:t>
      </w:r>
    </w:p>
    <w:p>
      <w:pPr>
        <w:pStyle w:val="Heading1"/>
      </w:pPr>
      <w:r>
        <w:t>7 Conclusion</w:t>
      </w:r>
    </w:p>
    <w:p>
      <w:r>
        <w:t>This paper examined whether erroneous textual cues can shift VLM judgments away from image evidence in a visually clear car-body primary color task. On a 300-image six-color balanced evaluation set, all three evaluated models are faithful under the neutral C0 condition. In the primary single-turn C0-C4 template family, LLaVA-1.5-7B is the only model that shows a limited but statistically significant conflict_following shift under canonical C3 and, secondarily, C4. Qwen2-VL-7B-Instruct and InternVL2-8B remain essentially stable in that primary template family.</w:t>
      </w:r>
    </w:p>
    <w:p>
      <w:r>
        <w:t>Because all conditions share the same image set, the LLaVA C3/C4 cases can be grounded as same-image paired flips rather than as unpaired condition-level differences. Controlled diagnostics and validity checks show that this shift is sensitive to wording, answer format, prompt factor, and color-pair distribution, and that local visual-confusion explanations are reduced but not eliminated. The strongest supported conclusion is therefore not that text generally overrides vision, but that a local and conditional text-related shift can be observed in a controlled, interpretable single-attribute task.</w:t>
      </w:r>
    </w:p>
    <w:p>
      <w:r>
        <w:t>The main value of the study is the short and transparent evidence chain it provides for characterizing limited conflict_following. The results should be read as local, conditional, template-sensitive, and color-pair-sensitive. Future work should extend the analysis under similarly controlled paired designs rather than widening the claim beyond the evidence.</w:t>
      </w:r>
    </w:p>
    <w:p>
      <w:pPr>
        <w:pStyle w:val="Heading1"/>
      </w:pPr>
      <w:r>
        <w:t>Appendix A: Overclaim Check</w:t>
      </w:r>
    </w:p>
    <w:p>
      <w:r>
        <w:t>Overclaim: "This paper shows that VLMs generally exhibit language bias."</w:t>
      </w:r>
    </w:p>
    <w:p>
      <w:r>
        <w:t>Conservative version: This paper observes a local and conditional text-related shift in a controlled car-body primary color task.</w:t>
      </w:r>
    </w:p>
    <w:p>
      <w:r>
        <w:t>Overclaim: "Text usually overrides visual evidence."</w:t>
      </w:r>
    </w:p>
    <w:p>
      <w:r>
        <w:t>Conservative version: Under neutral prompting and most primary conflict conditions, image evidence remains dominant; limited shifts appear only for a specific model and template setting.</w:t>
      </w:r>
    </w:p>
    <w:p>
      <w:r>
        <w:t>Overclaim: "LLaVA is clearly worse on conflict tasks."</w:t>
      </w:r>
    </w:p>
    <w:p>
      <w:r>
        <w:t>Conservative version: In the current primary single-turn C0-C4 template family, LLaVA-1.5-7B is the only model that shows limited and significant conflict_following under canonical C3/C4.</w:t>
      </w:r>
    </w:p>
    <w:p>
      <w:r>
        <w:t>Overclaim: "Qwen and InternVL2 are robust to misleading text."</w:t>
      </w:r>
    </w:p>
    <w:p>
      <w:r>
        <w:t>Conservative version: Qwen2-VL-7B-Instruct and InternVL2-8B are essentially stable within the current primary single-turn template family; this does not imply global robustness to all misleading-text designs.</w:t>
      </w:r>
    </w:p>
    <w:p>
      <w:r>
        <w:t>Overclaim: "A1/A2 prove that models follow language rather than vision."</w:t>
      </w:r>
    </w:p>
    <w:p>
      <w:r>
        <w:t>Conservative version: A1/A2 show higher compliance under stronger answer-space constraints or counterfactual assumptions, but they do not replace the primary open-answer C0-C4 experiment.</w:t>
      </w:r>
    </w:p>
    <w:p>
      <w:r>
        <w:t>Overclaim: "The effect is stable under different wording variants."</w:t>
      </w:r>
    </w:p>
    <w:p>
      <w:r>
        <w:t>Conservative version: The shift observed under canonical C3 is wording-sensitive and should not be described as a stable cross-wording regularity.</w:t>
      </w:r>
    </w:p>
    <w:p>
      <w:r>
        <w:t>Overclaim: "Erroneous text affects all color categories equally."</w:t>
      </w:r>
    </w:p>
    <w:p>
      <w:r>
        <w:t>Conservative version: The observed shifts are uneven across color pairs and are especially concentrated in the white-&gt;black route.</w:t>
      </w:r>
    </w:p>
    <w:p>
      <w:r>
        <w:t>Overclaim: "The visual clarity audit rules out visual confusion."</w:t>
      </w:r>
    </w:p>
    <w:p>
      <w:r>
        <w:t>Conservative version: The visual clarity audit weakens the global difficult-image explanation but does not eliminate local visual-confusion possibilities.</w:t>
      </w:r>
    </w:p>
    <w:p>
      <w:r>
        <w:t>Overclaim: "The multi-turn results further prove the main conclusion."</w:t>
      </w:r>
    </w:p>
    <w:p>
      <w:r>
        <w:t>Conservative version: Multi-turn results provide boundary cases under a different interaction regime and do not constitute primary evidence for the single-turn conclusion.</w:t>
      </w:r>
    </w:p>
    <w:p>
      <w:r>
        <w:t>Overclaim: "This paper builds a new general benchmark."</w:t>
      </w:r>
    </w:p>
    <w:p>
      <w:r>
        <w:t>Conservative version: This paper uses a local and controlled car-body primary color micro-benchmark task for behavior analysis rather than proposing a general benchmark.</w:t>
      </w:r>
    </w:p>
    <w:p>
      <w:r>
        <w:t>Overclaim: "The current results separate training distribution, concept association, and internal mechanisms."</w:t>
      </w:r>
    </w:p>
    <w:p>
      <w:r>
        <w:t>Conservative version: These factors may be relevant, but the current evidence does not isolate their individual contributions.</w:t>
      </w:r>
    </w:p>
    <w:p>
      <w:r>
        <w:t>Overclaim: "Qwen or InternVL2 can be regarded as globally robust models."</w:t>
      </w:r>
    </w:p>
    <w:p>
      <w:r>
        <w:t>Conservative version: The current results support only their stability in the present primary template family, not global robustness.</w:t>
      </w:r>
    </w:p>
    <w:p>
      <w:pPr>
        <w:pStyle w:val="Heading1"/>
      </w:pPr>
      <w:r>
        <w:t>Appendix B: Author Verification Checklist</w:t>
      </w:r>
    </w:p>
    <w:p>
      <w:pPr>
        <w:pStyle w:val="ListNumber"/>
        <w:spacing w:after="40"/>
      </w:pPr>
      <w:r>
        <w:t>Check that the main result numbers match the locked tables: C0=300/300 for all three models, LLaVA C3=27/300, LLaVA C4=10/300, Qwen C3/C4=1/300 each, and InternVL2 C0-C4=0/300 conflict_following.</w:t>
      </w:r>
    </w:p>
    <w:p>
      <w:pPr>
        <w:pStyle w:val="ListNumber"/>
        <w:spacing w:after="40"/>
      </w:pPr>
      <w:r>
        <w:t>Check that the paired-flip interpretation matches the paired analysis, especially LLaVA C3=27/300 and C4=10/300, and that paired flips are not described as unpaired aggregate differences.</w:t>
      </w:r>
    </w:p>
    <w:p>
      <w:pPr>
        <w:pStyle w:val="ListNumber"/>
        <w:spacing w:after="40"/>
      </w:pPr>
      <w:r>
        <w:t>Check that confidence intervals and significance statements appear only where supported by the locked result sources, avoiding unsupported statistical details.</w:t>
      </w:r>
    </w:p>
    <w:p>
      <w:pPr>
        <w:pStyle w:val="ListNumber"/>
        <w:spacing w:after="40"/>
      </w:pPr>
      <w:r>
        <w:t>Check terminology consistency: faithful, conflict_aligned / conflict_following, same-image paired flip / answer flip, auxiliary diagnostics, controlled diagnostics, validity checks, and extension diagnostics.</w:t>
      </w:r>
    </w:p>
    <w:p>
      <w:pPr>
        <w:pStyle w:val="ListNumber"/>
        <w:spacing w:after="40"/>
      </w:pPr>
      <w:r>
        <w:t>Check that Section 4 maintains the evidence hierarchy and that A1/A2, prompt factorization, and multi-turn diagnostics do not overshadow the primary single-turn C0-C4 and same-image paired flips.</w:t>
      </w:r>
    </w:p>
    <w:p>
      <w:pPr>
        <w:pStyle w:val="ListNumber"/>
        <w:spacing w:after="40"/>
      </w:pPr>
      <w:r>
        <w:t>Check that Sections 5 and 6 separate what the results support from what they do not support, especially for visual clarity, parser, source, and reproducibility discussions.</w:t>
      </w:r>
    </w:p>
    <w:p>
      <w:pPr>
        <w:pStyle w:val="ListNumber"/>
        <w:spacing w:after="40"/>
      </w:pPr>
      <w:r>
        <w:t>Check that the manuscript does not drift into a general language-bias paper, a general text-over-vision claim, a benchmark leaderboard, or model-scale effects.</w:t>
      </w:r>
    </w:p>
    <w:p>
      <w:pPr>
        <w:pStyle w:val="ListNumber"/>
        <w:spacing w:after="40"/>
      </w:pPr>
      <w:r>
        <w:t>Check that transitions between Method, Results, Discussion, and Limitations are smooth and that the distinction between supported findings and unsupported extrapolations is explicit.</w:t>
      </w:r>
    </w:p>
    <w:p>
      <w:pPr>
        <w:pStyle w:val="Heading1"/>
      </w:pPr>
      <w:r>
        <w:t>Translation Notes</w:t>
      </w:r>
    </w:p>
    <w:p>
      <w:r>
        <w:t>Several Chinese expressions were rewritten into a more natural empirical-paper style rather than translated literally. For example, formulations equivalent to "the real issue is where the error should be attributed" were rendered as "the central question is how to shorten the attribution chain." This keeps the meaning while making the prose closer to SCI/IEEE/ACM empirical writing.</w:t>
      </w:r>
    </w:p>
    <w:p>
      <w:r>
        <w:t>Expressions that could sound like a project report were converted into manuscript-style statements. Phrases such as "this file is used to" or "this section should be written as" were not carried into the main paper. Instead, the translated manuscript uses statements such as "The study is framed as...", "The evidence supports...", and "The clearest supported statement is..."</w:t>
      </w:r>
    </w:p>
    <w:p>
      <w:r>
        <w:t>To reduce an AI-like rhythm, repeated Chinese contrastive structures were not translated mechanically as "not ... but ..." in every paragraph. The draft uses alternatives such as "the claim is limited to," "the evidence is best interpreted as," "the stable behavior should be interpreted within the same boundary," and "the finding remains local."</w:t>
      </w:r>
    </w:p>
    <w:p>
      <w:r>
        <w:t>The cautionary boundaries were preserved throughout the translation. A1/A2 are described only as auxiliary diagnostics; wording, per-color, answer-format, and prompt factorization are controlled diagnostics; parser, source, visual clarity, and reproducibility analyses are validity checks; and multi-turn and case taxonomy results are extension diagnostics. The visual clarity audit is always described as reducing but not eliminating visual-confusion explanations.</w:t>
      </w:r>
    </w:p>
    <w:p>
      <w:r>
        <w:t>All reported numerical results from the source draft and supporting summaries were kept unchanged, including C0=300/300 for all models, LLaVA C3=27/300, LLaVA C4=10/300, Qwen C3/C4=1/300 each, InternVL2 C0-C4=0/300 conflict_following, C3 wording reductions from 27/300 to 5/300 to 0/300, white-&gt;black concentration, and the visual clarity audit counts of 38/42 versus 39/42 and 11/42 versus 4/42.</w:t>
      </w:r>
    </w:p>
    <w:p>
      <w:pPr>
        <w:pStyle w:val="Heading1"/>
      </w:pPr>
      <w:r>
        <w:t>Terminology Consistency Check</w:t>
      </w:r>
    </w:p>
    <w:p>
      <w:r>
        <w:rPr>
          <w:b/>
        </w:rPr>
        <w:t xml:space="preserve">vision-language models (VLMs): </w:t>
      </w:r>
      <w:r/>
      <w:r>
        <w:t>Used consistently for the model class referred to as VLMs.</w:t>
      </w:r>
    </w:p>
    <w:p>
      <w:r>
        <w:rPr>
          <w:b/>
        </w:rPr>
        <w:t xml:space="preserve">car-body primary color: </w:t>
      </w:r>
      <w:r/>
      <w:r>
        <w:t>Used consistently for the primary color of the principal car body.</w:t>
      </w:r>
    </w:p>
    <w:p>
      <w:r>
        <w:rPr>
          <w:b/>
        </w:rPr>
        <w:t xml:space="preserve">image evidence / visual evidence: </w:t>
      </w:r>
      <w:r/>
      <w:r>
        <w:t>Used for evidence provided by the image; image evidence is preferred in the title and abstract, while visual evidence is used in explanatory prose.</w:t>
      </w:r>
    </w:p>
    <w:p>
      <w:r>
        <w:rPr>
          <w:b/>
        </w:rPr>
        <w:t xml:space="preserve">erroneous textual cues: </w:t>
      </w:r>
      <w:r/>
      <w:r>
        <w:t>Used for false or misleading color cues introduced by the prompt.</w:t>
      </w:r>
    </w:p>
    <w:p>
      <w:r>
        <w:rPr>
          <w:b/>
        </w:rPr>
        <w:t xml:space="preserve">faithful: </w:t>
      </w:r>
      <w:r>
        <w:t>Used as the outcome label for visually faithful answers; not expanded into broad semantic correctness.</w:t>
      </w:r>
    </w:p>
    <w:p>
      <w:r>
        <w:rPr>
          <w:b/>
        </w:rPr>
        <w:t xml:space="preserve">conflict_aligned / conflict_following: </w:t>
      </w:r>
      <w:r>
        <w:t>Used for answers aligned with the erroneous textual cue. conflict_following is used for behavioral prose; conflict_aligned is used for metric-style reporting.</w:t>
      </w:r>
    </w:p>
    <w:p>
      <w:r>
        <w:rPr>
          <w:b/>
        </w:rPr>
        <w:t xml:space="preserve">same-image paired flip / answer flip: </w:t>
      </w:r>
      <w:r/>
      <w:r>
        <w:t>Used for same-image transitions from a faithful C0 response to a conflict-following response under a conflict condition.</w:t>
      </w:r>
    </w:p>
    <w:p>
      <w:r>
        <w:rPr>
          <w:b/>
        </w:rPr>
        <w:t xml:space="preserve">primary single-turn template family: </w:t>
      </w:r>
      <w:r>
        <w:t>Used for the C0-C4 main template family.</w:t>
      </w:r>
    </w:p>
    <w:p>
      <w:r>
        <w:rPr>
          <w:b/>
        </w:rPr>
        <w:t xml:space="preserve">auxiliary diagnostics: </w:t>
      </w:r>
      <w:r>
        <w:t>Reserved for A1/A2.</w:t>
      </w:r>
    </w:p>
    <w:p>
      <w:r>
        <w:rPr>
          <w:b/>
        </w:rPr>
        <w:t xml:space="preserve">controlled diagnostics: </w:t>
      </w:r>
      <w:r>
        <w:t>Reserved for wording, per-color, answer-format, and prompt factorization.</w:t>
      </w:r>
    </w:p>
    <w:p>
      <w:r>
        <w:rPr>
          <w:b/>
        </w:rPr>
        <w:t xml:space="preserve">validity checks: </w:t>
      </w:r>
      <w:r>
        <w:t>Reserved for parser, source, visual clarity, and reproducibility checks.</w:t>
      </w:r>
    </w:p>
    <w:p>
      <w:r>
        <w:rPr>
          <w:b/>
        </w:rPr>
        <w:t xml:space="preserve">extension diagnostics: </w:t>
      </w:r>
      <w:r>
        <w:t>Reserved for multi-turn and case taxonomy analyses.</w:t>
      </w:r>
    </w:p>
    <w:p>
      <w:r>
        <w:rPr>
          <w:b/>
        </w:rPr>
        <w:t xml:space="preserve">local and conditional: </w:t>
      </w:r>
      <w:r>
        <w:t>Used as the main interpretation boundary.</w:t>
      </w:r>
    </w:p>
    <w:p>
      <w:r>
        <w:rPr>
          <w:b/>
        </w:rPr>
        <w:t xml:space="preserve">template-sensitive: </w:t>
      </w:r>
      <w:r>
        <w:t>Used for wording and template dependence.</w:t>
      </w:r>
    </w:p>
    <w:p>
      <w:r>
        <w:rPr>
          <w:b/>
        </w:rPr>
        <w:t xml:space="preserve">color-pair-sensitive: </w:t>
      </w:r>
      <w:r>
        <w:t>Used for the non-uniform per-color concentration.</w:t>
      </w:r>
    </w:p>
    <w:p>
      <w:r>
        <w:rPr>
          <w:b/>
        </w:rPr>
        <w:t xml:space="preserve">not a general text-over-vision claim: </w:t>
      </w:r>
      <w:r>
        <w:t>Preserved as the final claim boundary.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eastAsia="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Times New Roman" w:hAnsi="Times New Roman" w:eastAsia="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08_Integrated_English_Draft</dc:title>
  <dc:subject>English SCI-style draft translated from integrated Chinese manuscript</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