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2"/>
        </w:rPr>
        <w:t>Base Copper Conductor Material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STD-CU-101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2.1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Effective 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2026-06-18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Author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Anika Rao, Materials Standards Lead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Controlled</w:t>
            </w:r>
          </w:p>
        </w:tc>
      </w:tr>
    </w:tbl>
    <w:p>
      <w:pPr>
        <w:pStyle w:val="Heading2"/>
      </w:pPr>
      <w:r>
        <w:t>1. Purpose</w:t>
      </w:r>
    </w:p>
    <w:p>
      <w:r>
        <w:t>Set the default chemistry acceptance ceilings for wrought and foil-grade copper used in conductor fabrication.</w:t>
      </w:r>
    </w:p>
    <w:p>
      <w:pPr>
        <w:pStyle w:val="Heading2"/>
      </w:pPr>
      <w:r>
        <w:t>2. Applicability</w:t>
      </w:r>
    </w:p>
    <w:p>
      <w:r>
        <w:t>Applies to July conductor lots unless a product-family standard or customer addendum states a narrower ceiling.</w:t>
      </w:r>
    </w:p>
    <w:p>
      <w:pPr>
        <w:pStyle w:val="Heading2"/>
      </w:pPr>
      <w:r>
        <w:t>3.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</w:tcPr>
          <w:p>
            <w:r>
              <w:rPr>
                <w:b/>
                <w:color w:val="1D3557"/>
              </w:rPr>
              <w:t>Impurity or field</w:t>
            </w:r>
          </w:p>
        </w:tc>
        <w:tc>
          <w:tcPr>
            <w:tcW w:type="dxa" w:w="6336"/>
            <w:shd w:fill="D9EAF7"/>
          </w:tcPr>
          <w:p>
            <w:r>
              <w:rPr>
                <w:b/>
                <w:color w:val="1D3557"/>
              </w:rPr>
              <w:t>Limit / rule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Oxygen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8.0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Sulfur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8.0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Lead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5.0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Bismuth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3.0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Iron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10.0 ppm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Nickel</w:t>
            </w:r>
          </w:p>
        </w:tc>
        <w:tc>
          <w:tcPr>
            <w:tcW w:type="dxa" w:w="6336"/>
            <w:vAlign w:val="top"/>
          </w:tcPr>
          <w:p>
            <w:r>
              <w:rPr>
                <w:sz w:val="16"/>
              </w:rPr>
              <w:t>10.0 ppm</w:t>
            </w:r>
          </w:p>
        </w:tc>
      </w:tr>
    </w:tbl>
    <w:p>
      <w:pPr>
        <w:pStyle w:val="Heading2"/>
      </w:pPr>
      <w:r>
        <w:t>4. Notes</w:t>
      </w:r>
    </w:p>
    <w:p>
      <w:r>
        <w:t>The base table is retained as the broadest published reference; do not use it to relax a tighter applicable limit.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Base Copper Conductor Material Limits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STD-CU-101 | Rev. 2.1 |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35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Copper Conductor Material Limits</dc:title>
  <dc:subject>Copper conductor qualification source document</dc:subject>
  <dc:creator>Anika Rao, Materials Standards Lead</dc:creator>
  <cp:keywords>copper, PCB, conductor, qualification</cp:keywords>
  <dc:description>Generated benchmark source artifact; no hidden answers.</dc:description>
  <cp:lastModifiedBy/>
  <cp:revision>1</cp:revision>
  <dcterms:created xsi:type="dcterms:W3CDTF">2013-12-23T23:15:00Z</dcterms:created>
  <dcterms:modified xsi:type="dcterms:W3CDTF">2013-12-23T23:15:00Z</dcterms:modified>
  <cp:category>Materials qualification</cp:category>
</cp:coreProperties>
</file>