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3557"/>
          <w:sz w:val="32"/>
        </w:rPr>
        <w:t>Supplier Copper Source Memo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D9EAF7"/>
          </w:tcPr>
          <w:p>
            <w:r>
              <w:rPr>
                <w:b/>
                <w:color w:val="1D3557"/>
              </w:rPr>
              <w:t>Field</w:t>
            </w:r>
          </w:p>
        </w:tc>
        <w:tc>
          <w:tcPr>
            <w:tcW w:type="dxa" w:w="7920"/>
            <w:shd w:fill="D9EAF7"/>
          </w:tcPr>
          <w:p>
            <w:r>
              <w:rPr>
                <w:b/>
                <w:color w:val="1D3557"/>
              </w:rPr>
              <w:t>Value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SUP-CU-449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1.3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Effective Date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2026-07-02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Author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Isabel Duarte, Supplier Metallurgist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Classification</w:t>
            </w:r>
          </w:p>
        </w:tc>
        <w:tc>
          <w:tcPr>
            <w:tcW w:type="dxa" w:w="7920"/>
            <w:vAlign w:val="top"/>
          </w:tcPr>
          <w:p>
            <w:r>
              <w:rPr>
                <w:sz w:val="16"/>
              </w:rPr>
              <w:t>Supplier submitted</w:t>
            </w:r>
          </w:p>
        </w:tc>
      </w:tr>
    </w:tbl>
    <w:p>
      <w:pPr>
        <w:pStyle w:val="Heading2"/>
      </w:pPr>
      <w:r>
        <w:t>1. Product Labels</w:t>
      </w:r>
    </w:p>
    <w:p>
      <w:r>
        <w:t>The July pull includes C10100 OFHC, E-Cu58, HB electro-Cu, and eta-tin copper coupon labels.</w:t>
      </w:r>
    </w:p>
    <w:p>
      <w:pPr>
        <w:pStyle w:val="Heading2"/>
      </w:pPr>
      <w:r>
        <w:t>2. Oxide Notation</w:t>
      </w:r>
    </w:p>
    <w:p>
      <w:r>
        <w:t>Legacy oxide codes on older supplier cards use the charge marker before the oxygen symbol. Cu^1O means monovalent copper oxide and maps to current Cu2O / cuprite notation. Cu^2O maps to divalent copper oxide, current CuO / tenorite notation.</w:t>
      </w:r>
    </w:p>
    <w:p>
      <w:pPr>
        <w:pStyle w:val="Heading2"/>
      </w:pPr>
      <w:r>
        <w:t>3. Batch References</w:t>
      </w:r>
    </w:p>
    <w:p>
      <w:r>
        <w:t>MTR-LIS-26-072 was exported by the Lisbon quality cell, whose date fields are DD/MM/YYYY when not ISO formatted.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Supplier Copper Source Memo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SUP-CU-449 | Rev. 1.3 | Supplier submitted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5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355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Copper Source Memo</dc:title>
  <dc:subject>Copper conductor qualification source document</dc:subject>
  <dc:creator>Isabel Duarte, Supplier Metallurgist</dc:creator>
  <cp:keywords>copper, PCB, conductor, qualification</cp:keywords>
  <dc:description>Generated benchmark source artifact; no hidden answers.</dc:description>
  <cp:lastModifiedBy/>
  <cp:revision>1</cp:revision>
  <dcterms:created xsi:type="dcterms:W3CDTF">2013-12-23T23:15:00Z</dcterms:created>
  <dcterms:modified xsi:type="dcterms:W3CDTF">2013-12-23T23:15:00Z</dcterms:modified>
  <cp:category>Materials qualification</cp:category>
</cp:coreProperties>
</file>