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ladea.odttf" ContentType="application/vnd.openxmlformats-officedocument.obfuscatedFont"/>
  <Override PartName="/word/fonts/Carlito.odttf" ContentType="application/vnd.openxmlformats-officedocument.obfuscatedFont"/>
  <Override PartName="/word/fonts/Liberation Mono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rFonts w:ascii="Liberation Mono" w:hAnsi="Liberation Mono" w:eastAsia="Liberation Mono" w:cs="Liberation Mono"/>
          <w:color w:val="000000"/>
        </w:rPr>
        <w:t xml:space="preserve">Customer correspondence packet</w:t>
      </w:r>
    </w:p>
    <w:p>
      <w:pPr>
        <w:pStyle w:val="Title"/>
        <w:jc w:val="left"/>
      </w:pPr>
      <w:r>
        <w:rPr>
          <w:rFonts w:ascii="Carlito" w:hAnsi="Carlito" w:eastAsia="Carlito" w:cs="Carlito"/>
          <w:color w:val="000000"/>
          <w:sz w:val="21"/>
          <w:szCs w:val="21"/>
        </w:rPr>
        <w:t xml:space="preserve">Warranty Merchandise Responses</w:t>
      </w:r>
    </w:p>
    <w:p>
      <w:pPr>
        <w:pStyle w:val="Subtitle"/>
      </w:pPr>
      <w:r>
        <w:rPr>
          <w:rFonts w:ascii="Carlito" w:hAnsi="Carlito" w:eastAsia="Carlito" w:cs="Carlito"/>
        </w:rPr>
        <w:t xml:space="preserve">July 1-10, 2026 closeout packet | Prepared July 10, 2026</w:t>
      </w:r>
    </w:p>
    <w:p>
      <w:pPr>
        <w:pBdr>
          <w:bottom w:val="single" w:color="557C78" w:sz="18" w:space="1"/>
        </w:pBdr>
        <w:spacing w:after="260"/>
      </w:pPr>
    </w:p>
    <w:p>
      <w:pPr>
        <w:pStyle w:val="Callout"/>
      </w:pPr>
      <w:r>
        <w:rPr>
          <w:rFonts w:ascii="Carlito" w:hAnsi="Carlito" w:eastAsia="Carlito" w:cs="Carlito"/>
        </w:rPr>
        <w:t xml:space="preserve">This packet contains one controlled response for every in-scope merchandise request case in the July 1-10 closeout queue. Standard order letters confirm request-file preparation only; routed feasibility letters do not promise approval.</w:t>
      </w:r>
    </w:p>
    <w:tbl>
      <w:tblPr>
        <w:tblW w:type="dxa" w:w="10080"/>
        <w:jc w:val="center"/>
        <w:tblBorders>
          <w:top w:val="single" w:color="C7BBAE" w:sz="4"/>
          <w:left w:val="single" w:color="C7BBAE" w:sz="4"/>
          <w:bottom w:val="single" w:color="C7BBAE" w:sz="4"/>
          <w:right w:val="single" w:color="C7BBAE" w:sz="4"/>
          <w:insideH w:val="single" w:color="C7BBAE" w:sz="4"/>
          <w:insideV w:val="single" w:color="C7BBAE" w:sz="4"/>
        </w:tblBorders>
        <w:tblLayout w:type="autofit"/>
        <w:tblCellMar>
          <w:top w:type="dxa" w:w="95"/>
          <w:left w:type="dxa" w:w="130"/>
          <w:bottom w:type="dxa" w:w="95"/>
          <w:right w:type="dxa" w:w="130"/>
        </w:tblCellMar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Header"/>
              <w:keepNext/>
              <w:keepLines/>
              <w:spacing w:before="20" w:after="20"/>
              <w:jc w:val="left"/>
            </w:pPr>
            <w:r>
              <w:rPr>
                <w:rFonts w:ascii="Liberation Mono" w:hAnsi="Liberation Mono" w:eastAsia="Liberation Mono" w:cs="Liberation Mono"/>
                <w:b/>
                <w:bCs/>
                <w:color w:val="FFFFFF"/>
                <w:sz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Header"/>
              <w:keepNext/>
              <w:keepLines/>
              <w:spacing w:before="20" w:after="20"/>
              <w:jc w:val="left"/>
            </w:pPr>
            <w:r>
              <w:rPr>
                <w:rFonts w:ascii="Liberation Mono" w:hAnsi="Liberation Mono" w:eastAsia="Liberation Mono" w:cs="Liberation Mono"/>
                <w:b/>
                <w:bCs/>
                <w:color w:val="FFFFFF"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Batch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July 1-10, 2026 merchandise request queue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Prepared by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Warranty correspondence team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Signer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pStyle w:val="TableText"/>
              <w:keepNext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Priya Nair, Warranty Correspondence Supervisor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Text"/>
              <w:keepNext w:val="false"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Source room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130"/>
              <w:bottom w:type="dxa" w:w="70"/>
              <w:right w:type="dxa" w:w="130"/>
              <w:start w:w="90" w:type="dxa"/>
              <w:end w:w="90" w:type="dxa"/>
            </w:tcMar>
            <w:vAlign w:val="center"/>
          </w:tcPr>
          <w:p>
            <w:pPr>
              <w:pStyle w:val="TableText"/>
              <w:keepNext w:val="false"/>
              <w:keepLines/>
              <w:spacing w:before="20" w:after="20"/>
              <w:jc w:val="left"/>
            </w:pPr>
            <w:r>
              <w:rPr>
                <w:rFonts w:ascii="Carlito" w:hAnsi="Carlito" w:eastAsia="Carlito" w:cs="Carlito"/>
                <w:b w:val="false"/>
                <w:bCs w:val="false"/>
                <w:color w:val="000000"/>
                <w:sz w:val="18"/>
              </w:rPr>
              <w:t xml:space="preserve">Queue export, account master, catalog inventory, rules, response forms, and capability matrix</w:t>
            </w:r>
          </w:p>
        </w:tc>
      </w:tr>
    </w:tbl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MRQ-2026-0710-001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Ivy Torres | Maple Townhomes | 101 Northstar Service Rd, Portland, OR 97201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MRQ-2026-0710-001 | Source NHG-MRQ-2026-07-001 | Customer CUST-1001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Ivy Torres,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prepared a warranty order request for 2 AquaPure filter cartridge (WH-FLTR-200). The request is no charge to you under the active warranty; internal warranty value is $48.00.</w:t>
      </w:r>
    </w:p>
    <w:p>
      <w:pPr>
        <w:pStyle w:val="Body"/>
      </w:pPr>
      <w:r>
        <w:rPr>
          <w:rFonts w:ascii="Carlito" w:hAnsi="Carlito" w:eastAsia="Carlito" w:cs="Carlito"/>
        </w:rPr>
        <w:t xml:space="preserve">Ship-to reference SHIP-1001 is validated. The fulfillment import coordinator is the next owner; this letter does not confirm shipment.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R_STANDARD_ORDER | Disposition: STANDARD_ORDER_PREPARED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MRQ-2026-0710-002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Liam Patel | North Ridge Lofts | 102 Northstar Service Rd, Portland, OR 97202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MRQ-2026-0710-002 | Source NHG-MRQ-2026-07-002 | Customer CUST-1002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Liam Patel,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prepared a warranty order request for 1 Soft-close hinge, service replacement (WH-HINGE-520). This is the approved service replacement for requested item WH-HINGE-510.</w:t>
      </w:r>
    </w:p>
    <w:p>
      <w:pPr>
        <w:pStyle w:val="Body"/>
      </w:pPr>
      <w:r>
        <w:rPr>
          <w:rFonts w:ascii="Carlito" w:hAnsi="Carlito" w:eastAsia="Carlito" w:cs="Carlito"/>
        </w:rPr>
        <w:t xml:space="preserve">Ship-to reference SHIP-1002 is validated. The fulfillment import coordinator is the next owner; this letter does not confirm shipment.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R_STANDARD_SUBSTITUTE | Disposition: STANDARD_ORDER_SUBSTITUTE_PREPARED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MRQ-2026-0710-003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Nora Kim | Harbor Unit 4B | 103 Northstar Service Rd, Portland, OR 97203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MRQ-2026-0710-003 | Source NHG-MRQ-2026-07-003 | Customer CUST-1003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Nora Kim,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Leveling leg kit (WH-LEG-700) is not currently available for warranty order preparation. The catalog shows a backorder date of 2026-08-03.</w:t>
      </w:r>
    </w:p>
    <w:p>
      <w:pPr>
        <w:pStyle w:val="Body"/>
      </w:pPr>
      <w:r>
        <w:rPr>
          <w:rFonts w:ascii="Carlito" w:hAnsi="Carlito" w:eastAsia="Carlito" w:cs="Carlito"/>
        </w:rPr>
        <w:t xml:space="preserve">No import row was created. We will reopen the request if inventory becomes available or you provide an alternative covered item reference.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R_BACKORDER_NOTICE | Disposition: AVAILABILITY_RESPONSE_SENT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MRQ-2026-0710-004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Seth Walker | Cedar Glen Rentals | 104 Northstar Service Rd, Portland, OR 97204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MRQ-2026-0710-004 | Source NHG-MRQ-2026-07-004 | Customer CUST-1004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Seth Walker,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warranty entitlement ended on 2026-06-30, before the received date 2026-07-03.</w:t>
      </w:r>
    </w:p>
    <w:p>
      <w:pPr>
        <w:pStyle w:val="Body"/>
      </w:pPr>
      <w:r>
        <w:rPr>
          <w:rFonts w:ascii="Carlito" w:hAnsi="Carlito" w:eastAsia="Carlito" w:cs="Carlito"/>
        </w:rPr>
        <w:t xml:space="preserve">No warranty merchandise order row was created.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R_INELIGIBLE | Disposition: INELIGIBLE_RESPONSE_SENT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MRQ-2026-0710-005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Marisol Vega | Valley Commons | 105 Northstar Service Rd, Portland, OR 97205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MRQ-2026-0710-005 | Source NHG-MRQ-2026-07-005 | Customer CUST-1005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Marisol Vega,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referred your special-product inquiry for walnut custom cabinet panel to Product Config Team under route RTE-CUSTOM-PANEL. The referral includes source correspondence, customer, product description, quantity, warranty context, and customer deadline.</w:t>
      </w:r>
    </w:p>
    <w:p>
      <w:pPr>
        <w:pStyle w:val="Body"/>
      </w:pPr>
      <w:r>
        <w:rPr>
          <w:rFonts w:ascii="Carlito" w:hAnsi="Carlito" w:eastAsia="Carlito" w:cs="Carlito"/>
        </w:rPr>
        <w:t xml:space="preserve">This is an acknowledgement of referral only; feasibility has not been approved by the correspondence team.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R_SPECIAL_ACK | Disposition: SPECIAL_ROUTE_PREPARED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MRQ-2026-0710-006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Tom Becker | Riverside Bungalows | 106 Northstar Service Rd, Portland, OR 97206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MRQ-2026-0710-006 | Source NHG-MRQ-2026-07-006 | Customer CUST-1006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Tom Becker,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item is otherwise tied to an active warranty, but the account has an open credit hold. Fulfillment import is held until the credit desk releases the restriction.</w:t>
      </w:r>
    </w:p>
    <w:p>
      <w:pPr>
        <w:pStyle w:val="Body"/>
      </w:pPr>
      <w:r>
        <w:rPr>
          <w:rFonts w:ascii="Carlito" w:hAnsi="Carlito" w:eastAsia="Carlito" w:cs="Carlito"/>
        </w:rPr>
        <w:t xml:space="preserve">Please work with the account contact or credit desk; we can reopen the standard order review after release.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R_CREDIT_HOLD | Disposition: HELD_CREDIT_RELEASE_REQUIRED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MRQ-2026-0710-007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Adele Morgan | Juniper House | 107 Northstar Service Rd, Portland, OR 97207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MRQ-2026-0710-007 | Source NHG-MRQ-2026-07-007 | Customer CUST-1007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Adele Morgan,</w:t>
      </w:r>
    </w:p>
    <w:p>
      <w:pPr>
        <w:pStyle w:val="Body"/>
      </w:pPr>
      <w:r>
        <w:rPr>
          <w:rFonts w:ascii="Carlito" w:hAnsi="Carlito" w:eastAsia="Carlito" w:cs="Carlito"/>
        </w:rPr>
        <w:t xml:space="preserve">Your warranty record requires proof for this request, and the July 10 mailbox export shows no proof attachment.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Reply with the required proof and reference the case and source correspondence identifiers below.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R_MISSING_PROOF | Disposition: HELD_CUSTOMER_PROOF_REQUIRED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MRQ-2026-0710-008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Shah | Westline Suites | 108 Northstar Service Rd, Portland, OR 97208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MRQ-2026-0710-008 | Source NHG-MRQ-2026-07-008 | Customer CUST-1008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Priya Shah,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cannot prepare a fulfillment import row because the authorized ship-to record is not validated.</w:t>
      </w:r>
    </w:p>
    <w:p>
      <w:pPr>
        <w:pStyle w:val="Body"/>
      </w:pPr>
      <w:r>
        <w:rPr>
          <w:rFonts w:ascii="Carlito" w:hAnsi="Carlito" w:eastAsia="Carlito" w:cs="Carlito"/>
        </w:rPr>
        <w:t xml:space="preserve">Please confirm the missing unit or corrected address for ship-to SHIP-1008.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R_ADDRESS_FIX | Disposition: HELD_ADDRESS_CORRECTION_REQUIRED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MRQ-2026-0710-009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Owen Price | Aspen Terrace | 109 Northstar Service Rd, Portland, OR 97209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MRQ-2026-0710-009 | Source NHG-MRQ-2026-07-009 | Customer CUST-1009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Owen Price,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item WH-TRAY-125 is discontinued and the catalog has no approved replacement SKU for warranty fulfillment.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No standard order row was created. Reply only if you have a different covered catalog item to review.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R_UNAVAILABLE | Disposition: UNAVAILABLE_RESPONSE_SENT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MRQ-2026-0710-010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Ivy Torres | Maple Townhomes | 101 Northstar Service Rd, Portland, OR 97201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MRQ-2026-0710-010 | Source NHG-MRQ-2026-07-010 | Customer CUST-1001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Ivy Torres,</w:t>
      </w:r>
    </w:p>
    <w:p>
      <w:pPr>
        <w:pStyle w:val="Body"/>
      </w:pPr>
      <w:r>
        <w:rPr>
          <w:rFonts w:ascii="Carlito" w:hAnsi="Carlito" w:eastAsia="Carlito" w:cs="Carlito"/>
        </w:rPr>
        <w:t xml:space="preserve">This message duplicates case MRQ-2026-0710-001, which remains the controlling correspondence record for the filter request.</w:t>
      </w:r>
    </w:p>
    <w:p>
      <w:pPr>
        <w:pStyle w:val="Body"/>
      </w:pPr>
      <w:r>
        <w:rPr>
          <w:rFonts w:ascii="Carlito" w:hAnsi="Carlito" w:eastAsia="Carlito" w:cs="Carlito"/>
        </w:rPr>
        <w:t xml:space="preserve">We closed this duplicate source correspondence without creating a separate order request.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R_DUPLICATE | Disposition: DUPLICATE_CLOSED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MRQ-2026-0710-011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Reena Das | Oak &amp; Finch LLC | 110 Northstar Service Rd, Portland, OR 97210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MRQ-2026-0710-011 | Source NHG-MRQ-2026-07-011 | Customer CUST-1010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Reena Das,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prepared a warranty order request for 4 Brushed steel oven knob (WH-KNOB-110). The request is no charge to you under the active warranty; internal warranty value is $38.00.</w:t>
      </w:r>
    </w:p>
    <w:p>
      <w:pPr>
        <w:pStyle w:val="Body"/>
      </w:pPr>
      <w:r>
        <w:rPr>
          <w:rFonts w:ascii="Carlito" w:hAnsi="Carlito" w:eastAsia="Carlito" w:cs="Carlito"/>
        </w:rPr>
        <w:t xml:space="preserve">Ship-to reference SHIP-1010 is validated. The fulfillment import coordinator is the next owner; this letter does not confirm shipment.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R_STANDARD_ORDER | Disposition: STANDARD_ORDER_PREPARED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MRQ-2026-0710-012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Caleb Stone | Bluebird Lane | 111 Northstar Service Rd, Portland, OR 97211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MRQ-2026-0710-012 | Source NHG-MRQ-2026-07-012 | Customer CUST-1011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Caleb Stone,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prepared a warranty order request for 1 Refrigerator door shelf bin (WH-SHELF-310) because your remaining allowance is 1. The remaining 2 requested unit(s) are not approved under the current warranty allowance.</w:t>
      </w:r>
    </w:p>
    <w:p>
      <w:pPr>
        <w:pStyle w:val="Body"/>
      </w:pPr>
      <w:r>
        <w:rPr>
          <w:rFonts w:ascii="Carlito" w:hAnsi="Carlito" w:eastAsia="Carlito" w:cs="Carlito"/>
        </w:rPr>
        <w:t xml:space="preserve">Ship-to reference SHIP-1011 is validated. The fulfillment import coordinator is the next owner; this letter does not confirm shipment.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R_PARTIAL_STANDARD | Disposition: PARTIAL_STANDARD_ORDER_PREPARED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MRQ-2026-0710-013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Dana Russo | Linden Place HOA | 112 Northstar Service Rd, Portland, OR 97212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MRQ-2026-0710-013 | Source NHG-MRQ-2026-07-013 | Customer CUST-1012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Dana Russo,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referred your special-product inquiry for two adapter kits for noncatalog mount to Service Engineering Intake under route RTE-ENG-ADAPT. The referral includes source correspondence, customer, product description, quantity, warranty context, and customer deadline.</w:t>
      </w:r>
    </w:p>
    <w:p>
      <w:pPr>
        <w:pStyle w:val="Body"/>
      </w:pPr>
      <w:r>
        <w:rPr>
          <w:rFonts w:ascii="Carlito" w:hAnsi="Carlito" w:eastAsia="Carlito" w:cs="Carlito"/>
        </w:rPr>
        <w:t xml:space="preserve">This is an acknowledgement of referral only; feasibility has not been approved by the correspondence team.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R_SPECIAL_ACK | Disposition: SPECIAL_ROUTE_PREPARED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MRQ-2026-0710-014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Ellis Quinn | Ridgeview Unit 12 | 113 Northstar Service Rd, Portland, OR 97213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MRQ-2026-0710-014 | Source NHG-MRQ-2026-07-014 | Customer CUST-1013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Ellis Quinn,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product description does not identify a catalog SKU or product family we can match to your warranty.</w:t>
      </w:r>
    </w:p>
    <w:p>
      <w:pPr>
        <w:pStyle w:val="Body"/>
      </w:pPr>
      <w:r>
        <w:rPr>
          <w:rFonts w:ascii="Carlito" w:hAnsi="Carlito" w:eastAsia="Carlito" w:cs="Carlito"/>
        </w:rPr>
        <w:t xml:space="preserve">Please send a photo of the part label or the model and part number so we can reopen the review.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R_CLARIFICATION | Disposition: HELD_PRODUCT_CLARIFICATION_REQUIRED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MRQ-2026-0710-015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Mei Lin | Parkside Hotel | 114 Northstar Service Rd, Portland, OR 97214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MRQ-2026-0710-015 | Source NHG-MRQ-2026-07-015 | Customer CUST-1014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Mei Lin,</w:t>
      </w:r>
    </w:p>
    <w:p>
      <w:pPr>
        <w:pStyle w:val="Body"/>
      </w:pPr>
      <w:r>
        <w:rPr>
          <w:rFonts w:ascii="Carlito" w:hAnsi="Carlito" w:eastAsia="Carlito" w:cs="Carlito"/>
        </w:rPr>
        <w:t xml:space="preserve">We prepared a warranty order request for 1 Dryer door gasket (WH-GASK-410). The request is no charge to you under the active warranty; internal warranty value is $18.25.</w:t>
      </w:r>
    </w:p>
    <w:p>
      <w:pPr>
        <w:pStyle w:val="Body"/>
      </w:pPr>
      <w:r>
        <w:rPr>
          <w:rFonts w:ascii="Carlito" w:hAnsi="Carlito" w:eastAsia="Carlito" w:cs="Carlito"/>
        </w:rPr>
        <w:t xml:space="preserve">Ship-to reference SHIP-1014 is validated. The fulfillment import coordinator is the next owner; this letter does not confirm shipment.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R_STANDARD_ORDER | Disposition: STANDARD_ORDER_PREPARED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MRQ-2026-0710-016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Hugo Marin | Mason Row | 115 Northstar Service Rd, Portland, OR 97215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MRQ-2026-0710-016 | Source NHG-MRQ-2026-07-016 | Customer CUST-1015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Hugo Marin,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product family Appliance Electrical is not covered by warranty W-5515, which covers Cooking Hardware.</w:t>
      </w:r>
    </w:p>
    <w:p>
      <w:pPr>
        <w:pStyle w:val="Body"/>
      </w:pPr>
      <w:r>
        <w:rPr>
          <w:rFonts w:ascii="Carlito" w:hAnsi="Carlito" w:eastAsia="Carlito" w:cs="Carlito"/>
        </w:rPr>
        <w:t xml:space="preserve">We cannot prepare a warranty merchandise order for this item under the current entitlement.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R_INELIGIBLE | Disposition: INELIGIBLE_RESPONSE_SENT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MRQ-2026-0710-017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Ruth Allen | Pineview Lodge | 116 Northstar Service Rd, Portland, OR 97216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MRQ-2026-0710-017 | Source NHG-MRQ-2026-07-017 | Customer CUST-1016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Ruth Allen,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Leveling leg kit (WH-LEG-700) is not currently available for warranty order preparation. The catalog shows a backorder date of 2026-08-03.</w:t>
      </w:r>
    </w:p>
    <w:p>
      <w:pPr>
        <w:pStyle w:val="Body"/>
      </w:pPr>
      <w:r>
        <w:rPr>
          <w:rFonts w:ascii="Carlito" w:hAnsi="Carlito" w:eastAsia="Carlito" w:cs="Carlito"/>
        </w:rPr>
        <w:t xml:space="preserve">No import row was created. We will reopen the request if inventory becomes available or you provide an alternative covered item reference.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R_BACKORDER_NOTICE | Disposition: AVAILABILITY_RESPONSE_SENT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</w:pPr>
      <w:r>
        <w:rPr>
          <w:rFonts w:ascii="Carlito" w:hAnsi="Carlito" w:eastAsia="Carlito" w:cs="Carlito"/>
        </w:rPr>
        <w:t xml:space="preserve">MRQ-2026-0710-018</w:t>
      </w:r>
    </w:p>
    <w:p>
      <w:pPr>
        <w:pStyle w:val="Small"/>
      </w:pPr>
      <w:r>
        <w:rPr>
          <w:rFonts w:ascii="Liberation Mono" w:hAnsi="Liberation Mono" w:eastAsia="Liberation Mono" w:cs="Liberation Mono"/>
        </w:rPr>
        <w:t xml:space="preserve">Northstar Home Goods Warranty Correspondence</w:t>
      </w:r>
    </w:p>
    <w:p>
      <w:pPr>
        <w:pStyle w:val="Body"/>
      </w:pPr>
      <w:r>
        <w:rPr>
          <w:rFonts w:ascii="Carlito" w:hAnsi="Carlito" w:eastAsia="Carlito" w:cs="Carlito"/>
        </w:rPr>
        <w:t xml:space="preserve">Noah Bennett | Stone Mill Co-op | 117 Northstar Service Rd, Portland, OR 97217</w:t>
      </w:r>
    </w:p>
    <w:p>
      <w:pPr>
        <w:pStyle w:val="Body"/>
      </w:pPr>
      <w:r>
        <w:rPr>
          <w:rFonts w:ascii="Carlito" w:hAnsi="Carlito" w:eastAsia="Carlito" w:cs="Carlito"/>
        </w:rPr>
        <w:t xml:space="preserve">Date: 2026-07-10</w:t>
      </w:r>
    </w:p>
    <w:p>
      <w:pPr>
        <w:pStyle w:val="Body"/>
      </w:pPr>
      <w:r>
        <w:rPr>
          <w:rFonts w:ascii="Carlito" w:hAnsi="Carlito" w:eastAsia="Carlito" w:cs="Carlito"/>
        </w:rPr>
        <w:t xml:space="preserve">Reference: Case MRQ-2026-0710-018 | Source NHG-MRQ-2026-07-018 | Customer CUST-1017</w:t>
      </w:r>
    </w:p>
    <w:p>
      <w:pPr>
        <w:pStyle w:val="Body"/>
      </w:pPr>
      <w:r>
        <w:rPr>
          <w:rFonts w:ascii="Carlito" w:hAnsi="Carlito" w:eastAsia="Carlito" w:cs="Carlito"/>
        </w:rPr>
        <w:t xml:space="preserve">Dear Noah Bennett,</w:t>
      </w:r>
    </w:p>
    <w:p>
      <w:pPr>
        <w:pStyle w:val="Body"/>
      </w:pPr>
      <w:r>
        <w:rPr>
          <w:rFonts w:ascii="Carlito" w:hAnsi="Carlito" w:eastAsia="Carlito" w:cs="Carlito"/>
        </w:rPr>
        <w:t xml:space="preserve">The requested special-product category is blocked for the current quarter, so no feasibility referral has been opened.</w:t>
      </w:r>
    </w:p>
    <w:p>
      <w:pPr>
        <w:pStyle w:val="Body"/>
      </w:pPr>
      <w:r>
        <w:rPr>
          <w:rFonts w:ascii="Carlito" w:hAnsi="Carlito" w:eastAsia="Carlito" w:cs="Carlito"/>
        </w:rPr>
        <w:t xml:space="preserve">You may reply with a standard catalog SKU if you want us to review a different covered merchandise request.</w:t>
      </w:r>
    </w:p>
    <w:p>
      <w:pPr>
        <w:pStyle w:val="Body"/>
      </w:pPr>
      <w:r>
        <w:rPr>
          <w:rFonts w:ascii="Carlito" w:hAnsi="Carlito" w:eastAsia="Carlito" w:cs="Carlito"/>
        </w:rPr>
        <w:t xml:space="preserve">Response code: R_SPECIAL_UNAVAILABLE | Disposition: SPECIAL_UNAVAILABLE_RESPONSE_SENT</w:t>
      </w:r>
    </w:p>
    <w:p>
      <w:pPr>
        <w:pStyle w:val="Body"/>
      </w:pPr>
      <w:r>
        <w:rPr>
          <w:rFonts w:ascii="Carlito" w:hAnsi="Carlito" w:eastAsia="Carlito" w:cs="Carlito"/>
        </w:rPr>
        <w:t xml:space="preserve">Sincerely,</w:t>
      </w:r>
    </w:p>
    <w:p>
      <w:pPr>
        <w:pStyle w:val="Body"/>
      </w:pPr>
      <w:r>
        <w:rPr>
          <w:rFonts w:ascii="Carlito" w:hAnsi="Carlito" w:eastAsia="Carlito" w:cs="Carlito"/>
        </w:rPr>
        <w:t xml:space="preserve">Priya Nair, Warranty Correspondence Supervisor</w:t>
      </w:r>
    </w:p>
    <w:p>
      <w:pPr>
        <w:sectPr>
          <w:type w:val="nextPage"/>
          <w:headerReference w:type="default" r:id="rId6"/>
          <w:footerReference w:type="default" r:id="rId7"/>
          <w:pgSz w:w="12240" w:h="15840" w:orient="portrait"/>
          <w:pgMar w:top="1037" w:right="1123" w:bottom="1008" w:left="1123" w:header="500" w:footer="500" w:gutter="0"/>
          <w:pgNumType/>
          <w:docGrid w:linePitch="360"/>
        </w:sectPr>
      </w:pPr>
      <w:r>
        <w:rPr>
          <w:rFonts w:ascii="Carlito" w:hAnsi="Carlito" w:eastAsia="Carlito" w:cs="Carlito"/>
        </w:rPr>
        <w:br w:type="page"/>
      </w:r>
    </w:p>
    <w:p>
      <w:pPr>
        <w:pStyle w:val="Heading1"/>
        <w:keepNext/>
        <w:widowControl/>
        <w:spacing w:after="100"/>
      </w:pPr>
      <w:r>
        <w:rPr>
          <w:rFonts w:ascii="Carlito" w:hAnsi="Carlito" w:eastAsia="Carlito" w:cs="Carlito"/>
        </w:rPr>
        <w:t xml:space="preserve">Internal Distribution Record</w:t>
      </w:r>
    </w:p>
    <w:tbl>
      <w:tblPr>
        <w:tblW w:type="dxa" w:w="14040"/>
        <w:jc w:val="center"/>
        <w:tblBorders>
          <w:top w:val="single" w:color="C7BBAE" w:sz="4"/>
          <w:left w:val="single" w:color="C7BBAE" w:sz="4"/>
          <w:bottom w:val="single" w:color="C7BBAE" w:sz="4"/>
          <w:right w:val="single" w:color="C7BBAE" w:sz="4"/>
          <w:insideH w:val="single" w:color="C7BBAE" w:sz="4"/>
          <w:insideV w:val="single" w:color="C7BBAE" w:sz="4"/>
        </w:tblBorders>
        <w:tblLayout w:type="fixed"/>
      </w:tblPr>
      <w:tblGrid>
        <w:gridCol w:w="2088"/>
        <w:gridCol w:w="2520"/>
        <w:gridCol w:w="1080"/>
        <w:gridCol w:w="2808"/>
        <w:gridCol w:w="4320"/>
        <w:gridCol w:w="1224"/>
      </w:tblGrid>
      <w:tr>
        <w:trPr>
          <w:cantSplit/>
          <w:tblHeader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15"/>
              </w:rPr>
              <w:t xml:space="preserve">Case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15"/>
              </w:rPr>
              <w:t xml:space="preserve">Source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21"/>
              </w:rPr>
              <w:t xml:space="preserve">Customer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15"/>
              </w:rPr>
              <w:t xml:space="preserve">Response code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15"/>
              </w:rPr>
              <w:t xml:space="preserve">Disposition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087F78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6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MRQ-2026-0710-001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NHG-MRQ-2026-07-001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CUST-1001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R_STANDARD_ORDER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STANDARD_ORDER_PREPARED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MRQ-2026-0710-002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NHG-MRQ-2026-07-002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CUST-1002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R_STANDARD_SUBSTITUTE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STANDARD_ORDER_SUBSTITUTE_PREPARED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MRQ-2026-0710-003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NHG-MRQ-2026-07-003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CUST-1003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R_BACKORDER_NOTICE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AVAILABILITY_RESPONSE_SENT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MRQ-2026-0710-004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NHG-MRQ-2026-07-004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CUST-1004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R_INELIGIBLE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INELIGIBLE_RESPONSE_SENT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MRQ-2026-0710-005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NHG-MRQ-2026-07-005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CUST-1005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R_SPECIAL_ACK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SPECIAL_ROUTE_PREPARED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MRQ-2026-0710-006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NHG-MRQ-2026-07-006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CUST-1006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R_CREDIT_HOLD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HELD_CREDIT_RELEASE_REQUIRED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MRQ-2026-0710-007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NHG-MRQ-2026-07-007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CUST-1007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R_MISSING_PROOF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HELD_CUSTOMER_PROOF_REQUIRED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MRQ-2026-0710-008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NHG-MRQ-2026-07-008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CUST-1008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R_ADDRESS_FIX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HELD_ADDRESS_CORRECTION_REQUIRED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MRQ-2026-0710-009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NHG-MRQ-2026-07-009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CUST-1009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R_UNAVAILABLE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UNAVAILABLE_RESPONSE_SENT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MRQ-2026-0710-010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NHG-MRQ-2026-07-010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CUST-1001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R_DUPLICATE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DUPLICATE_CLOSED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MRQ-2026-0710-011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NHG-MRQ-2026-07-011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CUST-1010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R_STANDARD_ORDER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STANDARD_ORDER_PREPARED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MRQ-2026-0710-012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NHG-MRQ-2026-07-012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CUST-1011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R_PARTIAL_STANDARD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PARTIAL_STANDARD_ORDER_PREPARED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MRQ-2026-0710-013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NHG-MRQ-2026-07-013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CUST-1012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R_SPECIAL_ACK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SPECIAL_ROUTE_PREPARED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MRQ-2026-0710-014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NHG-MRQ-2026-07-014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CUST-1013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R_CLARIFICATION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HELD_PRODUCT_CLARIFICATION_REQUIRED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MRQ-2026-0710-015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NHG-MRQ-2026-07-015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CUST-1014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R_STANDARD_ORDER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STANDARD_ORDER_PREPARED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MRQ-2026-0710-016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NHG-MRQ-2026-07-016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CUST-1015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R_INELIGIBLE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INELIGIBLE_RESPONSE_SENT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MRQ-2026-0710-017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NHG-MRQ-2026-07-017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CUST-1016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R_BACKORDER_NOTICE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AVAILABILITY_RESPONSE_SENT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  <w:shd w:fill="FFFFFF" w:val="clea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MRQ-2026-0710-018</w:t>
            </w:r>
          </w:p>
        </w:tc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NHG-MRQ-2026-07-018</w:t>
            </w:r>
          </w:p>
        </w:tc>
        <w:tc>
          <w:tcPr>
            <w:tcW w:type="dxa" w:w="10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CUST-1017</w:t>
            </w:r>
          </w:p>
        </w:tc>
        <w:tc>
          <w:tcPr>
            <w:tcW w:type="dxa" w:w="2808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12"/>
              </w:rPr>
              <w:t xml:space="preserve">R_SPECIAL_UNAVAILABLE</w:t>
            </w:r>
          </w:p>
        </w:tc>
        <w:tc>
          <w:tcPr>
            <w:tcW w:type="dxa" w:w="43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/>
                <w:bCs/>
                <w:color w:val="000000"/>
                <w:sz w:val="16"/>
                <w:szCs w:val="12"/>
              </w:rPr>
              <w:t xml:space="preserve">SPECIAL_UNAVAILABLE_RESPONSE_SENT</w:t>
            </w:r>
          </w:p>
        </w:tc>
        <w:tc>
          <w:tcPr>
            <w:tcW w:type="dxa" w:w="1224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DFF0EC" w:val="clear"/>
            <w:tcMar>
              <w:top w:type="dxa" w:w="70"/>
              <w:left w:type="dxa" w:w="35"/>
              <w:bottom w:type="dxa" w:w="70"/>
              <w:right w:type="dxa" w:w="35"/>
              <w:start w:w="90" w:type="dxa"/>
              <w:end w:w="9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Carlito" w:cs="Carlito" w:eastAsia="Carlito" w:hAnsi="Carlito"/>
                <w:b w:val="false"/>
                <w:bCs w:val="false"/>
                <w:color w:val="000000"/>
                <w:sz w:val="16"/>
                <w:szCs w:val="21"/>
              </w:rPr>
              <w:t xml:space="preserve">2026-07-10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648" w:right="792" w:bottom="648" w:left="792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adea">
    <w:family w:val="auto"/>
    <w:pitch w:val="variable"/>
    <w:sig w:usb0="E0002AFF" w:usb1="C000247B" w:usb2="00000009" w:usb3="00000000" w:csb0="000001FF" w:csb1="00000000"/>
    <w:embedRegular r:id="rId1" w:fontKey="{46321388-e17f-5bde-369b-e7eb92b0b391}"/>
  </w:font>
  <w:font w:name="Carlito">
    <w:family w:val="auto"/>
    <w:pitch w:val="variable"/>
    <w:sig w:usb0="E0002AFF" w:usb1="C000247B" w:usb2="00000009" w:usb3="00000000" w:csb0="000001FF" w:csb1="00000000"/>
    <w:embedRegular r:id="rId2" w:fontKey="{a84f0f73-22a6-4bbe-f905-8802f4d8b5fe}"/>
  </w:font>
  <w:font w:name="Liberation Mono">
    <w:family w:val="auto"/>
    <w:pitch w:val="variable"/>
    <w:sig w:usb0="E0002AFF" w:usb1="C000247B" w:usb2="00000009" w:usb3="00000000" w:csb0="000001FF" w:csb1="00000000"/>
    <w:embedRegular r:id="rId3" w:fontKey="{0695f971-80cf-a36a-4588-0cd6ae99bb0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BBAE" w:sz="4" w:space="4"/>
      </w:pBdr>
      <w:tabs>
        <w:tab w:val="right" w:pos="9360"/>
      </w:tabs>
    </w:pPr>
    <w:r>
      <w:rPr>
        <w:rFonts w:ascii="Carlito" w:cs="Carlito" w:eastAsia="Carlito" w:hAnsi="Carlito"/>
        <w:color w:val="70675F"/>
        <w:sz w:val="21"/>
        <w:szCs w:val="21"/>
      </w:rPr>
      <w:t xml:space="preserve">Customer response packet | Prepared 2026-07-10</w:t>
    </w:r>
    <w:r>
      <w:rPr>
        <w:rFonts w:ascii="Carlito" w:hAnsi="Carlito" w:eastAsia="Carlito" w:cs="Carlito"/>
        <w:sz w:val="21"/>
        <w:szCs w:val="21"/>
      </w:rPr>
      <w:t xml:space="preserve">	</w:t>
    </w:r>
    <w:r>
      <w:rPr>
        <w:rFonts w:ascii="Carlito" w:cs="Carlito" w:eastAsia="Carlito" w:hAnsi="Carlito"/>
        <w:color w:val="70675F"/>
        <w:sz w:val="21"/>
        <w:szCs w:val="21"/>
      </w:rPr>
      <w:t xml:space="preserve">Page </w:t>
    </w:r>
    <w:r>
      <w:rPr>
        <w:rFonts w:ascii="Carlito" w:cs="Carlito" w:eastAsia="Carlito" w:hAnsi="Carlito"/>
        <w:color w:val="70675F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57C78" w:sz="6" w:space="4"/>
      </w:pBdr>
    </w:pPr>
    <w:r>
      <w:rPr>
        <w:rFonts w:ascii="Carlito" w:cs="Carlito" w:eastAsia="Carlito" w:hAnsi="Carlito"/>
        <w:b/>
        <w:bCs/>
        <w:color w:val="000000"/>
        <w:sz w:val="21"/>
        <w:szCs w:val="21"/>
      </w:rPr>
      <w:t xml:space="preserve">Northstar Home Goods | Warranty merchandise responses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0272E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before="80" w:after="100"/>
    </w:pPr>
    <w:rPr>
      <w:rFonts w:ascii="Carlito" w:hAnsi="Carlito" w:eastAsia="Carlito" w:cs="Carlito"/>
      <w:b w:val="0"/>
      <w:color w:val="163B38"/>
      <w:sz w:val="60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rFonts w:ascii="Carlito" w:hAnsi="Carlito" w:eastAsia="Carlito" w:cs="Carlito"/>
      <w:b/>
      <w:color w:val="087F78"/>
      <w:sz w:val="38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</w:pPr>
    <w:rPr>
      <w:rFonts w:ascii="Carlito" w:hAnsi="Carlito" w:eastAsia="Carlito" w:cs="Carlito"/>
      <w:b/>
      <w:color w:val="163B38"/>
      <w:sz w:val="28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100"/>
    </w:pPr>
    <w:rPr>
      <w:rFonts w:ascii="Carlito" w:hAnsi="Carlito" w:eastAsia="Carlito" w:cs="Carlito"/>
      <w:b/>
      <w:color w:val="087F78"/>
      <w:sz w:val="23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Document Title"/>
    <w:basedOn w:val="Normal"/>
    <w:next w:val="Subtitle"/>
    <w:qFormat/>
    <w:pPr>
      <w:keepNext/>
      <w:spacing w:before="0" w:after="150"/>
    </w:pPr>
    <w:rPr>
      <w:rFonts w:ascii="Caladea" w:cs="Caladea" w:eastAsia="Caladea" w:hAnsi="Caladea"/>
      <w:b/>
      <w:bCs/>
      <w:color w:val="20272E"/>
      <w:sz w:val="44"/>
      <w:szCs w:val="44"/>
    </w:rPr>
  </w:style>
  <w:style w:type="paragraph" w:styleId="Subtitle">
    <w:name w:val="Document Subtitle"/>
    <w:basedOn w:val="Normal"/>
    <w:next w:val="Normal"/>
    <w:qFormat/>
    <w:pPr>
      <w:keepNext/>
      <w:spacing w:after="300"/>
    </w:pPr>
    <w:rPr>
      <w:rFonts w:ascii="Carlito" w:cs="Carlito" w:eastAsia="Carlito" w:hAnsi="Carlito"/>
      <w:color w:val="70675F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57C78" w:sz="10" w:space="5"/>
      </w:pBdr>
      <w:spacing w:before="300" w:after="120"/>
      <w:outlineLvl w:val="0"/>
    </w:pPr>
    <w:rPr>
      <w:rFonts w:ascii="Caladea" w:cs="Caladea" w:eastAsia="Caladea" w:hAnsi="Caladea"/>
      <w:b/>
      <w:bCs/>
      <w:color w:val="2027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Caladea" w:cs="Caladea" w:eastAsia="Caladea" w:hAnsi="Caladea"/>
      <w:b/>
      <w:bCs/>
      <w:color w:val="557C7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Carlito" w:cs="Carlito" w:eastAsia="Carlito" w:hAnsi="Carlito"/>
      <w:b/>
      <w:bCs/>
      <w:color w:val="20272E"/>
      <w:sz w:val="23"/>
      <w:szCs w:val="23"/>
    </w:rPr>
  </w:style>
  <w:style w:type="paragraph" w:styleId="Kicker">
    <w:name w:val="Kicker"/>
    <w:basedOn w:val="Normal"/>
    <w:next w:val="Title"/>
    <w:qFormat/>
    <w:pPr>
      <w:keepNext/>
      <w:spacing w:after="90"/>
    </w:pPr>
    <w:rPr>
      <w:rFonts w:ascii="Liberation Mono" w:cs="Liberation Mono" w:eastAsia="Liberation Mono" w:hAnsi="Liberation Mono"/>
      <w:b/>
      <w:bCs/>
      <w:caps/>
      <w:color w:val="557C78"/>
      <w:sz w:val="18"/>
      <w:szCs w:val="18"/>
    </w:rPr>
  </w:style>
  <w:style w:type="paragraph" w:styleId="Body">
    <w:name w:val="Body"/>
    <w:basedOn w:val="Normal"/>
    <w:next w:val="Body"/>
    <w:qFormat/>
    <w:pPr>
      <w:widowControl/>
      <w:spacing w:after="120" w:line="276"/>
    </w:pPr>
    <w:rPr>
      <w:rFonts w:ascii="Carlito" w:cs="Carlito" w:eastAsia="Carlito" w:hAnsi="Carlito"/>
      <w:color w:val="20272E"/>
      <w:sz w:val="21"/>
      <w:szCs w:val="21"/>
    </w:rPr>
  </w:style>
  <w:style w:type="paragraph" w:styleId="Small">
    <w:name w:val="Small Text"/>
    <w:basedOn w:val="Normal"/>
    <w:next w:val="Small"/>
    <w:pPr>
      <w:spacing w:after="80" w:line="240"/>
    </w:pPr>
    <w:rPr>
      <w:rFonts w:ascii="Liberation Mono" w:cs="Liberation Mono" w:eastAsia="Liberation Mono" w:hAnsi="Liberation Mono"/>
      <w:color w:val="70675F"/>
      <w:sz w:val="18"/>
      <w:szCs w:val="18"/>
    </w:rPr>
  </w:style>
  <w:style w:type="paragraph" w:styleId="Caption">
    <w:name w:val="Figure Caption"/>
    <w:basedOn w:val="Normal"/>
    <w:next w:val="Normal"/>
    <w:qFormat/>
    <w:pPr>
      <w:keepNext/>
      <w:spacing w:before="70" w:after="150"/>
    </w:pPr>
    <w:rPr>
      <w:rFonts w:ascii="Carlito" w:cs="Carlito" w:eastAsia="Carlito" w:hAnsi="Carlito"/>
      <w:i/>
      <w:iCs/>
      <w:color w:val="70675F"/>
      <w:sz w:val="18"/>
      <w:szCs w:val="18"/>
    </w:rPr>
  </w:style>
  <w:style w:type="paragraph" w:styleId="TableHeader">
    <w:name w:val="Table Header"/>
    <w:basedOn w:val="Normal"/>
    <w:next w:val="TableText"/>
    <w:pPr>
      <w:keepNext/>
      <w:spacing w:before="0" w:after="0"/>
    </w:pPr>
    <w:rPr>
      <w:rFonts w:ascii="Liberation Mono" w:cs="Liberation Mono" w:eastAsia="Liberation Mono" w:hAnsi="Liberation Mono"/>
      <w:b/>
      <w:bCs/>
      <w:color w:val="FFFFFF"/>
      <w:sz w:val="18"/>
      <w:szCs w:val="18"/>
    </w:rPr>
  </w:style>
  <w:style w:type="paragraph" w:styleId="TableText">
    <w:name w:val="Table Text"/>
    <w:basedOn w:val="Normal"/>
    <w:next w:val="TableText"/>
    <w:pPr>
      <w:widowControl/>
      <w:spacing w:before="0" w:after="0" w:line="220"/>
    </w:pPr>
    <w:rPr>
      <w:rFonts w:ascii="Carlito" w:cs="Carlito" w:eastAsia="Carlito" w:hAnsi="Carlito"/>
      <w:color w:val="20272E"/>
      <w:sz w:val="18"/>
      <w:szCs w:val="18"/>
    </w:rPr>
  </w:style>
  <w:style w:type="paragraph" w:styleId="Callout">
    <w:name w:val="Decision Callout"/>
    <w:basedOn w:val="Normal"/>
    <w:next w:val="Normal"/>
    <w:qFormat/>
    <w:pPr>
      <w:keepNext/>
      <w:pBdr>
        <w:left w:val="single" w:color="557C78" w:sz="22" w:space="8"/>
      </w:pBdr>
      <w:shd w:fill="D8D0C4" w:val="clear"/>
      <w:spacing w:before="120" w:after="180" w:line="276"/>
      <w:ind w:left="180" w:right="120"/>
    </w:pPr>
    <w:rPr>
      <w:rFonts w:ascii="Carlito" w:cs="Carlito" w:eastAsia="Carlito" w:hAnsi="Carlito"/>
      <w:b/>
      <w:bCs/>
      <w:color w:val="20272E"/>
      <w:sz w:val="22"/>
      <w:szCs w:val="22"/>
    </w:rPr>
  </w:style>
  <w:style w:type="paragraph" w:customStyle="1" w:styleId="Normal">
    <w:name w:val="Normal"/>
    <w:pPr>
      <w:spacing w:after="120" w:line="269" w:lineRule="auto"/>
    </w:pPr>
    <w:rPr>
      <w:rFonts w:ascii="Carlito" w:hAnsi="Carlito" w:eastAsia="Carlito" w:cs="Carlito"/>
      <w:color w:val="163B38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ladea.odttf"/><Relationship Id="rId2" Type="http://schemas.openxmlformats.org/officeDocument/2006/relationships/font" Target="fonts/Carlito.odttf"/><Relationship Id="rId3" Type="http://schemas.openxmlformats.org/officeDocument/2006/relationships/font" Target="fonts/Liberation Mono.odttf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Response Letters - July 2026 Warranty Merchandise Queue</dc:title>
  <dc:subject>Individualized warranty merchandise request responses</dc:subject>
  <dc:creator>Northstar Home Goods Warranty Correspondence</dc:creator>
  <cp:keywords>warranty correspondence, customer letters, merchandise requests, closeout</cp:keywords>
  <dc:description>Controlled packet of customer responses and internal distribution record for the July 1-10, 2026 closeout queue.</dc:description>
  <cp:lastModifiedBy>Northstar Home Goods Warranty Correspondence</cp:lastModifiedBy>
  <cp:revision>1</cp:revision>
  <dcterms:created xsi:type="dcterms:W3CDTF">2026-07-16T01:38:01.368Z</dcterms:created>
  <dcterms:modified xsi:type="dcterms:W3CDTF">2026-07-17T06:58:43Z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