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B1" w:rsidRDefault="004D37B1" w:rsidP="004D37B1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系统拓扑结构</w:t>
      </w:r>
    </w:p>
    <w:p w:rsidR="00506E15" w:rsidRPr="00506E15" w:rsidRDefault="004D37B1" w:rsidP="00506E15">
      <w:pPr>
        <w:pStyle w:val="a3"/>
        <w:ind w:left="420" w:firstLineChars="0" w:firstLine="0"/>
        <w:rPr>
          <w:rFonts w:ascii="黑体" w:eastAsia="黑体" w:hAnsi="黑体" w:hint="eastAsia"/>
          <w:sz w:val="24"/>
        </w:rPr>
      </w:pPr>
      <w:r w:rsidRPr="00036E7C">
        <w:rPr>
          <w:rFonts w:ascii="黑体" w:eastAsia="黑体" w:hAnsi="黑体" w:hint="eastAsia"/>
          <w:sz w:val="24"/>
        </w:rPr>
        <w:t>系统大体分为本地机载设备,</w:t>
      </w:r>
      <w:r w:rsidRPr="00036E7C">
        <w:rPr>
          <w:rFonts w:ascii="黑体" w:eastAsia="黑体" w:hAnsi="黑体"/>
          <w:sz w:val="24"/>
        </w:rPr>
        <w:t xml:space="preserve"> </w:t>
      </w:r>
      <w:r w:rsidRPr="00036E7C">
        <w:rPr>
          <w:rFonts w:ascii="黑体" w:eastAsia="黑体" w:hAnsi="黑体" w:hint="eastAsia"/>
          <w:sz w:val="24"/>
        </w:rPr>
        <w:t>远程服务器和数据中心</w:t>
      </w:r>
      <w:r w:rsidR="008F7030" w:rsidRPr="00036E7C">
        <w:rPr>
          <w:rFonts w:ascii="黑体" w:eastAsia="黑体" w:hAnsi="黑体" w:hint="eastAsia"/>
          <w:sz w:val="24"/>
        </w:rPr>
        <w:t>,</w:t>
      </w:r>
      <w:r w:rsidR="008F7030" w:rsidRPr="00036E7C">
        <w:rPr>
          <w:rFonts w:ascii="黑体" w:eastAsia="黑体" w:hAnsi="黑体"/>
          <w:sz w:val="24"/>
        </w:rPr>
        <w:t xml:space="preserve"> </w:t>
      </w:r>
      <w:r w:rsidR="0059090C" w:rsidRPr="00036E7C">
        <w:rPr>
          <w:rFonts w:ascii="黑体" w:eastAsia="黑体" w:hAnsi="黑体" w:hint="eastAsia"/>
          <w:sz w:val="24"/>
        </w:rPr>
        <w:t>管线</w:t>
      </w:r>
      <w:r w:rsidR="008F7030" w:rsidRPr="00036E7C">
        <w:rPr>
          <w:rFonts w:ascii="黑体" w:eastAsia="黑体" w:hAnsi="黑体" w:hint="eastAsia"/>
          <w:sz w:val="24"/>
        </w:rPr>
        <w:t>系统管理员</w:t>
      </w:r>
      <w:r w:rsidR="00506E1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0pt">
            <v:imagedata r:id="rId6" o:title="拓扑结构图-v2"/>
          </v:shape>
        </w:pict>
      </w:r>
    </w:p>
    <w:p w:rsidR="00643800" w:rsidRPr="00036E7C" w:rsidRDefault="00AE1BA9" w:rsidP="00036E7C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</w:rPr>
      </w:pPr>
      <w:r w:rsidRPr="00036E7C">
        <w:rPr>
          <w:rFonts w:ascii="黑体" w:eastAsia="黑体" w:hAnsi="黑体" w:hint="eastAsia"/>
          <w:sz w:val="24"/>
        </w:rPr>
        <w:t>本地机载设备的工作任务是采集所有的当前无人机所在</w:t>
      </w:r>
      <w:r w:rsidR="00643800" w:rsidRPr="00036E7C">
        <w:rPr>
          <w:rFonts w:ascii="黑体" w:eastAsia="黑体" w:hAnsi="黑体" w:hint="eastAsia"/>
          <w:sz w:val="24"/>
        </w:rPr>
        <w:t>物理信息,</w:t>
      </w:r>
      <w:r w:rsidR="00643800" w:rsidRPr="00036E7C">
        <w:rPr>
          <w:rFonts w:ascii="黑体" w:eastAsia="黑体" w:hAnsi="黑体"/>
          <w:sz w:val="24"/>
        </w:rPr>
        <w:t xml:space="preserve"> </w:t>
      </w:r>
      <w:r w:rsidR="00643800" w:rsidRPr="00036E7C">
        <w:rPr>
          <w:rFonts w:ascii="黑体" w:eastAsia="黑体" w:hAnsi="黑体" w:hint="eastAsia"/>
          <w:sz w:val="24"/>
        </w:rPr>
        <w:t>并将信息通过WIFI</w:t>
      </w:r>
      <w:r w:rsidR="00643800" w:rsidRPr="00036E7C">
        <w:rPr>
          <w:rFonts w:ascii="黑体" w:eastAsia="黑体" w:hAnsi="黑体"/>
          <w:sz w:val="24"/>
        </w:rPr>
        <w:t>/4G</w:t>
      </w:r>
      <w:r w:rsidR="00643800" w:rsidRPr="00036E7C">
        <w:rPr>
          <w:rFonts w:ascii="黑体" w:eastAsia="黑体" w:hAnsi="黑体" w:hint="eastAsia"/>
          <w:sz w:val="24"/>
        </w:rPr>
        <w:t>传输模块上传到</w:t>
      </w:r>
      <w:r w:rsidRPr="00036E7C">
        <w:rPr>
          <w:rFonts w:ascii="黑体" w:eastAsia="黑体" w:hAnsi="黑体" w:hint="eastAsia"/>
          <w:sz w:val="24"/>
        </w:rPr>
        <w:t>远程</w:t>
      </w:r>
      <w:r w:rsidR="00643800" w:rsidRPr="00036E7C">
        <w:rPr>
          <w:rFonts w:ascii="黑体" w:eastAsia="黑体" w:hAnsi="黑体" w:hint="eastAsia"/>
          <w:sz w:val="24"/>
        </w:rPr>
        <w:t>服务器</w:t>
      </w:r>
      <w:r w:rsidRPr="00036E7C">
        <w:rPr>
          <w:rFonts w:ascii="黑体" w:eastAsia="黑体" w:hAnsi="黑体" w:hint="eastAsia"/>
          <w:sz w:val="24"/>
        </w:rPr>
        <w:t>.</w:t>
      </w:r>
    </w:p>
    <w:p w:rsidR="00AE1BA9" w:rsidRDefault="00AE1BA9" w:rsidP="00036E7C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</w:rPr>
      </w:pPr>
      <w:r w:rsidRPr="00036E7C">
        <w:rPr>
          <w:rFonts w:ascii="黑体" w:eastAsia="黑体" w:hAnsi="黑体" w:hint="eastAsia"/>
          <w:sz w:val="24"/>
        </w:rPr>
        <w:t>远程服务器的工作任务有三个,</w:t>
      </w:r>
      <w:r w:rsidRPr="00036E7C">
        <w:rPr>
          <w:rFonts w:ascii="黑体" w:eastAsia="黑体" w:hAnsi="黑体"/>
          <w:sz w:val="24"/>
        </w:rPr>
        <w:t xml:space="preserve"> </w:t>
      </w:r>
      <w:r w:rsidRPr="00036E7C">
        <w:rPr>
          <w:rFonts w:ascii="黑体" w:eastAsia="黑体" w:hAnsi="黑体" w:hint="eastAsia"/>
          <w:sz w:val="24"/>
        </w:rPr>
        <w:t>接受并解析终端机载设备发送的物理信息,</w:t>
      </w:r>
      <w:r w:rsidRPr="00036E7C">
        <w:rPr>
          <w:rFonts w:ascii="黑体" w:eastAsia="黑体" w:hAnsi="黑体"/>
          <w:sz w:val="24"/>
        </w:rPr>
        <w:t xml:space="preserve"> </w:t>
      </w:r>
      <w:r w:rsidRPr="00036E7C">
        <w:rPr>
          <w:rFonts w:ascii="黑体" w:eastAsia="黑体" w:hAnsi="黑体" w:hint="eastAsia"/>
          <w:sz w:val="24"/>
        </w:rPr>
        <w:t>根据已经训练好的模型去识别当前位置的管道异常和异常级别,</w:t>
      </w:r>
      <w:r w:rsidRPr="00036E7C">
        <w:rPr>
          <w:rFonts w:ascii="黑体" w:eastAsia="黑体" w:hAnsi="黑体"/>
          <w:sz w:val="24"/>
        </w:rPr>
        <w:t xml:space="preserve"> </w:t>
      </w:r>
      <w:r w:rsidRPr="00036E7C">
        <w:rPr>
          <w:rFonts w:ascii="黑体" w:eastAsia="黑体" w:hAnsi="黑体" w:hint="eastAsia"/>
          <w:sz w:val="24"/>
        </w:rPr>
        <w:t>根据识别结果将相应字段存入数据库</w:t>
      </w:r>
    </w:p>
    <w:p w:rsidR="00036E7C" w:rsidRPr="00036E7C" w:rsidRDefault="00036E7C" w:rsidP="00036E7C">
      <w:pPr>
        <w:pStyle w:val="a3"/>
        <w:numPr>
          <w:ilvl w:val="1"/>
          <w:numId w:val="3"/>
        </w:numPr>
        <w:ind w:firstLineChars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管线系统管理员部分相当于是原来人工巡检管道的部分工作人员,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只需要查看Web页面出现的异常情况即可</w:t>
      </w:r>
    </w:p>
    <w:p w:rsidR="00506E15" w:rsidRDefault="00506E15" w:rsidP="004D37B1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硬件选型接口设计</w:t>
      </w:r>
    </w:p>
    <w:p w:rsidR="00CC5A1E" w:rsidRPr="00AC57D0" w:rsidRDefault="00506E15" w:rsidP="00506E15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</w:rPr>
      </w:pPr>
      <w:r w:rsidRPr="00AC57D0">
        <w:rPr>
          <w:rFonts w:ascii="黑体" w:eastAsia="黑体" w:hAnsi="黑体" w:hint="eastAsia"/>
          <w:sz w:val="24"/>
        </w:rPr>
        <w:t>核心板</w:t>
      </w:r>
      <w:r w:rsidR="00C927A8">
        <w:rPr>
          <w:rFonts w:ascii="黑体" w:eastAsia="黑体" w:hAnsi="黑体"/>
          <w:sz w:val="24"/>
        </w:rPr>
        <w:t>---</w:t>
      </w:r>
      <w:r w:rsidR="00EA58EA" w:rsidRPr="00AC57D0">
        <w:rPr>
          <w:rFonts w:ascii="黑体" w:eastAsia="黑体" w:hAnsi="黑体"/>
          <w:sz w:val="24"/>
        </w:rPr>
        <w:t>Tiny2440</w:t>
      </w:r>
    </w:p>
    <w:p w:rsidR="002F1FCE" w:rsidRPr="00AC57D0" w:rsidRDefault="00506E15" w:rsidP="00AC57D0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</w:rPr>
      </w:pPr>
      <w:r w:rsidRPr="00AC57D0">
        <w:rPr>
          <w:rFonts w:ascii="黑体" w:eastAsia="黑体" w:hAnsi="黑体" w:hint="eastAsia"/>
        </w:rPr>
        <w:t>USB</w:t>
      </w:r>
      <w:r w:rsidRPr="00AC57D0">
        <w:rPr>
          <w:rFonts w:ascii="黑体" w:eastAsia="黑体" w:hAnsi="黑体"/>
        </w:rPr>
        <w:t>2.0*2</w:t>
      </w:r>
      <w:r w:rsidR="00CC5A1E" w:rsidRPr="00AC57D0">
        <w:rPr>
          <w:rFonts w:ascii="黑体" w:eastAsia="黑体" w:hAnsi="黑体" w:hint="eastAsia"/>
        </w:rPr>
        <w:t>(接USB摄像头,</w:t>
      </w:r>
      <w:r w:rsidR="00CC5A1E" w:rsidRPr="00AC57D0">
        <w:rPr>
          <w:rFonts w:ascii="黑体" w:eastAsia="黑体" w:hAnsi="黑体"/>
        </w:rPr>
        <w:t xml:space="preserve"> </w:t>
      </w:r>
      <w:r w:rsidR="00CC5A1E" w:rsidRPr="00AC57D0">
        <w:rPr>
          <w:rFonts w:ascii="黑体" w:eastAsia="黑体" w:hAnsi="黑体" w:hint="eastAsia"/>
        </w:rPr>
        <w:t>USB</w:t>
      </w:r>
      <w:r w:rsidR="00CC5A1E" w:rsidRPr="00AC57D0">
        <w:rPr>
          <w:rFonts w:ascii="黑体" w:eastAsia="黑体" w:hAnsi="黑体"/>
        </w:rPr>
        <w:t>-WIFI</w:t>
      </w:r>
      <w:r w:rsidR="00CC5A1E" w:rsidRPr="00AC57D0">
        <w:rPr>
          <w:rFonts w:ascii="黑体" w:eastAsia="黑体" w:hAnsi="黑体" w:hint="eastAsia"/>
        </w:rPr>
        <w:t>)</w:t>
      </w:r>
    </w:p>
    <w:p w:rsidR="00506E15" w:rsidRPr="00AC57D0" w:rsidRDefault="00506E15" w:rsidP="00AC57D0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</w:rPr>
      </w:pPr>
      <w:r w:rsidRPr="00AC57D0">
        <w:rPr>
          <w:rFonts w:ascii="黑体" w:eastAsia="黑体" w:hAnsi="黑体"/>
        </w:rPr>
        <w:t>UART</w:t>
      </w:r>
      <w:r w:rsidRPr="00AC57D0">
        <w:rPr>
          <w:rFonts w:ascii="黑体" w:eastAsia="黑体" w:hAnsi="黑体" w:hint="eastAsia"/>
        </w:rPr>
        <w:t>*</w:t>
      </w:r>
      <w:r w:rsidR="00EA58EA" w:rsidRPr="00AC57D0">
        <w:rPr>
          <w:rFonts w:ascii="黑体" w:eastAsia="黑体" w:hAnsi="黑体"/>
        </w:rPr>
        <w:t>1</w:t>
      </w:r>
      <w:r w:rsidR="00EA58EA" w:rsidRPr="00AC57D0">
        <w:rPr>
          <w:rFonts w:ascii="黑体" w:eastAsia="黑体" w:hAnsi="黑体" w:hint="eastAsia"/>
        </w:rPr>
        <w:t>(串口GPS)</w:t>
      </w:r>
    </w:p>
    <w:p w:rsidR="00EA58EA" w:rsidRPr="00AC57D0" w:rsidRDefault="00EA58EA" w:rsidP="00AC57D0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</w:rPr>
      </w:pPr>
      <w:r w:rsidRPr="00AC57D0">
        <w:rPr>
          <w:rFonts w:ascii="黑体" w:eastAsia="黑体" w:hAnsi="黑体" w:hint="eastAsia"/>
        </w:rPr>
        <w:t>I2C</w:t>
      </w:r>
      <w:r w:rsidRPr="00AC57D0">
        <w:rPr>
          <w:rFonts w:ascii="黑体" w:eastAsia="黑体" w:hAnsi="黑体"/>
        </w:rPr>
        <w:t>*1(</w:t>
      </w:r>
      <w:r w:rsidRPr="00AC57D0">
        <w:rPr>
          <w:rFonts w:ascii="黑体" w:eastAsia="黑体" w:hAnsi="黑体" w:hint="eastAsia"/>
        </w:rPr>
        <w:t>接ADC模块输出</w:t>
      </w:r>
      <w:r w:rsidRPr="00AC57D0">
        <w:rPr>
          <w:rFonts w:ascii="黑体" w:eastAsia="黑体" w:hAnsi="黑体"/>
        </w:rPr>
        <w:t>)</w:t>
      </w:r>
    </w:p>
    <w:p w:rsidR="00EA58EA" w:rsidRPr="00AC57D0" w:rsidRDefault="00EA58EA" w:rsidP="00EA58EA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</w:rPr>
      </w:pPr>
      <w:r w:rsidRPr="00AC57D0">
        <w:rPr>
          <w:rFonts w:ascii="黑体" w:eastAsia="黑体" w:hAnsi="黑体" w:hint="eastAsia"/>
          <w:sz w:val="24"/>
        </w:rPr>
        <w:t>费</w:t>
      </w:r>
      <w:proofErr w:type="gramStart"/>
      <w:r w:rsidRPr="00AC57D0">
        <w:rPr>
          <w:rFonts w:ascii="黑体" w:eastAsia="黑体" w:hAnsi="黑体" w:hint="eastAsia"/>
          <w:sz w:val="24"/>
        </w:rPr>
        <w:t>加罗可燃气</w:t>
      </w:r>
      <w:proofErr w:type="gramEnd"/>
      <w:r w:rsidRPr="00AC57D0">
        <w:rPr>
          <w:rFonts w:ascii="黑体" w:eastAsia="黑体" w:hAnsi="黑体" w:hint="eastAsia"/>
          <w:sz w:val="24"/>
        </w:rPr>
        <w:t>体检测</w:t>
      </w:r>
      <w:r w:rsidR="002B55D8">
        <w:rPr>
          <w:rFonts w:ascii="黑体" w:eastAsia="黑体" w:hAnsi="黑体" w:hint="eastAsia"/>
          <w:sz w:val="24"/>
        </w:rPr>
        <w:t>-</w:t>
      </w:r>
      <w:r w:rsidR="002B55D8">
        <w:rPr>
          <w:rFonts w:ascii="黑体" w:eastAsia="黑体" w:hAnsi="黑体"/>
          <w:sz w:val="24"/>
        </w:rPr>
        <w:t>--</w:t>
      </w:r>
      <w:r w:rsidRPr="00AC57D0">
        <w:rPr>
          <w:rFonts w:ascii="黑体" w:eastAsia="黑体" w:hAnsi="黑体" w:hint="eastAsia"/>
          <w:sz w:val="24"/>
        </w:rPr>
        <w:t>TGS</w:t>
      </w:r>
      <w:r w:rsidRPr="00AC57D0">
        <w:rPr>
          <w:rFonts w:ascii="黑体" w:eastAsia="黑体" w:hAnsi="黑体"/>
          <w:sz w:val="24"/>
        </w:rPr>
        <w:t>2610</w:t>
      </w:r>
      <w:r w:rsidRPr="00AC57D0">
        <w:rPr>
          <w:rFonts w:ascii="黑体" w:eastAsia="黑体" w:hAnsi="黑体" w:hint="eastAsia"/>
          <w:sz w:val="24"/>
        </w:rPr>
        <w:t>模块</w:t>
      </w:r>
    </w:p>
    <w:p w:rsidR="00EA58EA" w:rsidRPr="00AC57D0" w:rsidRDefault="00EA58EA" w:rsidP="00AC57D0">
      <w:pPr>
        <w:pStyle w:val="a3"/>
        <w:numPr>
          <w:ilvl w:val="2"/>
          <w:numId w:val="4"/>
        </w:numPr>
        <w:ind w:firstLineChars="0"/>
        <w:rPr>
          <w:rFonts w:ascii="黑体" w:eastAsia="黑体" w:hAnsi="黑体"/>
        </w:rPr>
      </w:pPr>
      <w:r w:rsidRPr="00AC57D0">
        <w:rPr>
          <w:rFonts w:ascii="黑体" w:eastAsia="黑体" w:hAnsi="黑体" w:hint="eastAsia"/>
        </w:rPr>
        <w:t>5V供电,</w:t>
      </w:r>
      <w:r w:rsidRPr="00AC57D0">
        <w:rPr>
          <w:rFonts w:ascii="黑体" w:eastAsia="黑体" w:hAnsi="黑体"/>
        </w:rPr>
        <w:t xml:space="preserve"> </w:t>
      </w:r>
      <w:r w:rsidRPr="00AC57D0">
        <w:rPr>
          <w:rFonts w:ascii="黑体" w:eastAsia="黑体" w:hAnsi="黑体" w:hint="eastAsia"/>
        </w:rPr>
        <w:t>模拟量0.</w:t>
      </w:r>
      <w:r w:rsidRPr="00AC57D0">
        <w:rPr>
          <w:rFonts w:ascii="黑体" w:eastAsia="黑体" w:hAnsi="黑体"/>
        </w:rPr>
        <w:t>5</w:t>
      </w:r>
      <w:r w:rsidRPr="00AC57D0">
        <w:rPr>
          <w:rFonts w:ascii="黑体" w:eastAsia="黑体" w:hAnsi="黑体" w:hint="eastAsia"/>
        </w:rPr>
        <w:t>V</w:t>
      </w:r>
      <w:r w:rsidRPr="00AC57D0">
        <w:rPr>
          <w:rFonts w:ascii="黑体" w:eastAsia="黑体" w:hAnsi="黑体"/>
        </w:rPr>
        <w:t>-4</w:t>
      </w:r>
      <w:r w:rsidRPr="00AC57D0">
        <w:rPr>
          <w:rFonts w:ascii="黑体" w:eastAsia="黑体" w:hAnsi="黑体" w:hint="eastAsia"/>
        </w:rPr>
        <w:t>.</w:t>
      </w:r>
      <w:r w:rsidRPr="00AC57D0">
        <w:rPr>
          <w:rFonts w:ascii="黑体" w:eastAsia="黑体" w:hAnsi="黑体"/>
        </w:rPr>
        <w:t>5</w:t>
      </w:r>
      <w:r w:rsidRPr="00AC57D0">
        <w:rPr>
          <w:rFonts w:ascii="黑体" w:eastAsia="黑体" w:hAnsi="黑体" w:hint="eastAsia"/>
        </w:rPr>
        <w:t>V</w:t>
      </w:r>
    </w:p>
    <w:p w:rsidR="00EA58EA" w:rsidRDefault="00EA58EA" w:rsidP="00AC57D0">
      <w:pPr>
        <w:pStyle w:val="a3"/>
        <w:numPr>
          <w:ilvl w:val="2"/>
          <w:numId w:val="4"/>
        </w:numPr>
        <w:ind w:firstLineChars="0"/>
        <w:rPr>
          <w:rFonts w:ascii="黑体" w:eastAsia="黑体" w:hAnsi="黑体"/>
        </w:rPr>
      </w:pPr>
      <w:r w:rsidRPr="00AC57D0">
        <w:rPr>
          <w:rFonts w:ascii="黑体" w:eastAsia="黑体" w:hAnsi="黑体" w:hint="eastAsia"/>
        </w:rPr>
        <w:t>高低电平输出</w:t>
      </w:r>
    </w:p>
    <w:p w:rsidR="00AC57D0" w:rsidRDefault="00AC57D0" w:rsidP="00AC57D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数模转换模块</w:t>
      </w:r>
      <w:r w:rsidR="002B55D8">
        <w:rPr>
          <w:rFonts w:ascii="黑体" w:eastAsia="黑体" w:hAnsi="黑体" w:hint="eastAsia"/>
        </w:rPr>
        <w:t>-</w:t>
      </w:r>
      <w:r w:rsidR="002B55D8">
        <w:rPr>
          <w:rFonts w:ascii="黑体" w:eastAsia="黑体" w:hAnsi="黑体"/>
        </w:rPr>
        <w:t>--</w:t>
      </w:r>
      <w:r w:rsidR="002B55D8">
        <w:rPr>
          <w:rFonts w:ascii="黑体" w:eastAsia="黑体" w:hAnsi="黑体" w:hint="eastAsia"/>
        </w:rPr>
        <w:t>ADS</w:t>
      </w:r>
      <w:r w:rsidR="002B55D8">
        <w:rPr>
          <w:rFonts w:ascii="黑体" w:eastAsia="黑体" w:hAnsi="黑体"/>
        </w:rPr>
        <w:t>1115</w:t>
      </w:r>
    </w:p>
    <w:p w:rsidR="00AC57D0" w:rsidRDefault="002B55D8" w:rsidP="00AC57D0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0.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V模拟量</w:t>
      </w:r>
      <w:r w:rsidRPr="002B55D8">
        <w:rPr>
          <w:rFonts w:ascii="黑体" w:eastAsia="黑体" w:hAnsi="黑体"/>
        </w:rPr>
        <w:sym w:font="Wingdings" w:char="F0E0"/>
      </w:r>
      <w:r>
        <w:rPr>
          <w:rFonts w:ascii="黑体" w:eastAsia="黑体" w:hAnsi="黑体"/>
        </w:rPr>
        <w:t>I2C</w:t>
      </w:r>
      <w:r>
        <w:rPr>
          <w:rFonts w:ascii="黑体" w:eastAsia="黑体" w:hAnsi="黑体" w:hint="eastAsia"/>
        </w:rPr>
        <w:t>数字量</w:t>
      </w:r>
    </w:p>
    <w:p w:rsidR="002B55D8" w:rsidRDefault="002B55D8" w:rsidP="002B55D8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串口GPS模块--</w:t>
      </w:r>
      <w:r>
        <w:rPr>
          <w:rFonts w:ascii="黑体" w:eastAsia="黑体" w:hAnsi="黑体"/>
        </w:rPr>
        <w:t>-</w:t>
      </w:r>
      <w:r>
        <w:rPr>
          <w:rFonts w:ascii="黑体" w:eastAsia="黑体" w:hAnsi="黑体" w:hint="eastAsia"/>
        </w:rPr>
        <w:t>G</w:t>
      </w:r>
      <w:r>
        <w:rPr>
          <w:rFonts w:ascii="黑体" w:eastAsia="黑体" w:hAnsi="黑体"/>
        </w:rPr>
        <w:t>7020</w:t>
      </w:r>
    </w:p>
    <w:p w:rsidR="00FB7C00" w:rsidRPr="00FB7C00" w:rsidRDefault="002B55D8" w:rsidP="00FB7C00">
      <w:pPr>
        <w:pStyle w:val="a3"/>
        <w:numPr>
          <w:ilvl w:val="1"/>
          <w:numId w:val="3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USB摄像头模块</w:t>
      </w:r>
      <w:r w:rsidR="00861A58">
        <w:rPr>
          <w:rFonts w:ascii="黑体" w:eastAsia="黑体" w:hAnsi="黑体" w:hint="eastAsia"/>
        </w:rPr>
        <w:t>-</w:t>
      </w:r>
      <w:r w:rsidR="00861A58">
        <w:rPr>
          <w:rFonts w:ascii="黑体" w:eastAsia="黑体" w:hAnsi="黑体"/>
        </w:rPr>
        <w:t xml:space="preserve">--USB </w:t>
      </w:r>
      <w:r w:rsidR="00861A58">
        <w:rPr>
          <w:rFonts w:ascii="黑体" w:eastAsia="黑体" w:hAnsi="黑体" w:hint="eastAsia"/>
        </w:rPr>
        <w:t>Video</w:t>
      </w:r>
      <w:r w:rsidR="00861A58">
        <w:rPr>
          <w:rFonts w:ascii="黑体" w:eastAsia="黑体" w:hAnsi="黑体"/>
        </w:rPr>
        <w:t xml:space="preserve"> Class(UVC</w:t>
      </w:r>
      <w:r w:rsidR="00861A58">
        <w:rPr>
          <w:rFonts w:ascii="黑体" w:eastAsia="黑体" w:hAnsi="黑体" w:hint="eastAsia"/>
        </w:rPr>
        <w:t>摄像头)</w:t>
      </w:r>
      <w:bookmarkStart w:id="0" w:name="_GoBack"/>
      <w:bookmarkEnd w:id="0"/>
    </w:p>
    <w:p w:rsidR="008F1BBD" w:rsidRPr="004D37B1" w:rsidRDefault="00506E15" w:rsidP="004D37B1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流程</w:t>
      </w:r>
      <w:r w:rsidR="004D37B1" w:rsidRPr="004D37B1">
        <w:rPr>
          <w:rFonts w:ascii="黑体" w:eastAsia="黑体" w:hAnsi="黑体" w:hint="eastAsia"/>
          <w:b/>
          <w:sz w:val="32"/>
        </w:rPr>
        <w:t>结构设计</w:t>
      </w:r>
    </w:p>
    <w:p w:rsidR="008F1BBD" w:rsidRDefault="00FB7C00">
      <w:pPr>
        <w:pStyle w:val="a3"/>
        <w:ind w:left="42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整</w:t>
      </w:r>
      <w:r>
        <w:rPr>
          <w:rFonts w:ascii="黑体" w:eastAsia="黑体" w:hAnsi="黑体" w:hint="eastAsia"/>
          <w:sz w:val="24"/>
        </w:rPr>
        <w:t>个系统结构分为信息采集部分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本地信息处理部分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本地数据发送</w:t>
      </w:r>
      <w:r>
        <w:rPr>
          <w:rFonts w:ascii="黑体" w:eastAsia="黑体" w:hAnsi="黑体" w:hint="eastAsia"/>
          <w:sz w:val="24"/>
        </w:rPr>
        <w:lastRenderedPageBreak/>
        <w:t>部分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公网服务器处理和数据库部分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人机交互部分</w:t>
      </w:r>
    </w:p>
    <w:p w:rsidR="00506E15" w:rsidRPr="00506E15" w:rsidRDefault="00506E15" w:rsidP="00506E15">
      <w:pPr>
        <w:ind w:firstLineChars="175" w:firstLine="420"/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pict>
          <v:shape id="_x0000_i1042" type="#_x0000_t75" style="width:379.5pt;height:194pt">
            <v:imagedata r:id="rId7" o:title="系统流程图"/>
          </v:shape>
        </w:pict>
      </w:r>
    </w:p>
    <w:p w:rsidR="008F1BBD" w:rsidRDefault="00FB7C0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信</w:t>
      </w:r>
      <w:r>
        <w:rPr>
          <w:rFonts w:ascii="黑体" w:eastAsia="黑体" w:hAnsi="黑体" w:hint="eastAsia"/>
          <w:sz w:val="24"/>
        </w:rPr>
        <w:t>息采集部分需要采集的是</w:t>
      </w:r>
      <w:r>
        <w:rPr>
          <w:rFonts w:ascii="黑体" w:eastAsia="黑体" w:hAnsi="黑体" w:hint="eastAsia"/>
          <w:sz w:val="24"/>
        </w:rPr>
        <w:t xml:space="preserve">: </w:t>
      </w:r>
      <w:r>
        <w:rPr>
          <w:rFonts w:ascii="黑体" w:eastAsia="黑体" w:hAnsi="黑体" w:hint="eastAsia"/>
          <w:sz w:val="24"/>
        </w:rPr>
        <w:t>管道以及周围情况图片信息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当前拍摄</w:t>
      </w:r>
      <w:r>
        <w:rPr>
          <w:rFonts w:ascii="黑体" w:eastAsia="黑体" w:hAnsi="黑体" w:hint="eastAsia"/>
          <w:sz w:val="24"/>
        </w:rPr>
        <w:t>GPS</w:t>
      </w:r>
      <w:r>
        <w:rPr>
          <w:rFonts w:ascii="黑体" w:eastAsia="黑体" w:hAnsi="黑体" w:hint="eastAsia"/>
          <w:sz w:val="24"/>
        </w:rPr>
        <w:t>位置和时间戳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当前拍摄地点周围气体传感器数据</w:t>
      </w:r>
    </w:p>
    <w:p w:rsidR="008F1BBD" w:rsidRDefault="00FB7C0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本地信息处理部分</w:t>
      </w:r>
      <w:r>
        <w:rPr>
          <w:rFonts w:ascii="黑体" w:eastAsia="黑体" w:hAnsi="黑体" w:hint="eastAsia"/>
          <w:sz w:val="24"/>
        </w:rPr>
        <w:t xml:space="preserve">: </w:t>
      </w:r>
      <w:r>
        <w:rPr>
          <w:rFonts w:ascii="黑体" w:eastAsia="黑体" w:hAnsi="黑体" w:hint="eastAsia"/>
          <w:sz w:val="24"/>
        </w:rPr>
        <w:t>首先对数据进行</w:t>
      </w:r>
      <w:r>
        <w:rPr>
          <w:rFonts w:ascii="黑体" w:eastAsia="黑体" w:hAnsi="黑体" w:hint="eastAsia"/>
          <w:sz w:val="24"/>
        </w:rPr>
        <w:t>A/D</w:t>
      </w:r>
      <w:r>
        <w:rPr>
          <w:rFonts w:ascii="黑体" w:eastAsia="黑体" w:hAnsi="黑体" w:hint="eastAsia"/>
          <w:sz w:val="24"/>
        </w:rPr>
        <w:t>转换或过滤处理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使用程序将以上采集的各种信息封装为应用数据报</w:t>
      </w:r>
    </w:p>
    <w:p w:rsidR="008F1BBD" w:rsidRDefault="00FB7C0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本地数据发送部分</w:t>
      </w:r>
      <w:r>
        <w:rPr>
          <w:rFonts w:ascii="黑体" w:eastAsia="黑体" w:hAnsi="黑体" w:hint="eastAsia"/>
          <w:sz w:val="24"/>
        </w:rPr>
        <w:t xml:space="preserve">: </w:t>
      </w:r>
      <w:r>
        <w:rPr>
          <w:rFonts w:ascii="黑体" w:eastAsia="黑体" w:hAnsi="黑体" w:hint="eastAsia"/>
          <w:sz w:val="24"/>
        </w:rPr>
        <w:t>将上述组织好的数据报用应用程序进行发送到公网服务器</w:t>
      </w:r>
    </w:p>
    <w:p w:rsidR="008F1BBD" w:rsidRDefault="00FB7C0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公网服务器处理和数据库</w:t>
      </w:r>
      <w:r>
        <w:rPr>
          <w:rFonts w:ascii="黑体" w:eastAsia="黑体" w:hAnsi="黑体" w:hint="eastAsia"/>
          <w:sz w:val="24"/>
        </w:rPr>
        <w:t xml:space="preserve">: </w:t>
      </w:r>
      <w:r>
        <w:rPr>
          <w:rFonts w:ascii="黑体" w:eastAsia="黑体" w:hAnsi="黑体" w:hint="eastAsia"/>
          <w:sz w:val="24"/>
        </w:rPr>
        <w:t>用应用程序对上述发送的数据进行接收和保存</w:t>
      </w:r>
      <w:r>
        <w:rPr>
          <w:rFonts w:ascii="黑体" w:eastAsia="黑体" w:hAnsi="黑体" w:hint="eastAsia"/>
          <w:sz w:val="24"/>
        </w:rPr>
        <w:t xml:space="preserve">, </w:t>
      </w:r>
    </w:p>
    <w:p w:rsidR="00506E15" w:rsidRPr="00506E15" w:rsidRDefault="00FB7C00" w:rsidP="00506E15">
      <w:pPr>
        <w:pStyle w:val="a3"/>
        <w:numPr>
          <w:ilvl w:val="1"/>
          <w:numId w:val="1"/>
        </w:numPr>
        <w:ind w:firstLineChars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人机交互部分</w:t>
      </w:r>
      <w:r>
        <w:rPr>
          <w:rFonts w:ascii="黑体" w:eastAsia="黑体" w:hAnsi="黑体" w:hint="eastAsia"/>
          <w:sz w:val="24"/>
        </w:rPr>
        <w:t xml:space="preserve">: </w:t>
      </w:r>
      <w:r>
        <w:rPr>
          <w:rFonts w:ascii="黑体" w:eastAsia="黑体" w:hAnsi="黑体" w:hint="eastAsia"/>
          <w:sz w:val="24"/>
        </w:rPr>
        <w:t>使用</w:t>
      </w:r>
      <w:r>
        <w:rPr>
          <w:rFonts w:ascii="黑体" w:eastAsia="黑体" w:hAnsi="黑体" w:hint="eastAsia"/>
          <w:sz w:val="24"/>
        </w:rPr>
        <w:t>Web</w:t>
      </w:r>
      <w:r>
        <w:rPr>
          <w:rFonts w:ascii="黑体" w:eastAsia="黑体" w:hAnsi="黑体" w:hint="eastAsia"/>
          <w:sz w:val="24"/>
        </w:rPr>
        <w:t>站点形式或客户端方式展现识别结果等相关内容</w:t>
      </w:r>
    </w:p>
    <w:sectPr w:rsidR="00506E15" w:rsidRPr="0050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rebuchet M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65FE"/>
    <w:multiLevelType w:val="multilevel"/>
    <w:tmpl w:val="1EDE65F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E93389"/>
    <w:multiLevelType w:val="hybridMultilevel"/>
    <w:tmpl w:val="DBA00E7E"/>
    <w:lvl w:ilvl="0" w:tplc="0054F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567E0"/>
    <w:multiLevelType w:val="hybridMultilevel"/>
    <w:tmpl w:val="A6A6AD5C"/>
    <w:lvl w:ilvl="0" w:tplc="0054F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EC6C23"/>
    <w:multiLevelType w:val="hybridMultilevel"/>
    <w:tmpl w:val="93DE32F0"/>
    <w:lvl w:ilvl="0" w:tplc="050CD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BD"/>
    <w:rsid w:val="00036E7C"/>
    <w:rsid w:val="002B55D8"/>
    <w:rsid w:val="002F1FCE"/>
    <w:rsid w:val="004D37B1"/>
    <w:rsid w:val="00506E15"/>
    <w:rsid w:val="0059090C"/>
    <w:rsid w:val="00643800"/>
    <w:rsid w:val="00800EAA"/>
    <w:rsid w:val="00861A58"/>
    <w:rsid w:val="008F1BBD"/>
    <w:rsid w:val="008F7030"/>
    <w:rsid w:val="00AC57D0"/>
    <w:rsid w:val="00AE1BA9"/>
    <w:rsid w:val="00C927A8"/>
    <w:rsid w:val="00CC5A1E"/>
    <w:rsid w:val="00EA58EA"/>
    <w:rsid w:val="00FB7C00"/>
    <w:rsid w:val="3E2FE58A"/>
    <w:rsid w:val="633F69A0"/>
    <w:rsid w:val="7DBDCAD2"/>
    <w:rsid w:val="7E58D10E"/>
    <w:rsid w:val="F3D33E64"/>
    <w:rsid w:val="FA37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5DF6C"/>
  <w15:docId w15:val="{2C2CB87C-142D-4995-A6BA-39D53D49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易班</cp:lastModifiedBy>
  <cp:revision>12</cp:revision>
  <dcterms:created xsi:type="dcterms:W3CDTF">2019-11-05T07:39:00Z</dcterms:created>
  <dcterms:modified xsi:type="dcterms:W3CDTF">2019-11-06T13:58:00Z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