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2DBD" w:rsidRPr="008B2058" w:rsidRDefault="008B2058" w:rsidP="008B2058">
      <w:pPr>
        <w:pStyle w:val="a9"/>
        <w:numPr>
          <w:ilvl w:val="0"/>
          <w:numId w:val="1"/>
        </w:numPr>
        <w:ind w:leftChars="0"/>
      </w:pPr>
      <w:r>
        <w:rPr>
          <w:rFonts w:ascii="Segoe UI" w:hAnsi="Segoe UI" w:cs="Segoe UI"/>
          <w:szCs w:val="21"/>
          <w:shd w:val="clear" w:color="auto" w:fill="FFFFFF"/>
        </w:rPr>
        <w:t xml:space="preserve">What's the differences between interpolation and approximation? </w:t>
      </w:r>
      <w:r>
        <w:rPr>
          <w:rFonts w:ascii="Segoe UI" w:hAnsi="Segoe UI" w:cs="Segoe UI"/>
          <w:szCs w:val="21"/>
          <w:shd w:val="clear" w:color="auto" w:fill="FFFFFF"/>
        </w:rPr>
        <w:t>（</w:t>
      </w:r>
      <w:r>
        <w:rPr>
          <w:rFonts w:ascii="Segoe UI" w:hAnsi="Segoe UI" w:cs="Segoe UI"/>
          <w:szCs w:val="21"/>
          <w:shd w:val="clear" w:color="auto" w:fill="FFFFFF"/>
        </w:rPr>
        <w:t xml:space="preserve">Problem Distinction </w:t>
      </w:r>
      <w:r>
        <w:rPr>
          <w:rFonts w:ascii="Segoe UI" w:hAnsi="Segoe UI" w:cs="Segoe UI"/>
          <w:szCs w:val="21"/>
          <w:shd w:val="clear" w:color="auto" w:fill="FFFFFF"/>
        </w:rPr>
        <w:t>，</w:t>
      </w:r>
      <w:r>
        <w:rPr>
          <w:rFonts w:ascii="Segoe UI" w:hAnsi="Segoe UI" w:cs="Segoe UI"/>
          <w:szCs w:val="21"/>
          <w:shd w:val="clear" w:color="auto" w:fill="FFFFFF"/>
        </w:rPr>
        <w:t xml:space="preserve"> Methodological Differences </w:t>
      </w:r>
      <w:r>
        <w:rPr>
          <w:rFonts w:ascii="Segoe UI" w:hAnsi="Segoe UI" w:cs="Segoe UI"/>
          <w:szCs w:val="21"/>
          <w:shd w:val="clear" w:color="auto" w:fill="FFFFFF"/>
        </w:rPr>
        <w:t>，</w:t>
      </w:r>
      <w:r>
        <w:rPr>
          <w:rFonts w:ascii="Segoe UI" w:hAnsi="Segoe UI" w:cs="Segoe UI"/>
          <w:szCs w:val="21"/>
          <w:shd w:val="clear" w:color="auto" w:fill="FFFFFF"/>
        </w:rPr>
        <w:t xml:space="preserve"> Advantages Comparison </w:t>
      </w:r>
      <w:r>
        <w:rPr>
          <w:rFonts w:ascii="Segoe UI" w:hAnsi="Segoe UI" w:cs="Segoe UI"/>
          <w:szCs w:val="21"/>
          <w:shd w:val="clear" w:color="auto" w:fill="FFFFFF"/>
        </w:rPr>
        <w:t>，</w:t>
      </w:r>
      <w:r>
        <w:rPr>
          <w:rFonts w:ascii="Segoe UI" w:hAnsi="Segoe UI" w:cs="Segoe UI"/>
          <w:szCs w:val="21"/>
          <w:shd w:val="clear" w:color="auto" w:fill="FFFFFF"/>
        </w:rPr>
        <w:t xml:space="preserve"> Disadvantages Comparison</w:t>
      </w:r>
      <w:r>
        <w:rPr>
          <w:rFonts w:ascii="Segoe UI" w:hAnsi="Segoe UI" w:cs="Segoe UI"/>
          <w:szCs w:val="21"/>
          <w:shd w:val="clear" w:color="auto" w:fill="FFFFFF"/>
        </w:rPr>
        <w:t>）</w:t>
      </w:r>
      <w:r w:rsidR="003C533B">
        <w:rPr>
          <w:rFonts w:ascii="Segoe UI" w:hAnsi="Segoe UI" w:cs="Segoe UI" w:hint="eastAsia"/>
          <w:szCs w:val="21"/>
          <w:shd w:val="clear" w:color="auto" w:fill="FFFFFF"/>
        </w:rPr>
        <w:t xml:space="preserve"> 8</w:t>
      </w:r>
      <w:r w:rsidR="003C533B">
        <w:rPr>
          <w:rFonts w:ascii="Segoe UI" w:hAnsi="Segoe UI" w:cs="Segoe UI" w:hint="eastAsia"/>
          <w:szCs w:val="21"/>
          <w:shd w:val="clear" w:color="auto" w:fill="FFFFFF"/>
        </w:rPr>
        <w:t>分</w:t>
      </w:r>
    </w:p>
    <w:p w:rsidR="008B2058" w:rsidRDefault="008B2058" w:rsidP="008B2058">
      <w:pPr>
        <w:pStyle w:val="a9"/>
        <w:numPr>
          <w:ilvl w:val="0"/>
          <w:numId w:val="1"/>
        </w:numPr>
        <w:ind w:leftChars="0"/>
      </w:pPr>
      <w:r>
        <w:rPr>
          <w:rFonts w:ascii="Segoe UI" w:hAnsi="Segoe UI" w:cs="Segoe UI"/>
          <w:szCs w:val="21"/>
          <w:shd w:val="clear" w:color="auto" w:fill="FFFFFF"/>
        </w:rPr>
        <w:t>请解释数值积分中的梯形公式和辛普森公式的原理，并比较它们的精度。（原理说明、精度分析、适用场景）</w:t>
      </w:r>
      <w:r w:rsidR="003C533B">
        <w:rPr>
          <w:rFonts w:ascii="Segoe UI" w:hAnsi="Segoe UI" w:cs="Segoe UI" w:hint="eastAsia"/>
          <w:szCs w:val="21"/>
          <w:shd w:val="clear" w:color="auto" w:fill="FFFFFF"/>
        </w:rPr>
        <w:t xml:space="preserve"> 6</w:t>
      </w:r>
      <w:r w:rsidR="003C533B">
        <w:rPr>
          <w:rFonts w:ascii="Segoe UI" w:hAnsi="Segoe UI" w:cs="Segoe UI" w:hint="eastAsia"/>
          <w:szCs w:val="21"/>
          <w:shd w:val="clear" w:color="auto" w:fill="FFFFFF"/>
        </w:rPr>
        <w:t>分</w:t>
      </w:r>
    </w:p>
    <w:sectPr w:rsidR="008B20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F334A"/>
    <w:multiLevelType w:val="hybridMultilevel"/>
    <w:tmpl w:val="D542E2B0"/>
    <w:lvl w:ilvl="0" w:tplc="F2CAF6F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669168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58"/>
    <w:rsid w:val="003C533B"/>
    <w:rsid w:val="007B2BDB"/>
    <w:rsid w:val="0080459B"/>
    <w:rsid w:val="00812DBD"/>
    <w:rsid w:val="008B2058"/>
    <w:rsid w:val="008E7C7D"/>
    <w:rsid w:val="00A10CE6"/>
    <w:rsid w:val="00CC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5467D"/>
  <w15:chartTrackingRefBased/>
  <w15:docId w15:val="{0DC6E404-1E29-2F41-848F-95DB4C29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  <w:ind w:leftChars="200" w:left="200" w:firstLine="4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20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0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0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0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0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0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058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058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0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0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0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0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0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0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0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058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058"/>
    <w:pPr>
      <w:numPr>
        <w:ilvl w:val="1"/>
      </w:numPr>
      <w:spacing w:after="160"/>
      <w:ind w:leftChars="200" w:left="200" w:firstLine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0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0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0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0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0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0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2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LINHathaway</dc:creator>
  <cp:keywords/>
  <dc:description/>
  <cp:lastModifiedBy>LINHathaway</cp:lastModifiedBy>
  <cp:revision>3</cp:revision>
  <dcterms:created xsi:type="dcterms:W3CDTF">2025-06-08T06:03:00Z</dcterms:created>
  <dcterms:modified xsi:type="dcterms:W3CDTF">2025-06-08T13:07:00Z</dcterms:modified>
</cp:coreProperties>
</file>