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B6C74"/>
          <w:sz w:val="52"/>
        </w:rPr>
        <w:t>The Invisible Backpack</w:t>
      </w:r>
    </w:p>
    <w:p>
      <w:pPr>
        <w:jc w:val="center"/>
      </w:pPr>
      <w:r>
        <w:rPr>
          <w:i/>
          <w:sz w:val="28"/>
        </w:rPr>
        <w:t>Free Teacher Kit — classroom activities for ages 3–7</w:t>
      </w:r>
    </w:p>
    <w:p>
      <w:r>
        <w:rPr>
          <w:color w:val="3F2721"/>
          <w:sz w:val="23"/>
        </w:rPr>
      </w:r>
    </w:p>
    <w:p>
      <w:r>
        <w:rPr>
          <w:color w:val="3F2721"/>
          <w:sz w:val="23"/>
        </w:rPr>
        <w:t>A curriculum-connected classroom resource for gentle conversations about empathy, kindness, emotional awareness, hidden feelings and belonging. Written to accompany the picture book by James Forycki.</w:t>
      </w:r>
    </w:p>
    <w:p>
      <w:r>
        <w:rPr>
          <w:color w:val="3F2721"/>
          <w:sz w:val="23"/>
        </w:rPr>
      </w:r>
    </w:p>
    <w:p>
      <w:r>
        <w:rPr>
          <w:b/>
          <w:color w:val="2B6C74"/>
          <w:sz w:val="30"/>
        </w:rPr>
        <w:t>Before reading</w:t>
      </w:r>
    </w:p>
    <w:p>
      <w:r>
        <w:rPr>
          <w:color w:val="3F2721"/>
          <w:sz w:val="23"/>
        </w:rPr>
        <w:t>Show the cover. Ask: What is Pip carrying? Can backpacks be invisible? What might go inside an invisible backpack?</w:t>
      </w:r>
    </w:p>
    <w:p>
      <w:r>
        <w:rPr>
          <w:color w:val="3F2721"/>
          <w:sz w:val="23"/>
        </w:rPr>
      </w:r>
    </w:p>
    <w:p>
      <w:r>
        <w:rPr>
          <w:b/>
          <w:color w:val="2B6C74"/>
          <w:sz w:val="30"/>
        </w:rPr>
        <w:t>During reading — pause points</w:t>
      </w:r>
    </w:p>
    <w:p>
      <w:pPr>
        <w:pStyle w:val="ListBullet"/>
      </w:pPr>
      <w:r>
        <w:rPr>
          <w:sz w:val="23"/>
        </w:rPr>
        <w:t>Page 15 (Koala's heavy backpack): 'How can you tell Koala's backpack is heavy? What do you notice about his face?'</w:t>
      </w:r>
    </w:p>
    <w:p>
      <w:pPr>
        <w:pStyle w:val="ListBullet"/>
      </w:pPr>
      <w:r>
        <w:rPr>
          <w:sz w:val="23"/>
        </w:rPr>
        <w:t>Page 18 ('I think so,' said Koala): 'Koala says he is okay — do you think he is? How do we know?'</w:t>
      </w:r>
    </w:p>
    <w:p>
      <w:pPr>
        <w:pStyle w:val="ListBullet"/>
      </w:pPr>
      <w:r>
        <w:rPr>
          <w:sz w:val="23"/>
        </w:rPr>
        <w:t>Page 21 (helping Wombat): 'Pip helped one berry at a time. Why do little helps matter?'</w:t>
      </w:r>
    </w:p>
    <w:p>
      <w:pPr>
        <w:pStyle w:val="ListBullet"/>
      </w:pPr>
      <w:r>
        <w:rPr>
          <w:sz w:val="23"/>
        </w:rPr>
        <w:t>Page 25 (Birdie's wrong note): 'Has anyone ever laughed at something you tried? How did it feel?'</w:t>
      </w:r>
    </w:p>
    <w:p>
      <w:pPr>
        <w:pStyle w:val="ListBullet"/>
      </w:pPr>
      <w:r>
        <w:rPr>
          <w:sz w:val="23"/>
        </w:rPr>
        <w:t>Page 30 (Kangaroo's smile): 'Kangaroo is smiling, but the book says it is a little too bright. Can someone smile AND feel wobbly inside?'</w:t>
      </w:r>
    </w:p>
    <w:p>
      <w:r>
        <w:rPr>
          <w:color w:val="3F2721"/>
          <w:sz w:val="23"/>
        </w:rPr>
      </w:r>
    </w:p>
    <w:p>
      <w:r>
        <w:rPr>
          <w:b/>
          <w:color w:val="2B6C74"/>
          <w:sz w:val="30"/>
        </w:rPr>
        <w:t>Activity 1 — What's in my backpack today?</w:t>
      </w:r>
    </w:p>
    <w:p>
      <w:r>
        <w:rPr>
          <w:color w:val="3F2721"/>
          <w:sz w:val="23"/>
        </w:rPr>
        <w:t>A daily feelings check-in. Each child draws (or chooses) a small picture of a feeling and 'puts it in' a class backpack — a real backpack works beautifully. Talk about how naming a feeling already makes it a little lighter. (5 minutes, repeatable every morning.)</w:t>
      </w:r>
    </w:p>
    <w:p>
      <w:r>
        <w:rPr>
          <w:color w:val="3F2721"/>
          <w:sz w:val="23"/>
        </w:rPr>
      </w:r>
    </w:p>
    <w:p>
      <w:r>
        <w:rPr>
          <w:b/>
          <w:color w:val="2B6C74"/>
          <w:sz w:val="30"/>
        </w:rPr>
        <w:t>Activity 2 — The Kindness Tree</w:t>
      </w:r>
    </w:p>
    <w:p>
      <w:r>
        <w:rPr>
          <w:color w:val="3F2721"/>
          <w:sz w:val="23"/>
        </w:rPr>
        <w:t>Draw a bare gum tree on the wall. Every time a child spots an act of kindness, they add a leaf with the helper's name. Watch the tree grow over the term — just like kindness made backpacks lighter in the story.</w:t>
      </w:r>
    </w:p>
    <w:p>
      <w:r>
        <w:rPr>
          <w:color w:val="3F2721"/>
          <w:sz w:val="23"/>
        </w:rPr>
      </w:r>
    </w:p>
    <w:p>
      <w:r>
        <w:rPr>
          <w:b/>
          <w:color w:val="2B6C74"/>
          <w:sz w:val="30"/>
        </w:rPr>
        <w:t>Activity 3 — One tiny note</w:t>
      </w:r>
    </w:p>
    <w:p>
      <w:r>
        <w:rPr>
          <w:color w:val="3F2721"/>
          <w:sz w:val="23"/>
        </w:rPr>
        <w:t>Circle time: like Birdie, every child shares one 'tiny note' — one small thing they find hard. The class answers together: 'We like your song. Even the wobbly parts.' Practise the sentence until it becomes classroom language.</w:t>
      </w:r>
    </w:p>
    <w:p>
      <w:r>
        <w:rPr>
          <w:color w:val="3F2721"/>
          <w:sz w:val="23"/>
        </w:rPr>
      </w:r>
    </w:p>
    <w:p>
      <w:r>
        <w:rPr>
          <w:b/>
          <w:color w:val="2B6C74"/>
          <w:sz w:val="30"/>
        </w:rPr>
        <w:t>Activity 4 — Draw your invisible backpack</w:t>
      </w:r>
    </w:p>
    <w:p>
      <w:r>
        <w:rPr>
          <w:color w:val="3F2721"/>
          <w:sz w:val="23"/>
        </w:rPr>
        <w:t>Children draw themselves with a backpack and fill it with pictures of things they carry — happy things AND heavy things. Display optional; sharing always by choice, never required.</w:t>
      </w:r>
    </w:p>
    <w:p>
      <w:r>
        <w:rPr>
          <w:color w:val="3F2721"/>
          <w:sz w:val="23"/>
        </w:rPr>
      </w:r>
    </w:p>
    <w:p>
      <w:r>
        <w:rPr>
          <w:b/>
          <w:color w:val="2B6C74"/>
          <w:sz w:val="30"/>
        </w:rPr>
        <w:t>The take-home line</w:t>
      </w:r>
    </w:p>
    <w:p>
      <w:r>
        <w:rPr>
          <w:color w:val="3F2721"/>
          <w:sz w:val="23"/>
        </w:rPr>
        <w:t>“We may not see what someone is carrying, but we can always choose to be kind.”</w:t>
      </w:r>
    </w:p>
    <w:p>
      <w:r>
        <w:rPr>
          <w:color w:val="3F2721"/>
          <w:sz w:val="23"/>
        </w:rPr>
      </w:r>
    </w:p>
    <w:p>
      <w:r>
        <w:rPr>
          <w:color w:val="3F2721"/>
          <w:sz w:val="23"/>
        </w:rPr>
        <w:t>Note for educators: this resource supports classroom conversations about feelings and kindness. It is not a clinical or therapeutic tool, and no clinical claims are made. If a child's disclosures raise concerns, follow your school's wellbeing procedures.</w:t>
      </w:r>
    </w:p>
    <w:p>
      <w:r>
        <w:rPr>
          <w:color w:val="3F2721"/>
          <w:sz w:val="23"/>
        </w:rPr>
      </w:r>
    </w:p>
    <w:p>
      <w:r>
        <w:rPr>
          <w:color w:val="3F2721"/>
          <w:sz w:val="23"/>
        </w:rPr>
        <w:t>© 2026 James Forycki. Teachers may photocopy this kit for classroom use. Contact: james@northpath.com.au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