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aramond" w:hAnsi="Garamond"/>
          <w:b w:val="0"/>
          <w:i w:val="0"/>
          <w:color w:val="2A2522"/>
          <w:sz w:val="32"/>
        </w:rPr>
        <w:t>Kat,</w:t>
      </w:r>
    </w:p>
    <w:p>
      <w:pPr>
        <w:jc w:val="left"/>
      </w:pPr>
      <w:r>
        <w:rPr>
          <w:rFonts w:ascii="Garamond" w:hAnsi="Garamond"/>
          <w:b w:val="0"/>
          <w:i w:val="0"/>
          <w:color w:val="2A2522"/>
          <w:sz w:val="26"/>
        </w:rPr>
        <w:t>Happy anniversary.</w:t>
      </w:r>
    </w:p>
    <w:p>
      <w:pPr>
        <w:jc w:val="left"/>
      </w:pPr>
      <w:r>
        <w:rPr>
          <w:rFonts w:ascii="Garamond" w:hAnsi="Garamond"/>
          <w:b w:val="0"/>
          <w:i w:val="0"/>
          <w:color w:val="2A2522"/>
          <w:sz w:val="26"/>
        </w:rPr>
        <w:t>Before you turn the page and find spreadsheets, let me tell you what this actually is.</w:t>
      </w:r>
    </w:p>
    <w:p>
      <w:pPr>
        <w:jc w:val="left"/>
      </w:pPr>
      <w:r>
        <w:rPr>
          <w:rFonts w:ascii="Garamond" w:hAnsi="Garamond"/>
          <w:b w:val="0"/>
          <w:i w:val="0"/>
          <w:color w:val="2A2522"/>
          <w:sz w:val="26"/>
        </w:rPr>
        <w:t>For [x] years I've watched you get ready for work — kits packed the night before, brushes cleaned at the kitchen sink, out the door before sunrise for someone's wedding morning. I've heard you talk about faces the way musicians talk about songs. And I've noticed something you probably think nobody notices: the small, stubborn problems you solve every single day with a folded tissue, a steady hand, and zero credit.</w:t>
      </w:r>
    </w:p>
    <w:p>
      <w:pPr>
        <w:jc w:val="left"/>
      </w:pPr>
      <w:r>
        <w:rPr>
          <w:rFonts w:ascii="Garamond" w:hAnsi="Garamond"/>
          <w:b w:val="0"/>
          <w:i w:val="0"/>
          <w:color w:val="2A2522"/>
          <w:sz w:val="26"/>
        </w:rPr>
        <w:t>This year I decided to take one of those problems seriously. Not as a hint, and not as a to-do list for you — as a bet on you.</w:t>
      </w:r>
    </w:p>
    <w:p>
      <w:pPr>
        <w:jc w:val="left"/>
      </w:pPr>
      <w:r>
        <w:rPr>
          <w:rFonts w:ascii="Garamond" w:hAnsi="Garamond"/>
          <w:b w:val="0"/>
          <w:i w:val="0"/>
          <w:color w:val="2A2522"/>
          <w:sz w:val="26"/>
        </w:rPr>
        <w:t>So here's what I did: I researched an idea properly. The fallout problem — the one you've complained about, the one you solve with tissues on other people's faces. I had it checked, challenged, priced, red-teamed and planned, end to end. Not because I've decided your future. Because I wanted to hand you something real enough to be worth your consideration — a door, fully built, that only you decide whether to walk through.</w:t>
      </w:r>
    </w:p>
    <w:p>
      <w:pPr>
        <w:jc w:val="left"/>
      </w:pPr>
      <w:r>
        <w:rPr>
          <w:rFonts w:ascii="Garamond" w:hAnsi="Garamond"/>
          <w:b w:val="0"/>
          <w:i w:val="0"/>
          <w:color w:val="2A2522"/>
          <w:sz w:val="26"/>
        </w:rPr>
        <w:t>The honest version, because you'd see through any other kind: the idea is good, not guaranteed. The plan spends almost nothing until real people prove they want it. If they don't, we stop, and the total cost is less than a weekend away. If they do — there's a small, premium, genuinely useful thing in the world with your fingerprints on the design, your standards on the quality, and your name woven into the brand. Katch Beauty. It starts with you. It always did.</w:t>
      </w:r>
    </w:p>
    <w:p>
      <w:pPr>
        <w:jc w:val="left"/>
      </w:pPr>
      <w:r>
        <w:rPr>
          <w:rFonts w:ascii="Garamond" w:hAnsi="Garamond"/>
          <w:b w:val="0"/>
          <w:i w:val="0"/>
          <w:color w:val="2A2522"/>
          <w:sz w:val="26"/>
        </w:rPr>
        <w:t>What I want you to know most:</w:t>
      </w:r>
    </w:p>
    <w:p>
      <w:pPr>
        <w:jc w:val="left"/>
      </w:pPr>
      <w:r>
        <w:rPr>
          <w:rFonts w:ascii="Garamond" w:hAnsi="Garamond"/>
          <w:b w:val="0"/>
          <w:i w:val="0"/>
          <w:color w:val="2A2522"/>
          <w:sz w:val="26"/>
        </w:rPr>
      </w:r>
      <w:r>
        <w:rPr>
          <w:rFonts w:ascii="Garamond" w:hAnsi="Garamond"/>
          <w:b/>
          <w:i w:val="0"/>
          <w:color w:val="2A2522"/>
          <w:sz w:val="26"/>
        </w:rPr>
        <w:t>There is no wrong answer.</w:t>
      </w:r>
      <w:r>
        <w:rPr>
          <w:rFonts w:ascii="Garamond" w:hAnsi="Garamond"/>
          <w:b w:val="0"/>
          <w:i w:val="0"/>
          <w:color w:val="2A2522"/>
          <w:sz w:val="26"/>
        </w:rPr>
        <w:t xml:space="preserve"> If you light up at this — incredible, let's build it slowly and properly, and everything about your part gets written down fairly: your pay, your credit, your say, your path to owning it with me. If you'd rather keep your work as it is and cheer from the front row — that's a full yes to me too. If tonight this is just the strangest, most detailed anniversary card you've ever received — then that's what it is, and I'd do it again.</w:t>
      </w:r>
    </w:p>
    <w:p>
      <w:pPr>
        <w:jc w:val="left"/>
      </w:pPr>
      <w:r>
        <w:rPr>
          <w:rFonts w:ascii="Garamond" w:hAnsi="Garamond"/>
          <w:b w:val="0"/>
          <w:i w:val="0"/>
          <w:color w:val="2A2522"/>
          <w:sz w:val="26"/>
        </w:rPr>
        <w:t>You've spent ten years making other people feel like the best version of themselves on their biggest days.</w:t>
      </w:r>
    </w:p>
    <w:p>
      <w:pPr>
        <w:jc w:val="left"/>
      </w:pPr>
      <w:r>
        <w:rPr>
          <w:rFonts w:ascii="Garamond" w:hAnsi="Garamond"/>
          <w:b w:val="0"/>
          <w:i w:val="0"/>
          <w:color w:val="2A2522"/>
          <w:sz w:val="26"/>
        </w:rPr>
        <w:t>I wanted, just once, to do that for you.</w:t>
      </w:r>
    </w:p>
    <w:p>
      <w:pPr>
        <w:jc w:val="left"/>
      </w:pPr>
      <w:r>
        <w:rPr>
          <w:rFonts w:ascii="Garamond" w:hAnsi="Garamond"/>
          <w:b w:val="0"/>
          <w:i w:val="0"/>
          <w:color w:val="2A2522"/>
          <w:sz w:val="26"/>
        </w:rPr>
        <w:t>Happy anniversary. I love you.</w:t>
      </w:r>
    </w:p>
    <w:p>
      <w:pPr>
        <w:jc w:val="left"/>
      </w:pPr>
      <w:r>
        <w:rPr>
          <w:rFonts w:ascii="Garamond" w:hAnsi="Garamond"/>
          <w:b w:val="0"/>
          <w:i w:val="0"/>
          <w:color w:val="2A2522"/>
          <w:sz w:val="28"/>
        </w:rPr>
        <w:t>James</w:t>
      </w:r>
    </w:p>
    <w:p>
      <w:pPr>
        <w:jc w:val="left"/>
      </w:pPr>
      <w:r>
        <w:rPr>
          <w:rFonts w:ascii="Garamond" w:hAnsi="Garamond"/>
          <w:b w:val="0"/>
          <w:i/>
          <w:color w:val="8A7E78"/>
          <w:sz w:val="24"/>
        </w:rPr>
        <w:t>[Add one line here about a specific memory from this year — the deck can't write that part.]</w:t>
      </w:r>
    </w:p>
    <w:sectPr w:rsidR="00FC693F" w:rsidRPr="0006063C" w:rsidSect="00034616">
      <w:pgSz w:w="11909" w:h="16834"/>
      <w:pgMar w:top="1872" w:right="2016" w:bottom="1872" w:left="201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80" w:line="324" w:lineRule="auto"/>
    </w:pPr>
    <w:rPr>
      <w:rFonts w:ascii="Garamond" w:hAnsi="Garamond"/>
      <w:color w:val="2A25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