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0"/>
        <w:rPr>
          <w:i/>
          <w:iCs/>
        </w:rPr>
      </w:pPr>
      <w:r>
        <w:rPr>
          <w:i/>
          <w:iCs/>
          <w:highlight w:val="yellow"/>
        </w:rPr>
        <w:t xml:space="preserve">Last Updated: Aug 17, 2025.</w:t>
      </w:r>
      <w:r>
        <w:rPr>
          <w:i/>
          <w:iCs/>
        </w:rPr>
      </w:r>
      <w:r>
        <w:rPr>
          <w:i/>
          <w:iCs/>
        </w:rPr>
      </w:r>
    </w:p>
    <w:p>
      <w:pPr>
        <w:pBdr/>
        <w:spacing/>
        <w:ind w:firstLine="0" w:left="0"/>
        <w:rPr/>
      </w:pPr>
      <w:r>
        <w:t xml:space="preserve">Welcome to </w:t>
      </w:r>
      <w:r>
        <w:t xml:space="preserve">Northsky</w:t>
      </w:r>
      <w:r>
        <w:t xml:space="preserve"> Social, a social networking application provided by </w:t>
      </w:r>
      <w:r>
        <w:t xml:space="preserve">Northsky Social Cooperative</w:t>
      </w:r>
      <w:r>
        <w:t xml:space="preserve">! We're excited to have you on board as a user. </w:t>
      </w:r>
      <w:r>
        <w:t xml:space="preserve">Northsky</w:t>
      </w:r>
      <w:r>
        <w:t xml:space="preserve"> Social runs on the Authenticated Transfer Protocol ("</w:t>
      </w:r>
      <w:r>
        <w:rPr>
          <w:b/>
          <w:bCs/>
        </w:rPr>
        <w:t xml:space="preserve">AT Protocol</w:t>
      </w:r>
      <w:r>
        <w:t xml:space="preserve">"), a decentralized social networking protocol that supports many different kinds of services. These Terms of Service apply to the </w:t>
      </w:r>
      <w:r>
        <w:t xml:space="preserve">Northsky</w:t>
      </w:r>
      <w:r>
        <w:t xml:space="preserve"> </w:t>
      </w:r>
      <w:r>
        <w:t xml:space="preserve">Social service.</w:t>
      </w:r>
      <w:r/>
    </w:p>
    <w:p>
      <w:pPr>
        <w:pBdr/>
        <w:spacing/>
        <w:ind w:firstLine="0" w:left="0"/>
        <w:rPr/>
      </w:pPr>
      <w:r>
        <w:t xml:space="preserve">Before you dive into using </w:t>
      </w:r>
      <w:r>
        <w:t xml:space="preserve">Northsky</w:t>
      </w:r>
      <w:r>
        <w:t xml:space="preserve"> </w:t>
      </w:r>
      <w:r>
        <w:t xml:space="preserve">Social, please take a moment to carefully read these Terms. This document outlines our legal obligations to each other and they apply to your use of our services.</w:t>
      </w:r>
      <w:r/>
    </w:p>
    <w:p>
      <w:pPr>
        <w:pBdr/>
        <w:spacing/>
        <w:ind w:firstLine="0" w:left="0"/>
        <w:rPr/>
      </w:pPr>
      <w:r>
        <w:t xml:space="preserve">Northsky</w:t>
      </w:r>
      <w:r>
        <w:t xml:space="preserve"> </w:t>
      </w:r>
      <w:r>
        <w:t xml:space="preserve">Social is available as a </w:t>
      </w:r>
      <w:r>
        <w:t xml:space="preserve">web </w:t>
      </w:r>
      <w:r>
        <w:t xml:space="preserve">application at </w:t>
      </w:r>
      <w:hyperlink r:id="rId14" w:tooltip="http://www.northskysocial.com" w:history="1">
        <w:r>
          <w:rPr>
            <w:rStyle w:val="1033"/>
          </w:rPr>
          <w:t xml:space="preserve">www.northskysocial.com</w:t>
        </w:r>
      </w:hyperlink>
      <w:r>
        <w:t xml:space="preserve"> </w:t>
      </w:r>
      <w:r>
        <w:t xml:space="preserve">(“</w:t>
      </w:r>
      <w:r>
        <w:rPr>
          <w:b/>
          <w:bCs/>
        </w:rPr>
        <w:t xml:space="preserve">Site</w:t>
      </w:r>
      <w:r>
        <w:t xml:space="preserve">”) and a mobile application (“</w:t>
      </w:r>
      <w:r>
        <w:rPr>
          <w:b/>
          <w:bCs/>
        </w:rPr>
        <w:t xml:space="preserve">Northsky</w:t>
      </w:r>
      <w:r>
        <w:rPr>
          <w:b/>
          <w:bCs/>
        </w:rPr>
        <w:t xml:space="preserve"> App</w:t>
      </w:r>
      <w:r>
        <w:t xml:space="preserve">” or “</w:t>
      </w:r>
      <w:r>
        <w:rPr>
          <w:b/>
          <w:bCs/>
        </w:rPr>
        <w:t xml:space="preserve">the App</w:t>
      </w:r>
      <w:r>
        <w:t xml:space="preserve">”). Your use of </w:t>
      </w:r>
      <w:r>
        <w:t xml:space="preserve">Northsky</w:t>
      </w:r>
      <w:r>
        <w:t xml:space="preserve"> </w:t>
      </w:r>
      <w:r>
        <w:t xml:space="preserve">Social is subject to these Terms of Service (“</w:t>
      </w:r>
      <w:r>
        <w:rPr>
          <w:b/>
          <w:bCs/>
        </w:rPr>
        <w:t xml:space="preserve">Terms</w:t>
      </w:r>
      <w:r>
        <w:t xml:space="preserve">”), as well as the </w:t>
      </w:r>
      <w:r>
        <w:t xml:space="preserve">Northsky</w:t>
      </w:r>
      <w:r>
        <w:t xml:space="preserve"> </w:t>
      </w:r>
      <w:r>
        <w:t xml:space="preserve">Social Community Guidelines and </w:t>
      </w:r>
      <w:r>
        <w:t xml:space="preserve">Northsky</w:t>
      </w:r>
      <w:r>
        <w:t xml:space="preserve"> </w:t>
      </w:r>
      <w:r>
        <w:t xml:space="preserve">Social Privacy Policy, which are referenced in our Terms and available to read separately.</w:t>
      </w:r>
      <w:r/>
    </w:p>
    <w:p>
      <w:pPr>
        <w:pBdr/>
        <w:spacing/>
        <w:ind w:firstLine="0" w:left="0"/>
        <w:rPr/>
      </w:pPr>
      <w:r>
        <w:t xml:space="preserve">These terms only apply to </w:t>
      </w:r>
      <w:r>
        <w:t xml:space="preserve">social </w:t>
      </w:r>
      <w:r>
        <w:t xml:space="preserve">interactions </w:t>
      </w:r>
      <w:r>
        <w:t xml:space="preserve">that happen</w:t>
      </w:r>
      <w:r>
        <w:t xml:space="preserve"> on </w:t>
      </w:r>
      <w:r>
        <w:t xml:space="preserve">Northsky</w:t>
      </w:r>
      <w:r>
        <w:t xml:space="preserve"> </w:t>
      </w:r>
      <w:r>
        <w:t xml:space="preserve">Social services, including the Sites and </w:t>
      </w:r>
      <w:r>
        <w:t xml:space="preserve">Northsky</w:t>
      </w:r>
      <w:r>
        <w:t xml:space="preserve"> </w:t>
      </w:r>
      <w:r>
        <w:t xml:space="preserve">App. If you’re using another social networking application on the AT Protocol that isn’t </w:t>
      </w:r>
      <w:r>
        <w:t xml:space="preserve">Northsky</w:t>
      </w:r>
      <w:r>
        <w:t xml:space="preserve"> </w:t>
      </w:r>
      <w:r>
        <w:t xml:space="preserve">Social (we call this a “</w:t>
      </w:r>
      <w:r>
        <w:rPr>
          <w:b/>
          <w:bCs/>
        </w:rPr>
        <w:t xml:space="preserve">Developer Application</w:t>
      </w:r>
      <w:r>
        <w:t xml:space="preserve">”), the developers of the other service will provide the terms and conditions that govern your experience.</w:t>
      </w:r>
      <w:r/>
    </w:p>
    <w:p>
      <w:pPr>
        <w:pBdr/>
        <w:spacing/>
        <w:ind w:firstLine="0" w:left="0"/>
        <w:rPr/>
      </w:pPr>
      <w:r>
        <w:t xml:space="preserve">When we say “</w:t>
      </w:r>
      <w:r>
        <w:rPr>
          <w:b/>
          <w:bCs/>
        </w:rPr>
        <w:t xml:space="preserve">Northsky</w:t>
      </w:r>
      <w:r>
        <w:t xml:space="preserve">,” “</w:t>
      </w:r>
      <w:r>
        <w:rPr>
          <w:b/>
          <w:bCs/>
        </w:rPr>
        <w:t xml:space="preserve">we</w:t>
      </w:r>
      <w:r>
        <w:t xml:space="preserve">,” “</w:t>
      </w:r>
      <w:r>
        <w:rPr>
          <w:b/>
          <w:bCs/>
        </w:rPr>
        <w:t xml:space="preserve">us</w:t>
      </w:r>
      <w:r>
        <w:t xml:space="preserve">,” and “</w:t>
      </w:r>
      <w:r>
        <w:rPr>
          <w:b/>
          <w:bCs/>
        </w:rPr>
        <w:t xml:space="preserve">our</w:t>
      </w:r>
      <w:r>
        <w:t xml:space="preserve">” in these Terms, we mean </w:t>
      </w:r>
      <w:r>
        <w:t xml:space="preserve">Northsky</w:t>
      </w:r>
      <w:r>
        <w:t xml:space="preserve"> </w:t>
      </w:r>
      <w:r>
        <w:t xml:space="preserve">Social</w:t>
      </w:r>
      <w:r>
        <w:t xml:space="preserve"> Cooperative</w:t>
      </w:r>
      <w:r>
        <w:t xml:space="preserve">.</w:t>
      </w:r>
      <w:r/>
    </w:p>
    <w:p>
      <w:pPr>
        <w:pStyle w:val="1023"/>
        <w:numPr>
          <w:ilvl w:val="0"/>
          <w:numId w:val="30"/>
        </w:numPr>
        <w:pBdr/>
        <w:spacing/>
        <w:ind/>
        <w:contextualSpacing w:val="false"/>
        <w:rPr>
          <w:b/>
          <w:bCs/>
        </w:rPr>
      </w:pPr>
      <w:r>
        <w:rPr>
          <w:b/>
          <w:bCs/>
        </w:rPr>
        <w:t xml:space="preserve">Who Can Use Northsky Social</w:t>
      </w:r>
      <w:r>
        <w:rPr>
          <w:b/>
          <w:bCs/>
        </w:rPr>
      </w:r>
      <w:r>
        <w:rPr>
          <w:b/>
          <w:bCs/>
        </w:rPr>
      </w:r>
    </w:p>
    <w:p>
      <w:pPr>
        <w:pStyle w:val="1023"/>
        <w:numPr>
          <w:ilvl w:val="1"/>
          <w:numId w:val="30"/>
        </w:numPr>
        <w:pBdr/>
        <w:spacing/>
        <w:ind/>
        <w:contextualSpacing w:val="false"/>
        <w:rPr/>
      </w:pPr>
      <w:r>
        <w:rPr>
          <w:u w:val="single"/>
        </w:rPr>
        <w:t xml:space="preserve">Eligibility</w:t>
      </w:r>
      <w:r>
        <w:t xml:space="preserve">. </w:t>
      </w:r>
      <w:r>
        <w:t xml:space="preserve">To use </w:t>
      </w:r>
      <w:r>
        <w:t xml:space="preserve">Northsky</w:t>
      </w:r>
      <w:r>
        <w:t xml:space="preserve"> Social, you must be at least 13 years old and legally permitted to use </w:t>
      </w:r>
      <w:r>
        <w:t xml:space="preserve">Northsky</w:t>
      </w:r>
      <w:r>
        <w:t xml:space="preserve"> Social based on the laws in your country. If you are not yet an adult according to the laws of your country, your parent or legal guardian must read th</w:t>
      </w:r>
      <w:r>
        <w:t xml:space="preserve">ese Terms on your behalf. If you’re a parent or legal guardian, and you allow your child (who meets the minimum age for your country) to use the services, then these terms also apply to you, and you’re responsible for your child’s activity on the services.</w:t>
      </w:r>
      <w:r/>
    </w:p>
    <w:p>
      <w:pPr>
        <w:pStyle w:val="1023"/>
        <w:numPr>
          <w:ilvl w:val="1"/>
          <w:numId w:val="30"/>
        </w:numPr>
        <w:pBdr/>
        <w:spacing/>
        <w:ind/>
        <w:contextualSpacing w:val="false"/>
        <w:rPr/>
      </w:pPr>
      <w:r>
        <w:rPr>
          <w:u w:val="single"/>
        </w:rPr>
        <w:t xml:space="preserve">Accounts</w:t>
      </w:r>
      <w:r>
        <w:t xml:space="preserve">.</w:t>
      </w:r>
      <w:r>
        <w:t xml:space="preserve"> </w:t>
      </w:r>
      <w:r>
        <w:t xml:space="preserve">To use </w:t>
      </w:r>
      <w:r>
        <w:t xml:space="preserve">Northsky</w:t>
      </w:r>
      <w:r>
        <w:t xml:space="preserve"> Social, you must create an account (“</w:t>
      </w:r>
      <w:r>
        <w:rPr>
          <w:b/>
          <w:bCs/>
        </w:rPr>
        <w:t xml:space="preserve">Account</w:t>
      </w:r>
      <w:r>
        <w:t xml:space="preserve">”). Don’t share your Account with others, because you’re responsible for all activities under your Account, whether or not you know about them. If you’re using </w:t>
      </w:r>
      <w:r>
        <w:t xml:space="preserve">Northsky</w:t>
      </w:r>
      <w:r>
        <w:t xml:space="preserve"> Social on behalf of a company or organization, you confirm that you have the authority to represent your company or organization. If you believe your Account created through </w:t>
      </w:r>
      <w:r>
        <w:t xml:space="preserve">Northsky</w:t>
      </w:r>
      <w:r>
        <w:t xml:space="preserve"> Social has been compromised, report it to us at </w:t>
      </w:r>
      <w:hyperlink r:id="rId15" w:tooltip="mailto:support@northskysocial.com" w:history="1">
        <w:r>
          <w:rPr>
            <w:rStyle w:val="1033"/>
          </w:rPr>
          <w:t xml:space="preserve">support@northskysocial.com</w:t>
        </w:r>
      </w:hyperlink>
      <w:r>
        <w:t xml:space="preserve">. </w:t>
      </w:r>
      <w:r/>
    </w:p>
    <w:p>
      <w:pPr>
        <w:pStyle w:val="1023"/>
        <w:numPr>
          <w:ilvl w:val="0"/>
          <w:numId w:val="30"/>
        </w:numPr>
        <w:pBdr/>
        <w:spacing/>
        <w:ind/>
        <w:contextualSpacing w:val="false"/>
        <w:rPr>
          <w:b/>
          <w:bCs/>
        </w:rPr>
      </w:pPr>
      <w:r>
        <w:rPr>
          <w:b/>
          <w:bCs/>
        </w:rPr>
        <w:t xml:space="preserve">User Content</w:t>
      </w:r>
      <w:r>
        <w:rPr>
          <w:b/>
          <w:bCs/>
        </w:rPr>
      </w:r>
      <w:r>
        <w:rPr>
          <w:b/>
          <w:bCs/>
        </w:rPr>
      </w:r>
    </w:p>
    <w:p>
      <w:pPr>
        <w:pStyle w:val="1023"/>
        <w:numPr>
          <w:ilvl w:val="1"/>
          <w:numId w:val="30"/>
        </w:numPr>
        <w:pBdr/>
        <w:spacing/>
        <w:ind/>
        <w:contextualSpacing w:val="false"/>
        <w:rPr/>
      </w:pPr>
      <w:r>
        <w:rPr>
          <w:u w:val="single"/>
        </w:rPr>
        <w:t xml:space="preserve">User Content</w:t>
      </w:r>
      <w:r>
        <w:t xml:space="preserve">. </w:t>
      </w:r>
      <w:r>
        <w:t xml:space="preserve">“</w:t>
      </w:r>
      <w:r>
        <w:rPr>
          <w:b/>
          <w:bCs/>
        </w:rPr>
        <w:t xml:space="preserve">User Content</w:t>
      </w:r>
      <w:r>
        <w:t xml:space="preserve">” means any type of content you make available on </w:t>
      </w:r>
      <w:r>
        <w:t xml:space="preserve">Northsky</w:t>
      </w:r>
      <w:r>
        <w:t xml:space="preserve"> Social (“</w:t>
      </w:r>
      <w:r>
        <w:rPr>
          <w:b/>
          <w:bCs/>
        </w:rPr>
        <w:t xml:space="preserve">Content</w:t>
      </w:r>
      <w:r>
        <w:t xml:space="preserve">”), such as your posts, profile, photos, direct messages, or links.</w:t>
      </w:r>
      <w:r/>
    </w:p>
    <w:p>
      <w:pPr>
        <w:pStyle w:val="1023"/>
        <w:numPr>
          <w:ilvl w:val="1"/>
          <w:numId w:val="30"/>
        </w:numPr>
        <w:pBdr/>
        <w:spacing/>
        <w:ind/>
        <w:contextualSpacing w:val="false"/>
        <w:rPr/>
      </w:pPr>
      <w:r>
        <w:rPr>
          <w:u w:val="single"/>
        </w:rPr>
        <w:t xml:space="preserve">Your Responsibility for User Content</w:t>
      </w:r>
      <w:r>
        <w:t xml:space="preserve">. You, not </w:t>
      </w:r>
      <w:r>
        <w:t xml:space="preserve">Northsky</w:t>
      </w:r>
      <w:r>
        <w:t xml:space="preserve">, are solely responsible for all of your User Content. </w:t>
      </w:r>
      <w:r>
        <w:t xml:space="preserve">Northsky</w:t>
      </w:r>
      <w:r>
        <w:t xml:space="preserve"> does not control others’ use of your content</w:t>
      </w:r>
      <w:r>
        <w:t xml:space="preserve">.</w:t>
      </w:r>
      <w:r/>
    </w:p>
    <w:p>
      <w:pPr>
        <w:pStyle w:val="1023"/>
        <w:numPr>
          <w:ilvl w:val="1"/>
          <w:numId w:val="30"/>
        </w:numPr>
        <w:pBdr/>
        <w:spacing/>
        <w:ind/>
        <w:contextualSpacing w:val="false"/>
        <w:rPr/>
      </w:pPr>
      <w:r>
        <w:rPr>
          <w:u w:val="single"/>
        </w:rPr>
        <w:t xml:space="preserve">Northsky</w:t>
      </w:r>
      <w:r>
        <w:rPr>
          <w:u w:val="single"/>
        </w:rPr>
        <w:t xml:space="preserve">’s Use of User Content</w:t>
      </w:r>
      <w:r>
        <w:t xml:space="preserve">. User Content is only used only in connection with: (a) providing </w:t>
      </w:r>
      <w:r>
        <w:t xml:space="preserve">Northsky</w:t>
      </w:r>
      <w:r>
        <w:t xml:space="preserve"> Social and Content, including by sharing User Content throughout </w:t>
      </w:r>
      <w:r>
        <w:t xml:space="preserve">Northsky</w:t>
      </w:r>
      <w:r>
        <w:t xml:space="preserve"> Social and the AT Protocol as well as developing and improving our current and future offerings; and (b) promoting and marketing </w:t>
      </w:r>
      <w:r>
        <w:t xml:space="preserve">Northsky</w:t>
      </w:r>
      <w:r>
        <w:t xml:space="preserve"> and </w:t>
      </w:r>
      <w:r>
        <w:t xml:space="preserve">Northsky</w:t>
      </w:r>
      <w:r>
        <w:t xml:space="preserve"> Social</w:t>
      </w:r>
      <w:r>
        <w:t xml:space="preserve">.</w:t>
      </w:r>
      <w:r/>
    </w:p>
    <w:p>
      <w:pPr>
        <w:pStyle w:val="1023"/>
        <w:numPr>
          <w:ilvl w:val="1"/>
          <w:numId w:val="30"/>
        </w:numPr>
        <w:pBdr/>
        <w:spacing/>
        <w:ind/>
        <w:contextualSpacing w:val="false"/>
        <w:rPr/>
      </w:pPr>
      <w:r>
        <w:rPr>
          <w:u w:val="single"/>
        </w:rPr>
        <w:t xml:space="preserve">Northsky</w:t>
      </w:r>
      <w:r>
        <w:rPr>
          <w:u w:val="single"/>
        </w:rPr>
        <w:t xml:space="preserve">’s Permission to Use Your User Content</w:t>
      </w:r>
      <w:r>
        <w:t xml:space="preserve">. You keep your ownership of User Content, subject to the license below. </w:t>
      </w:r>
      <w:r>
        <w:t xml:space="preserve">Northsky</w:t>
      </w:r>
      <w:r>
        <w:t xml:space="preserve"> does not own rights to your User Content except as provided in that license. By sharing User Content through </w:t>
      </w:r>
      <w:r>
        <w:t xml:space="preserve">Northsky</w:t>
      </w:r>
      <w:r>
        <w:t xml:space="preserve"> Social, you grant us permission to</w:t>
      </w:r>
      <w:r>
        <w:t xml:space="preserve">:</w:t>
      </w:r>
      <w:r/>
    </w:p>
    <w:p>
      <w:pPr>
        <w:pStyle w:val="1023"/>
        <w:numPr>
          <w:ilvl w:val="2"/>
          <w:numId w:val="30"/>
        </w:numPr>
        <w:pBdr/>
        <w:spacing/>
        <w:ind/>
        <w:contextualSpacing w:val="false"/>
        <w:rPr/>
      </w:pPr>
      <w:r>
        <w:t xml:space="preserve">Use User Content to develop, provide, and improve </w:t>
      </w:r>
      <w:r>
        <w:t xml:space="preserve">Northsky</w:t>
      </w:r>
      <w:r>
        <w:t xml:space="preserve"> Social, the AT Protocol, and any of our future offerings. For example, we can store and present User Content to other users in </w:t>
      </w:r>
      <w:r>
        <w:t xml:space="preserve">Northsky</w:t>
      </w:r>
      <w:r>
        <w:t xml:space="preserve"> Social. This allows us to show your posts in the </w:t>
      </w:r>
      <w:r>
        <w:t xml:space="preserve">Northsky</w:t>
      </w:r>
      <w:r>
        <w:t xml:space="preserve"> app to other users</w:t>
      </w:r>
      <w:r>
        <w:t xml:space="preserve">;</w:t>
      </w:r>
      <w:r/>
    </w:p>
    <w:p>
      <w:pPr>
        <w:pStyle w:val="1023"/>
        <w:numPr>
          <w:ilvl w:val="2"/>
          <w:numId w:val="30"/>
        </w:numPr>
        <w:pBdr/>
        <w:spacing/>
        <w:ind/>
        <w:contextualSpacing w:val="false"/>
        <w:rPr/>
      </w:pPr>
      <w:r>
        <w:t xml:space="preserve">Modify or otherwise utilize User Content in any media. This includes reproducing, preparing derivative works, distributing, performing, and displaying your User Content. For example, we can resize your posts to fit the </w:t>
      </w:r>
      <w:r>
        <w:t xml:space="preserve">Northsky</w:t>
      </w:r>
      <w:r>
        <w:t xml:space="preserve"> mobile or desktop app, or feature examples of User Content for promotional purposes; </w:t>
      </w:r>
      <w:r>
        <w:t xml:space="preserve">or</w:t>
      </w:r>
      <w:r/>
    </w:p>
    <w:p>
      <w:pPr>
        <w:pStyle w:val="1023"/>
        <w:numPr>
          <w:ilvl w:val="2"/>
          <w:numId w:val="30"/>
        </w:numPr>
        <w:pBdr/>
        <w:spacing/>
        <w:ind/>
        <w:contextualSpacing w:val="false"/>
        <w:rPr/>
      </w:pPr>
      <w:r>
        <w:t xml:space="preserve">Grant others the right to take the actions above. For example, we can grant content moderation tools access to User Content in order to monitor </w:t>
      </w:r>
      <w:r>
        <w:t xml:space="preserve">Northsky</w:t>
      </w:r>
      <w:r>
        <w:t xml:space="preserve"> Social</w:t>
      </w:r>
      <w:r>
        <w:t xml:space="preserve">; </w:t>
      </w:r>
      <w:r/>
    </w:p>
    <w:p>
      <w:pPr>
        <w:pStyle w:val="1023"/>
        <w:numPr>
          <w:ilvl w:val="2"/>
          <w:numId w:val="30"/>
        </w:numPr>
        <w:pBdr/>
        <w:spacing/>
        <w:ind/>
        <w:contextualSpacing w:val="false"/>
        <w:rPr/>
      </w:pPr>
      <w:r>
        <w:t xml:space="preserve">Remove or modify User Content for any reason, including User Content that we believe violates these Terms, the </w:t>
      </w:r>
      <w:r>
        <w:t xml:space="preserve">Northsky</w:t>
      </w:r>
      <w:r>
        <w:t xml:space="preserve"> Social Community Guidelines, or other policies</w:t>
      </w:r>
      <w:r>
        <w:t xml:space="preserve">.</w:t>
      </w:r>
      <w:r/>
    </w:p>
    <w:p>
      <w:pPr>
        <w:pBdr/>
        <w:spacing/>
        <w:ind w:firstLine="0" w:left="850"/>
        <w:rPr/>
      </w:pPr>
      <w:r>
        <w:t xml:space="preserve">This license is limited, worldwide, non-exclusive, and royalty-free.</w:t>
      </w:r>
      <w:r/>
    </w:p>
    <w:p>
      <w:pPr>
        <w:pStyle w:val="1023"/>
        <w:numPr>
          <w:ilvl w:val="1"/>
          <w:numId w:val="30"/>
        </w:numPr>
        <w:pBdr/>
        <w:spacing/>
        <w:ind/>
        <w:contextualSpacing w:val="false"/>
        <w:rPr/>
      </w:pPr>
      <w:r>
        <w:rPr>
          <w:u w:val="single"/>
        </w:rPr>
        <w:t xml:space="preserve">Deletion of User Content</w:t>
      </w:r>
      <w:r>
        <w:t xml:space="preserve">. If you delete your account we will use reasonable efforts to remove it from </w:t>
      </w:r>
      <w:r>
        <w:t xml:space="preserve">Northsky</w:t>
      </w:r>
      <w:r>
        <w:t xml:space="preserve"> Social, subject to any requirements under applicable law and the </w:t>
      </w:r>
      <w:r>
        <w:t xml:space="preserve">Northsky</w:t>
      </w:r>
      <w:r>
        <w:t xml:space="preserve"> Social Privacy Policy. Given the design of the open network, it is not guaranteed that </w:t>
      </w:r>
      <w:r>
        <w:t xml:space="preserve">Northsky</w:t>
      </w:r>
      <w:r>
        <w:t xml:space="preserve"> will be able to do so comprehensively. If users have generated User Content on other services provided by the AT Protocol, </w:t>
      </w:r>
      <w:r>
        <w:t xml:space="preserve">Northsky</w:t>
      </w:r>
      <w:r>
        <w:t xml:space="preserve"> Social is not responsible for that content, and users must request removal from the other service(s).</w:t>
      </w:r>
      <w:r/>
    </w:p>
    <w:p>
      <w:pPr>
        <w:pStyle w:val="1023"/>
        <w:numPr>
          <w:ilvl w:val="0"/>
          <w:numId w:val="30"/>
        </w:numPr>
        <w:pBdr/>
        <w:spacing/>
        <w:ind/>
        <w:contextualSpacing w:val="false"/>
        <w:rPr>
          <w:b/>
          <w:bCs/>
        </w:rPr>
      </w:pPr>
      <w:r>
        <w:rPr>
          <w:b/>
          <w:bCs/>
        </w:rPr>
        <w:t xml:space="preserve">General Prohibitions and Enforcement</w:t>
      </w:r>
      <w:r>
        <w:rPr>
          <w:b/>
          <w:bCs/>
        </w:rPr>
      </w:r>
      <w:r>
        <w:rPr>
          <w:b/>
          <w:bCs/>
        </w:rPr>
      </w:r>
    </w:p>
    <w:p>
      <w:pPr>
        <w:pStyle w:val="1023"/>
        <w:pBdr/>
        <w:spacing/>
        <w:ind w:firstLine="0" w:left="425"/>
        <w:contextualSpacing w:val="false"/>
        <w:rPr/>
      </w:pPr>
      <w:r>
        <w:t xml:space="preserve">We want users to enjoy </w:t>
      </w:r>
      <w:r>
        <w:t xml:space="preserve">Northsky</w:t>
      </w:r>
      <w:r>
        <w:t xml:space="preserve"> Social, so we have created a set of </w:t>
      </w:r>
      <w:r>
        <w:t xml:space="preserve">Northsky</w:t>
      </w:r>
      <w:r>
        <w:t xml:space="preserve"> Social Community Guidelines that users must follow when using the service. You must not do, try to do, or encourage others to do, any of the behaviors prohibited by the </w:t>
      </w:r>
      <w:r>
        <w:t xml:space="preserve">Northsky</w:t>
      </w:r>
      <w:r>
        <w:t xml:space="preserve"> Social Community Guidelines. We encourage you to report violations of these Terms, the </w:t>
      </w:r>
      <w:r>
        <w:t xml:space="preserve">Northsky</w:t>
      </w:r>
      <w:r>
        <w:t xml:space="preserve"> </w:t>
      </w:r>
      <w:r>
        <w:t xml:space="preserve">Social Privacy Policy, or the </w:t>
      </w:r>
      <w:r>
        <w:t xml:space="preserve">Northsky</w:t>
      </w:r>
      <w:r>
        <w:t xml:space="preserve"> Social Community Guideline</w:t>
      </w:r>
      <w:r>
        <w:t xml:space="preserve">s by using in-app reporting features or the in-app feedback form</w:t>
      </w:r>
      <w:r>
        <w:t xml:space="preserve">.</w:t>
      </w:r>
      <w:r/>
    </w:p>
    <w:p>
      <w:pPr>
        <w:pStyle w:val="1023"/>
        <w:numPr>
          <w:ilvl w:val="0"/>
          <w:numId w:val="30"/>
        </w:numPr>
        <w:pBdr/>
        <w:spacing/>
        <w:ind/>
        <w:contextualSpacing w:val="false"/>
        <w:rPr>
          <w:b/>
          <w:bCs/>
        </w:rPr>
      </w:pPr>
      <w:r>
        <w:rPr>
          <w:b/>
          <w:bCs/>
        </w:rPr>
        <w:t xml:space="preserve">Termination</w:t>
      </w:r>
      <w:r>
        <w:rPr>
          <w:b/>
          <w:bCs/>
        </w:rPr>
      </w:r>
      <w:r>
        <w:rPr>
          <w:b/>
          <w:bCs/>
        </w:rPr>
      </w:r>
    </w:p>
    <w:p>
      <w:pPr>
        <w:pStyle w:val="1023"/>
        <w:numPr>
          <w:ilvl w:val="1"/>
          <w:numId w:val="30"/>
        </w:numPr>
        <w:pBdr/>
        <w:spacing/>
        <w:ind/>
        <w:contextualSpacing w:val="false"/>
        <w:rPr/>
      </w:pPr>
      <w:r>
        <w:rPr>
          <w:u w:val="single"/>
        </w:rPr>
        <w:t xml:space="preserve">Your Rig</w:t>
      </w:r>
      <w:r>
        <w:rPr>
          <w:u w:val="single"/>
        </w:rPr>
        <w:t xml:space="preserve">ht to Termination</w:t>
      </w:r>
      <w:r>
        <w:t xml:space="preserve">.</w:t>
      </w:r>
      <w:r>
        <w:t xml:space="preserve"> If you want to delete your Account, you can do so through your account settings. If your account </w:t>
      </w:r>
      <w:r>
        <w:t xml:space="preserve">is </w:t>
      </w:r>
      <w:r>
        <w:t xml:space="preserve">terminated by </w:t>
      </w:r>
      <w:r>
        <w:t xml:space="preserve">Northsky</w:t>
      </w:r>
      <w:r>
        <w:t xml:space="preserve"> Social, we retain the right to </w:t>
      </w:r>
      <w:r>
        <w:t xml:space="preserve">keep a copy of your data</w:t>
      </w:r>
      <w:r>
        <w:t xml:space="preserve"> for </w:t>
      </w:r>
      <w:r>
        <w:t xml:space="preserve">training </w:t>
      </w:r>
      <w:r>
        <w:t xml:space="preserve">and safety purposes</w:t>
      </w:r>
      <w:r>
        <w:t xml:space="preserve"> in compliance with Canadian data retention laws</w:t>
      </w:r>
      <w:r>
        <w:t xml:space="preserve">. These Terms will survive termination of your Account.</w:t>
      </w:r>
      <w:r/>
    </w:p>
    <w:p>
      <w:pPr>
        <w:pStyle w:val="1023"/>
        <w:numPr>
          <w:ilvl w:val="1"/>
          <w:numId w:val="30"/>
        </w:numPr>
        <w:pBdr/>
        <w:spacing/>
        <w:ind/>
        <w:contextualSpacing w:val="false"/>
        <w:rPr/>
      </w:pPr>
      <w:r>
        <w:rPr>
          <w:u w:val="single"/>
        </w:rPr>
        <w:t xml:space="preserve">Our Right to Termination</w:t>
      </w:r>
      <w:r>
        <w:t xml:space="preserve">.</w:t>
      </w:r>
      <w:r>
        <w:t xml:space="preserve"> We reserve the right to suspend or terminate your account and/or specific services offered within </w:t>
      </w:r>
      <w:r>
        <w:t xml:space="preserve">Northsky</w:t>
      </w:r>
      <w:r>
        <w:t xml:space="preserve"> Social without notice, at our discretion, for the following reasons:</w:t>
      </w:r>
      <w:r/>
    </w:p>
    <w:p>
      <w:pPr>
        <w:pStyle w:val="1023"/>
        <w:numPr>
          <w:ilvl w:val="2"/>
          <w:numId w:val="30"/>
        </w:numPr>
        <w:pBdr/>
        <w:spacing/>
        <w:ind/>
        <w:contextualSpacing w:val="false"/>
        <w:rPr/>
      </w:pPr>
      <w:r>
        <w:t xml:space="preserve">We believe you’ve violated these Terms, the </w:t>
      </w:r>
      <w:r>
        <w:t xml:space="preserve">Northsky</w:t>
      </w:r>
      <w:r>
        <w:t xml:space="preserve"> Social Privacy Policy, the </w:t>
      </w:r>
      <w:r>
        <w:t xml:space="preserve">Northsky</w:t>
      </w:r>
      <w:r>
        <w:t xml:space="preserve"> Social Copyright Policy, or the </w:t>
      </w:r>
      <w:r>
        <w:t xml:space="preserve">Northsky</w:t>
      </w:r>
      <w:r>
        <w:t xml:space="preserve"> Social Community Guidelines;</w:t>
      </w:r>
      <w:r/>
    </w:p>
    <w:p>
      <w:pPr>
        <w:pStyle w:val="1023"/>
        <w:numPr>
          <w:ilvl w:val="2"/>
          <w:numId w:val="30"/>
        </w:numPr>
        <w:pBdr/>
        <w:spacing/>
        <w:ind/>
        <w:contextualSpacing w:val="false"/>
        <w:rPr/>
      </w:pPr>
      <w:r>
        <w:t xml:space="preserve">We’re required to do so due to a court order, legal requirement, or regulatory requirement;</w:t>
      </w:r>
      <w:r/>
    </w:p>
    <w:p>
      <w:pPr>
        <w:pStyle w:val="1023"/>
        <w:numPr>
          <w:ilvl w:val="2"/>
          <w:numId w:val="30"/>
        </w:numPr>
        <w:pBdr/>
        <w:spacing/>
        <w:ind/>
        <w:contextualSpacing w:val="false"/>
        <w:rPr/>
      </w:pPr>
      <w:r>
        <w:t xml:space="preserve">Continuing to allow your account to be active, giving you access to some or all services, or hosting your content creates risk for </w:t>
      </w:r>
      <w:r>
        <w:t xml:space="preserve">Northsky</w:t>
      </w:r>
      <w:r>
        <w:t xml:space="preserve">, other users, or third parties.</w:t>
      </w:r>
      <w:r/>
    </w:p>
    <w:p>
      <w:pPr>
        <w:pStyle w:val="1023"/>
        <w:numPr>
          <w:ilvl w:val="0"/>
          <w:numId w:val="30"/>
        </w:numPr>
        <w:pBdr/>
        <w:spacing/>
        <w:ind/>
        <w:contextualSpacing w:val="false"/>
        <w:rPr>
          <w:b/>
          <w:bCs/>
        </w:rPr>
      </w:pPr>
      <w:r>
        <w:rPr>
          <w:b/>
          <w:bCs/>
        </w:rPr>
        <w:t xml:space="preserve">Appeals</w:t>
      </w:r>
      <w:r>
        <w:rPr>
          <w:b/>
          <w:bCs/>
        </w:rPr>
      </w:r>
      <w:r>
        <w:rPr>
          <w:b/>
          <w:bCs/>
        </w:rPr>
      </w:r>
    </w:p>
    <w:p>
      <w:pPr>
        <w:pStyle w:val="1023"/>
        <w:pBdr/>
        <w:spacing/>
        <w:ind w:firstLine="0" w:left="425"/>
        <w:contextualSpacing w:val="false"/>
        <w:rPr/>
      </w:pPr>
      <w:r>
        <w:t xml:space="preserve">You can appeal any enforcement decision from these Terms, including suspension or termination, by emailing </w:t>
      </w:r>
      <w:hyperlink r:id="rId16" w:tooltip="mailto:appeals@northskysocial.com" w:history="1">
        <w:r>
          <w:rPr>
            <w:rStyle w:val="1033"/>
          </w:rPr>
          <w:t xml:space="preserve">appeals@northskysocial.com</w:t>
        </w:r>
      </w:hyperlink>
      <w:r>
        <w:t xml:space="preserve">. </w:t>
      </w:r>
      <w:r>
        <w:t xml:space="preserve"> </w:t>
      </w:r>
      <w:r/>
    </w:p>
    <w:p>
      <w:pPr>
        <w:pStyle w:val="1023"/>
        <w:numPr>
          <w:ilvl w:val="0"/>
          <w:numId w:val="30"/>
        </w:numPr>
        <w:pBdr/>
        <w:spacing/>
        <w:ind/>
        <w:contextualSpacing w:val="false"/>
        <w:rPr>
          <w:b/>
          <w:bCs/>
        </w:rPr>
      </w:pPr>
      <w:r>
        <w:rPr>
          <w:b/>
          <w:bCs/>
        </w:rPr>
        <w:t xml:space="preserve">Terms Required by the App Store and Google Play</w:t>
      </w:r>
      <w:r>
        <w:rPr>
          <w:b/>
          <w:bCs/>
        </w:rPr>
      </w:r>
      <w:r>
        <w:rPr>
          <w:b/>
          <w:bCs/>
        </w:rPr>
      </w:r>
    </w:p>
    <w:p>
      <w:pPr>
        <w:pStyle w:val="1023"/>
        <w:pBdr/>
        <w:spacing/>
        <w:ind w:firstLine="0" w:left="425"/>
        <w:contextualSpacing w:val="false"/>
        <w:rPr/>
      </w:pPr>
      <w:r>
        <w:t xml:space="preserve">The App Store and Google Play re</w:t>
      </w:r>
      <w:r>
        <w:t xml:space="preserve">quire us to pass on certain terms to you. The following terms apply if you access or download the </w:t>
      </w:r>
      <w:r>
        <w:t xml:space="preserve">Northsky</w:t>
      </w:r>
      <w:r>
        <w:t xml:space="preserve"> App through the App Store or Google Play (each, an “</w:t>
      </w:r>
      <w:r>
        <w:rPr>
          <w:b/>
          <w:bCs/>
        </w:rPr>
        <w:t xml:space="preserve">App Provider</w:t>
      </w:r>
      <w:r>
        <w:t xml:space="preserve">”):</w:t>
      </w:r>
      <w:r/>
    </w:p>
    <w:p>
      <w:pPr>
        <w:pStyle w:val="1023"/>
        <w:numPr>
          <w:ilvl w:val="1"/>
          <w:numId w:val="30"/>
        </w:numPr>
        <w:pBdr/>
        <w:spacing/>
        <w:ind/>
        <w:contextualSpacing w:val="false"/>
        <w:rPr/>
      </w:pPr>
      <w:r>
        <w:t xml:space="preserve">These Terms </w:t>
      </w:r>
      <w:r>
        <w:t xml:space="preserve">are between you and </w:t>
      </w:r>
      <w:r>
        <w:t xml:space="preserve">Northsky</w:t>
      </w:r>
      <w:r>
        <w:t xml:space="preserve">, and not with the App Provider, and </w:t>
      </w:r>
      <w:r>
        <w:t xml:space="preserve">Northsky</w:t>
      </w:r>
      <w:r>
        <w:t xml:space="preserve"> is solely responsible for the </w:t>
      </w:r>
      <w:r>
        <w:t xml:space="preserve">Northsky</w:t>
      </w:r>
      <w:r>
        <w:t xml:space="preserve"> App.</w:t>
      </w:r>
      <w:r/>
    </w:p>
    <w:p>
      <w:pPr>
        <w:pStyle w:val="1023"/>
        <w:numPr>
          <w:ilvl w:val="1"/>
          <w:numId w:val="30"/>
        </w:numPr>
        <w:pBdr/>
        <w:spacing/>
        <w:ind/>
        <w:contextualSpacing w:val="false"/>
        <w:rPr/>
      </w:pPr>
      <w:r>
        <w:t xml:space="preserve">Northsky</w:t>
      </w:r>
      <w:r>
        <w:t xml:space="preserve"> is responsible for any other claims, losses, damages, or expenses if the </w:t>
      </w:r>
      <w:r>
        <w:t xml:space="preserve">Northsky</w:t>
      </w:r>
      <w:r>
        <w:t xml:space="preserve"> App fails to conform to any warranty. You may notify the App Provider and, to the maximum extent permitted by law, the App Provider will have no other warranty obligation with respect to the </w:t>
      </w:r>
      <w:r>
        <w:t xml:space="preserve">Northsky</w:t>
      </w:r>
      <w:r>
        <w:t xml:space="preserve"> App. The App Provider is not required to provide any maintenance and support for the </w:t>
      </w:r>
      <w:r>
        <w:t xml:space="preserve">Northsky</w:t>
      </w:r>
      <w:r>
        <w:t xml:space="preserve"> App.</w:t>
      </w:r>
      <w:r/>
    </w:p>
    <w:p>
      <w:pPr>
        <w:pStyle w:val="1023"/>
        <w:numPr>
          <w:ilvl w:val="1"/>
          <w:numId w:val="30"/>
        </w:numPr>
        <w:pBdr/>
        <w:spacing/>
        <w:ind/>
        <w:contextualSpacing w:val="false"/>
        <w:rPr/>
      </w:pPr>
      <w:r>
        <w:t xml:space="preserve">The App Provider is not responsible for addressing your claims or any third-party claims relating to the </w:t>
      </w:r>
      <w:r>
        <w:t xml:space="preserve">Northsky</w:t>
      </w:r>
      <w:r>
        <w:t xml:space="preserve"> App.</w:t>
      </w:r>
      <w:r/>
    </w:p>
    <w:p>
      <w:pPr>
        <w:pStyle w:val="1023"/>
        <w:numPr>
          <w:ilvl w:val="1"/>
          <w:numId w:val="30"/>
        </w:numPr>
        <w:pBdr/>
        <w:spacing/>
        <w:ind/>
        <w:contextualSpacing w:val="false"/>
        <w:rPr/>
      </w:pPr>
      <w:r>
        <w:t xml:space="preserve">If any third party claims that the </w:t>
      </w:r>
      <w:r>
        <w:t xml:space="preserve">Northsky</w:t>
      </w:r>
      <w:r>
        <w:t xml:space="preserve"> App or your possession and use of it infringes that third party’s intellectual property rights, </w:t>
      </w:r>
      <w:r>
        <w:t xml:space="preserve">Northsky</w:t>
      </w:r>
      <w:r>
        <w:t xml:space="preserve"> will be solely responsible for that claim to the extent required by these Terms.</w:t>
      </w:r>
      <w:r/>
    </w:p>
    <w:p>
      <w:pPr>
        <w:pStyle w:val="1023"/>
        <w:numPr>
          <w:ilvl w:val="1"/>
          <w:numId w:val="30"/>
        </w:numPr>
        <w:pBdr/>
        <w:spacing/>
        <w:ind/>
        <w:contextualSpacing w:val="false"/>
        <w:rPr/>
      </w:pPr>
      <w:r>
        <w:t xml:space="preserve">The App Provider and its subsidiaries have the right to enforce these Terms as third-party beneficiaries of these Terms.</w:t>
      </w:r>
      <w:r/>
    </w:p>
    <w:p>
      <w:pPr>
        <w:pStyle w:val="1023"/>
        <w:numPr>
          <w:ilvl w:val="1"/>
          <w:numId w:val="30"/>
        </w:numPr>
        <w:pBdr/>
        <w:spacing/>
        <w:ind/>
        <w:contextualSpacing w:val="false"/>
        <w:rPr/>
      </w:pPr>
      <w:r>
        <w:t xml:space="preserve">You must follow all applicable third-party terms of service when using the </w:t>
      </w:r>
      <w:r>
        <w:t xml:space="preserve">Northsky</w:t>
      </w:r>
      <w:r>
        <w:t xml:space="preserve"> App.</w:t>
      </w:r>
      <w:r/>
    </w:p>
    <w:p>
      <w:pPr>
        <w:pStyle w:val="1023"/>
        <w:numPr>
          <w:ilvl w:val="0"/>
          <w:numId w:val="30"/>
        </w:numPr>
        <w:pBdr/>
        <w:spacing/>
        <w:ind/>
        <w:contextualSpacing w:val="false"/>
        <w:rPr>
          <w:b/>
          <w:bCs/>
        </w:rPr>
      </w:pPr>
      <w:r>
        <w:rPr>
          <w:b/>
          <w:bCs/>
        </w:rPr>
        <w:t xml:space="preserve">Open Source</w:t>
      </w:r>
      <w:r>
        <w:rPr>
          <w:b/>
          <w:bCs/>
        </w:rPr>
      </w:r>
      <w:r>
        <w:rPr>
          <w:b/>
          <w:bCs/>
        </w:rPr>
      </w:r>
    </w:p>
    <w:p>
      <w:pPr>
        <w:pStyle w:val="1023"/>
        <w:pBdr/>
        <w:spacing/>
        <w:ind w:firstLine="0" w:left="425"/>
        <w:contextualSpacing w:val="false"/>
        <w:rPr/>
      </w:pPr>
      <w:r>
        <w:t xml:space="preserve">Some of </w:t>
      </w:r>
      <w:r>
        <w:t xml:space="preserve">Northsky</w:t>
      </w:r>
      <w:r>
        <w:t xml:space="preserve"> Social’s software is subject to open source licenses from MIT or Apache. Those portions of the software may be used in accordance with those open source licenses, which may be found in each open source repository</w:t>
      </w:r>
      <w:r>
        <w:t xml:space="preserve">.</w:t>
      </w:r>
      <w:r/>
    </w:p>
    <w:p>
      <w:pPr>
        <w:pStyle w:val="1023"/>
        <w:numPr>
          <w:ilvl w:val="0"/>
          <w:numId w:val="30"/>
        </w:numPr>
        <w:pBdr/>
        <w:spacing/>
        <w:ind/>
        <w:contextualSpacing w:val="false"/>
        <w:rPr>
          <w:b/>
          <w:bCs/>
        </w:rPr>
      </w:pPr>
      <w:r>
        <w:rPr>
          <w:b/>
          <w:bCs/>
        </w:rPr>
        <w:t xml:space="preserve">Copyright Policy</w:t>
      </w:r>
      <w:r>
        <w:rPr>
          <w:b/>
          <w:bCs/>
        </w:rPr>
      </w:r>
      <w:r>
        <w:rPr>
          <w:b/>
          <w:bCs/>
        </w:rPr>
      </w:r>
    </w:p>
    <w:p>
      <w:pPr>
        <w:pStyle w:val="1023"/>
        <w:pBdr/>
        <w:spacing/>
        <w:ind w:firstLine="0" w:left="425"/>
        <w:contextualSpacing w:val="false"/>
        <w:rPr>
          <w:highlight w:val="none"/>
        </w:rPr>
      </w:pPr>
      <w:r>
        <w:rPr>
          <w:highlight w:val="none"/>
        </w:rPr>
        <w:t xml:space="preserve">Northsky Social must comply with the </w:t>
      </w:r>
      <w:r>
        <w:rPr>
          <w:i/>
          <w:iCs/>
          <w:highlight w:val="none"/>
        </w:rPr>
      </w:r>
      <w:hyperlink r:id="rId17" w:tooltip="https://laws-lois.justice.gc.ca/eng/acts/C-42/Index.html" w:history="1">
        <w:r>
          <w:rPr>
            <w:rStyle w:val="1033"/>
            <w:i/>
            <w:iCs/>
            <w:highlight w:val="none"/>
          </w:rPr>
          <w:t xml:space="preserve">Copyright Act</w:t>
        </w:r>
        <w:r>
          <w:rPr>
            <w:rStyle w:val="1033"/>
            <w:highlight w:val="none"/>
          </w:rPr>
        </w:r>
      </w:hyperlink>
      <w:r>
        <w:rPr>
          <w:highlight w:val="none"/>
        </w:rPr>
        <w:t xml:space="preserve"> of Canada its </w:t>
      </w:r>
      <w:hyperlink r:id="rId18" w:tooltip="https://ised-isde.canada.ca/site/office-consumer-affairs/en/connected-consumer/notices-canadian-internet-subscribers" w:history="1">
        <w:r>
          <w:rPr>
            <w:rStyle w:val="1033"/>
            <w:highlight w:val="none"/>
          </w:rPr>
          <w:t xml:space="preserve">notice </w:t>
        </w:r>
      </w:hyperlink>
      <w:r>
        <w:rPr>
          <w:highlight w:val="none"/>
        </w:rPr>
        <w:t xml:space="preserve">process. If you post content that infringes someone else’s copyright, we have a duty to: </w:t>
      </w:r>
      <w:r>
        <w:rPr>
          <w:highlight w:val="none"/>
        </w:rPr>
      </w:r>
      <w:r>
        <w:rPr>
          <w:highlight w:val="none"/>
        </w:rPr>
      </w:r>
    </w:p>
    <w:p>
      <w:pPr>
        <w:pStyle w:val="1023"/>
        <w:numPr>
          <w:ilvl w:val="1"/>
          <w:numId w:val="31"/>
        </w:numPr>
        <w:pBdr/>
        <w:spacing/>
        <w:ind/>
        <w:contextualSpacing w:val="false"/>
        <w:rPr>
          <w:highlight w:val="none"/>
        </w:rPr>
      </w:pPr>
      <w:r>
        <w:rPr>
          <w:highlight w:val="none"/>
        </w:rPr>
      </w:r>
      <w:r>
        <w:rPr>
          <w:highlight w:val="none"/>
        </w:rPr>
        <w:t xml:space="preserve">Forward notices that comply with the Copyright Act requirements to users.</w:t>
      </w:r>
      <w:r>
        <w:rPr>
          <w:highlight w:val="none"/>
        </w:rPr>
      </w:r>
      <w:r>
        <w:rPr>
          <w:highlight w:val="none"/>
        </w:rPr>
      </w:r>
    </w:p>
    <w:p>
      <w:pPr>
        <w:pStyle w:val="1023"/>
        <w:numPr>
          <w:ilvl w:val="1"/>
          <w:numId w:val="31"/>
        </w:numPr>
        <w:pBdr/>
        <w:spacing/>
        <w:ind/>
        <w:contextualSpacing w:val="false"/>
        <w:rPr>
          <w:highlight w:val="none"/>
        </w:rPr>
      </w:pPr>
      <w:r>
        <w:rPr>
          <w:highlight w:val="none"/>
        </w:rPr>
      </w:r>
      <w:r>
        <w:rPr>
          <w:highlight w:val="none"/>
        </w:rPr>
        <w:t xml:space="preserve">Refuse to forward notices that include settlment offers, payment demands, or requests for personal data. </w:t>
      </w:r>
      <w:r>
        <w:rPr>
          <w:highlight w:val="none"/>
        </w:rPr>
      </w:r>
      <w:r>
        <w:rPr>
          <w:highlight w:val="none"/>
        </w:rPr>
      </w:r>
    </w:p>
    <w:p>
      <w:pPr>
        <w:pStyle w:val="1023"/>
        <w:numPr>
          <w:ilvl w:val="1"/>
          <w:numId w:val="31"/>
        </w:numPr>
        <w:pBdr/>
        <w:spacing/>
        <w:ind/>
        <w:contextualSpacing w:val="false"/>
        <w:rPr/>
      </w:pPr>
      <w:r>
        <w:rPr>
          <w:highlight w:val="none"/>
        </w:rPr>
      </w:r>
      <w:r>
        <w:rPr>
          <w:highlight w:val="none"/>
        </w:rPr>
        <w:t xml:space="preserve">Retain forwarding records for six months (extending to one year if legal action begins).</w:t>
      </w:r>
      <w:r/>
    </w:p>
    <w:p>
      <w:pPr>
        <w:pStyle w:val="1023"/>
        <w:pBdr/>
        <w:spacing/>
        <w:ind w:firstLine="0" w:left="425"/>
        <w:contextualSpacing w:val="false"/>
        <w:rPr>
          <w:highlight w:val="none"/>
        </w:rPr>
      </w:pPr>
      <w:r>
        <w:rPr>
          <w:highlight w:val="none"/>
        </w:rPr>
        <w:t xml:space="preserve">Northsky Social does </w:t>
      </w:r>
      <w:r>
        <w:rPr>
          <w:b/>
          <w:bCs/>
          <w:highlight w:val="none"/>
        </w:rPr>
        <w:t xml:space="preserve">not</w:t>
      </w:r>
      <w:r>
        <w:rPr>
          <w:highlight w:val="none"/>
        </w:rPr>
        <w:t xml:space="preserve"> have a duty to: </w:t>
      </w:r>
      <w:r>
        <w:rPr>
          <w:highlight w:val="none"/>
        </w:rPr>
      </w:r>
      <w:r>
        <w:rPr>
          <w:highlight w:val="none"/>
        </w:rPr>
      </w:r>
    </w:p>
    <w:p>
      <w:pPr>
        <w:pStyle w:val="1023"/>
        <w:pBdr/>
        <w:spacing/>
        <w:ind w:firstLine="0" w:left="425"/>
        <w:contextualSpacing w:val="false"/>
        <w:rPr>
          <w:highlight w:val="none"/>
        </w:rPr>
      </w:pPr>
      <w:r>
        <w:rPr>
          <w:highlight w:val="none"/>
        </w:rPr>
        <w:t xml:space="preserve">(d) Respond to the copyright owner or take other actions. </w:t>
      </w:r>
      <w:r>
        <w:rPr>
          <w:highlight w:val="none"/>
        </w:rPr>
      </w:r>
      <w:r>
        <w:rPr>
          <w:highlight w:val="none"/>
        </w:rPr>
      </w:r>
    </w:p>
    <w:p>
      <w:pPr>
        <w:pStyle w:val="1023"/>
        <w:pBdr/>
        <w:spacing/>
        <w:ind w:firstLine="0" w:left="425"/>
        <w:contextualSpacing w:val="false"/>
        <w:rPr>
          <w:highlight w:val="none"/>
        </w:rPr>
      </w:pPr>
      <w:r>
        <w:rPr>
          <w:highlight w:val="none"/>
        </w:rPr>
        <w:t xml:space="preserve">(e) Proactively monitor user activity for copyright infringing materials</w:t>
      </w:r>
      <w:r>
        <w:rPr>
          <w:highlight w:val="none"/>
        </w:rPr>
      </w:r>
      <w:r>
        <w:rPr>
          <w:highlight w:val="none"/>
        </w:rPr>
      </w:r>
    </w:p>
    <w:p>
      <w:pPr>
        <w:pStyle w:val="1023"/>
        <w:numPr>
          <w:ilvl w:val="0"/>
          <w:numId w:val="30"/>
        </w:numPr>
        <w:pBdr/>
        <w:spacing/>
        <w:ind/>
        <w:contextualSpacing w:val="false"/>
        <w:rPr>
          <w:b/>
          <w:bCs/>
        </w:rPr>
      </w:pPr>
      <w:r>
        <w:rPr>
          <w:b/>
          <w:bCs/>
        </w:rPr>
        <w:t xml:space="preserve">Links </w:t>
      </w:r>
      <w:r>
        <w:rPr>
          <w:b/>
          <w:bCs/>
        </w:rPr>
        <w:t xml:space="preserve">to Third Party Websites or Resources</w:t>
      </w:r>
      <w:r>
        <w:rPr>
          <w:b/>
          <w:bCs/>
        </w:rPr>
      </w:r>
      <w:r>
        <w:rPr>
          <w:b/>
          <w:bCs/>
        </w:rPr>
      </w:r>
    </w:p>
    <w:p>
      <w:pPr>
        <w:pStyle w:val="1023"/>
        <w:pBdr/>
        <w:spacing/>
        <w:ind w:firstLine="0" w:left="425"/>
        <w:contextualSpacing w:val="false"/>
        <w:rPr/>
      </w:pPr>
      <w:r>
        <w:t xml:space="preserve">Northsky</w:t>
      </w:r>
      <w:r>
        <w:t xml:space="preserve"> Social allows you to access third-party websites or other resources, including Developer Applications on the AT Protocol. The use of any third-party services is at your own risk, and </w:t>
      </w:r>
      <w:r>
        <w:t xml:space="preserve">Northsky</w:t>
      </w:r>
      <w:r>
        <w:t xml:space="preserve"> isn’t responsible for any third-party services or content available through them</w:t>
      </w:r>
      <w:r>
        <w:t xml:space="preserve">.</w:t>
      </w:r>
      <w:r/>
    </w:p>
    <w:p>
      <w:pPr>
        <w:pStyle w:val="1023"/>
        <w:numPr>
          <w:ilvl w:val="0"/>
          <w:numId w:val="30"/>
        </w:numPr>
        <w:pBdr/>
        <w:spacing/>
        <w:ind/>
        <w:contextualSpacing w:val="false"/>
        <w:rPr>
          <w:b/>
          <w:bCs/>
        </w:rPr>
      </w:pPr>
      <w:r>
        <w:rPr>
          <w:b/>
          <w:bCs/>
        </w:rPr>
        <w:t xml:space="preserve">Updates</w:t>
      </w:r>
      <w:r>
        <w:rPr>
          <w:b/>
          <w:bCs/>
        </w:rPr>
      </w:r>
      <w:r>
        <w:rPr>
          <w:b/>
          <w:bCs/>
        </w:rPr>
      </w:r>
    </w:p>
    <w:p>
      <w:pPr>
        <w:pStyle w:val="1023"/>
        <w:pBdr/>
        <w:spacing/>
        <w:ind w:firstLine="0" w:left="425"/>
        <w:contextualSpacing w:val="false"/>
        <w:rPr/>
      </w:pPr>
      <w:r>
        <w:t xml:space="preserve">We </w:t>
      </w:r>
      <w:r>
        <w:t xml:space="preserve">update our terms from time to time, and will either post the updated Terms or send other communications to let you know about any changes. If you keep using </w:t>
      </w:r>
      <w:r>
        <w:t xml:space="preserve">Northsky</w:t>
      </w:r>
      <w:r>
        <w:t xml:space="preserve"> Social, you agree to the updated Terms. If you don’t agree, you must stop using </w:t>
      </w:r>
      <w:r>
        <w:t xml:space="preserve">Northsky</w:t>
      </w:r>
      <w:r>
        <w:t xml:space="preserve"> Social.</w:t>
      </w:r>
      <w:r/>
    </w:p>
    <w:p>
      <w:pPr>
        <w:pStyle w:val="1023"/>
        <w:numPr>
          <w:ilvl w:val="0"/>
          <w:numId w:val="30"/>
        </w:numPr>
        <w:pBdr/>
        <w:spacing/>
        <w:ind/>
        <w:contextualSpacing w:val="false"/>
        <w:rPr>
          <w:b/>
          <w:bCs/>
        </w:rPr>
      </w:pPr>
      <w:r>
        <w:rPr>
          <w:b/>
          <w:bCs/>
        </w:rPr>
        <w:t xml:space="preserve">Warranty Disclaimers</w:t>
      </w:r>
      <w:r>
        <w:rPr>
          <w:b/>
          <w:bCs/>
        </w:rPr>
      </w:r>
      <w:r>
        <w:rPr>
          <w:b/>
          <w:bCs/>
        </w:rPr>
      </w:r>
    </w:p>
    <w:p>
      <w:pPr>
        <w:pStyle w:val="1023"/>
        <w:pBdr/>
        <w:spacing/>
        <w:ind w:firstLine="0" w:left="425"/>
        <w:contextualSpacing w:val="false"/>
        <w:rPr/>
      </w:pPr>
      <w:r>
        <w:t xml:space="preserve">Our </w:t>
      </w:r>
      <w:r>
        <w:t xml:space="preserve">Services and all included content are provided on an "as is" basis without warranty of any kind, whether exp</w:t>
      </w:r>
      <w:r>
        <w:t xml:space="preserve">ress or implied. WITHOUT LIMITING THE FOREGOING, WE DISCLAIM ANY IMPLIED WARRANTIES OF MERCHANTABILITY, FITNESS FOR A PARTICULAR PURPOSE, AND NON-INFRINGEMENT, AND ANY WARRANTIES ARISING OUT OF COURSE OF DEALING OR USAGE OF TRADE. WE MAKE NO WARRANTY THAT </w:t>
      </w:r>
      <w:r>
        <w:t xml:space="preserve">NORTHSKY</w:t>
      </w:r>
      <w:r>
        <w:t xml:space="preserve"> SOCIAL WILL MEET YOUR REQUIREMENTS OR BE AVAILABLE ON AN UNINTERRUPTED, SECURE, OR ERROR-FREE BASIS</w:t>
      </w:r>
      <w:r>
        <w:t xml:space="preserve">.</w:t>
      </w:r>
      <w:r/>
    </w:p>
    <w:p>
      <w:pPr>
        <w:pStyle w:val="1023"/>
        <w:pBdr/>
        <w:spacing/>
        <w:ind w:firstLine="0" w:left="425"/>
        <w:contextualSpacing w:val="false"/>
        <w:rPr/>
      </w:pPr>
      <w:r>
        <w:t xml:space="preserve">Northsky</w:t>
      </w:r>
      <w:r>
        <w:t xml:space="preserve"> takes no responsibility and assumes no liability for any User Content that you or any other user or th</w:t>
      </w:r>
      <w:r>
        <w:t xml:space="preserve">ird party posts or transmits using our Services. You understand and agree that you may be exposed to User Content that is inaccurate, unreliable, untrue, untimely, incomplete, objectionable, inappropriate for children, or otherwise unsuited to your purpose</w:t>
      </w:r>
      <w:r>
        <w:t xml:space="preserve">.</w:t>
      </w:r>
      <w:r/>
    </w:p>
    <w:p>
      <w:pPr>
        <w:pStyle w:val="1023"/>
        <w:pBdr/>
        <w:spacing/>
        <w:ind w:firstLine="0" w:left="425"/>
        <w:contextualSpacing w:val="false"/>
        <w:rPr/>
      </w:pPr>
      <w:r>
        <w:t xml:space="preserve">THE LIMITATIONS, EXCLUSIONS, AND DISCLAIMERS IN THIS SECTION APPLY TO THE MAXIMUM EXTENT PERMITTED BY LAW. </w:t>
      </w:r>
      <w:r>
        <w:t xml:space="preserve">Northsky</w:t>
      </w:r>
      <w:r>
        <w:t xml:space="preserve"> does not disclaim any warranty or other right that we are prohibited from disclaiming under applicable law</w:t>
      </w:r>
      <w:r>
        <w:t xml:space="preserve">.</w:t>
      </w:r>
      <w:r/>
    </w:p>
    <w:p>
      <w:pPr>
        <w:pStyle w:val="1023"/>
        <w:numPr>
          <w:ilvl w:val="0"/>
          <w:numId w:val="30"/>
        </w:numPr>
        <w:pBdr/>
        <w:spacing/>
        <w:ind/>
        <w:contextualSpacing w:val="false"/>
        <w:rPr>
          <w:b/>
          <w:bCs/>
        </w:rPr>
      </w:pPr>
      <w:r>
        <w:rPr>
          <w:b/>
          <w:bCs/>
        </w:rPr>
        <w:t xml:space="preserve">Indemnity</w:t>
      </w:r>
      <w:r>
        <w:rPr>
          <w:b/>
          <w:bCs/>
        </w:rPr>
      </w:r>
      <w:r>
        <w:rPr>
          <w:b/>
          <w:bCs/>
        </w:rPr>
      </w:r>
    </w:p>
    <w:p>
      <w:pPr>
        <w:pStyle w:val="1023"/>
        <w:pBdr/>
        <w:spacing/>
        <w:ind w:firstLine="0" w:left="425"/>
        <w:contextualSpacing w:val="false"/>
        <w:rPr/>
      </w:pPr>
      <w:r>
        <w:t xml:space="preserve">You will </w:t>
      </w:r>
      <w:r>
        <w:t xml:space="preserve">indemnify, defend, and hold harmless </w:t>
      </w:r>
      <w:r>
        <w:t xml:space="preserve">Northsky</w:t>
      </w:r>
      <w:r>
        <w:t xml:space="preserve"> and its affiliates, and their respective officers, directors, employees, and agents ("</w:t>
      </w:r>
      <w:r>
        <w:rPr>
          <w:b/>
          <w:bCs/>
        </w:rPr>
        <w:t xml:space="preserve">Northsky</w:t>
      </w:r>
      <w:r>
        <w:rPr>
          <w:b/>
          <w:bCs/>
        </w:rPr>
        <w:t xml:space="preserve"> Parties</w:t>
      </w:r>
      <w:r>
        <w:t xml:space="preserve">”), from and against any claims, </w:t>
      </w:r>
      <w:r>
        <w:t xml:space="preserve">disputes, demands, liabilities, damages, losses, and costs and expenses, including, without limitation, reasonable legal and accounting fees arising out of or in any way connected with (a) your access to or use of </w:t>
      </w:r>
      <w:r>
        <w:t xml:space="preserve">Northsky</w:t>
      </w:r>
      <w:r>
        <w:t xml:space="preserve"> Social, (b) your User Content, or (c) your violation of these Terms. </w:t>
      </w:r>
      <w:r>
        <w:t xml:space="preserve">Northsky</w:t>
      </w:r>
      <w:r>
        <w:t xml:space="preserve"> may assume the exclusive control and defense of any matter for which you have a duty to indemnify </w:t>
      </w:r>
      <w:r>
        <w:t xml:space="preserve">Northsky</w:t>
      </w:r>
      <w:r>
        <w:t xml:space="preserve"> and, if we do, you agree to cooperate with our defense of those claims</w:t>
      </w:r>
      <w:r>
        <w:t xml:space="preserve">.</w:t>
      </w:r>
      <w:r/>
    </w:p>
    <w:p>
      <w:pPr>
        <w:pStyle w:val="1023"/>
        <w:numPr>
          <w:ilvl w:val="0"/>
          <w:numId w:val="30"/>
        </w:numPr>
        <w:pBdr/>
        <w:spacing/>
        <w:ind/>
        <w:contextualSpacing w:val="false"/>
        <w:rPr>
          <w:b/>
          <w:bCs/>
        </w:rPr>
      </w:pPr>
      <w:r>
        <w:rPr>
          <w:b/>
          <w:bCs/>
        </w:rPr>
        <w:t xml:space="preserve">Limitation of Liability</w:t>
      </w:r>
      <w:r>
        <w:rPr>
          <w:b/>
          <w:bCs/>
        </w:rPr>
      </w:r>
      <w:r>
        <w:rPr>
          <w:b/>
          <w:bCs/>
        </w:rPr>
      </w:r>
    </w:p>
    <w:p>
      <w:pPr>
        <w:pStyle w:val="1023"/>
        <w:numPr>
          <w:ilvl w:val="1"/>
          <w:numId w:val="30"/>
        </w:numPr>
        <w:pBdr/>
        <w:spacing/>
        <w:ind/>
        <w:contextualSpacing w:val="false"/>
        <w:rPr/>
      </w:pPr>
      <w:r>
        <w:t xml:space="preserve">TO </w:t>
      </w:r>
      <w:r>
        <w:t xml:space="preserve">THE MAXIMUM EXTENT PERMITTED BY LAW, THE </w:t>
      </w:r>
      <w:r>
        <w:t xml:space="preserve">NORTHSKY</w:t>
      </w:r>
      <w:r>
        <w:t xml:space="preserve"> PARTIES WILL NOT BE LIABLE FOR ANY INCIDENTAL, SPECIAL, EXEMPLARY OR CONSEQUENTIAL DAMAGES, OR DAMAGES FOR LOST PROFITS, LOST REVENUES, LOST SAVINGS, LOST </w:t>
      </w:r>
      <w:r>
        <w:t xml:space="preserve">BUSINESS OPPORTUNITY, LOSS OF DATA OR GOODWILL, SERVICE INTERRUPTION, COMPUTER OR MOBILE DEVICE DAMAGE OR SYSTEM FAILURE OR THE COST OF SUBSTITUTE SERVICES OF ANY KIND ARISING OUT OF OR IN CONNECTION WITH THESE TERMS OR FROM THE USE OF OR INABILITY TO USE </w:t>
      </w:r>
      <w:r>
        <w:t xml:space="preserve">NORTHSKY</w:t>
      </w:r>
      <w:r>
        <w:t xml:space="preserve"> SOCIAL OR FOR ANY ERROR OR DEFECT IN </w:t>
      </w:r>
      <w:r>
        <w:t xml:space="preserve">NORTHSKY</w:t>
      </w:r>
      <w:r>
        <w:t xml:space="preserve"> SOCIAL, WHETHER BASED ON WARRANTY, CONTRACT, TORT (INCLUDING NEGLIGENCE), PRODUCT LIABILITY OR ANY OTHER LEGAL THEORY, AND WHETHER OR NOT </w:t>
      </w:r>
      <w:r>
        <w:t xml:space="preserve">NORTHSKY</w:t>
      </w:r>
      <w:r>
        <w:t xml:space="preserve"> OR ANY OTHER PARTY HAS BEEN INFORMED OF THE POSSIBILITY OF SUCH DAMAGE, EVEN IF A LIMITED REMEDY SET FORTH IN THESE TERMS IS FOUND TO HAVE FAILED OF ITS ESSENTIAL PURPOSE. YOU ACKNOWLEDGE THAT </w:t>
      </w:r>
      <w:r>
        <w:t xml:space="preserve">NORTHSKY</w:t>
      </w:r>
      <w:r>
        <w:t xml:space="preserve"> SHALL NOT BE RESPONSIBLE OR LIABLE FOR CONTENT OR THE DEFAMATORY, OFFENSIVE, OR ILLEGAL CONDUCT OF ANY THIRD PARTY OR ANY THIRD PARTY’S CONTENT (INCLUDING ANY USER CONTENT), WHETHER OR NOT SUCH CONTENT IS ACCESSED THROUGH </w:t>
      </w:r>
      <w:r>
        <w:t xml:space="preserve">NORTHSKY</w:t>
      </w:r>
      <w:r>
        <w:t xml:space="preserve"> SOCIAL, AND THAT ANY RISK OF HARM OR DAMAGE FROM THE FOREGOING RESTS ENTIRELY WITH YOU.</w:t>
      </w:r>
      <w:r/>
    </w:p>
    <w:p>
      <w:pPr>
        <w:pStyle w:val="1023"/>
        <w:numPr>
          <w:ilvl w:val="1"/>
          <w:numId w:val="30"/>
        </w:numPr>
        <w:pBdr/>
        <w:spacing/>
        <w:ind/>
        <w:contextualSpacing w:val="false"/>
        <w:rPr/>
      </w:pPr>
      <w:r>
        <w:t xml:space="preserve">TO THE MAXIMUM EXTENT PERMITTED BY APPLICABLE LAW, IN NO EVENT WILL THE TOTAL LIABILITY OF THE </w:t>
      </w:r>
      <w:r>
        <w:t xml:space="preserve">NORTHSKY</w:t>
      </w:r>
      <w:r>
        <w:t xml:space="preserve"> PARTIES ARISING OUT OF OR IN CONNECTION WITH THESE TERMS OR FROM THE USE OF OR INABILITY TO USE </w:t>
      </w:r>
      <w:r>
        <w:t xml:space="preserve">NORTHSKY</w:t>
      </w:r>
      <w:r>
        <w:t xml:space="preserve"> SOCIAL EXCEED ONE HUNDRED DOLLARS ($100).</w:t>
      </w:r>
      <w:r/>
    </w:p>
    <w:p>
      <w:pPr>
        <w:pStyle w:val="1023"/>
        <w:numPr>
          <w:ilvl w:val="1"/>
          <w:numId w:val="30"/>
        </w:numPr>
        <w:pBdr/>
        <w:spacing/>
        <w:ind/>
        <w:contextualSpacing w:val="false"/>
        <w:rPr/>
      </w:pPr>
      <w:r>
        <w:t xml:space="preserve">THE EXCLUSIONS AND LIMITATIONS OF DAMAGES SET FORTH ABOVE ARE FUNDAMENTAL ELEMENTS OF THE BASIS OF THE BARGAIN BETWEEN </w:t>
      </w:r>
      <w:r>
        <w:t xml:space="preserve">NORTHSKY</w:t>
      </w:r>
      <w:r>
        <w:t xml:space="preserve"> AND YOU.</w:t>
      </w:r>
      <w:r/>
    </w:p>
    <w:p>
      <w:pPr>
        <w:pStyle w:val="1023"/>
        <w:numPr>
          <w:ilvl w:val="0"/>
          <w:numId w:val="30"/>
        </w:numPr>
        <w:pBdr/>
        <w:spacing/>
        <w:ind/>
        <w:contextualSpacing w:val="false"/>
        <w:rPr>
          <w:b/>
          <w:bCs/>
        </w:rPr>
      </w:pPr>
      <w:r/>
      <w:bookmarkStart w:id="0" w:name="_Ref204271425"/>
      <w:r>
        <w:rPr>
          <w:b/>
          <w:bCs/>
        </w:rPr>
        <w:t xml:space="preserve">Governing Law</w:t>
      </w:r>
      <w:r>
        <w:rPr>
          <w:b/>
          <w:bCs/>
        </w:rPr>
        <w:t xml:space="preserve"> </w:t>
      </w:r>
      <w:r>
        <w:rPr>
          <w:b/>
          <w:bCs/>
        </w:rPr>
        <w:t xml:space="preserve">and </w:t>
      </w:r>
      <w:r>
        <w:rPr>
          <w:b/>
          <w:bCs/>
        </w:rPr>
        <w:t xml:space="preserve">Forum Choice</w:t>
      </w:r>
      <w:bookmarkEnd w:id="0"/>
      <w:r>
        <w:rPr>
          <w:b/>
          <w:bCs/>
        </w:rPr>
      </w:r>
      <w:r>
        <w:rPr>
          <w:b/>
          <w:bCs/>
        </w:rPr>
      </w:r>
    </w:p>
    <w:p>
      <w:pPr>
        <w:pStyle w:val="1023"/>
        <w:pBdr/>
        <w:spacing/>
        <w:ind w:firstLine="0" w:left="850"/>
        <w:contextualSpacing w:val="false"/>
        <w:rPr/>
      </w:pPr>
      <w:r>
        <w:rPr>
          <w:u w:val="single"/>
        </w:rPr>
        <w:t xml:space="preserve">Governing Law and Forum Choice</w:t>
      </w:r>
      <w:r>
        <w:t xml:space="preserve">.</w:t>
      </w:r>
      <w:r>
        <w:t xml:space="preserve"> T</w:t>
      </w:r>
      <w:r>
        <w:t xml:space="preserve">hese Terms and any action related thereto will be governed by</w:t>
      </w:r>
      <w:r>
        <w:t xml:space="preserve"> </w:t>
      </w:r>
      <w:r>
        <w:t xml:space="preserve">the</w:t>
      </w:r>
      <w:r>
        <w:t xml:space="preserve"> laws of British Columbia, and the federal laws of Canada applicable therein</w:t>
      </w:r>
      <w:r>
        <w:t xml:space="preserve">. </w:t>
      </w:r>
      <w:r>
        <w:t xml:space="preserve">T</w:t>
      </w:r>
      <w:r>
        <w:t xml:space="preserve">he exclusive jurisdiction for all </w:t>
      </w:r>
      <w:r>
        <w:t xml:space="preserve">d</w:t>
      </w:r>
      <w:r>
        <w:t xml:space="preserve">isputes </w:t>
      </w:r>
      <w:r>
        <w:t xml:space="preserve">relating to, or arising from, the Terms </w:t>
      </w:r>
      <w:r>
        <w:t xml:space="preserve">will be the </w:t>
      </w:r>
      <w:r>
        <w:t xml:space="preserve">courts of British Columbia</w:t>
      </w:r>
      <w:r>
        <w:t xml:space="preserve">, and you and </w:t>
      </w:r>
      <w:r>
        <w:t xml:space="preserve">Northsky</w:t>
      </w:r>
      <w:r>
        <w:t xml:space="preserve"> each waive any objection to jurisdiction and venue in such courts.</w:t>
      </w:r>
      <w:r/>
    </w:p>
    <w:p>
      <w:pPr>
        <w:pStyle w:val="1023"/>
        <w:numPr>
          <w:ilvl w:val="0"/>
          <w:numId w:val="30"/>
        </w:numPr>
        <w:pBdr/>
        <w:spacing/>
        <w:ind/>
        <w:contextualSpacing w:val="false"/>
        <w:rPr>
          <w:b/>
          <w:bCs/>
        </w:rPr>
      </w:pPr>
      <w:r/>
      <w:bookmarkStart w:id="15" w:name="_Ref204271135"/>
      <w:r/>
      <w:bookmarkEnd w:id="15"/>
      <w:r/>
      <w:bookmarkStart w:id="18" w:name="_Ref204271374"/>
      <w:r/>
      <w:bookmarkEnd w:id="18"/>
      <w:r/>
      <w:bookmarkStart w:id="23" w:name="_Ref204271069"/>
      <w:r/>
      <w:bookmarkEnd w:id="23"/>
      <w:r/>
      <w:bookmarkStart w:id="26" w:name="_Ref204271087"/>
      <w:r/>
      <w:bookmarkEnd w:id="26"/>
      <w:r>
        <w:rPr>
          <w:b/>
          <w:bCs/>
        </w:rPr>
        <w:t xml:space="preserve">General Terms</w:t>
      </w:r>
      <w:r/>
      <w:r/>
    </w:p>
    <w:p>
      <w:pPr>
        <w:pStyle w:val="1023"/>
        <w:numPr>
          <w:ilvl w:val="1"/>
          <w:numId w:val="30"/>
        </w:numPr>
        <w:pBdr/>
        <w:spacing/>
        <w:ind/>
        <w:contextualSpacing w:val="false"/>
        <w:rPr/>
      </w:pPr>
      <w:r>
        <w:rPr>
          <w:u w:val="single"/>
        </w:rPr>
        <w:t xml:space="preserve">Entire Agreement</w:t>
      </w:r>
      <w:r>
        <w:t xml:space="preserve">. </w:t>
      </w:r>
      <w:r>
        <w:t xml:space="preserve">These Terms (including the </w:t>
      </w:r>
      <w:r>
        <w:t xml:space="preserve">Northsky</w:t>
      </w:r>
      <w:r>
        <w:t xml:space="preserve"> Social Community Guidelines, the </w:t>
      </w:r>
      <w:r>
        <w:t xml:space="preserve">Northsky</w:t>
      </w:r>
      <w:r>
        <w:t xml:space="preserve"> Social Copyright Policy, and </w:t>
      </w:r>
      <w:r>
        <w:t xml:space="preserve">Northsky</w:t>
      </w:r>
      <w:r>
        <w:t xml:space="preserve"> Social Privacy Policy</w:t>
      </w:r>
      <w:r>
        <w:t xml:space="preserve">) cover the entire agreement between </w:t>
      </w:r>
      <w:r>
        <w:t xml:space="preserve">Northsky</w:t>
      </w:r>
      <w:r>
        <w:t xml:space="preserve"> and you about </w:t>
      </w:r>
      <w:r>
        <w:t xml:space="preserve">Northsky</w:t>
      </w:r>
      <w:r>
        <w:t xml:space="preserve"> Social. These Terms replace all prior agreements or understandings between </w:t>
      </w:r>
      <w:r>
        <w:t xml:space="preserve">Northsky</w:t>
      </w:r>
      <w:r>
        <w:t xml:space="preserve"> and you about </w:t>
      </w:r>
      <w:r>
        <w:t xml:space="preserve">Northsky</w:t>
      </w:r>
      <w:r>
        <w:t xml:space="preserve"> Social. If an arbitrator or court determines that any part of these Terms is invalid or unenforceable, we’ll enforce that part to the extent permissible and the other parts of these Terms will still be effective.</w:t>
      </w:r>
      <w:r/>
    </w:p>
    <w:p>
      <w:pPr>
        <w:pStyle w:val="1023"/>
        <w:numPr>
          <w:ilvl w:val="1"/>
          <w:numId w:val="30"/>
        </w:numPr>
        <w:pBdr/>
        <w:spacing/>
        <w:ind/>
        <w:contextualSpacing w:val="false"/>
        <w:rPr/>
      </w:pPr>
      <w:r>
        <w:rPr>
          <w:u w:val="single"/>
        </w:rPr>
        <w:t xml:space="preserve">Notices</w:t>
      </w:r>
      <w:r>
        <w:t xml:space="preserve">. </w:t>
      </w:r>
      <w:r>
        <w:t xml:space="preserve">Northsky</w:t>
      </w:r>
      <w:r>
        <w:t xml:space="preserve"> will provide any notices by posting them in the App or on the Site or by sending other communications. You and </w:t>
      </w:r>
      <w:r>
        <w:t xml:space="preserve">Northsky</w:t>
      </w:r>
      <w:r>
        <w:t xml:space="preserve"> agree to communicate electronically.</w:t>
      </w:r>
      <w:r/>
    </w:p>
    <w:p>
      <w:pPr>
        <w:pStyle w:val="1023"/>
        <w:numPr>
          <w:ilvl w:val="1"/>
          <w:numId w:val="30"/>
        </w:numPr>
        <w:pBdr/>
        <w:spacing/>
        <w:ind/>
        <w:contextualSpacing w:val="false"/>
        <w:rPr/>
      </w:pPr>
      <w:r>
        <w:rPr>
          <w:u w:val="single"/>
        </w:rPr>
        <w:t xml:space="preserve">Waiver</w:t>
      </w:r>
      <w:r>
        <w:t xml:space="preserve">. If </w:t>
      </w:r>
      <w:r>
        <w:t xml:space="preserve">Northsky</w:t>
      </w:r>
      <w:r>
        <w:t xml:space="preserve"> doesn’t enforce every right or provision in these Terms, we still have the right to enforce these rights and provisions in the future. Waivers must be written and signed by an authorized </w:t>
      </w:r>
      <w:r>
        <w:t xml:space="preserve">Northsky</w:t>
      </w:r>
      <w:r>
        <w:t xml:space="preserve"> representative to be effective. Exercising a right doesn’t impact other rights, unless specified otherwise in these Terms.</w:t>
      </w:r>
      <w:r/>
    </w:p>
    <w:p>
      <w:pPr>
        <w:pStyle w:val="1023"/>
        <w:numPr>
          <w:ilvl w:val="1"/>
          <w:numId w:val="30"/>
        </w:numPr>
        <w:pBdr/>
        <w:spacing/>
        <w:ind/>
        <w:contextualSpacing w:val="false"/>
        <w:rPr/>
      </w:pPr>
      <w:r>
        <w:rPr>
          <w:u w:val="single"/>
        </w:rPr>
        <w:t xml:space="preserve">Construction</w:t>
      </w:r>
      <w:r>
        <w:t xml:space="preserve">. Both you and </w:t>
      </w:r>
      <w:r>
        <w:t xml:space="preserve">Northsky</w:t>
      </w:r>
      <w:r>
        <w:t xml:space="preserve"> will be treated equally when it comes to interpreting these Terms. For purposes of these Terms, the words “include,” “includes,” and “including” are meant to be followed by the words “without limitation.”</w:t>
      </w:r>
      <w:r/>
    </w:p>
    <w:p>
      <w:pPr>
        <w:pStyle w:val="1023"/>
        <w:numPr>
          <w:ilvl w:val="0"/>
          <w:numId w:val="30"/>
        </w:numPr>
        <w:pBdr/>
        <w:spacing/>
        <w:ind/>
        <w:contextualSpacing w:val="false"/>
        <w:rPr>
          <w:b/>
          <w:bCs/>
        </w:rPr>
      </w:pPr>
      <w:r>
        <w:rPr>
          <w:b/>
          <w:bCs/>
        </w:rPr>
        <w:t xml:space="preserve">Contact Information</w:t>
      </w:r>
      <w:r>
        <w:rPr>
          <w:b/>
          <w:bCs/>
        </w:rPr>
      </w:r>
      <w:r>
        <w:rPr>
          <w:b/>
          <w:bCs/>
        </w:rPr>
      </w:r>
    </w:p>
    <w:p>
      <w:pPr>
        <w:pStyle w:val="1023"/>
        <w:pBdr/>
        <w:spacing/>
        <w:ind w:firstLine="0" w:left="425"/>
        <w:rPr/>
      </w:pPr>
      <w:r>
        <w:t xml:space="preserve">If </w:t>
      </w:r>
      <w:r>
        <w:t xml:space="preserve">you have any questions about these Terms or </w:t>
      </w:r>
      <w:r>
        <w:t xml:space="preserve">Northsky</w:t>
      </w:r>
      <w:r>
        <w:t xml:space="preserve"> Social, please contact </w:t>
      </w:r>
      <w:r>
        <w:t xml:space="preserve">Northsky</w:t>
      </w:r>
      <w:r>
        <w:t xml:space="preserve"> at </w:t>
      </w:r>
      <w:hyperlink r:id="rId19" w:tooltip="mailto:legal@northskysocial.com" w:history="1">
        <w:r>
          <w:rPr>
            <w:rStyle w:val="1033"/>
          </w:rPr>
          <w:t xml:space="preserve">legal@northskysocial.com</w:t>
        </w:r>
      </w:hyperlink>
      <w:r>
        <w:t xml:space="preserve">.</w:t>
      </w:r>
      <w:r/>
    </w:p>
    <w:sectPr>
      <w:headerReference w:type="default" r:id="rId9"/>
      <w:headerReference w:type="first" r:id="rId10"/>
      <w:footerReference w:type="default" r:id="rId11"/>
      <w:footerReference w:type="first" r:id="rId12"/>
      <w:footnotePr/>
      <w:endnotePr/>
      <w:type w:val="nextPage"/>
      <w:pgSz w:h="15840" w:orient="portrait" w:w="12240"/>
      <w:pgMar w:top="1440" w:right="1440" w:bottom="1440" w:left="1440"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w:panose1 w:val="020B0604020202020204"/>
  </w:font>
  <w:font w:name="Wingdings">
    <w:panose1 w:val="05010000000000000000"/>
  </w:font>
  <w:font w:name="Courier New">
    <w:panose1 w:val="02070309020205020404"/>
  </w:font>
  <w:font w:name="Symbol">
    <w:panose1 w:val="05010000000000000000"/>
  </w:font>
  <w:font w:name="Aptos">
    <w:panose1 w:val="020005030000000200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8"/>
      <w:pBdr/>
      <w:spacing/>
      <w:ind/>
      <w:jc w:val="right"/>
      <w:rPr/>
    </w:pPr>
    <w:r/>
    <w:sdt>
      <w:sdtPr>
        <w15:appearance w15:val="boundingBox"/>
        <w:id w:val="681787632"/>
        <w:docPartObj>
          <w:docPartGallery w:val="Page Numbers (Bottom of Page)"/>
          <w:docPartUnique w:val="true"/>
        </w:docPartObj>
        <w:rPr/>
      </w:sdtPr>
      <w:sdtContent>
        <w:sdt>
          <w:sdtPr>
            <w15:appearance w15:val="boundingBox"/>
            <w:id w:val="1384136092"/>
            <w:docPartObj>
              <w:docPartGallery w:val="Page Numbers (Top of Page)"/>
              <w:docPartUnique w:val="true"/>
            </w:docPartObj>
            <w:rPr/>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2</w:t>
            </w:r>
            <w:r>
              <w:rPr>
                <w:b/>
                <w:bCs/>
                <w:sz w:val="24"/>
                <w:szCs w:val="24"/>
              </w:rPr>
              <w:fldChar w:fldCharType="end"/>
            </w:r>
          </w:sdtContent>
        </w:sdt>
      </w:sdtContent>
    </w:sd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46606393"/>
      <w:docPartObj>
        <w:docPartGallery w:val="Page Numbers (Bottom of Page)"/>
        <w:docPartUnique w:val="true"/>
      </w:docPartObj>
      <w:rPr/>
    </w:sdtPr>
    <w:sdtContent>
      <w:sdt>
        <w:sdtPr>
          <w15:appearance w15:val="boundingBox"/>
          <w:id w:val="-1769616900"/>
          <w:docPartObj>
            <w:docPartGallery w:val="Page Numbers (Top of Page)"/>
            <w:docPartUnique w:val="true"/>
          </w:docPartObj>
          <w:rPr/>
        </w:sdtPr>
        <w:sdtContent>
          <w:p>
            <w:pPr>
              <w:pStyle w:val="1018"/>
              <w:pBdr/>
              <w:spacing/>
              <w:ind/>
              <w:jc w:val="right"/>
              <w:rPr>
                <w:rFonts w:ascii="Arial Nova" w:hAnsi="Arial Nova"/>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2</w:t>
            </w:r>
            <w:r>
              <w:rPr>
                <w:b/>
                <w:bCs/>
                <w:sz w:val="24"/>
                <w:szCs w:val="24"/>
              </w:rPr>
              <w:fldChar w:fldCharType="end"/>
            </w:r>
            <w:r>
              <w:rPr>
                <w:rFonts w:ascii="Arial Nova" w:hAnsi="Arial Nova"/>
              </w:rPr>
            </w:r>
            <w:r>
              <w:rPr>
                <w:rFonts w:ascii="Arial Nova" w:hAnsi="Arial Nova"/>
              </w:rPr>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6"/>
      <w:pBdr/>
      <w:spacing/>
      <w:ind/>
      <w:rPr/>
    </w:pPr>
    <w:r>
      <w:rPr>
        <w:b/>
        <w:bCs/>
      </w:rPr>
      <w:t xml:space="preserve">Northsky Social Terms of Service</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0"/>
      <w:pBdr/>
      <w:spacing/>
      <w:ind/>
      <w:rPr/>
    </w:pPr>
    <w:r>
      <w:t xml:space="preserve">NORTHSKY SOCIAL </w:t>
    </w:r>
    <w:r>
      <w:t xml:space="preserve">TERMS OF SERVICE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lowerRoman"/>
      <w:pPr>
        <w:pBdr/>
        <w:spacing/>
        <w:ind w:hanging="360" w:left="1800"/>
      </w:pPr>
      <w:rPr/>
      <w:start w:val="1"/>
      <w:suff w:val="tab"/>
    </w:lvl>
    <w:lvl w:ilvl="3">
      <w:isLgl w:val="false"/>
      <w:lvlJc w:val="left"/>
      <w:lvlText w:val="(%4)"/>
      <w:numFmt w:val="decimal"/>
      <w:pPr>
        <w:pBdr/>
        <w:spacing/>
        <w:ind w:hanging="360" w:left="2160"/>
      </w:pPr>
      <w:rPr/>
      <w:start w:val="1"/>
      <w:suff w:val="tab"/>
    </w:lvl>
    <w:lvl w:ilvl="4">
      <w:isLgl w:val="false"/>
      <w:lvlJc w:val="left"/>
      <w:lvlText w:val="(%5)"/>
      <w:numFmt w:val="lowerLetter"/>
      <w:pPr>
        <w:pBdr/>
        <w:spacing/>
        <w:ind w:hanging="360" w:left="2520"/>
      </w:pPr>
      <w:rPr/>
      <w:start w:val="1"/>
      <w:suff w:val="tab"/>
    </w:lvl>
    <w:lvl w:ilvl="5">
      <w:isLgl w:val="false"/>
      <w:lvlJc w:val="left"/>
      <w:lvlText w:val="(%6)"/>
      <w:numFmt w:val="lowerRoman"/>
      <w:pPr>
        <w:pBdr/>
        <w:spacing/>
        <w:ind w:hanging="360" w:left="2880"/>
      </w:pPr>
      <w:rPr/>
      <w:start w:val="1"/>
      <w:suff w:val="tab"/>
    </w:lvl>
    <w:lvl w:ilvl="6">
      <w:isLgl w:val="false"/>
      <w:lvlJc w:val="left"/>
      <w:lvlText w:val="%7."/>
      <w:numFmt w:val="decimal"/>
      <w:pPr>
        <w:pBdr/>
        <w:spacing/>
        <w:ind w:hanging="360" w:left="3240"/>
      </w:pPr>
      <w:rPr/>
      <w:start w:val="1"/>
      <w:suff w:val="tab"/>
    </w:lvl>
    <w:lvl w:ilvl="7">
      <w:isLgl w:val="false"/>
      <w:lvlJc w:val="left"/>
      <w:lvlText w:val="%8."/>
      <w:numFmt w:val="lowerLetter"/>
      <w:pPr>
        <w:pBdr/>
        <w:spacing/>
        <w:ind w:hanging="360" w:left="3600"/>
      </w:pPr>
      <w:rPr/>
      <w:start w:val="1"/>
      <w:suff w:val="tab"/>
    </w:lvl>
    <w:lvl w:ilvl="8">
      <w:isLgl w:val="false"/>
      <w:lvlJc w:val="left"/>
      <w:lvlText w:val="%9."/>
      <w:numFmt w:val="lowerRoman"/>
      <w:pPr>
        <w:pBdr/>
        <w:spacing/>
        <w:ind w:hanging="360" w:left="3960"/>
      </w:pPr>
      <w:rPr/>
      <w:start w:val="1"/>
      <w:suff w:val="tab"/>
    </w:lvl>
  </w:abstractNum>
  <w:abstractNum w:abstractNumId="7">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rFonts w:hint="default"/>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8">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1">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567" w:left="567"/>
      </w:pPr>
      <w:rPr>
        <w:rFonts w:hint="default"/>
        <w:b w:val="0"/>
        <w:bCs w:val="0"/>
      </w:rPr>
      <w:start w:val="1"/>
      <w:suff w:val="tab"/>
    </w:lvl>
    <w:lvl w:ilvl="1">
      <w:isLgl w:val="false"/>
      <w:lvlJc w:val="left"/>
      <w:lvlText w:val="(%2)"/>
      <w:numFmt w:val="lowerLetter"/>
      <w:pPr>
        <w:pBdr/>
        <w:spacing/>
        <w:ind w:hanging="567" w:left="1134"/>
      </w:pPr>
      <w:rPr>
        <w:rFonts w:hint="default"/>
        <w:sz w:val="24"/>
        <w:szCs w:val="24"/>
      </w:rPr>
      <w:start w:val="1"/>
      <w:suff w:val="tab"/>
    </w:lvl>
    <w:lvl w:ilvl="2">
      <w:isLgl w:val="false"/>
      <w:lvlJc w:val="right"/>
      <w:lvlText w:val="(%3)"/>
      <w:numFmt w:val="lowerRoman"/>
      <w:pPr>
        <w:pBdr/>
        <w:spacing/>
        <w:ind w:hanging="567" w:left="1701"/>
      </w:pPr>
      <w:rPr>
        <w:rFonts w:hint="default"/>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3">
    <w:lvl w:ilvl="0">
      <w:isLgl w:val="false"/>
      <w:lvlJc w:val="left"/>
      <w:lvlText w:val=""/>
      <w:numFmt w:val="bullet"/>
      <w:pPr>
        <w:pBdr/>
        <w:spacing/>
        <w:ind w:hanging="360" w:left="720"/>
      </w:pPr>
      <w:rPr>
        <w:rFonts w:hint="default" w:ascii="Symbol" w:hAnsi="Symbol"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8">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0">
    <w:lvl w:ilvl="0">
      <w:isLgl w:val="false"/>
      <w:lvlJc w:val="left"/>
      <w:lvlText w:val=""/>
      <w:numFmt w:val="bullet"/>
      <w:pPr>
        <w:pBdr/>
        <w:spacing/>
        <w:ind w:hanging="360" w:left="720"/>
      </w:pPr>
      <w:rPr>
        <w:rFonts w:hint="default" w:ascii="Symbol" w:hAnsi="Symbol"/>
        <w:color w:val="auto"/>
        <w:sz w:val="36"/>
        <w:szCs w:val="36"/>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425" w:left="425"/>
      </w:pPr>
      <w:rPr>
        <w:rFonts w:hint="default"/>
        <w:b/>
        <w:bCs/>
        <w:i w:val="0"/>
      </w:rPr>
      <w:start w:val="1"/>
      <w:suff w:val="tab"/>
    </w:lvl>
    <w:lvl w:ilvl="1">
      <w:isLgl w:val="false"/>
      <w:lvlJc w:val="left"/>
      <w:lvlText w:val="(%2)"/>
      <w:numFmt w:val="lowerLetter"/>
      <w:pPr>
        <w:pBdr/>
        <w:spacing/>
        <w:ind w:hanging="425" w:left="850"/>
      </w:pPr>
      <w:rPr>
        <w:rFonts w:hint="default"/>
        <w:b w:val="0"/>
        <w:bCs w:val="0"/>
      </w:rPr>
      <w:start w:val="1"/>
      <w:suff w:val="tab"/>
    </w:lvl>
    <w:lvl w:ilvl="2">
      <w:isLgl w:val="false"/>
      <w:lvlJc w:val="left"/>
      <w:lvlText w:val="(%3)"/>
      <w:numFmt w:val="lowerRoman"/>
      <w:pPr>
        <w:pBdr/>
        <w:spacing/>
        <w:ind w:hanging="425" w:left="1275"/>
      </w:pPr>
      <w:rPr>
        <w:rFonts w:hint="default"/>
      </w:rPr>
      <w:start w:val="1"/>
      <w:suff w:val="tab"/>
    </w:lvl>
    <w:lvl w:ilvl="3">
      <w:isLgl w:val="false"/>
      <w:lvlJc w:val="left"/>
      <w:lvlText w:val="(%4)"/>
      <w:numFmt w:val="decimal"/>
      <w:pPr>
        <w:pBdr/>
        <w:spacing/>
        <w:ind w:hanging="425" w:left="1700"/>
      </w:pPr>
      <w:rPr>
        <w:rFonts w:hint="default"/>
      </w:rPr>
      <w:start w:val="1"/>
      <w:suff w:val="tab"/>
    </w:lvl>
    <w:lvl w:ilvl="4">
      <w:isLgl w:val="false"/>
      <w:lvlJc w:val="left"/>
      <w:lvlText w:val="(%5)"/>
      <w:numFmt w:val="lowerLetter"/>
      <w:pPr>
        <w:pBdr/>
        <w:spacing/>
        <w:ind w:hanging="425" w:left="2125"/>
      </w:pPr>
      <w:rPr>
        <w:rFonts w:hint="default"/>
      </w:rPr>
      <w:start w:val="1"/>
      <w:suff w:val="tab"/>
    </w:lvl>
    <w:lvl w:ilvl="5">
      <w:isLgl w:val="false"/>
      <w:lvlJc w:val="left"/>
      <w:lvlText w:val="(%6)"/>
      <w:numFmt w:val="lowerRoman"/>
      <w:pPr>
        <w:pBdr/>
        <w:spacing/>
        <w:ind w:hanging="425" w:left="2550"/>
      </w:pPr>
      <w:rPr>
        <w:rFonts w:hint="default"/>
      </w:rPr>
      <w:start w:val="1"/>
      <w:suff w:val="tab"/>
    </w:lvl>
    <w:lvl w:ilvl="6">
      <w:isLgl w:val="false"/>
      <w:lvlJc w:val="left"/>
      <w:lvlText w:val="%7."/>
      <w:numFmt w:val="decimal"/>
      <w:pPr>
        <w:pBdr/>
        <w:spacing/>
        <w:ind w:hanging="425" w:left="2975"/>
      </w:pPr>
      <w:rPr>
        <w:rFonts w:hint="default"/>
      </w:rPr>
      <w:start w:val="1"/>
      <w:suff w:val="tab"/>
    </w:lvl>
    <w:lvl w:ilvl="7">
      <w:isLgl w:val="false"/>
      <w:lvlJc w:val="left"/>
      <w:lvlText w:val="%8."/>
      <w:numFmt w:val="lowerLetter"/>
      <w:pPr>
        <w:pBdr/>
        <w:spacing/>
        <w:ind w:hanging="425" w:left="3400"/>
      </w:pPr>
      <w:rPr>
        <w:rFonts w:hint="default"/>
      </w:rPr>
      <w:start w:val="1"/>
      <w:suff w:val="tab"/>
    </w:lvl>
    <w:lvl w:ilvl="8">
      <w:isLgl w:val="false"/>
      <w:lvlJc w:val="left"/>
      <w:lvlText w:val="%9."/>
      <w:numFmt w:val="lowerRoman"/>
      <w:pPr>
        <w:pBdr/>
        <w:spacing/>
        <w:ind w:hanging="425" w:left="3825"/>
      </w:pPr>
      <w:rPr>
        <w:rFonts w:hint="default"/>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5">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1"/>
      <w:numFmt w:val="decimal"/>
      <w:pPr>
        <w:pBdr/>
        <w:spacing/>
        <w:ind w:hanging="425" w:left="425"/>
      </w:pPr>
      <w:rPr>
        <w:rFonts w:hint="default"/>
        <w:b/>
        <w:bCs/>
        <w:i w:val="0"/>
      </w:rPr>
      <w:start w:val="1"/>
      <w:suff w:val="tab"/>
    </w:lvl>
    <w:lvl w:ilvl="1">
      <w:isLgl w:val="false"/>
      <w:lvlJc w:val="left"/>
      <w:lvlText w:val="(%2)"/>
      <w:numFmt w:val="lowerLetter"/>
      <w:pPr>
        <w:pBdr/>
        <w:spacing/>
        <w:ind w:hanging="425" w:left="850"/>
      </w:pPr>
      <w:rPr>
        <w:rFonts w:hint="default"/>
        <w:b w:val="0"/>
        <w:bCs w:val="0"/>
      </w:rPr>
      <w:start w:val="1"/>
      <w:suff w:val="tab"/>
    </w:lvl>
    <w:lvl w:ilvl="2">
      <w:isLgl w:val="false"/>
      <w:lvlJc w:val="left"/>
      <w:lvlText w:val="(%3)"/>
      <w:numFmt w:val="lowerRoman"/>
      <w:pPr>
        <w:pBdr/>
        <w:spacing/>
        <w:ind w:hanging="425" w:left="1275"/>
      </w:pPr>
      <w:rPr>
        <w:rFonts w:hint="default"/>
      </w:rPr>
      <w:start w:val="1"/>
      <w:suff w:val="tab"/>
    </w:lvl>
    <w:lvl w:ilvl="3">
      <w:isLgl w:val="false"/>
      <w:lvlJc w:val="left"/>
      <w:lvlText w:val="(%4)"/>
      <w:numFmt w:val="decimal"/>
      <w:pPr>
        <w:pBdr/>
        <w:spacing/>
        <w:ind w:hanging="425" w:left="1700"/>
      </w:pPr>
      <w:rPr>
        <w:rFonts w:hint="default"/>
      </w:rPr>
      <w:start w:val="1"/>
      <w:suff w:val="tab"/>
    </w:lvl>
    <w:lvl w:ilvl="4">
      <w:isLgl w:val="false"/>
      <w:lvlJc w:val="left"/>
      <w:lvlText w:val="(%5)"/>
      <w:numFmt w:val="lowerLetter"/>
      <w:pPr>
        <w:pBdr/>
        <w:spacing/>
        <w:ind w:hanging="425" w:left="2125"/>
      </w:pPr>
      <w:rPr>
        <w:rFonts w:hint="default"/>
      </w:rPr>
      <w:start w:val="1"/>
      <w:suff w:val="tab"/>
    </w:lvl>
    <w:lvl w:ilvl="5">
      <w:isLgl w:val="false"/>
      <w:lvlJc w:val="left"/>
      <w:lvlText w:val="(%6)"/>
      <w:numFmt w:val="lowerRoman"/>
      <w:pPr>
        <w:pBdr/>
        <w:spacing/>
        <w:ind w:hanging="425" w:left="2550"/>
      </w:pPr>
      <w:rPr>
        <w:rFonts w:hint="default"/>
      </w:rPr>
      <w:start w:val="1"/>
      <w:suff w:val="tab"/>
    </w:lvl>
    <w:lvl w:ilvl="6">
      <w:isLgl w:val="false"/>
      <w:lvlJc w:val="left"/>
      <w:lvlText w:val="%7."/>
      <w:numFmt w:val="decimal"/>
      <w:pPr>
        <w:pBdr/>
        <w:spacing/>
        <w:ind w:hanging="425" w:left="2975"/>
      </w:pPr>
      <w:rPr>
        <w:rFonts w:hint="default"/>
      </w:rPr>
      <w:start w:val="1"/>
      <w:suff w:val="tab"/>
    </w:lvl>
    <w:lvl w:ilvl="7">
      <w:isLgl w:val="false"/>
      <w:lvlJc w:val="left"/>
      <w:lvlText w:val="%8."/>
      <w:numFmt w:val="lowerLetter"/>
      <w:pPr>
        <w:pBdr/>
        <w:spacing/>
        <w:ind w:hanging="425" w:left="3400"/>
      </w:pPr>
      <w:rPr>
        <w:rFonts w:hint="default"/>
      </w:rPr>
      <w:start w:val="1"/>
      <w:suff w:val="tab"/>
    </w:lvl>
    <w:lvl w:ilvl="8">
      <w:isLgl w:val="false"/>
      <w:lvlJc w:val="left"/>
      <w:lvlText w:val="%9."/>
      <w:numFmt w:val="lowerRoman"/>
      <w:pPr>
        <w:pBdr/>
        <w:spacing/>
        <w:ind w:hanging="425" w:left="3825"/>
      </w:pPr>
      <w:rPr>
        <w:rFonts w:hint="default"/>
      </w:rPr>
      <w:start w:val="1"/>
      <w:suff w:val="tab"/>
    </w:lvl>
  </w:abstractNum>
  <w:num w:numId="1">
    <w:abstractNumId w:val="1"/>
  </w:num>
  <w:num w:numId="2">
    <w:abstractNumId w:val="29"/>
  </w:num>
  <w:num w:numId="3">
    <w:abstractNumId w:val="6"/>
  </w:num>
  <w:num w:numId="4">
    <w:abstractNumId w:val="9"/>
  </w:num>
  <w:num w:numId="5">
    <w:abstractNumId w:val="18"/>
  </w:num>
  <w:num w:numId="6">
    <w:abstractNumId w:val="7"/>
  </w:num>
  <w:num w:numId="7">
    <w:abstractNumId w:val="15"/>
  </w:num>
  <w:num w:numId="8">
    <w:abstractNumId w:val="26"/>
  </w:num>
  <w:num w:numId="9">
    <w:abstractNumId w:val="13"/>
  </w:num>
  <w:num w:numId="10">
    <w:abstractNumId w:val="27"/>
  </w:num>
  <w:num w:numId="11">
    <w:abstractNumId w:val="12"/>
  </w:num>
  <w:num w:numId="12">
    <w:abstractNumId w:val="22"/>
  </w:num>
  <w:num w:numId="13">
    <w:abstractNumId w:val="8"/>
  </w:num>
  <w:num w:numId="14">
    <w:abstractNumId w:val="11"/>
  </w:num>
  <w:num w:numId="15">
    <w:abstractNumId w:val="14"/>
  </w:num>
  <w:num w:numId="16">
    <w:abstractNumId w:val="16"/>
  </w:num>
  <w:num w:numId="17">
    <w:abstractNumId w:val="3"/>
  </w:num>
  <w:num w:numId="18">
    <w:abstractNumId w:val="25"/>
  </w:num>
  <w:num w:numId="19">
    <w:abstractNumId w:val="0"/>
  </w:num>
  <w:num w:numId="20">
    <w:abstractNumId w:val="17"/>
  </w:num>
  <w:num w:numId="21">
    <w:abstractNumId w:val="10"/>
  </w:num>
  <w:num w:numId="22">
    <w:abstractNumId w:val="4"/>
  </w:num>
  <w:num w:numId="23">
    <w:abstractNumId w:val="2"/>
  </w:num>
  <w:num w:numId="24">
    <w:abstractNumId w:val="5"/>
  </w:num>
  <w:num w:numId="25">
    <w:abstractNumId w:val="24"/>
  </w:num>
  <w:num w:numId="26">
    <w:abstractNumId w:val="28"/>
  </w:num>
  <w:num w:numId="27">
    <w:abstractNumId w:val="20"/>
  </w:num>
  <w:num w:numId="28">
    <w:abstractNumId w:val="21"/>
  </w:num>
  <w:num w:numId="29">
    <w:abstractNumId w:val="19"/>
  </w:num>
  <w:num w:numId="30">
    <w:abstractNumId w:val="2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CA" w:eastAsia="en-US" w:bidi="ar-SA"/>
        <w14:ligatures w14:val="standardContextual"/>
      </w:rPr>
    </w:rPrDefault>
    <w:pPrDefault>
      <w:pPr>
        <w:pBdr/>
        <w:spacing w:after="160" w:afterAutospacing="0" w:before="0" w:beforeAutospacing="0" w:line="259" w:lineRule="auto"/>
        <w:ind w:right="0" w:hanging="567" w:left="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4">
    <w:name w:val="Table Grid Light"/>
    <w:basedOn w:val="1014"/>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1"/>
    <w:basedOn w:val="1014"/>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Plain Table 2"/>
    <w:basedOn w:val="1014"/>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Plain Table 3"/>
    <w:basedOn w:val="10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4"/>
    <w:basedOn w:val="10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Plain Table 5"/>
    <w:basedOn w:val="10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w:basedOn w:val="10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1"/>
    <w:basedOn w:val="10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2"/>
    <w:basedOn w:val="10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 Accent 3"/>
    <w:basedOn w:val="10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4"/>
    <w:basedOn w:val="10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5"/>
    <w:basedOn w:val="10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 Accent 6"/>
    <w:basedOn w:val="10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w:basedOn w:val="10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1"/>
    <w:basedOn w:val="10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2"/>
    <w:basedOn w:val="10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 Accent 3"/>
    <w:basedOn w:val="10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4"/>
    <w:basedOn w:val="10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5"/>
    <w:basedOn w:val="10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 Accent 6"/>
    <w:basedOn w:val="10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w:basedOn w:val="10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1"/>
    <w:basedOn w:val="10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2"/>
    <w:basedOn w:val="10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 Accent 3"/>
    <w:basedOn w:val="10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4"/>
    <w:basedOn w:val="10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5"/>
    <w:basedOn w:val="10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 Accent 6"/>
    <w:basedOn w:val="10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w:basedOn w:val="10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1"/>
    <w:basedOn w:val="10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2"/>
    <w:basedOn w:val="10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 Accent 3"/>
    <w:basedOn w:val="10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4"/>
    <w:basedOn w:val="10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5"/>
    <w:basedOn w:val="10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 Accent 6"/>
    <w:basedOn w:val="10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w:basedOn w:val="10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Accent 1"/>
    <w:basedOn w:val="10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2"/>
    <w:basedOn w:val="10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 Accent 3"/>
    <w:basedOn w:val="10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Accent 4"/>
    <w:basedOn w:val="10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5"/>
    <w:basedOn w:val="10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 Accent 6"/>
    <w:basedOn w:val="10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6 Colorful"/>
    <w:basedOn w:val="10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6">
    <w:name w:val="Grid Table 6 Colorful - Accent 1"/>
    <w:basedOn w:val="10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7">
    <w:name w:val="Grid Table 6 Colorful - Accent 2"/>
    <w:basedOn w:val="10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8">
    <w:name w:val="Grid Table 6 Colorful - Accent 3"/>
    <w:basedOn w:val="10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9">
    <w:name w:val="Grid Table 6 Colorful - Accent 4"/>
    <w:basedOn w:val="10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0">
    <w:name w:val="Grid Table 6 Colorful - Accent 5"/>
    <w:basedOn w:val="10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1">
    <w:name w:val="Grid Table 6 Colorful - Accent 6"/>
    <w:basedOn w:val="10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2">
    <w:name w:val="Grid Table 7 Colorful"/>
    <w:basedOn w:val="10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1"/>
    <w:basedOn w:val="10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2"/>
    <w:basedOn w:val="10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7 Colorful - Accent 3"/>
    <w:basedOn w:val="10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4"/>
    <w:basedOn w:val="10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5"/>
    <w:basedOn w:val="10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7 Colorful - Accent 6"/>
    <w:basedOn w:val="10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w:basedOn w:val="10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1"/>
    <w:basedOn w:val="10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2"/>
    <w:basedOn w:val="10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 Accent 3"/>
    <w:basedOn w:val="10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4"/>
    <w:basedOn w:val="10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5"/>
    <w:basedOn w:val="10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 Accent 6"/>
    <w:basedOn w:val="10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w:basedOn w:val="10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1"/>
    <w:basedOn w:val="10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2"/>
    <w:basedOn w:val="10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 Accent 3"/>
    <w:basedOn w:val="10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4"/>
    <w:basedOn w:val="10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5"/>
    <w:basedOn w:val="10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 Accent 6"/>
    <w:basedOn w:val="10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w:basedOn w:val="10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1"/>
    <w:basedOn w:val="10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2"/>
    <w:basedOn w:val="10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 Accent 3"/>
    <w:basedOn w:val="10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4"/>
    <w:basedOn w:val="10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5"/>
    <w:basedOn w:val="10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 Accent 6"/>
    <w:basedOn w:val="10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w:basedOn w:val="10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1"/>
    <w:basedOn w:val="10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2"/>
    <w:basedOn w:val="10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 Accent 3"/>
    <w:basedOn w:val="10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4"/>
    <w:basedOn w:val="10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5"/>
    <w:basedOn w:val="10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 Accent 6"/>
    <w:basedOn w:val="10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5 Dark"/>
    <w:basedOn w:val="10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1"/>
    <w:basedOn w:val="10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2"/>
    <w:basedOn w:val="10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5 Dark - Accent 3"/>
    <w:basedOn w:val="10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4"/>
    <w:basedOn w:val="10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5"/>
    <w:basedOn w:val="10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5 Dark - Accent 6"/>
    <w:basedOn w:val="10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6 Colorful"/>
    <w:basedOn w:val="10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1"/>
    <w:basedOn w:val="10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2"/>
    <w:basedOn w:val="10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6 Colorful - Accent 3"/>
    <w:basedOn w:val="10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4"/>
    <w:basedOn w:val="10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5"/>
    <w:basedOn w:val="10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6 Colorful - Accent 6"/>
    <w:basedOn w:val="10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7 Colorful"/>
    <w:basedOn w:val="10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2">
    <w:name w:val="List Table 7 Colorful - Accent 1"/>
    <w:basedOn w:val="10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43">
    <w:name w:val="List Table 7 Colorful - Accent 2"/>
    <w:basedOn w:val="10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44">
    <w:name w:val="List Table 7 Colorful - Accent 3"/>
    <w:basedOn w:val="10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45">
    <w:name w:val="List Table 7 Colorful - Accent 4"/>
    <w:basedOn w:val="10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46">
    <w:name w:val="List Table 7 Colorful - Accent 5"/>
    <w:basedOn w:val="10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47">
    <w:name w:val="List Table 7 Colorful - Accent 6"/>
    <w:basedOn w:val="10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48">
    <w:name w:val="Lined - Accent"/>
    <w:basedOn w:val="10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1"/>
    <w:basedOn w:val="10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2"/>
    <w:basedOn w:val="10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ned - Accent 3"/>
    <w:basedOn w:val="10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4"/>
    <w:basedOn w:val="10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5"/>
    <w:basedOn w:val="10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ned - Accent 6"/>
    <w:basedOn w:val="10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w:basedOn w:val="10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1"/>
    <w:basedOn w:val="10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2"/>
    <w:basedOn w:val="10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3"/>
    <w:basedOn w:val="10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4"/>
    <w:basedOn w:val="10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5"/>
    <w:basedOn w:val="10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6"/>
    <w:basedOn w:val="10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w:basedOn w:val="10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1"/>
    <w:basedOn w:val="10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2"/>
    <w:basedOn w:val="10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 Accent 3"/>
    <w:basedOn w:val="10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4"/>
    <w:basedOn w:val="10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5"/>
    <w:basedOn w:val="10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 Accent 6"/>
    <w:basedOn w:val="10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9">
    <w:name w:val="Subtitle"/>
    <w:basedOn w:val="1003"/>
    <w:next w:val="1003"/>
    <w:link w:val="970"/>
    <w:uiPriority w:val="11"/>
    <w:qFormat/>
    <w:pPr>
      <w:numPr>
        <w:ilvl w:val="1"/>
      </w:numPr>
      <w:pBdr/>
      <w:spacing/>
      <w:ind/>
    </w:pPr>
    <w:rPr>
      <w:color w:val="595959" w:themeColor="text1" w:themeTint="A6"/>
      <w:spacing w:val="15"/>
      <w:sz w:val="28"/>
      <w:szCs w:val="28"/>
    </w:rPr>
  </w:style>
  <w:style w:type="character" w:styleId="970">
    <w:name w:val="Subtitle Char"/>
    <w:basedOn w:val="1013"/>
    <w:link w:val="969"/>
    <w:uiPriority w:val="11"/>
    <w:pPr>
      <w:pBdr/>
      <w:spacing/>
      <w:ind/>
    </w:pPr>
    <w:rPr>
      <w:color w:val="595959" w:themeColor="text1" w:themeTint="A6"/>
      <w:spacing w:val="15"/>
      <w:sz w:val="28"/>
      <w:szCs w:val="28"/>
    </w:rPr>
  </w:style>
  <w:style w:type="paragraph" w:styleId="971">
    <w:name w:val="Quote"/>
    <w:basedOn w:val="1003"/>
    <w:next w:val="1003"/>
    <w:link w:val="972"/>
    <w:uiPriority w:val="29"/>
    <w:qFormat/>
    <w:pPr>
      <w:pBdr/>
      <w:spacing w:before="160"/>
      <w:ind/>
      <w:jc w:val="center"/>
    </w:pPr>
    <w:rPr>
      <w:i/>
      <w:iCs/>
      <w:color w:val="404040" w:themeColor="text1" w:themeTint="BF"/>
    </w:rPr>
  </w:style>
  <w:style w:type="character" w:styleId="972">
    <w:name w:val="Quote Char"/>
    <w:basedOn w:val="1013"/>
    <w:link w:val="971"/>
    <w:uiPriority w:val="29"/>
    <w:pPr>
      <w:pBdr/>
      <w:spacing/>
      <w:ind/>
    </w:pPr>
    <w:rPr>
      <w:i/>
      <w:iCs/>
      <w:color w:val="404040" w:themeColor="text1" w:themeTint="BF"/>
    </w:rPr>
  </w:style>
  <w:style w:type="character" w:styleId="973">
    <w:name w:val="Intense Emphasis"/>
    <w:basedOn w:val="1013"/>
    <w:uiPriority w:val="21"/>
    <w:qFormat/>
    <w:pPr>
      <w:pBdr/>
      <w:spacing/>
      <w:ind/>
    </w:pPr>
    <w:rPr>
      <w:i/>
      <w:iCs/>
      <w:color w:val="0f4761" w:themeColor="accent1" w:themeShade="BF"/>
    </w:rPr>
  </w:style>
  <w:style w:type="paragraph" w:styleId="974">
    <w:name w:val="Intense Quote"/>
    <w:basedOn w:val="1003"/>
    <w:next w:val="1003"/>
    <w:link w:val="97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75">
    <w:name w:val="Intense Quote Char"/>
    <w:basedOn w:val="1013"/>
    <w:link w:val="974"/>
    <w:uiPriority w:val="30"/>
    <w:pPr>
      <w:pBdr/>
      <w:spacing/>
      <w:ind/>
    </w:pPr>
    <w:rPr>
      <w:i/>
      <w:iCs/>
      <w:color w:val="0f4761" w:themeColor="accent1" w:themeShade="BF"/>
    </w:rPr>
  </w:style>
  <w:style w:type="character" w:styleId="976">
    <w:name w:val="Intense Reference"/>
    <w:basedOn w:val="1013"/>
    <w:uiPriority w:val="32"/>
    <w:qFormat/>
    <w:pPr>
      <w:pBdr/>
      <w:spacing/>
      <w:ind/>
    </w:pPr>
    <w:rPr>
      <w:b/>
      <w:bCs/>
      <w:smallCaps/>
      <w:color w:val="0f4761" w:themeColor="accent1" w:themeShade="BF"/>
      <w:spacing w:val="5"/>
    </w:rPr>
  </w:style>
  <w:style w:type="paragraph" w:styleId="977">
    <w:name w:val="No Spacing"/>
    <w:basedOn w:val="1003"/>
    <w:uiPriority w:val="1"/>
    <w:qFormat/>
    <w:pPr>
      <w:pBdr/>
      <w:spacing w:after="0" w:line="240" w:lineRule="auto"/>
      <w:ind/>
    </w:pPr>
  </w:style>
  <w:style w:type="character" w:styleId="978">
    <w:name w:val="Subtle Emphasis"/>
    <w:basedOn w:val="1013"/>
    <w:uiPriority w:val="19"/>
    <w:qFormat/>
    <w:pPr>
      <w:pBdr/>
      <w:spacing/>
      <w:ind/>
    </w:pPr>
    <w:rPr>
      <w:i/>
      <w:iCs/>
      <w:color w:val="404040" w:themeColor="text1" w:themeTint="BF"/>
    </w:rPr>
  </w:style>
  <w:style w:type="character" w:styleId="979">
    <w:name w:val="Emphasis"/>
    <w:basedOn w:val="1013"/>
    <w:uiPriority w:val="20"/>
    <w:qFormat/>
    <w:pPr>
      <w:pBdr/>
      <w:spacing/>
      <w:ind/>
    </w:pPr>
    <w:rPr>
      <w:i/>
      <w:iCs/>
    </w:rPr>
  </w:style>
  <w:style w:type="character" w:styleId="980">
    <w:name w:val="Strong"/>
    <w:basedOn w:val="1013"/>
    <w:uiPriority w:val="22"/>
    <w:qFormat/>
    <w:pPr>
      <w:pBdr/>
      <w:spacing/>
      <w:ind/>
    </w:pPr>
    <w:rPr>
      <w:b/>
      <w:bCs/>
    </w:rPr>
  </w:style>
  <w:style w:type="character" w:styleId="981">
    <w:name w:val="Subtle Reference"/>
    <w:basedOn w:val="1013"/>
    <w:uiPriority w:val="31"/>
    <w:qFormat/>
    <w:pPr>
      <w:pBdr/>
      <w:spacing/>
      <w:ind/>
    </w:pPr>
    <w:rPr>
      <w:smallCaps/>
      <w:color w:val="5a5a5a" w:themeColor="text1" w:themeTint="A5"/>
    </w:rPr>
  </w:style>
  <w:style w:type="character" w:styleId="982">
    <w:name w:val="Book Title"/>
    <w:basedOn w:val="1013"/>
    <w:uiPriority w:val="33"/>
    <w:qFormat/>
    <w:pPr>
      <w:pBdr/>
      <w:spacing/>
      <w:ind/>
    </w:pPr>
    <w:rPr>
      <w:b/>
      <w:bCs/>
      <w:i/>
      <w:iCs/>
      <w:spacing w:val="5"/>
    </w:rPr>
  </w:style>
  <w:style w:type="paragraph" w:styleId="983">
    <w:name w:val="Caption"/>
    <w:basedOn w:val="1003"/>
    <w:next w:val="1003"/>
    <w:uiPriority w:val="35"/>
    <w:unhideWhenUsed/>
    <w:qFormat/>
    <w:pPr>
      <w:pBdr/>
      <w:spacing w:after="200" w:line="240" w:lineRule="auto"/>
      <w:ind/>
    </w:pPr>
    <w:rPr>
      <w:i/>
      <w:iCs/>
      <w:color w:val="0e2841" w:themeColor="text2"/>
      <w:sz w:val="18"/>
      <w:szCs w:val="18"/>
    </w:rPr>
  </w:style>
  <w:style w:type="paragraph" w:styleId="984">
    <w:name w:val="footnote text"/>
    <w:basedOn w:val="1003"/>
    <w:link w:val="985"/>
    <w:uiPriority w:val="99"/>
    <w:semiHidden/>
    <w:unhideWhenUsed/>
    <w:pPr>
      <w:pBdr/>
      <w:spacing w:after="0" w:line="240" w:lineRule="auto"/>
      <w:ind/>
    </w:pPr>
    <w:rPr>
      <w:sz w:val="20"/>
      <w:szCs w:val="20"/>
    </w:rPr>
  </w:style>
  <w:style w:type="character" w:styleId="985">
    <w:name w:val="Footnote Text Char"/>
    <w:basedOn w:val="1013"/>
    <w:link w:val="984"/>
    <w:uiPriority w:val="99"/>
    <w:semiHidden/>
    <w:pPr>
      <w:pBdr/>
      <w:spacing/>
      <w:ind/>
    </w:pPr>
    <w:rPr>
      <w:sz w:val="20"/>
      <w:szCs w:val="20"/>
    </w:rPr>
  </w:style>
  <w:style w:type="character" w:styleId="986">
    <w:name w:val="footnote reference"/>
    <w:basedOn w:val="1013"/>
    <w:uiPriority w:val="99"/>
    <w:semiHidden/>
    <w:unhideWhenUsed/>
    <w:pPr>
      <w:pBdr/>
      <w:spacing/>
      <w:ind/>
    </w:pPr>
    <w:rPr>
      <w:vertAlign w:val="superscript"/>
    </w:rPr>
  </w:style>
  <w:style w:type="paragraph" w:styleId="987">
    <w:name w:val="endnote text"/>
    <w:basedOn w:val="1003"/>
    <w:link w:val="988"/>
    <w:uiPriority w:val="99"/>
    <w:semiHidden/>
    <w:unhideWhenUsed/>
    <w:pPr>
      <w:pBdr/>
      <w:spacing w:after="0" w:line="240" w:lineRule="auto"/>
      <w:ind/>
    </w:pPr>
    <w:rPr>
      <w:sz w:val="20"/>
      <w:szCs w:val="20"/>
    </w:rPr>
  </w:style>
  <w:style w:type="character" w:styleId="988">
    <w:name w:val="Endnote Text Char"/>
    <w:basedOn w:val="1013"/>
    <w:link w:val="987"/>
    <w:uiPriority w:val="99"/>
    <w:semiHidden/>
    <w:pPr>
      <w:pBdr/>
      <w:spacing/>
      <w:ind/>
    </w:pPr>
    <w:rPr>
      <w:sz w:val="20"/>
      <w:szCs w:val="20"/>
    </w:rPr>
  </w:style>
  <w:style w:type="character" w:styleId="989">
    <w:name w:val="endnote reference"/>
    <w:basedOn w:val="1013"/>
    <w:uiPriority w:val="99"/>
    <w:semiHidden/>
    <w:unhideWhenUsed/>
    <w:pPr>
      <w:pBdr/>
      <w:spacing/>
      <w:ind/>
    </w:pPr>
    <w:rPr>
      <w:vertAlign w:val="superscript"/>
    </w:rPr>
  </w:style>
  <w:style w:type="character" w:styleId="990">
    <w:name w:val="FollowedHyperlink"/>
    <w:basedOn w:val="1013"/>
    <w:uiPriority w:val="99"/>
    <w:semiHidden/>
    <w:unhideWhenUsed/>
    <w:pPr>
      <w:pBdr/>
      <w:spacing/>
      <w:ind/>
    </w:pPr>
    <w:rPr>
      <w:color w:val="954f72" w:themeColor="followedHyperlink"/>
      <w:u w:val="single"/>
    </w:rPr>
  </w:style>
  <w:style w:type="paragraph" w:styleId="991">
    <w:name w:val="toc 1"/>
    <w:basedOn w:val="1003"/>
    <w:next w:val="1003"/>
    <w:uiPriority w:val="39"/>
    <w:unhideWhenUsed/>
    <w:pPr>
      <w:pBdr/>
      <w:spacing w:after="100"/>
      <w:ind/>
    </w:pPr>
  </w:style>
  <w:style w:type="paragraph" w:styleId="992">
    <w:name w:val="toc 2"/>
    <w:basedOn w:val="1003"/>
    <w:next w:val="1003"/>
    <w:uiPriority w:val="39"/>
    <w:unhideWhenUsed/>
    <w:pPr>
      <w:pBdr/>
      <w:spacing w:after="100"/>
      <w:ind w:left="220"/>
    </w:pPr>
  </w:style>
  <w:style w:type="paragraph" w:styleId="993">
    <w:name w:val="toc 3"/>
    <w:basedOn w:val="1003"/>
    <w:next w:val="1003"/>
    <w:uiPriority w:val="39"/>
    <w:unhideWhenUsed/>
    <w:pPr>
      <w:pBdr/>
      <w:spacing w:after="100"/>
      <w:ind w:left="440"/>
    </w:pPr>
  </w:style>
  <w:style w:type="paragraph" w:styleId="994">
    <w:name w:val="toc 4"/>
    <w:basedOn w:val="1003"/>
    <w:next w:val="1003"/>
    <w:uiPriority w:val="39"/>
    <w:unhideWhenUsed/>
    <w:pPr>
      <w:pBdr/>
      <w:spacing w:after="100"/>
      <w:ind w:left="660"/>
    </w:pPr>
  </w:style>
  <w:style w:type="paragraph" w:styleId="995">
    <w:name w:val="toc 5"/>
    <w:basedOn w:val="1003"/>
    <w:next w:val="1003"/>
    <w:uiPriority w:val="39"/>
    <w:unhideWhenUsed/>
    <w:pPr>
      <w:pBdr/>
      <w:spacing w:after="100"/>
      <w:ind w:left="880"/>
    </w:pPr>
  </w:style>
  <w:style w:type="paragraph" w:styleId="996">
    <w:name w:val="toc 6"/>
    <w:basedOn w:val="1003"/>
    <w:next w:val="1003"/>
    <w:uiPriority w:val="39"/>
    <w:unhideWhenUsed/>
    <w:pPr>
      <w:pBdr/>
      <w:spacing w:after="100"/>
      <w:ind w:left="1100"/>
    </w:pPr>
  </w:style>
  <w:style w:type="paragraph" w:styleId="997">
    <w:name w:val="toc 7"/>
    <w:basedOn w:val="1003"/>
    <w:next w:val="1003"/>
    <w:uiPriority w:val="39"/>
    <w:unhideWhenUsed/>
    <w:pPr>
      <w:pBdr/>
      <w:spacing w:after="100"/>
      <w:ind w:left="1320"/>
    </w:pPr>
  </w:style>
  <w:style w:type="paragraph" w:styleId="998">
    <w:name w:val="toc 8"/>
    <w:basedOn w:val="1003"/>
    <w:next w:val="1003"/>
    <w:uiPriority w:val="39"/>
    <w:unhideWhenUsed/>
    <w:pPr>
      <w:pBdr/>
      <w:spacing w:after="100"/>
      <w:ind w:left="1540"/>
    </w:pPr>
  </w:style>
  <w:style w:type="paragraph" w:styleId="999">
    <w:name w:val="toc 9"/>
    <w:basedOn w:val="1003"/>
    <w:next w:val="1003"/>
    <w:uiPriority w:val="39"/>
    <w:unhideWhenUsed/>
    <w:pPr>
      <w:pBdr/>
      <w:spacing w:after="100"/>
      <w:ind w:left="1760"/>
    </w:pPr>
  </w:style>
  <w:style w:type="character" w:styleId="1000">
    <w:name w:val="Placeholder Text"/>
    <w:basedOn w:val="1013"/>
    <w:uiPriority w:val="99"/>
    <w:semiHidden/>
    <w:pPr>
      <w:pBdr/>
      <w:spacing/>
      <w:ind/>
    </w:pPr>
    <w:rPr>
      <w:color w:val="666666"/>
    </w:rPr>
  </w:style>
  <w:style w:type="paragraph" w:styleId="1001">
    <w:name w:val="TOC Heading"/>
    <w:uiPriority w:val="39"/>
    <w:unhideWhenUsed/>
    <w:pPr>
      <w:pBdr/>
      <w:spacing/>
      <w:ind/>
    </w:pPr>
  </w:style>
  <w:style w:type="paragraph" w:styleId="1002">
    <w:name w:val="table of figures"/>
    <w:basedOn w:val="1003"/>
    <w:next w:val="1003"/>
    <w:uiPriority w:val="99"/>
    <w:unhideWhenUsed/>
    <w:pPr>
      <w:pBdr/>
      <w:spacing w:after="0" w:afterAutospacing="0"/>
      <w:ind/>
    </w:pPr>
  </w:style>
  <w:style w:type="paragraph" w:styleId="1003" w:default="1">
    <w:name w:val="Normal"/>
    <w:qFormat/>
    <w:pPr>
      <w:pBdr/>
      <w:spacing/>
      <w:ind/>
    </w:pPr>
    <w:rPr>
      <w:rFonts w:ascii="Aptos" w:hAnsi="Aptos"/>
    </w:rPr>
  </w:style>
  <w:style w:type="paragraph" w:styleId="1004">
    <w:name w:val="Heading 1"/>
    <w:basedOn w:val="1023"/>
    <w:next w:val="1003"/>
    <w:link w:val="1024"/>
    <w:uiPriority w:val="9"/>
    <w:qFormat/>
    <w:pPr>
      <w:pBdr/>
      <w:spacing w:after="0" w:before="240"/>
      <w:ind w:left="0"/>
      <w:contextualSpacing w:val="false"/>
      <w:outlineLvl w:val="0"/>
    </w:pPr>
    <w:rPr>
      <w:b/>
      <w:bCs/>
      <w:szCs w:val="20"/>
    </w:rPr>
  </w:style>
  <w:style w:type="paragraph" w:styleId="1005">
    <w:name w:val="Heading 2"/>
    <w:basedOn w:val="1003"/>
    <w:next w:val="1003"/>
    <w:link w:val="1025"/>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paragraph" w:styleId="1006">
    <w:name w:val="Heading 3"/>
    <w:basedOn w:val="1003"/>
    <w:next w:val="1003"/>
    <w:link w:val="1026"/>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1007">
    <w:name w:val="Heading 4"/>
    <w:basedOn w:val="1003"/>
    <w:next w:val="1003"/>
    <w:link w:val="1027"/>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1008">
    <w:name w:val="Heading 5"/>
    <w:basedOn w:val="1003"/>
    <w:next w:val="1003"/>
    <w:link w:val="1028"/>
    <w:uiPriority w:val="9"/>
    <w:semiHidden/>
    <w:unhideWhenUsed/>
    <w:qFormat/>
    <w:pPr>
      <w:keepNext w:val="true"/>
      <w:keepLines w:val="true"/>
      <w:pBdr/>
      <w:spacing w:after="0" w:before="40"/>
      <w:ind/>
      <w:outlineLvl w:val="4"/>
    </w:pPr>
    <w:rPr>
      <w:rFonts w:asciiTheme="majorHAnsi" w:hAnsiTheme="majorHAnsi" w:eastAsiaTheme="majorEastAsia" w:cstheme="majorBidi"/>
      <w:color w:val="2f5496" w:themeColor="accent1" w:themeShade="BF"/>
    </w:rPr>
  </w:style>
  <w:style w:type="paragraph" w:styleId="1009">
    <w:name w:val="Heading 6"/>
    <w:basedOn w:val="1003"/>
    <w:next w:val="1003"/>
    <w:link w:val="1029"/>
    <w:uiPriority w:val="9"/>
    <w:semiHidden/>
    <w:unhideWhenUsed/>
    <w:qFormat/>
    <w:pPr>
      <w:keepNext w:val="true"/>
      <w:keepLines w:val="true"/>
      <w:pBdr/>
      <w:spacing w:after="0" w:before="40"/>
      <w:ind/>
      <w:outlineLvl w:val="5"/>
    </w:pPr>
    <w:rPr>
      <w:rFonts w:asciiTheme="majorHAnsi" w:hAnsiTheme="majorHAnsi" w:eastAsiaTheme="majorEastAsia" w:cstheme="majorBidi"/>
      <w:color w:val="1f3763" w:themeColor="accent1" w:themeShade="7F"/>
    </w:rPr>
  </w:style>
  <w:style w:type="paragraph" w:styleId="1010">
    <w:name w:val="Heading 7"/>
    <w:basedOn w:val="1003"/>
    <w:next w:val="1003"/>
    <w:link w:val="1030"/>
    <w:uiPriority w:val="9"/>
    <w:semiHidden/>
    <w:unhideWhenUsed/>
    <w:qFormat/>
    <w:pPr>
      <w:keepNext w:val="true"/>
      <w:keepLines w:val="true"/>
      <w:pBdr/>
      <w:spacing w:after="0" w:before="40"/>
      <w:ind/>
      <w:outlineLvl w:val="6"/>
    </w:pPr>
    <w:rPr>
      <w:rFonts w:asciiTheme="majorHAnsi" w:hAnsiTheme="majorHAnsi" w:eastAsiaTheme="majorEastAsia" w:cstheme="majorBidi"/>
      <w:i/>
      <w:iCs/>
      <w:color w:val="1f3763" w:themeColor="accent1" w:themeShade="7F"/>
    </w:rPr>
  </w:style>
  <w:style w:type="paragraph" w:styleId="1011">
    <w:name w:val="Heading 8"/>
    <w:basedOn w:val="1003"/>
    <w:next w:val="1003"/>
    <w:link w:val="1031"/>
    <w:uiPriority w:val="9"/>
    <w:semiHidden/>
    <w:unhideWhenUsed/>
    <w:qFormat/>
    <w:pPr>
      <w:keepNext w:val="true"/>
      <w:keepLines w:val="true"/>
      <w:pBdr/>
      <w:spacing w:after="0" w:before="40"/>
      <w:ind/>
      <w:outlineLvl w:val="7"/>
    </w:pPr>
    <w:rPr>
      <w:rFonts w:asciiTheme="majorHAnsi" w:hAnsiTheme="majorHAnsi" w:eastAsiaTheme="majorEastAsia" w:cstheme="majorBidi"/>
      <w:color w:val="272727" w:themeColor="text1" w:themeTint="D8"/>
      <w:sz w:val="21"/>
      <w:szCs w:val="21"/>
    </w:rPr>
  </w:style>
  <w:style w:type="paragraph" w:styleId="1012">
    <w:name w:val="Heading 9"/>
    <w:basedOn w:val="1003"/>
    <w:next w:val="1003"/>
    <w:link w:val="1032"/>
    <w:uiPriority w:val="9"/>
    <w:semiHidden/>
    <w:unhideWhenUsed/>
    <w:qFormat/>
    <w:pPr>
      <w:keepNext w:val="true"/>
      <w:keepLines w:val="true"/>
      <w:pBdr/>
      <w:spacing w:after="0" w:before="40"/>
      <w:ind/>
      <w:outlineLvl w:val="8"/>
    </w:pPr>
    <w:rPr>
      <w:rFonts w:asciiTheme="majorHAnsi" w:hAnsiTheme="majorHAnsi" w:eastAsiaTheme="majorEastAsia" w:cstheme="majorBidi"/>
      <w:i/>
      <w:iCs/>
      <w:color w:val="272727" w:themeColor="text1" w:themeTint="D8"/>
      <w:sz w:val="21"/>
      <w:szCs w:val="21"/>
    </w:rPr>
  </w:style>
  <w:style w:type="character" w:styleId="1013" w:default="1">
    <w:name w:val="Default Paragraph Font"/>
    <w:uiPriority w:val="1"/>
    <w:unhideWhenUsed/>
    <w:pPr>
      <w:pBdr/>
      <w:spacing/>
      <w:ind/>
    </w:pPr>
  </w:style>
  <w:style w:type="table" w:styleId="1014"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5" w:default="1">
    <w:name w:val="No List"/>
    <w:uiPriority w:val="99"/>
    <w:semiHidden/>
    <w:unhideWhenUsed/>
    <w:pPr>
      <w:pBdr/>
      <w:spacing/>
      <w:ind/>
    </w:pPr>
  </w:style>
  <w:style w:type="paragraph" w:styleId="1016">
    <w:name w:val="Header"/>
    <w:basedOn w:val="1003"/>
    <w:link w:val="1017"/>
    <w:uiPriority w:val="99"/>
    <w:unhideWhenUsed/>
    <w:pPr>
      <w:pBdr/>
      <w:tabs>
        <w:tab w:val="center" w:leader="none" w:pos="4680"/>
        <w:tab w:val="right" w:leader="none" w:pos="9360"/>
      </w:tabs>
      <w:spacing w:after="0" w:line="240" w:lineRule="auto"/>
      <w:ind/>
    </w:pPr>
  </w:style>
  <w:style w:type="character" w:styleId="1017" w:customStyle="1">
    <w:name w:val="Header Char"/>
    <w:basedOn w:val="1013"/>
    <w:link w:val="1016"/>
    <w:uiPriority w:val="99"/>
    <w:pPr>
      <w:pBdr/>
      <w:spacing/>
      <w:ind/>
    </w:pPr>
  </w:style>
  <w:style w:type="paragraph" w:styleId="1018">
    <w:name w:val="Footer"/>
    <w:basedOn w:val="1003"/>
    <w:link w:val="1019"/>
    <w:uiPriority w:val="99"/>
    <w:unhideWhenUsed/>
    <w:pPr>
      <w:pBdr/>
      <w:tabs>
        <w:tab w:val="center" w:leader="none" w:pos="4680"/>
        <w:tab w:val="right" w:leader="none" w:pos="9360"/>
      </w:tabs>
      <w:spacing w:after="0" w:line="240" w:lineRule="auto"/>
      <w:ind/>
    </w:pPr>
  </w:style>
  <w:style w:type="character" w:styleId="1019" w:customStyle="1">
    <w:name w:val="Footer Char"/>
    <w:basedOn w:val="1013"/>
    <w:link w:val="1018"/>
    <w:uiPriority w:val="99"/>
    <w:pPr>
      <w:pBdr/>
      <w:spacing/>
      <w:ind/>
    </w:pPr>
  </w:style>
  <w:style w:type="paragraph" w:styleId="1020">
    <w:name w:val="Title"/>
    <w:basedOn w:val="1016"/>
    <w:next w:val="1003"/>
    <w:link w:val="1021"/>
    <w:uiPriority w:val="10"/>
    <w:qFormat/>
    <w:pPr>
      <w:pBdr/>
      <w:spacing/>
      <w:ind/>
      <w:jc w:val="center"/>
    </w:pPr>
    <w:rPr>
      <w:b/>
      <w:bCs/>
      <w:sz w:val="32"/>
      <w:szCs w:val="32"/>
    </w:rPr>
  </w:style>
  <w:style w:type="character" w:styleId="1021" w:customStyle="1">
    <w:name w:val="Title Char"/>
    <w:basedOn w:val="1013"/>
    <w:link w:val="1020"/>
    <w:uiPriority w:val="10"/>
    <w:pPr>
      <w:pBdr/>
      <w:spacing/>
      <w:ind/>
    </w:pPr>
    <w:rPr>
      <w:rFonts w:ascii="Aptos" w:hAnsi="Aptos"/>
      <w:b/>
      <w:bCs/>
      <w:sz w:val="32"/>
      <w:szCs w:val="32"/>
    </w:rPr>
  </w:style>
  <w:style w:type="table" w:styleId="1022">
    <w:name w:val="Table Grid"/>
    <w:basedOn w:val="101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3">
    <w:name w:val="List Paragraph"/>
    <w:basedOn w:val="1003"/>
    <w:uiPriority w:val="34"/>
    <w:qFormat/>
    <w:pPr>
      <w:pBdr/>
      <w:spacing/>
      <w:ind w:left="720"/>
      <w:contextualSpacing w:val="true"/>
    </w:pPr>
  </w:style>
  <w:style w:type="character" w:styleId="1024" w:customStyle="1">
    <w:name w:val="Heading 1 Char"/>
    <w:basedOn w:val="1013"/>
    <w:link w:val="1004"/>
    <w:uiPriority w:val="9"/>
    <w:pPr>
      <w:pBdr/>
      <w:spacing/>
      <w:ind/>
    </w:pPr>
    <w:rPr>
      <w:rFonts w:ascii="Aptos" w:hAnsi="Aptos"/>
      <w:b/>
      <w:bCs/>
      <w:sz w:val="20"/>
      <w:szCs w:val="20"/>
    </w:rPr>
  </w:style>
  <w:style w:type="character" w:styleId="1025" w:customStyle="1">
    <w:name w:val="Heading 2 Char"/>
    <w:basedOn w:val="1013"/>
    <w:link w:val="1005"/>
    <w:uiPriority w:val="9"/>
    <w:pPr>
      <w:pBdr/>
      <w:spacing/>
      <w:ind/>
    </w:pPr>
    <w:rPr>
      <w:rFonts w:asciiTheme="majorHAnsi" w:hAnsiTheme="majorHAnsi" w:eastAsiaTheme="majorEastAsia" w:cstheme="majorBidi"/>
      <w:color w:val="2f5496" w:themeColor="accent1" w:themeShade="BF"/>
      <w:sz w:val="26"/>
      <w:szCs w:val="26"/>
    </w:rPr>
  </w:style>
  <w:style w:type="character" w:styleId="1026" w:customStyle="1">
    <w:name w:val="Heading 3 Char"/>
    <w:basedOn w:val="1013"/>
    <w:link w:val="1006"/>
    <w:uiPriority w:val="9"/>
    <w:semiHidden/>
    <w:pPr>
      <w:pBdr/>
      <w:spacing/>
      <w:ind/>
    </w:pPr>
    <w:rPr>
      <w:rFonts w:asciiTheme="majorHAnsi" w:hAnsiTheme="majorHAnsi" w:eastAsiaTheme="majorEastAsia" w:cstheme="majorBidi"/>
      <w:color w:val="1f3763" w:themeColor="accent1" w:themeShade="7F"/>
      <w:sz w:val="24"/>
      <w:szCs w:val="24"/>
    </w:rPr>
  </w:style>
  <w:style w:type="character" w:styleId="1027" w:customStyle="1">
    <w:name w:val="Heading 4 Char"/>
    <w:basedOn w:val="1013"/>
    <w:link w:val="1007"/>
    <w:uiPriority w:val="9"/>
    <w:semiHidden/>
    <w:pPr>
      <w:pBdr/>
      <w:spacing/>
      <w:ind/>
    </w:pPr>
    <w:rPr>
      <w:rFonts w:asciiTheme="majorHAnsi" w:hAnsiTheme="majorHAnsi" w:eastAsiaTheme="majorEastAsia" w:cstheme="majorBidi"/>
      <w:i/>
      <w:iCs/>
      <w:color w:val="2f5496" w:themeColor="accent1" w:themeShade="BF"/>
    </w:rPr>
  </w:style>
  <w:style w:type="character" w:styleId="1028" w:customStyle="1">
    <w:name w:val="Heading 5 Char"/>
    <w:basedOn w:val="1013"/>
    <w:link w:val="1008"/>
    <w:uiPriority w:val="9"/>
    <w:semiHidden/>
    <w:pPr>
      <w:pBdr/>
      <w:spacing/>
      <w:ind/>
    </w:pPr>
    <w:rPr>
      <w:rFonts w:asciiTheme="majorHAnsi" w:hAnsiTheme="majorHAnsi" w:eastAsiaTheme="majorEastAsia" w:cstheme="majorBidi"/>
      <w:color w:val="2f5496" w:themeColor="accent1" w:themeShade="BF"/>
    </w:rPr>
  </w:style>
  <w:style w:type="character" w:styleId="1029" w:customStyle="1">
    <w:name w:val="Heading 6 Char"/>
    <w:basedOn w:val="1013"/>
    <w:link w:val="1009"/>
    <w:uiPriority w:val="9"/>
    <w:semiHidden/>
    <w:pPr>
      <w:pBdr/>
      <w:spacing/>
      <w:ind/>
    </w:pPr>
    <w:rPr>
      <w:rFonts w:asciiTheme="majorHAnsi" w:hAnsiTheme="majorHAnsi" w:eastAsiaTheme="majorEastAsia" w:cstheme="majorBidi"/>
      <w:color w:val="1f3763" w:themeColor="accent1" w:themeShade="7F"/>
    </w:rPr>
  </w:style>
  <w:style w:type="character" w:styleId="1030" w:customStyle="1">
    <w:name w:val="Heading 7 Char"/>
    <w:basedOn w:val="1013"/>
    <w:link w:val="1010"/>
    <w:uiPriority w:val="9"/>
    <w:semiHidden/>
    <w:pPr>
      <w:pBdr/>
      <w:spacing/>
      <w:ind/>
    </w:pPr>
    <w:rPr>
      <w:rFonts w:asciiTheme="majorHAnsi" w:hAnsiTheme="majorHAnsi" w:eastAsiaTheme="majorEastAsia" w:cstheme="majorBidi"/>
      <w:i/>
      <w:iCs/>
      <w:color w:val="1f3763" w:themeColor="accent1" w:themeShade="7F"/>
    </w:rPr>
  </w:style>
  <w:style w:type="character" w:styleId="1031" w:customStyle="1">
    <w:name w:val="Heading 8 Char"/>
    <w:basedOn w:val="1013"/>
    <w:link w:val="1011"/>
    <w:uiPriority w:val="9"/>
    <w:semiHidden/>
    <w:pPr>
      <w:pBdr/>
      <w:spacing/>
      <w:ind/>
    </w:pPr>
    <w:rPr>
      <w:rFonts w:asciiTheme="majorHAnsi" w:hAnsiTheme="majorHAnsi" w:eastAsiaTheme="majorEastAsia" w:cstheme="majorBidi"/>
      <w:color w:val="272727" w:themeColor="text1" w:themeTint="D8"/>
      <w:sz w:val="21"/>
      <w:szCs w:val="21"/>
    </w:rPr>
  </w:style>
  <w:style w:type="character" w:styleId="1032" w:customStyle="1">
    <w:name w:val="Heading 9 Char"/>
    <w:basedOn w:val="1013"/>
    <w:link w:val="1012"/>
    <w:uiPriority w:val="9"/>
    <w:semiHidden/>
    <w:pPr>
      <w:pBdr/>
      <w:spacing/>
      <w:ind/>
    </w:pPr>
    <w:rPr>
      <w:rFonts w:asciiTheme="majorHAnsi" w:hAnsiTheme="majorHAnsi" w:eastAsiaTheme="majorEastAsia" w:cstheme="majorBidi"/>
      <w:i/>
      <w:iCs/>
      <w:color w:val="272727" w:themeColor="text1" w:themeTint="D8"/>
      <w:sz w:val="21"/>
      <w:szCs w:val="21"/>
    </w:rPr>
  </w:style>
  <w:style w:type="character" w:styleId="1033">
    <w:name w:val="Hyperlink"/>
    <w:basedOn w:val="1013"/>
    <w:uiPriority w:val="99"/>
    <w:unhideWhenUsed/>
    <w:pPr>
      <w:pBdr/>
      <w:spacing/>
      <w:ind/>
    </w:pPr>
    <w:rPr>
      <w:color w:val="0563c1" w:themeColor="hyperlink"/>
      <w:u w:val="single"/>
    </w:rPr>
  </w:style>
  <w:style w:type="character" w:styleId="1034">
    <w:name w:val="Unresolved Mention"/>
    <w:basedOn w:val="1013"/>
    <w:uiPriority w:val="99"/>
    <w:semiHidden/>
    <w:unhideWhenUsed/>
    <w:pPr>
      <w:pBdr/>
      <w:spacing/>
      <w:ind/>
    </w:pPr>
    <w:rPr>
      <w:color w:val="605e5c"/>
      <w:shd w:val="clear" w:color="auto" w:fill="e1dfdd"/>
    </w:rPr>
  </w:style>
  <w:style w:type="character" w:styleId="1035">
    <w:name w:val="annotation reference"/>
    <w:basedOn w:val="1013"/>
    <w:uiPriority w:val="99"/>
    <w:semiHidden/>
    <w:unhideWhenUsed/>
    <w:pPr>
      <w:pBdr/>
      <w:spacing/>
      <w:ind/>
    </w:pPr>
    <w:rPr>
      <w:sz w:val="16"/>
      <w:szCs w:val="16"/>
    </w:rPr>
  </w:style>
  <w:style w:type="paragraph" w:styleId="1036">
    <w:name w:val="annotation text"/>
    <w:basedOn w:val="1003"/>
    <w:link w:val="1037"/>
    <w:uiPriority w:val="99"/>
    <w:unhideWhenUsed/>
    <w:pPr>
      <w:pBdr/>
      <w:spacing w:line="240" w:lineRule="auto"/>
      <w:ind/>
    </w:pPr>
    <w:rPr>
      <w:sz w:val="20"/>
      <w:szCs w:val="20"/>
    </w:rPr>
  </w:style>
  <w:style w:type="character" w:styleId="1037" w:customStyle="1">
    <w:name w:val="Comment Text Char"/>
    <w:basedOn w:val="1013"/>
    <w:link w:val="1036"/>
    <w:uiPriority w:val="99"/>
    <w:pPr>
      <w:pBdr/>
      <w:spacing/>
      <w:ind/>
    </w:pPr>
    <w:rPr>
      <w:rFonts w:ascii="Aptos" w:hAnsi="Aptos"/>
      <w:sz w:val="20"/>
      <w:szCs w:val="20"/>
    </w:rPr>
  </w:style>
  <w:style w:type="paragraph" w:styleId="1038">
    <w:name w:val="annotation subject"/>
    <w:basedOn w:val="1036"/>
    <w:next w:val="1036"/>
    <w:link w:val="1039"/>
    <w:uiPriority w:val="99"/>
    <w:semiHidden/>
    <w:unhideWhenUsed/>
    <w:pPr>
      <w:pBdr/>
      <w:spacing/>
      <w:ind/>
    </w:pPr>
    <w:rPr>
      <w:b/>
      <w:bCs/>
    </w:rPr>
  </w:style>
  <w:style w:type="character" w:styleId="1039" w:customStyle="1">
    <w:name w:val="Comment Subject Char"/>
    <w:basedOn w:val="1037"/>
    <w:link w:val="1038"/>
    <w:uiPriority w:val="99"/>
    <w:semiHidden/>
    <w:pPr>
      <w:pBdr/>
      <w:spacing/>
      <w:ind/>
    </w:pPr>
    <w:rPr>
      <w:rFonts w:ascii="Aptos" w:hAnsi="Aptos"/>
      <w:b/>
      <w:bCs/>
      <w:sz w:val="20"/>
      <w:szCs w:val="20"/>
    </w:rPr>
  </w:style>
  <w:style w:type="paragraph" w:styleId="1040">
    <w:name w:val="Revision"/>
    <w:hidden/>
    <w:uiPriority w:val="99"/>
    <w:semiHidden/>
    <w:pPr>
      <w:pBdr/>
      <w:spacing w:after="0" w:line="240" w:lineRule="auto"/>
      <w:ind w:firstLine="0" w:left="0"/>
    </w:pPr>
    <w:rPr>
      <w:rFonts w:ascii="Aptos" w:hAnsi="Apto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hyperlink" Target="http://www.northskysocial.com" TargetMode="External"/><Relationship Id="rId15" Type="http://schemas.openxmlformats.org/officeDocument/2006/relationships/hyperlink" Target="mailto:support@northskysocial.com" TargetMode="External"/><Relationship Id="rId16" Type="http://schemas.openxmlformats.org/officeDocument/2006/relationships/hyperlink" Target="mailto:appeals@northskysocial.com" TargetMode="External"/><Relationship Id="rId17" Type="http://schemas.openxmlformats.org/officeDocument/2006/relationships/hyperlink" Target="https://laws-lois.justice.gc.ca/eng/acts/C-42/Index.html" TargetMode="External"/><Relationship Id="rId18" Type="http://schemas.openxmlformats.org/officeDocument/2006/relationships/hyperlink" Target="https://ised-isde.canada.ca/site/office-consumer-affairs/en/connected-consumer/notices-canadian-internet-subscribers" TargetMode="External"/><Relationship Id="rId19" Type="http://schemas.openxmlformats.org/officeDocument/2006/relationships/hyperlink" Target="mailto:legal@northskysocial.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3427-CEC0-4907-A38F-A4D49357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 RRO.dotx</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Falk</dc:creator>
  <cp:keywords/>
  <dc:description/>
  <cp:lastModifiedBy>Lucca Donatelli</cp:lastModifiedBy>
  <cp:revision>9</cp:revision>
  <dcterms:created xsi:type="dcterms:W3CDTF">2025-07-24T22:41:00Z</dcterms:created>
  <dcterms:modified xsi:type="dcterms:W3CDTF">2025-08-17T09:08:51Z</dcterms:modified>
</cp:coreProperties>
</file>