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3DD" w14:textId="648D17E1" w:rsidR="00A76E50" w:rsidRPr="00F07DF8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Johnny Nguyen</w:t>
      </w:r>
    </w:p>
    <w:p w14:paraId="13DA11D2" w14:textId="03122A72" w:rsidR="0074037E" w:rsidRPr="00F07DF8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6AF30A10" w14:textId="1DFF5E45" w:rsidR="0074037E" w:rsidRPr="00F07DF8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Homework #</w:t>
      </w:r>
      <w:r w:rsidR="005F66C1" w:rsidRPr="00F07DF8">
        <w:rPr>
          <w:rFonts w:ascii="Arial" w:hAnsi="Arial" w:cs="Arial"/>
          <w:b/>
          <w:bCs/>
          <w:sz w:val="24"/>
          <w:szCs w:val="24"/>
        </w:rPr>
        <w:t>3</w:t>
      </w:r>
    </w:p>
    <w:p w14:paraId="2D6DAE3E" w14:textId="63C24D79" w:rsidR="0074037E" w:rsidRPr="00F07DF8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2309B4" w14:textId="091B1C8B" w:rsidR="0074037E" w:rsidRPr="00F07DF8" w:rsidRDefault="0074037E" w:rsidP="0074037E">
      <w:p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GitHub Link:</w:t>
      </w:r>
      <w:r w:rsidR="00AF26E8" w:rsidRPr="00F07DF8">
        <w:rPr>
          <w:rFonts w:ascii="Arial" w:hAnsi="Arial" w:cs="Arial"/>
          <w:b/>
          <w:bCs/>
          <w:sz w:val="24"/>
          <w:szCs w:val="24"/>
        </w:rPr>
        <w:t xml:space="preserve"> </w:t>
      </w:r>
      <w:r w:rsidR="005F66C1" w:rsidRPr="00F07DF8">
        <w:rPr>
          <w:rFonts w:ascii="Arial" w:hAnsi="Arial" w:cs="Arial"/>
          <w:sz w:val="24"/>
          <w:szCs w:val="24"/>
        </w:rPr>
        <w:t>https://github.com/Norumai01/Intro_Machine_Learning/tree/main/HW_3</w:t>
      </w:r>
    </w:p>
    <w:p w14:paraId="6C738830" w14:textId="5FBD6EB5" w:rsidR="00D3236C" w:rsidRPr="00F07DF8" w:rsidRDefault="00D3236C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Problem 1:</w:t>
      </w:r>
    </w:p>
    <w:p w14:paraId="6AA3CAD5" w14:textId="40F99EC4" w:rsidR="002A4DE7" w:rsidRPr="00F07DF8" w:rsidRDefault="00AF26E8" w:rsidP="002A4DE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sz w:val="24"/>
          <w:szCs w:val="24"/>
        </w:rPr>
        <w:t xml:space="preserve">Standardization scaling was </w:t>
      </w:r>
      <w:r w:rsidR="005F66C1" w:rsidRPr="00F07DF8">
        <w:rPr>
          <w:rFonts w:ascii="Arial" w:hAnsi="Arial" w:cs="Arial"/>
          <w:sz w:val="24"/>
          <w:szCs w:val="24"/>
        </w:rPr>
        <w:t>uses for the following breast cancer dataset</w:t>
      </w:r>
      <w:r w:rsidR="002A4DE7" w:rsidRPr="00F07DF8">
        <w:rPr>
          <w:rFonts w:ascii="Arial" w:hAnsi="Arial" w:cs="Arial"/>
          <w:sz w:val="24"/>
          <w:szCs w:val="24"/>
        </w:rPr>
        <w:t xml:space="preserve"> for optimized training model. Comparing the precision, recall and accuracy of the Naive Bayes’ and logistic regression’s training model, they have a 2-3 percent difference. However, they are generally the same range of accuracy so does not make any difference to use either model. </w:t>
      </w:r>
    </w:p>
    <w:p w14:paraId="31E78A28" w14:textId="77777777" w:rsidR="00D45818" w:rsidRPr="00F07DF8" w:rsidRDefault="00D45818" w:rsidP="00D4581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Problem 2:</w:t>
      </w:r>
    </w:p>
    <w:p w14:paraId="54443C3B" w14:textId="0D4AC91B" w:rsidR="008A6688" w:rsidRPr="00F07DF8" w:rsidRDefault="00E83341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sz w:val="24"/>
          <w:szCs w:val="24"/>
        </w:rPr>
        <w:t xml:space="preserve">Using the PCA extraction, the dataset’s features are </w:t>
      </w:r>
      <w:r w:rsidR="00400A87" w:rsidRPr="00F07DF8">
        <w:rPr>
          <w:rFonts w:ascii="Arial" w:hAnsi="Arial" w:cs="Arial"/>
          <w:sz w:val="24"/>
          <w:szCs w:val="24"/>
        </w:rPr>
        <w:t>reduced,</w:t>
      </w:r>
      <w:r w:rsidR="0079304A" w:rsidRPr="00F07DF8">
        <w:rPr>
          <w:rFonts w:ascii="Arial" w:hAnsi="Arial" w:cs="Arial"/>
          <w:sz w:val="24"/>
          <w:szCs w:val="24"/>
        </w:rPr>
        <w:t xml:space="preserve"> </w:t>
      </w:r>
      <w:r w:rsidRPr="00F07DF8">
        <w:rPr>
          <w:rFonts w:ascii="Arial" w:hAnsi="Arial" w:cs="Arial"/>
          <w:sz w:val="24"/>
          <w:szCs w:val="24"/>
        </w:rPr>
        <w:t xml:space="preserve">and standardization scaling was used for the </w:t>
      </w:r>
      <w:r w:rsidR="0079304A" w:rsidRPr="00F07DF8">
        <w:rPr>
          <w:rFonts w:ascii="Arial" w:hAnsi="Arial" w:cs="Arial"/>
          <w:sz w:val="24"/>
          <w:szCs w:val="24"/>
        </w:rPr>
        <w:t xml:space="preserve">logistic regression’s </w:t>
      </w:r>
      <w:r w:rsidRPr="00F07DF8">
        <w:rPr>
          <w:rFonts w:ascii="Arial" w:hAnsi="Arial" w:cs="Arial"/>
          <w:sz w:val="24"/>
          <w:szCs w:val="24"/>
        </w:rPr>
        <w:t xml:space="preserve">training model. </w:t>
      </w:r>
      <w:r w:rsidR="00400A87" w:rsidRPr="00F07DF8">
        <w:rPr>
          <w:rFonts w:ascii="Arial" w:hAnsi="Arial" w:cs="Arial"/>
          <w:sz w:val="24"/>
          <w:szCs w:val="24"/>
        </w:rPr>
        <w:t xml:space="preserve">Due to variety of independent features and the scales of values, </w:t>
      </w:r>
      <w:r w:rsidR="00F07DF8" w:rsidRPr="00F07DF8">
        <w:rPr>
          <w:rFonts w:ascii="Arial" w:hAnsi="Arial" w:cs="Arial"/>
          <w:sz w:val="24"/>
          <w:szCs w:val="24"/>
        </w:rPr>
        <w:t xml:space="preserve">the accuracy seems to vary up and down as shown in Naïve Bayes’ training model. However, for the logistic regression, the results seem to stay consistent.  </w:t>
      </w:r>
    </w:p>
    <w:p w14:paraId="7284DFFC" w14:textId="68BEE405" w:rsidR="00400A87" w:rsidRPr="00F07DF8" w:rsidRDefault="00400A87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sz w:val="24"/>
          <w:szCs w:val="24"/>
        </w:rPr>
        <w:t>K = 10 (left picture) and K = 5 (Right Picture):</w:t>
      </w:r>
    </w:p>
    <w:p w14:paraId="6A232F9A" w14:textId="3C6ED2CA" w:rsidR="00400A87" w:rsidRPr="00F07DF8" w:rsidRDefault="00400A87" w:rsidP="00400A87">
      <w:p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noProof/>
          <w:sz w:val="24"/>
          <w:szCs w:val="24"/>
        </w:rPr>
        <w:drawing>
          <wp:inline distT="0" distB="0" distL="0" distR="0" wp14:anchorId="67CCDC1D" wp14:editId="3EBCD4D6">
            <wp:extent cx="2853306" cy="1276350"/>
            <wp:effectExtent l="0" t="0" r="444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53" cy="13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D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965A1" wp14:editId="0225E8DC">
            <wp:extent cx="2364661" cy="128587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40" cy="13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45C" w14:textId="77777777" w:rsidR="008A6688" w:rsidRPr="00F07DF8" w:rsidRDefault="008A6688" w:rsidP="008A668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07DF8">
        <w:rPr>
          <w:rFonts w:ascii="Arial" w:hAnsi="Arial" w:cs="Arial"/>
          <w:b/>
          <w:bCs/>
          <w:sz w:val="24"/>
          <w:szCs w:val="24"/>
        </w:rPr>
        <w:t>Problem 3:</w:t>
      </w:r>
    </w:p>
    <w:p w14:paraId="60C35507" w14:textId="017748AE" w:rsidR="00F92BD9" w:rsidRPr="00F07DF8" w:rsidRDefault="0079304A" w:rsidP="002A4DE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sz w:val="24"/>
          <w:szCs w:val="24"/>
        </w:rPr>
        <w:t>Using the PCA extraction, the dataset’s features are reduced, and standardization scaling was used for the Naïve Bayes’ training model. The clas</w:t>
      </w:r>
      <w:r w:rsidR="00F07DF8" w:rsidRPr="00F07DF8">
        <w:rPr>
          <w:rFonts w:ascii="Arial" w:hAnsi="Arial" w:cs="Arial"/>
          <w:sz w:val="24"/>
          <w:szCs w:val="24"/>
        </w:rPr>
        <w:t xml:space="preserve">sification shows varied percentage of the accuracy, precision and recall at different numbers of components. For example, when the number of components is reduced to </w:t>
      </w:r>
      <w:r w:rsidR="00B5005D">
        <w:rPr>
          <w:rFonts w:ascii="Arial" w:hAnsi="Arial" w:cs="Arial"/>
          <w:sz w:val="24"/>
          <w:szCs w:val="24"/>
        </w:rPr>
        <w:t>2</w:t>
      </w:r>
      <w:r w:rsidR="00F07DF8" w:rsidRPr="00F07DF8">
        <w:rPr>
          <w:rFonts w:ascii="Arial" w:hAnsi="Arial" w:cs="Arial"/>
          <w:sz w:val="24"/>
          <w:szCs w:val="24"/>
        </w:rPr>
        <w:t xml:space="preserve">, </w:t>
      </w:r>
      <w:r w:rsidR="00F07DF8">
        <w:rPr>
          <w:rFonts w:ascii="Arial" w:hAnsi="Arial" w:cs="Arial"/>
          <w:sz w:val="24"/>
          <w:szCs w:val="24"/>
        </w:rPr>
        <w:t>the result</w:t>
      </w:r>
      <w:r w:rsidR="00F07DF8" w:rsidRPr="00F07DF8">
        <w:rPr>
          <w:rFonts w:ascii="Arial" w:hAnsi="Arial" w:cs="Arial"/>
          <w:sz w:val="24"/>
          <w:szCs w:val="24"/>
        </w:rPr>
        <w:t xml:space="preserve"> significantly </w:t>
      </w:r>
      <w:r w:rsidR="00F07DF8">
        <w:rPr>
          <w:rFonts w:ascii="Arial" w:hAnsi="Arial" w:cs="Arial"/>
          <w:sz w:val="24"/>
          <w:szCs w:val="24"/>
        </w:rPr>
        <w:t>increases</w:t>
      </w:r>
      <w:r w:rsidR="00F07DF8" w:rsidRPr="00F07DF8">
        <w:rPr>
          <w:rFonts w:ascii="Arial" w:hAnsi="Arial" w:cs="Arial"/>
          <w:sz w:val="24"/>
          <w:szCs w:val="24"/>
        </w:rPr>
        <w:t xml:space="preserve"> compared to 10 components. </w:t>
      </w:r>
    </w:p>
    <w:p w14:paraId="68DEBC84" w14:textId="372621E8" w:rsidR="00F07DF8" w:rsidRPr="00F07DF8" w:rsidRDefault="00F07DF8" w:rsidP="002A4DE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F07DF8">
        <w:rPr>
          <w:rFonts w:ascii="Arial" w:hAnsi="Arial" w:cs="Arial"/>
          <w:sz w:val="24"/>
          <w:szCs w:val="24"/>
        </w:rPr>
        <w:t xml:space="preserve">K = 10 (left picture) and K = </w:t>
      </w:r>
      <w:r>
        <w:rPr>
          <w:rFonts w:ascii="Arial" w:hAnsi="Arial" w:cs="Arial"/>
          <w:sz w:val="24"/>
          <w:szCs w:val="24"/>
        </w:rPr>
        <w:t>2</w:t>
      </w:r>
      <w:r w:rsidRPr="00F07DF8">
        <w:rPr>
          <w:rFonts w:ascii="Arial" w:hAnsi="Arial" w:cs="Arial"/>
          <w:sz w:val="24"/>
          <w:szCs w:val="24"/>
        </w:rPr>
        <w:t xml:space="preserve"> (right picture):</w:t>
      </w:r>
    </w:p>
    <w:p w14:paraId="2B8F170A" w14:textId="20A5B459" w:rsidR="00F07DF8" w:rsidRPr="00F07DF8" w:rsidRDefault="00F07DF8" w:rsidP="00F07DF8">
      <w:pPr>
        <w:pStyle w:val="ListParagraph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85E5735" wp14:editId="18258343">
            <wp:extent cx="2733675" cy="145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54" cy="14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0047C59" wp14:editId="2506BD83">
            <wp:extent cx="2686050" cy="1528891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91" cy="15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DF8" w:rsidRPr="00F0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E7C"/>
    <w:multiLevelType w:val="hybridMultilevel"/>
    <w:tmpl w:val="4CBAC8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104C67"/>
    <w:multiLevelType w:val="hybridMultilevel"/>
    <w:tmpl w:val="A57A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43C"/>
    <w:multiLevelType w:val="hybridMultilevel"/>
    <w:tmpl w:val="E18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746">
    <w:abstractNumId w:val="1"/>
  </w:num>
  <w:num w:numId="2" w16cid:durableId="2022925060">
    <w:abstractNumId w:val="2"/>
  </w:num>
  <w:num w:numId="3" w16cid:durableId="17023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E"/>
    <w:rsid w:val="000D4DAA"/>
    <w:rsid w:val="000F335A"/>
    <w:rsid w:val="00115D2B"/>
    <w:rsid w:val="00171BB3"/>
    <w:rsid w:val="00187777"/>
    <w:rsid w:val="002A4DE7"/>
    <w:rsid w:val="003119AE"/>
    <w:rsid w:val="00400A87"/>
    <w:rsid w:val="00466964"/>
    <w:rsid w:val="005F66C1"/>
    <w:rsid w:val="006077E9"/>
    <w:rsid w:val="00622467"/>
    <w:rsid w:val="006654B7"/>
    <w:rsid w:val="0074037E"/>
    <w:rsid w:val="0079304A"/>
    <w:rsid w:val="007D0EC3"/>
    <w:rsid w:val="008A6688"/>
    <w:rsid w:val="009F22BB"/>
    <w:rsid w:val="009F36D6"/>
    <w:rsid w:val="00A76E50"/>
    <w:rsid w:val="00AF26E8"/>
    <w:rsid w:val="00B5005D"/>
    <w:rsid w:val="00D3236C"/>
    <w:rsid w:val="00D45818"/>
    <w:rsid w:val="00D85D79"/>
    <w:rsid w:val="00E66AED"/>
    <w:rsid w:val="00E83341"/>
    <w:rsid w:val="00F07DF8"/>
    <w:rsid w:val="00F22752"/>
    <w:rsid w:val="00F71878"/>
    <w:rsid w:val="00F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3A4"/>
  <w15:chartTrackingRefBased/>
  <w15:docId w15:val="{7DD8090D-FC98-490C-87E3-C41E86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12</cp:revision>
  <cp:lastPrinted>2022-10-25T02:11:00Z</cp:lastPrinted>
  <dcterms:created xsi:type="dcterms:W3CDTF">2022-09-27T20:02:00Z</dcterms:created>
  <dcterms:modified xsi:type="dcterms:W3CDTF">2022-10-25T02:11:00Z</dcterms:modified>
</cp:coreProperties>
</file>