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0942" w:type="dxa"/>
        <w:jc w:val="left"/>
        <w:tblInd w:w="2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84"/>
        <w:gridCol w:w="5257"/>
      </w:tblGrid>
      <w:tr>
        <w:trPr>
          <w:trHeight w:val="357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bCs/>
                <w:iCs/>
                <w:lang w:val="ru-RU"/>
              </w:rPr>
            </w:pPr>
            <w:r>
              <w:rPr>
                <w:rFonts w:cs="Times New Roman"/>
                <w:bCs/>
                <w:iCs/>
                <w:lang w:val="ru-RU"/>
              </w:rPr>
              <w:t>СПЕЦИФИКАЦИЯ № {{ number }} К КОНТРАКТУ № {{ contract.number }} от {{ contract.created }}.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>
                <w:rFonts w:cs="Times New Roman"/>
                <w:bCs/>
                <w:iCs/>
              </w:rPr>
            </w:pPr>
            <w:r>
              <w:rPr>
                <w:rFonts w:cs="Times New Roman"/>
                <w:bCs/>
                <w:iCs/>
              </w:rPr>
              <w:t>SPECIFICATION №1 TO THE CONTRACT              No.2020-006 dated 02.07.2020</w:t>
            </w:r>
          </w:p>
        </w:tc>
      </w:tr>
      <w:tr>
        <w:trPr>
          <w:trHeight w:val="932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/>
                <w:iCs/>
                <w:lang w:val="ru-RU"/>
              </w:rPr>
              <w:t>Новочеркасск</w:t>
            </w:r>
            <w:r>
              <w:rPr>
                <w:rFonts w:cs="Times New Roman"/>
                <w:iCs/>
              </w:rPr>
              <w:t>, Россия</w:t>
            </w:r>
            <w:r>
              <w:rPr>
                <w:rFonts w:cs="Times New Roman"/>
                <w:iCs/>
                <w:lang w:val="ru-RU"/>
              </w:rPr>
              <w:t xml:space="preserve">                              </w:t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sz w:val="24"/>
                <w:szCs w:val="24"/>
                <w:lang w:val="ru-RU" w:eastAsia="ar-SA"/>
              </w:rPr>
            </w:pPr>
            <w:r>
              <w:rPr>
                <w:rFonts w:cs="Times New Roman"/>
                <w:iCs/>
                <w:sz w:val="24"/>
                <w:szCs w:val="24"/>
                <w:lang w:val="ru-RU" w:eastAsia="ar-SA"/>
              </w:rPr>
              <w:t>{{ current_date }}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Novocherkassk, Russia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iCs/>
              </w:rPr>
              <w:t>July</w:t>
            </w:r>
            <w:r>
              <w:rPr>
                <w:rFonts w:cs="Times New Roman"/>
                <w:iCs/>
                <w:lang w:val="ru-RU"/>
              </w:rPr>
              <w:t xml:space="preserve"> 0</w:t>
            </w:r>
            <w:r>
              <w:rPr>
                <w:rFonts w:cs="Times New Roman"/>
                <w:iCs/>
              </w:rPr>
              <w:t>2</w:t>
            </w:r>
            <w:r>
              <w:rPr>
                <w:rFonts w:cs="Times New Roman"/>
                <w:iCs/>
                <w:vertAlign w:val="superscript"/>
              </w:rPr>
              <w:t>nd</w:t>
            </w:r>
            <w:r>
              <w:rPr>
                <w:rFonts w:cs="Times New Roman"/>
                <w:iCs/>
              </w:rPr>
              <w:t>,  2020</w:t>
            </w:r>
          </w:p>
        </w:tc>
      </w:tr>
      <w:tr>
        <w:trPr>
          <w:trHeight w:val="3142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sz w:val="24"/>
                <w:szCs w:val="24"/>
                <w:lang w:val="en-GB" w:eastAsia="ar-SA"/>
              </w:rPr>
              <w:t>{{ contract.client.title }}</w:t>
            </w:r>
            <w:r>
              <w:rPr>
                <w:rFonts w:cs="Times New Roman"/>
                <w:lang w:val="ru-RU"/>
              </w:rPr>
              <w:t xml:space="preserve">, в лице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>{{ contract.client.position }}</w:t>
            </w:r>
            <w:r>
              <w:rPr>
                <w:rFonts w:cs="Times New Roman"/>
                <w:lang w:val="ru-RU"/>
              </w:rPr>
              <w:t xml:space="preserve">,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>{{ contract.client.appeal }}</w:t>
            </w:r>
            <w:r>
              <w:rPr>
                <w:rFonts w:cs="Times New Roman"/>
                <w:lang w:val="ru-RU"/>
              </w:rPr>
              <w:t xml:space="preserve">а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>{{ contract.client.name }}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>{{ contract.client.last_name }}</w:t>
            </w:r>
            <w:r>
              <w:rPr>
                <w:rFonts w:cs="Times New Roman"/>
                <w:lang w:val="ru-RU"/>
              </w:rPr>
              <w:t xml:space="preserve"> именуемый  в  дальнейшем ПОКУПАТЕЛЬ, с одной стороны, и</w:t>
            </w:r>
            <w:r>
              <w:rPr>
                <w:rFonts w:cs="Times New Roman"/>
                <w:color w:val="000000"/>
                <w:lang w:val="ru-RU"/>
              </w:rPr>
              <w:t xml:space="preserve">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>{{ contract.organization.title }}</w:t>
            </w:r>
            <w:r>
              <w:rPr>
                <w:rFonts w:cs="Times New Roman"/>
                <w:color w:val="000000"/>
                <w:lang w:val="ru-RU"/>
              </w:rPr>
              <w:t xml:space="preserve">, действующий на основании </w:t>
            </w:r>
            <w:r>
              <w:rPr>
                <w:rFonts w:cs="Times New Roman"/>
                <w:color w:val="000000"/>
                <w:sz w:val="24"/>
                <w:szCs w:val="24"/>
                <w:lang w:val="ru-RU" w:eastAsia="ar-SA"/>
              </w:rPr>
              <w:t>{{ contract.organization.registration }}</w:t>
            </w:r>
            <w:r>
              <w:rPr>
                <w:rFonts w:cs="Times New Roman"/>
                <w:color w:val="000000"/>
                <w:lang w:val="ru-RU"/>
              </w:rPr>
              <w:t xml:space="preserve">  (ОГРНИП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>{{ contract.organization.</w:t>
            </w:r>
            <w:r>
              <w:rPr>
                <w:rFonts w:eastAsia="SimSun" w:cs="Times New Roman"/>
                <w:color w:val="000000"/>
                <w:kern w:val="0"/>
                <w:sz w:val="24"/>
                <w:szCs w:val="24"/>
                <w:lang w:val="en-GB" w:eastAsia="ar-SA" w:bidi="ar-SA"/>
              </w:rPr>
              <w:t>pprnie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 }}</w:t>
            </w:r>
            <w:r>
              <w:rPr>
                <w:rFonts w:cs="Times New Roman"/>
                <w:color w:val="000000"/>
                <w:lang w:val="ru-RU"/>
              </w:rPr>
              <w:t>)</w:t>
            </w:r>
            <w:r>
              <w:rPr>
                <w:rFonts w:cs="Times New Roman"/>
                <w:lang w:val="ru-RU"/>
              </w:rPr>
              <w:t xml:space="preserve">, именуемый в дальнейшем ПРОДАВЕЦ, с другой стороны, заключили настоящую спецификацию к контракту № </w:t>
            </w:r>
            <w:r>
              <w:rPr>
                <w:rFonts w:cs="Times New Roman"/>
                <w:bCs/>
                <w:iCs/>
                <w:lang w:val="ru-RU"/>
              </w:rPr>
              <w:t xml:space="preserve">{{ contract.number }} </w:t>
            </w:r>
            <w:r>
              <w:rPr>
                <w:rFonts w:cs="Times New Roman"/>
                <w:lang w:val="ru-RU"/>
              </w:rPr>
              <w:t xml:space="preserve">от </w:t>
            </w:r>
            <w:r>
              <w:rPr>
                <w:rFonts w:cs="Times New Roman"/>
                <w:bCs/>
                <w:iCs/>
                <w:lang w:val="ru-RU"/>
              </w:rPr>
              <w:t>{{ contract.created }}</w:t>
            </w:r>
            <w:r>
              <w:rPr>
                <w:rFonts w:cs="Times New Roman"/>
                <w:lang w:val="ru-RU"/>
              </w:rPr>
              <w:t xml:space="preserve"> (далее по тексту Контракт) о нижеследующем: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/>
            </w:pPr>
            <w:r>
              <w:rPr>
                <w:rFonts w:cs="Times New Roman"/>
              </w:rPr>
              <w:t xml:space="preserve">Karakurt Yesil GbR, represented by General Manager, Mr Mahmet Karakurt, hereinafter referred to as “THE BUYER”, on the one hand, and self -entrepreneur Gerken Elena Alekseevna, acting on the bases of the </w:t>
            </w:r>
            <w:hyperlink r:id="rId2">
              <w:r>
                <w:rPr>
                  <w:color w:val="auto"/>
                  <w:u w:val="none"/>
                </w:rPr>
                <w:t>certificate of state registration of individual entrepreneur</w:t>
              </w:r>
            </w:hyperlink>
            <w:r>
              <w:rPr>
                <w:rFonts w:cs="Times New Roman"/>
              </w:rPr>
              <w:t xml:space="preserve"> No.</w:t>
            </w:r>
            <w:r>
              <w:rPr>
                <w:rFonts w:cs="Times New Roman"/>
                <w:color w:val="000000"/>
              </w:rPr>
              <w:t xml:space="preserve">61 series 007707940  </w:t>
            </w:r>
            <w:r>
              <w:rPr>
                <w:rFonts w:cs="Times New Roman"/>
                <w:color w:val="000000"/>
                <w:lang w:val="ru-RU"/>
              </w:rPr>
              <w:t>от</w:t>
            </w:r>
            <w:r>
              <w:rPr>
                <w:rFonts w:cs="Times New Roman"/>
                <w:color w:val="000000"/>
              </w:rPr>
              <w:t xml:space="preserve"> 24.05.2012 </w:t>
            </w:r>
            <w:r>
              <w:rPr>
                <w:rFonts w:cs="Times New Roman"/>
                <w:color w:val="000000"/>
                <w:lang w:val="ru-RU"/>
              </w:rPr>
              <w:t>г</w:t>
            </w:r>
            <w:r>
              <w:rPr>
                <w:rFonts w:cs="Times New Roman"/>
                <w:color w:val="000000"/>
              </w:rPr>
              <w:t>. (</w:t>
            </w:r>
            <w:r>
              <w:rPr>
                <w:rFonts w:cs="Times New Roman"/>
                <w:color w:val="000000"/>
                <w:lang w:val="ru-RU"/>
              </w:rPr>
              <w:t>ОГРНИП</w:t>
            </w:r>
            <w:r>
              <w:rPr>
                <w:rFonts w:cs="Times New Roman"/>
                <w:color w:val="000000"/>
              </w:rPr>
              <w:t xml:space="preserve"> 318619600091631)</w:t>
            </w:r>
            <w:r>
              <w:rPr>
                <w:rFonts w:cs="Times New Roman"/>
              </w:rPr>
              <w:t xml:space="preserve">   , on the other hand, hereinafter referred to as «THE SELLERS», enter into this Specification to the Contract No. 2020-006 from 02.07.2020   (hereinafter referred to as Contract) as follows:</w:t>
            </w:r>
          </w:p>
        </w:tc>
      </w:tr>
      <w:tr>
        <w:trPr>
          <w:trHeight w:val="340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ЦЕНА И ВАЛЮТА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PRICE AND CURRENCY</w:t>
            </w:r>
          </w:p>
        </w:tc>
      </w:tr>
      <w:tr>
        <w:trPr>
          <w:trHeight w:val="2223" w:hRule="atLeast"/>
        </w:trPr>
        <w:tc>
          <w:tcPr>
            <w:tcW w:w="10941" w:type="dxa"/>
            <w:gridSpan w:val="2"/>
            <w:tcBorders/>
          </w:tcPr>
          <w:tbl>
            <w:tblPr>
              <w:tblW w:w="10429" w:type="dxa"/>
              <w:jc w:val="left"/>
              <w:tblInd w:w="-2" w:type="dxa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765"/>
              <w:gridCol w:w="264"/>
              <w:gridCol w:w="749"/>
              <w:gridCol w:w="20"/>
              <w:gridCol w:w="221"/>
              <w:gridCol w:w="771"/>
              <w:gridCol w:w="14"/>
              <w:gridCol w:w="205"/>
              <w:gridCol w:w="1610"/>
              <w:gridCol w:w="15"/>
              <w:gridCol w:w="225"/>
              <w:gridCol w:w="1570"/>
            </w:tblGrid>
            <w:tr>
              <w:trPr>
                <w:trHeight w:val="1980" w:hRule="atLeast"/>
              </w:trPr>
              <w:tc>
                <w:tcPr>
                  <w:tcW w:w="4765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Наименование (ассортимент)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Description</w:t>
                  </w:r>
                </w:p>
              </w:tc>
              <w:tc>
                <w:tcPr>
                  <w:tcW w:w="1033" w:type="dxa"/>
                  <w:gridSpan w:val="3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Ед.изм.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</w:p>
              </w:tc>
              <w:tc>
                <w:tcPr>
                  <w:tcW w:w="99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Кол-во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Q-ty</w:t>
                  </w:r>
                </w:p>
              </w:tc>
              <w:tc>
                <w:tcPr>
                  <w:tcW w:w="1844" w:type="dxa"/>
                  <w:gridSpan w:val="4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Цена за штуку в {{ contract.currency.title }}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price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EURO</w:t>
                  </w:r>
                </w:p>
              </w:tc>
              <w:tc>
                <w:tcPr>
                  <w:tcW w:w="179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Сумма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в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{{ contract.currency.title }}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Total price, EURO</w:t>
                  </w:r>
                </w:p>
              </w:tc>
            </w:tr>
            <w:tr>
              <w:trPr/>
              <w:tc>
                <w:tcPr>
                  <w:tcW w:w="10429" w:type="dxa"/>
                  <w:gridSpan w:val="12"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  <w:right w:val="single" w:sz="2" w:space="0" w:color="000001"/>
                  </w:tcBorders>
                </w:tcPr>
                <w:p>
                  <w:pPr>
                    <w:pStyle w:val="Normal"/>
                    <w:spacing w:lineRule="auto" w:line="240" w:before="0" w:after="0"/>
                    <w:rPr>
                      <w:b/>
                      <w:b/>
                      <w:bCs/>
                      <w:lang w:val="en-US"/>
                    </w:rPr>
                  </w:pPr>
                  <w:r>
                    <w:rPr>
                      <w:b/>
                      <w:bCs/>
                      <w:lang w:val="en-US"/>
                    </w:rPr>
                    <w:t xml:space="preserve">{%tr for </w:t>
                  </w:r>
                  <w:r>
                    <w:rPr>
                      <w:rFonts w:cs="Times New Roman"/>
                      <w:b/>
                      <w:bCs/>
                      <w:lang w:val="ru-RU"/>
                    </w:rPr>
                    <w:t xml:space="preserve">booked_product in booked_products </w:t>
                  </w:r>
                  <w:r>
                    <w:rPr>
                      <w:b/>
                      <w:bCs/>
                      <w:lang w:val="en-US"/>
                    </w:rPr>
                    <w:t>%}</w:t>
                  </w:r>
                </w:p>
              </w:tc>
            </w:tr>
            <w:tr>
              <w:trPr/>
              <w:tc>
                <w:tcPr>
                  <w:tcW w:w="4765" w:type="dxa"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</w:tcBorders>
                </w:tcPr>
                <w:p>
                  <w:pPr>
                    <w:pStyle w:val="Obsahtabulky"/>
                    <w:jc w:val="center"/>
                    <w:rPr/>
                  </w:pP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{{ booked_product.product.t</w:t>
                  </w: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itle</w:t>
                  </w: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 }}</w:t>
                  </w:r>
                </w:p>
                <w:p>
                  <w:pPr>
                    <w:pStyle w:val="Obsahtabulky"/>
                    <w:jc w:val="center"/>
                    <w:rPr/>
                  </w:pP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{{ booked_product.product .model }}</w:t>
                  </w:r>
                </w:p>
                <w:p>
                  <w:pPr>
                    <w:pStyle w:val="Obsahtabulky"/>
                    <w:jc w:val="center"/>
                    <w:rPr/>
                  </w:pP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{{ booked_product.product .color }}</w:t>
                  </w:r>
                </w:p>
              </w:tc>
              <w:tc>
                <w:tcPr>
                  <w:tcW w:w="1013" w:type="dxa"/>
                  <w:gridSpan w:val="2"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</w:tcBorders>
                </w:tcPr>
                <w:p>
                  <w:pPr>
                    <w:pStyle w:val="Obsahtabulky"/>
                    <w:spacing w:before="0" w:after="0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шт.</w:t>
                  </w:r>
                </w:p>
              </w:tc>
              <w:tc>
                <w:tcPr>
                  <w:tcW w:w="1026" w:type="dxa"/>
                  <w:gridSpan w:val="4"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</w:tcBorders>
                </w:tcPr>
                <w:p>
                  <w:pPr>
                    <w:pStyle w:val="Obsahtabulky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{{ booked_product.quantity }}</w:t>
                  </w:r>
                </w:p>
              </w:tc>
              <w:tc>
                <w:tcPr>
                  <w:tcW w:w="1815" w:type="dxa"/>
                  <w:gridSpan w:val="2"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  <w:right w:val="single" w:sz="2" w:space="0" w:color="000001"/>
                  </w:tcBorders>
                </w:tcPr>
                <w:p>
                  <w:pPr>
                    <w:pStyle w:val="Obsahtabulky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{{ booked_product.product.cost }}</w:t>
                  </w:r>
                </w:p>
              </w:tc>
              <w:tc>
                <w:tcPr>
                  <w:tcW w:w="1810" w:type="dxa"/>
                  <w:gridSpan w:val="3"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  <w:right w:val="single" w:sz="2" w:space="0" w:color="000001"/>
                  </w:tcBorders>
                </w:tcPr>
                <w:p>
                  <w:pPr>
                    <w:pStyle w:val="Obsahtabulky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{{ booked_product.total_sum }}</w:t>
                  </w:r>
                </w:p>
              </w:tc>
            </w:tr>
            <w:tr>
              <w:trPr/>
              <w:tc>
                <w:tcPr>
                  <w:tcW w:w="10429" w:type="dxa"/>
                  <w:gridSpan w:val="12"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  <w:right w:val="single" w:sz="2" w:space="0" w:color="000001"/>
                  </w:tcBorders>
                </w:tcPr>
                <w:p>
                  <w:pPr>
                    <w:pStyle w:val="Normal"/>
                    <w:spacing w:lineRule="auto" w:line="240" w:before="0" w:after="0"/>
                    <w:jc w:val="left"/>
                    <w:rPr>
                      <w:b/>
                      <w:b/>
                      <w:bCs/>
                      <w:lang w:val="en-US"/>
                    </w:rPr>
                  </w:pPr>
                  <w:r>
                    <w:rPr>
                      <w:b/>
                      <w:bCs/>
                      <w:lang w:val="en-US"/>
                    </w:rPr>
                    <w:t>{%tr endfor %}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9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lang w:val="ru-RU" w:eastAsia="ru-RU"/>
                    </w:rPr>
                    <w:t xml:space="preserve">Ставка НДС / </w:t>
                  </w:r>
                  <w:r>
                    <w:rPr>
                      <w:rFonts w:cs="Times New Roman"/>
                      <w:lang w:eastAsia="ru-RU"/>
                    </w:rPr>
                    <w:t>VAT Fee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57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0,00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9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Всего к оплате, евро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color w:val="000000"/>
                    </w:rPr>
                    <w:t>Total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Sum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EURO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: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570" w:type="dxa"/>
                  <w:tcBorders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color w:val="000000"/>
                      <w:sz w:val="24"/>
                      <w:szCs w:val="24"/>
                      <w:lang w:val="en-GB" w:eastAsia="ar-SA"/>
                    </w:rPr>
                    <w:t>{{ total_sum }}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700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>ОПЛАТА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Оплата за товар производится в следующем порядке: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>{{ </w:t>
            </w:r>
            <w:bookmarkStart w:id="0" w:name="__DdeLink__286_2767043012"/>
            <w:r>
              <w:rPr>
                <w:rFonts w:cs="Times New Roman"/>
                <w:sz w:val="24"/>
                <w:szCs w:val="24"/>
                <w:lang w:val="ru-RU" w:eastAsia="ar-SA"/>
              </w:rPr>
              <w:t>payment_conditions</w:t>
            </w:r>
            <w:bookmarkEnd w:id="0"/>
            <w:r>
              <w:rPr>
                <w:rFonts w:cs="Times New Roman"/>
                <w:sz w:val="24"/>
                <w:szCs w:val="24"/>
                <w:lang w:val="ru-RU" w:eastAsia="ar-SA"/>
              </w:rPr>
              <w:t>.</w:t>
            </w:r>
            <w:bookmarkStart w:id="1" w:name="__DdeLink__288_2767043012"/>
            <w:r>
              <w:rPr>
                <w:rFonts w:cs="Times New Roman"/>
                <w:sz w:val="24"/>
                <w:szCs w:val="24"/>
                <w:lang w:val="ru-RU" w:eastAsia="ar-SA"/>
              </w:rPr>
              <w:t>description</w:t>
            </w:r>
            <w:bookmarkEnd w:id="1"/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> }}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ind w:left="180" w:right="0" w:hanging="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</w:t>
            </w:r>
          </w:p>
          <w:p>
            <w:pPr>
              <w:pStyle w:val="Normal"/>
              <w:spacing w:lineRule="auto" w:line="240"/>
              <w:ind w:left="180" w:right="0" w:hanging="0"/>
              <w:rPr/>
            </w:pPr>
            <w:r>
              <w:rPr>
                <w:rFonts w:cs="Times New Roman"/>
                <w:b/>
                <w:bCs/>
              </w:rPr>
              <w:t>PAYMENT</w:t>
            </w:r>
            <w:r>
              <w:rPr>
                <w:rFonts w:cs="Times New Roman"/>
              </w:rPr>
              <w:t xml:space="preserve"> </w:t>
            </w:r>
          </w:p>
          <w:p>
            <w:pPr>
              <w:pStyle w:val="Normal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 xml:space="preserve">Payment for product should be made as the following: 50% of product cost as an advance payment, 25% of product after product readiness for shipment and the rest 25% within 5 working days since the moment of coming the goods to the Buyer’s warehouse.  </w:t>
            </w:r>
          </w:p>
        </w:tc>
      </w:tr>
      <w:tr>
        <w:trPr>
          <w:trHeight w:val="2247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>ПОСТАВКА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Осуществляется на условиях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>{{ delivery_conditions.title }}</w:t>
            </w:r>
            <w:r>
              <w:rPr>
                <w:rFonts w:cs="Times New Roman"/>
                <w:lang w:val="ru-RU"/>
              </w:rPr>
              <w:t xml:space="preserve"> г.Кёльн, Германия согласно (ИНКОТЕРМС 2010)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Срок поставки: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>{{ delivery_conditions.delivery_time }}</w:t>
            </w:r>
            <w:r>
              <w:rPr>
                <w:rFonts w:cs="Times New Roman"/>
                <w:lang w:val="ru-RU"/>
              </w:rPr>
              <w:t xml:space="preserve"> календарных дней с момента получения Продавцом копии банковского документа, подтверждающего перечисления аванса на р/с Продавца.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DELIVERY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</w:rPr>
              <w:t>Delivery is fulfilled DDP Cologne city (Germany),</w:t>
            </w:r>
            <w:bookmarkStart w:id="2" w:name="_GoBack"/>
            <w:bookmarkEnd w:id="2"/>
            <w:r>
              <w:rPr>
                <w:rFonts w:cs="Times New Roman"/>
              </w:rPr>
              <w:t xml:space="preserve"> according to the (INKOTERMS 2010)</w:t>
            </w:r>
          </w:p>
          <w:p>
            <w:pPr>
              <w:pStyle w:val="Normal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>Delivery time: 15 calendar days after The Seller receives copy of bank documents indicates buyer paid prepayment.</w:t>
            </w:r>
          </w:p>
        </w:tc>
      </w:tr>
      <w:tr>
        <w:trPr>
          <w:trHeight w:val="1301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Настоящая спецификация вступает в действие с момента подписания и является неотъемлемой частью </w:t>
            </w:r>
            <w:r>
              <w:rPr>
                <w:rFonts w:cs="Times New Roman"/>
              </w:rPr>
              <w:t>Контракта №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bCs/>
                <w:iCs/>
                <w:lang w:val="ru-RU"/>
              </w:rPr>
              <w:t>{{ contract.number }}</w:t>
            </w:r>
            <w:r>
              <w:rPr>
                <w:rFonts w:cs="Times New Roman"/>
                <w:lang w:val="ru-RU"/>
              </w:rPr>
              <w:t xml:space="preserve"> от </w:t>
            </w:r>
            <w:r>
              <w:rPr>
                <w:rFonts w:cs="Times New Roman"/>
                <w:bCs/>
                <w:iCs/>
                <w:lang w:val="ru-RU"/>
              </w:rPr>
              <w:t>{{ contract.created }}.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shall enter into force upon its signing and is an integral part of the Contract No. 2020-006 dated 02.07.2020.</w:t>
            </w:r>
          </w:p>
        </w:tc>
      </w:tr>
      <w:tr>
        <w:trPr>
          <w:trHeight w:val="1071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Настоящая спецификация составлена в двух экземплярах, на английском и русском языках и имеет одинаковую юридическую силу для обеих сторон.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ПРОДАВЕЦ: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ListParagraph"/>
              <w:tabs>
                <w:tab w:val="clear" w:pos="709"/>
                <w:tab w:val="left" w:pos="0" w:leader="none"/>
              </w:tabs>
              <w:spacing w:lineRule="auto" w:line="240" w:before="0" w:after="0"/>
              <w:ind w:left="0" w:right="0" w:hanging="0"/>
              <w:jc w:val="both"/>
              <w:rPr/>
            </w:pPr>
            <w:r>
              <w:rPr>
                <w:rFonts w:cs="Times New Roman"/>
              </w:rPr>
              <w:t xml:space="preserve">_______________________  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>{{ contract.organization.title }}</w:t>
            </w:r>
          </w:p>
          <w:p>
            <w:pPr>
              <w:pStyle w:val="Normal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       </w:t>
            </w:r>
            <w:r>
              <w:rPr>
                <w:rFonts w:cs="Times New Roman"/>
                <w:lang w:val="ru-RU"/>
              </w:rPr>
              <w:tab/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cs="Times New Roman"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ПОКУПАТЕЛЬ: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i/>
                <w:iCs/>
                <w:u w:val="single"/>
                <w:lang w:val="ru-RU"/>
              </w:rPr>
              <w:t xml:space="preserve"> </w:t>
            </w:r>
            <w:r>
              <w:rPr>
                <w:rFonts w:cs="Times New Roman"/>
              </w:rPr>
              <w:t xml:space="preserve">_______________ 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>{{ contract.client.appeal }}</w:t>
            </w:r>
            <w:r>
              <w:rPr>
                <w:rFonts w:cs="Times New Roman"/>
              </w:rPr>
              <w:t xml:space="preserve">./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>{{ contract.client.last_name }}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is made in two copies in English and Russian languages and has equal legal force for both parties.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  <w:t>THE SELLER: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de-DE"/>
              </w:rPr>
            </w:pPr>
            <w:r>
              <w:rPr>
                <w:rFonts w:cs="Times New Roman"/>
                <w:i/>
                <w:iCs/>
                <w:u w:val="single"/>
                <w:lang w:val="de-DE"/>
              </w:rPr>
            </w:r>
          </w:p>
          <w:p>
            <w:pPr>
              <w:pStyle w:val="Normal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_____________        Private entrepreneur/Gerken E.A </w:t>
            </w:r>
          </w:p>
          <w:p>
            <w:pPr>
              <w:pStyle w:val="Normal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          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iCs/>
              </w:rPr>
              <w:t>THE BUYER</w:t>
            </w:r>
            <w:r>
              <w:rPr>
                <w:rFonts w:cs="Times New Roman"/>
              </w:rPr>
              <w:t>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  <w:t>_________________ Mr./ Karakurt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/>
      </w:pPr>
      <w:r>
        <w:rPr/>
      </w:r>
    </w:p>
    <w:sectPr>
      <w:headerReference w:type="default" r:id="rId3"/>
      <w:type w:val="nextPage"/>
      <w:pgSz w:w="12240" w:h="15840"/>
      <w:pgMar w:left="720" w:right="539" w:header="720" w:top="777" w:footer="0" w:bottom="539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5"/>
      <w:jc w:val="center"/>
      <w:rPr/>
    </w:pPr>
    <w:r>
      <w:rPr/>
      <w:t xml:space="preserve">Page </w:t>
    </w:r>
    <w:r>
      <w:rPr>
        <w:b/>
        <w:bCs/>
      </w:rPr>
      <w:fldChar w:fldCharType="begin"/>
    </w:r>
    <w:r>
      <w:rPr>
        <w:b/>
        <w:bCs/>
      </w:rPr>
      <w:instrText> PAGE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  <w:r>
      <w:rPr/>
      <w:t xml:space="preserve"> of </w:t>
    </w:r>
    <w:r>
      <w:rPr>
        <w:b/>
        <w:bCs/>
      </w:rPr>
      <w:fldChar w:fldCharType="begin"/>
    </w:r>
    <w:r>
      <w:rPr>
        <w:b/>
        <w:bCs/>
      </w:rPr>
      <w:instrText> NUMPAGES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  <w:p>
    <w:pPr>
      <w:pStyle w:val="Style25"/>
      <w:rPr/>
    </w:pPr>
    <w:r>
      <w:rPr/>
    </w:r>
  </w:p>
</w:hdr>
</file>

<file path=word/settings.xml><?xml version="1.0" encoding="utf-8"?>
<w:settings xmlns:w="http://schemas.openxmlformats.org/wordprocessingml/2006/main">
  <w:zoom w:percent="190"/>
  <w:embedSystemFonts/>
  <w:defaultTabStop w:val="720"/>
  <w:autoHyphenation w:val="true"/>
  <w:doNotHyphenateCaps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imes New Roman"/>
        <w:sz w:val="22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20"/>
        <w:tab w:val="left" w:pos="709" w:leader="none"/>
      </w:tabs>
      <w:suppressAutoHyphens w:val="true"/>
      <w:overflowPunct w:val="false"/>
      <w:bidi w:val="0"/>
      <w:spacing w:lineRule="atLeast" w:line="100" w:before="0" w:after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GB" w:eastAsia="ar-SA" w:bidi="ar-SA"/>
    </w:rPr>
  </w:style>
  <w:style w:type="character" w:styleId="DefaultParagraphFont">
    <w:name w:val="Default Paragraph Font"/>
    <w:qFormat/>
    <w:rPr/>
  </w:style>
  <w:style w:type="character" w:styleId="Style14">
    <w:name w:val="Верхний колонтитул Знак"/>
    <w:qFormat/>
    <w:rPr>
      <w:rFonts w:cs="Times New Roman"/>
    </w:rPr>
  </w:style>
  <w:style w:type="character" w:styleId="Style15">
    <w:name w:val="Нижний колонтитул Знак"/>
    <w:qFormat/>
    <w:rPr>
      <w:rFonts w:cs="Times New Roman"/>
    </w:rPr>
  </w:style>
  <w:style w:type="character" w:styleId="FooterChar1">
    <w:name w:val="Footer Char1"/>
    <w:qFormat/>
    <w:rPr/>
  </w:style>
  <w:style w:type="character" w:styleId="Il">
    <w:name w:val="il"/>
    <w:qFormat/>
    <w:rPr/>
  </w:style>
  <w:style w:type="character" w:styleId="Style16">
    <w:name w:val="Интернет-ссылка"/>
    <w:rPr>
      <w:rFonts w:cs="Times New Roman"/>
      <w:color w:val="0000FF"/>
      <w:u w:val="single"/>
    </w:rPr>
  </w:style>
  <w:style w:type="character" w:styleId="BodyTextChar">
    <w:name w:val="Body Text Char"/>
    <w:qFormat/>
    <w:rPr>
      <w:rFonts w:cs="Times New Roman"/>
      <w:lang w:val="en-US" w:eastAsia="zh-CN"/>
    </w:rPr>
  </w:style>
  <w:style w:type="character" w:styleId="Style17">
    <w:name w:val="Основной текст Знак"/>
    <w:qFormat/>
    <w:rPr>
      <w:rFonts w:ascii="Arial" w:hAnsi="Arial"/>
      <w:sz w:val="24"/>
      <w:lang w:val="en-US" w:eastAsia="ar-SA" w:bidi="ar-SA"/>
    </w:rPr>
  </w:style>
  <w:style w:type="character" w:styleId="Style18">
    <w:name w:val="Текст выноски Знак"/>
    <w:basedOn w:val="DefaultParagraphFont"/>
    <w:qFormat/>
    <w:rPr>
      <w:rFonts w:ascii="Segoe UI" w:hAnsi="Segoe UI" w:cs="Segoe UI"/>
      <w:sz w:val="18"/>
      <w:szCs w:val="18"/>
      <w:lang w:val="en-US" w:eastAsia="zh-CN"/>
    </w:rPr>
  </w:style>
  <w:style w:type="paragraph" w:styleId="Style19">
    <w:name w:val="Заголовок"/>
    <w:basedOn w:val="Normal"/>
    <w:next w:val="Style2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20">
    <w:name w:val="Body Text"/>
    <w:basedOn w:val="Normal"/>
    <w:pPr>
      <w:tabs>
        <w:tab w:val="left" w:pos="360" w:leader="none"/>
        <w:tab w:val="left" w:pos="709" w:leader="none"/>
      </w:tabs>
      <w:spacing w:before="60" w:after="60"/>
      <w:jc w:val="both"/>
    </w:pPr>
    <w:rPr>
      <w:rFonts w:ascii="Arial" w:hAnsi="Arial"/>
      <w:szCs w:val="20"/>
      <w:lang w:val="en-US"/>
    </w:rPr>
  </w:style>
  <w:style w:type="paragraph" w:styleId="Style21">
    <w:name w:val="List"/>
    <w:basedOn w:val="Style20"/>
    <w:pPr/>
    <w:rPr>
      <w:rFonts w:cs="Lohit Devanagari"/>
    </w:rPr>
  </w:style>
  <w:style w:type="paragraph" w:styleId="Style22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3">
    <w:name w:val="Указатель"/>
    <w:basedOn w:val="Normal"/>
    <w:qFormat/>
    <w:pPr>
      <w:suppressLineNumbers/>
    </w:pPr>
    <w:rPr>
      <w:rFonts w:cs="Lohit Devanagari"/>
    </w:rPr>
  </w:style>
  <w:style w:type="paragraph" w:styleId="Style24">
    <w:name w:val="Верхний и нижний колонтитулы"/>
    <w:basedOn w:val="Normal"/>
    <w:qFormat/>
    <w:pPr/>
    <w:rPr/>
  </w:style>
  <w:style w:type="paragraph" w:styleId="Style25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Style26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1">
    <w:name w:val="Заголовок1"/>
    <w:basedOn w:val="Normal"/>
    <w:next w:val="Style20"/>
    <w:qFormat/>
    <w:pPr>
      <w:keepNext w:val="true"/>
      <w:spacing w:before="240" w:after="120"/>
    </w:pPr>
    <w:rPr>
      <w:rFonts w:ascii="Arial" w:hAnsi="Arial" w:cs="Arial"/>
      <w:sz w:val="28"/>
      <w:szCs w:val="28"/>
    </w:rPr>
  </w:style>
  <w:style w:type="paragraph" w:styleId="11">
    <w:name w:val="Текст1"/>
    <w:basedOn w:val="Normal"/>
    <w:qFormat/>
    <w:pPr/>
    <w:rPr/>
  </w:style>
  <w:style w:type="paragraph" w:styleId="ListParagraph">
    <w:name w:val="List Paragraph"/>
    <w:basedOn w:val="Normal"/>
    <w:qFormat/>
    <w:pPr>
      <w:spacing w:lineRule="auto" w:line="259" w:before="0" w:after="160"/>
      <w:ind w:left="720" w:right="0" w:hanging="0"/>
    </w:pPr>
    <w:rPr>
      <w:lang w:val="ru-RU" w:eastAsia="en-US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7">
    <w:name w:val="Содержимое таблицы"/>
    <w:basedOn w:val="Normal"/>
    <w:qFormat/>
    <w:pPr>
      <w:suppressLineNumbers/>
    </w:pPr>
    <w:rPr/>
  </w:style>
  <w:style w:type="paragraph" w:styleId="Style28">
    <w:name w:val="Заголовок таблицы"/>
    <w:basedOn w:val="Style27"/>
    <w:qFormat/>
    <w:pPr>
      <w:suppressLineNumbers/>
      <w:jc w:val="center"/>
    </w:pPr>
    <w:rPr>
      <w:b/>
      <w:bCs/>
    </w:rPr>
  </w:style>
  <w:style w:type="paragraph" w:styleId="Style29">
    <w:name w:val="Содержимое врезки"/>
    <w:basedOn w:val="Normal"/>
    <w:qFormat/>
    <w:pPr/>
    <w:rPr/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ultitran.ru/c/m.exe?t=6385693_1_2&amp;s1=%F1%E2%E8%E4%E5%F2%E5%EB%FC%F1%F2%E2%EE %EE %E3%EE%F1%F3%E4%E0%F0%F1%F2%E2%E5%ED%ED%EE%E9 %F0%E5%E3%E8%F1%F2%F0%E0%F6%E8%E8 %E2 %EA%E0%F7%E5%F1%F2%E2%E5 %E8%ED%E4%E8%E2%E8%E4%F3%E0%EB%FC%ED%EE%E3%EE %EF%F0%E5%E4%EF%F0%E8%ED%E8%EC%E0%F2%E5%EB%FF" TargetMode="Externa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Application>LibreOffice/6.4.6.2$Linux_X86_64 LibreOffice_project/40$Build-2</Application>
  <Pages>2</Pages>
  <Words>477</Words>
  <Characters>3052</Characters>
  <CharactersWithSpaces>3563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2020-05-04T19:31:00Z</dcterms:created>
  <dc:creator>Bugs Bunny</dc:creator>
  <dc:description/>
  <dc:language>ru-RU</dc:language>
  <cp:lastModifiedBy/>
  <cp:lastPrinted>2020-07-03T11:22:00Z</cp:lastPrinted>
  <dcterms:modified xsi:type="dcterms:W3CDTF">2021-02-16T17:18:08Z</dcterms:modified>
  <cp:revision>35</cp:revision>
  <dc:subject/>
  <dc:title>КОНТРАКТ № 35-ТД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