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3C32BE0A"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w:t>
      </w:r>
      <w:proofErr w:type="spellStart"/>
      <w:r w:rsidR="004D0930" w:rsidRPr="004D0930">
        <w:rPr>
          <w:rFonts w:ascii="Times New Roman" w:hAnsi="Times New Roman" w:cs="Times New Roman"/>
          <w:bCs/>
          <w:sz w:val="24"/>
          <w:szCs w:val="36"/>
        </w:rPr>
        <w:t>Zika</w:t>
      </w:r>
      <w:proofErr w:type="spellEnd"/>
      <w:r w:rsidR="004D0930" w:rsidRPr="004D0930">
        <w:rPr>
          <w:rFonts w:ascii="Times New Roman" w:hAnsi="Times New Roman" w:cs="Times New Roman"/>
          <w:bCs/>
          <w:sz w:val="24"/>
          <w:szCs w:val="36"/>
        </w:rPr>
        <w:t xml:space="preserve">,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and 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which make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adult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687AB5" w:rsidRPr="00250529">
        <w:rPr>
          <w:rFonts w:ascii="Times New Roman" w:hAnsi="Times New Roman" w:cs="Times New Roman"/>
          <w:bCs/>
          <w:sz w:val="24"/>
          <w:szCs w:val="36"/>
        </w:rPr>
        <w:t>behaviour</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containers, gutters, puddles, used tires, and tire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tires.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Anopheles.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color,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favoring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FC5759">
        <w:rPr>
          <w:rFonts w:ascii="Times New Roman" w:hAnsi="Times New Roman" w:cs="Times New Roman"/>
          <w:bCs/>
          <w:sz w:val="24"/>
          <w:szCs w:val="36"/>
        </w:rPr>
        <w:t>in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4F37F6" w:rsidRPr="004F37F6">
        <w:rPr>
          <w:rFonts w:ascii="Times New Roman" w:hAnsi="Times New Roman" w:cs="Times New Roman"/>
          <w:bCs/>
          <w:sz w:val="24"/>
          <w:szCs w:val="36"/>
        </w:rPr>
        <w:t xml:space="preserve"> in Edo State,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C01327A" w:rsidR="008C1983" w:rsidRPr="00625A55" w:rsidRDefault="00625A55" w:rsidP="00625A55">
      <w:pPr>
        <w:pStyle w:val="Heading1"/>
      </w:pPr>
      <w:r>
        <w:lastRenderedPageBreak/>
        <w:t>1.</w:t>
      </w:r>
      <w:r w:rsidRPr="00625A55">
        <w:tab/>
      </w:r>
      <w:r w:rsidR="008C1983" w:rsidRPr="00625A55">
        <w:t>Introduction</w:t>
      </w:r>
    </w:p>
    <w:p w14:paraId="20D695B2" w14:textId="2760B3E5"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w:t>
      </w:r>
      <w:proofErr w:type="spellStart"/>
      <w:r w:rsidR="000036B1" w:rsidRPr="00A92D47">
        <w:rPr>
          <w:rFonts w:ascii="Times New Roman" w:hAnsi="Times New Roman" w:cs="Times New Roman"/>
          <w:sz w:val="24"/>
          <w:szCs w:val="24"/>
        </w:rPr>
        <w:t>Jupp</w:t>
      </w:r>
      <w:proofErr w:type="spellEnd"/>
      <w:r w:rsidR="000036B1" w:rsidRPr="00A92D47">
        <w:rPr>
          <w:rFonts w:ascii="Times New Roman" w:hAnsi="Times New Roman" w:cs="Times New Roman"/>
          <w:sz w:val="24"/>
          <w:szCs w:val="24"/>
        </w:rPr>
        <w:t>, 2005;</w:t>
      </w:r>
      <w:r w:rsidR="007041D1" w:rsidRPr="00A92D47">
        <w:t xml:space="preserve"> </w:t>
      </w:r>
      <w:r w:rsidR="007041D1" w:rsidRPr="00A92D47">
        <w:rPr>
          <w:rFonts w:ascii="Times New Roman" w:hAnsi="Times New Roman" w:cs="Times New Roman"/>
          <w:sz w:val="24"/>
          <w:szCs w:val="24"/>
        </w:rPr>
        <w:t xml:space="preserve">Dodson &amp; </w:t>
      </w:r>
      <w:proofErr w:type="spellStart"/>
      <w:r w:rsidR="007041D1" w:rsidRPr="00A92D47">
        <w:rPr>
          <w:rFonts w:ascii="Times New Roman" w:hAnsi="Times New Roman" w:cs="Times New Roman"/>
          <w:sz w:val="24"/>
          <w:szCs w:val="24"/>
        </w:rPr>
        <w:t>Rasgon</w:t>
      </w:r>
      <w:proofErr w:type="spellEnd"/>
      <w:r w:rsidR="007041D1" w:rsidRPr="00A92D47">
        <w:rPr>
          <w:rFonts w:ascii="Times New Roman" w:hAnsi="Times New Roman" w:cs="Times New Roman"/>
          <w:sz w:val="24"/>
          <w:szCs w:val="24"/>
        </w:rPr>
        <w:t>,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proofErr w:type="spellStart"/>
      <w:r w:rsidR="006469C1" w:rsidRPr="002362B3">
        <w:rPr>
          <w:rFonts w:ascii="Times New Roman" w:hAnsi="Times New Roman" w:cs="Times New Roman"/>
          <w:sz w:val="24"/>
          <w:szCs w:val="24"/>
        </w:rPr>
        <w:t>Eneanya</w:t>
      </w:r>
      <w:proofErr w:type="spellEnd"/>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proofErr w:type="spellStart"/>
      <w:r w:rsidR="000036B1" w:rsidRPr="00A92D47">
        <w:rPr>
          <w:rFonts w:ascii="Times New Roman" w:hAnsi="Times New Roman" w:cs="Times New Roman"/>
          <w:sz w:val="24"/>
          <w:szCs w:val="24"/>
        </w:rPr>
        <w:t>Nebbak</w:t>
      </w:r>
      <w:proofErr w:type="spellEnd"/>
      <w:r w:rsidR="000036B1" w:rsidRPr="00A92D47">
        <w:rPr>
          <w:rFonts w:ascii="Times New Roman" w:hAnsi="Times New Roman" w:cs="Times New Roman"/>
          <w:sz w:val="24"/>
          <w:szCs w:val="24"/>
        </w:rPr>
        <w:t xml:space="preserve">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w:t>
      </w:r>
      <w:proofErr w:type="spellStart"/>
      <w:r w:rsidRPr="00EC028C">
        <w:rPr>
          <w:rFonts w:ascii="Times New Roman" w:hAnsi="Times New Roman" w:cs="Times New Roman"/>
          <w:sz w:val="24"/>
          <w:szCs w:val="24"/>
        </w:rPr>
        <w:t>ovipositing</w:t>
      </w:r>
      <w:proofErr w:type="spellEnd"/>
      <w:r w:rsidRPr="00EC028C">
        <w:rPr>
          <w:rFonts w:ascii="Times New Roman" w:hAnsi="Times New Roman" w:cs="Times New Roman"/>
          <w:sz w:val="24"/>
          <w:szCs w:val="24"/>
        </w:rPr>
        <w:t xml:space="preserve">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xml:space="preserve">. Gravid females use visual cues and olfactory </w:t>
      </w:r>
      <w:proofErr w:type="spellStart"/>
      <w:r w:rsidRPr="00EC028C">
        <w:rPr>
          <w:rFonts w:ascii="Times New Roman" w:hAnsi="Times New Roman" w:cs="Times New Roman"/>
          <w:sz w:val="24"/>
          <w:szCs w:val="24"/>
        </w:rPr>
        <w:t>chemosensors</w:t>
      </w:r>
      <w:proofErr w:type="spellEnd"/>
      <w:r w:rsidRPr="00EC028C">
        <w:rPr>
          <w:rFonts w:ascii="Times New Roman" w:hAnsi="Times New Roman" w:cs="Times New Roman"/>
          <w:sz w:val="24"/>
          <w:szCs w:val="24"/>
        </w:rPr>
        <w:t xml:space="preserve"> to detect and evaluate potential aquatic habitat quality</w:t>
      </w:r>
      <w:r w:rsidR="007B30F3">
        <w:rPr>
          <w:rFonts w:ascii="Times New Roman" w:hAnsi="Times New Roman" w:cs="Times New Roman"/>
          <w:sz w:val="24"/>
          <w:szCs w:val="24"/>
        </w:rPr>
        <w:t xml:space="preserve"> (</w:t>
      </w:r>
      <w:proofErr w:type="spellStart"/>
      <w:r w:rsidR="007B30F3" w:rsidRPr="007B30F3">
        <w:rPr>
          <w:rFonts w:ascii="Times New Roman" w:hAnsi="Times New Roman" w:cs="Times New Roman"/>
          <w:sz w:val="24"/>
          <w:szCs w:val="24"/>
        </w:rPr>
        <w:t>Turnipseed</w:t>
      </w:r>
      <w:proofErr w:type="spellEnd"/>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proofErr w:type="spellStart"/>
      <w:r w:rsidR="004942E4" w:rsidRPr="007B30F3">
        <w:rPr>
          <w:rFonts w:ascii="Times New Roman" w:hAnsi="Times New Roman" w:cs="Times New Roman"/>
          <w:sz w:val="24"/>
          <w:szCs w:val="24"/>
        </w:rPr>
        <w:t>Turnipseed</w:t>
      </w:r>
      <w:proofErr w:type="spellEnd"/>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w:t>
      </w:r>
      <w:proofErr w:type="spellStart"/>
      <w:r w:rsidR="00D46647">
        <w:rPr>
          <w:rFonts w:ascii="Times New Roman" w:hAnsi="Times New Roman" w:cs="Times New Roman"/>
          <w:sz w:val="24"/>
          <w:szCs w:val="24"/>
        </w:rPr>
        <w:t>Benelli</w:t>
      </w:r>
      <w:proofErr w:type="spellEnd"/>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5A22F473"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6469C1">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1ED22F6D"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Nigeria faces a high prevalence of mosquito-borne diseases such as malaria, lymphatic filariasis,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F34863">
        <w:rPr>
          <w:rFonts w:ascii="Times New Roman" w:hAnsi="Times New Roman" w:cs="Times New Roman"/>
          <w:sz w:val="24"/>
          <w:szCs w:val="24"/>
        </w:rPr>
        <w:instrText xml:space="preserve"> ADDIN ZOTERO_ITEM CSL_CITATION {"citationID":"k8vYNQnI","properties":{"formattedCitation":"(Awosolu et al., 2021)","plainCitation":"(Awosolu et al., 2021)","dontUpdate":true,"noteIndex":0},"citationItems":[{"id":324,"uris":["http://zotero.org/users/local/dqNFEfl9/items/5R7AKYNR"],"itemData":{"id":324,"type":"article-journal","abstract":"Background: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r w:rsidR="002362B3" w:rsidRPr="002362B3">
        <w:rPr>
          <w:rFonts w:ascii="Times New Roman" w:hAnsi="Times New Roman" w:cs="Times New Roman"/>
          <w:sz w:val="24"/>
        </w:rPr>
        <w:t>Awosolu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r w:rsidR="00347117">
        <w:rPr>
          <w:rFonts w:ascii="Times New Roman" w:hAnsi="Times New Roman" w:cs="Times New Roman"/>
          <w:sz w:val="24"/>
          <w:szCs w:val="24"/>
        </w:rPr>
        <w:t>behaviour and ecology</w:t>
      </w:r>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proofErr w:type="spellStart"/>
      <w:r w:rsidR="006469C1" w:rsidRPr="006469C1">
        <w:rPr>
          <w:rFonts w:ascii="Times New Roman" w:hAnsi="Times New Roman" w:cs="Times New Roman"/>
          <w:sz w:val="24"/>
          <w:szCs w:val="24"/>
        </w:rPr>
        <w:t>Zoh</w:t>
      </w:r>
      <w:proofErr w:type="spellEnd"/>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xml:space="preserve">. However, most studies focus on single populations, and there is a </w:t>
      </w:r>
      <w:r w:rsidR="00347117">
        <w:rPr>
          <w:rFonts w:ascii="Times New Roman" w:hAnsi="Times New Roman" w:cs="Times New Roman"/>
          <w:sz w:val="24"/>
          <w:szCs w:val="24"/>
        </w:rPr>
        <w:t>dart</w:t>
      </w:r>
      <w:r w:rsidRPr="00356E36">
        <w:rPr>
          <w:rFonts w:ascii="Times New Roman" w:hAnsi="Times New Roman" w:cs="Times New Roman"/>
          <w:sz w:val="24"/>
          <w:szCs w:val="24"/>
        </w:rPr>
        <w:t xml:space="preserve"> of </w:t>
      </w:r>
      <w:r w:rsidR="00347117">
        <w:rPr>
          <w:rFonts w:ascii="Times New Roman" w:hAnsi="Times New Roman" w:cs="Times New Roman"/>
          <w:sz w:val="24"/>
          <w:szCs w:val="24"/>
        </w:rPr>
        <w:t>studies</w:t>
      </w:r>
      <w:r w:rsidRPr="00356E36">
        <w:rPr>
          <w:rFonts w:ascii="Times New Roman" w:hAnsi="Times New Roman" w:cs="Times New Roman"/>
          <w:sz w:val="24"/>
          <w:szCs w:val="24"/>
        </w:rPr>
        <w:t xml:space="preserve"> on the multivariate effects of physicochemical properties on multiple mosquito populations simultaneously (</w:t>
      </w:r>
      <w:proofErr w:type="spellStart"/>
      <w:r w:rsidRPr="00356E36">
        <w:rPr>
          <w:rFonts w:ascii="Times New Roman" w:hAnsi="Times New Roman" w:cs="Times New Roman"/>
          <w:sz w:val="24"/>
          <w:szCs w:val="24"/>
        </w:rPr>
        <w:t>Silberbush</w:t>
      </w:r>
      <w:proofErr w:type="spellEnd"/>
      <w:r w:rsidRPr="00356E36">
        <w:rPr>
          <w:rFonts w:ascii="Times New Roman" w:hAnsi="Times New Roman" w:cs="Times New Roman"/>
          <w:sz w:val="24"/>
          <w:szCs w:val="24"/>
        </w:rPr>
        <w:t xml:space="preserve"> &amp; </w:t>
      </w:r>
      <w:proofErr w:type="spellStart"/>
      <w:r w:rsidRPr="00356E36">
        <w:rPr>
          <w:rFonts w:ascii="Times New Roman" w:hAnsi="Times New Roman" w:cs="Times New Roman"/>
          <w:sz w:val="24"/>
          <w:szCs w:val="24"/>
        </w:rPr>
        <w:t>Blaustein</w:t>
      </w:r>
      <w:proofErr w:type="spellEnd"/>
      <w:r w:rsidRPr="00356E36">
        <w:rPr>
          <w:rFonts w:ascii="Times New Roman" w:hAnsi="Times New Roman" w:cs="Times New Roman"/>
          <w:sz w:val="24"/>
          <w:szCs w:val="24"/>
        </w:rPr>
        <w:t xml:space="preserve">, 2008; </w:t>
      </w:r>
      <w:proofErr w:type="spellStart"/>
      <w:r w:rsidRPr="00356E36">
        <w:rPr>
          <w:rFonts w:ascii="Times New Roman" w:hAnsi="Times New Roman" w:cs="Times New Roman"/>
          <w:sz w:val="24"/>
          <w:szCs w:val="24"/>
        </w:rPr>
        <w:t>Mwangangi</w:t>
      </w:r>
      <w:proofErr w:type="spellEnd"/>
      <w:r w:rsidRPr="00356E36">
        <w:rPr>
          <w:rFonts w:ascii="Times New Roman" w:hAnsi="Times New Roman" w:cs="Times New Roman"/>
          <w:sz w:val="24"/>
          <w:szCs w:val="24"/>
        </w:rPr>
        <w:t xml:space="preserve"> et al., 2009). This gap in data necessitates further study on the physicochemical characteristics of mosquito larval habitats.</w:t>
      </w:r>
    </w:p>
    <w:p w14:paraId="0744D2FF" w14:textId="5071413A" w:rsidR="00B07528" w:rsidRPr="00EC028C" w:rsidRDefault="00D044B1" w:rsidP="00984C5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995B28" w:rsidRPr="00995B28">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0187266F" w14:textId="283EC276" w:rsidR="00B07528" w:rsidRPr="00625A55" w:rsidRDefault="00625A55" w:rsidP="00625A55">
      <w:pPr>
        <w:pStyle w:val="Heading1"/>
      </w:pPr>
      <w:r>
        <w:lastRenderedPageBreak/>
        <w:t>2.</w:t>
      </w:r>
      <w:r w:rsidRPr="00625A55">
        <w:tab/>
      </w:r>
      <w:r w:rsidR="00B07528" w:rsidRPr="00625A55">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fviz_ca_biplot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r w:rsidR="00807021">
        <w:rPr>
          <w:rFonts w:ascii="Times New Roman" w:hAnsi="Times New Roman" w:cs="Times New Roman"/>
          <w:sz w:val="24"/>
          <w:szCs w:val="24"/>
        </w:rPr>
        <w:t xml:space="preserve"> </w:t>
      </w:r>
    </w:p>
    <w:p w14:paraId="3814819F" w14:textId="3A3A5D2F"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variable from the PCA was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Pr="00294BBC">
        <w:rPr>
          <w:rFonts w:ascii="Times New Roman" w:hAnsi="Times New Roman" w:cs="Times New Roman"/>
          <w:sz w:val="24"/>
        </w:rPr>
        <w:t xml:space="preserve">Prior to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w:t>
      </w:r>
      <w:proofErr w:type="spellStart"/>
      <w:r w:rsidRPr="00294BBC">
        <w:rPr>
          <w:rFonts w:ascii="Times New Roman" w:hAnsi="Times New Roman" w:cs="Times New Roman"/>
          <w:sz w:val="24"/>
        </w:rPr>
        <w:t>Akaike’s</w:t>
      </w:r>
      <w:proofErr w:type="spellEnd"/>
      <w:r w:rsidRPr="00294BBC">
        <w:rPr>
          <w:rFonts w:ascii="Times New Roman" w:hAnsi="Times New Roman" w:cs="Times New Roman"/>
          <w:sz w:val="24"/>
        </w:rPr>
        <w:t xml:space="preserve"> information criterion (AIC) scores and Bayesian Information Criterion (BIC), with a series of trial models compared using the anova function. GLMMs were implemented using the lme4 package and the </w:t>
      </w:r>
      <w:proofErr w:type="spellStart"/>
      <w:r w:rsidRPr="00294BBC">
        <w:rPr>
          <w:rFonts w:ascii="Times New Roman" w:hAnsi="Times New Roman" w:cs="Times New Roman"/>
          <w:sz w:val="24"/>
        </w:rPr>
        <w:t>glmer</w:t>
      </w:r>
      <w:proofErr w:type="spellEnd"/>
      <w:r w:rsidRPr="00294BBC">
        <w:rPr>
          <w:rFonts w:ascii="Times New Roman" w:hAnsi="Times New Roman" w:cs="Times New Roman"/>
          <w:sz w:val="24"/>
        </w:rPr>
        <w:t xml:space="preserve"> function.</w:t>
      </w:r>
    </w:p>
    <w:p w14:paraId="7BFD34CC" w14:textId="624D815F"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w:t>
      </w:r>
      <w:r w:rsidRPr="00EC028C">
        <w:rPr>
          <w:rFonts w:ascii="Times New Roman" w:hAnsi="Times New Roman" w:cs="Times New Roman"/>
          <w:sz w:val="24"/>
          <w:szCs w:val="24"/>
        </w:rPr>
        <w:lastRenderedPageBreak/>
        <w:t>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mosquito abundance 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378FD7E" w14:textId="30059C79"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E177855" w14:textId="37C6E427" w:rsidR="00FF00F7" w:rsidRPr="00625A55" w:rsidRDefault="00625A55" w:rsidP="00625A55">
      <w:pPr>
        <w:pStyle w:val="Heading1"/>
      </w:pPr>
      <w:r w:rsidRPr="00625A55">
        <w:lastRenderedPageBreak/>
        <w:t>3.</w:t>
      </w:r>
      <w:r w:rsidRPr="00625A55">
        <w:tab/>
      </w:r>
      <w:r w:rsidR="00677271" w:rsidRPr="00625A55">
        <w:t>RESULT</w:t>
      </w:r>
    </w:p>
    <w:p w14:paraId="38F70CBE" w14:textId="2EDA92D1" w:rsidR="000D6403" w:rsidRPr="00EC028C" w:rsidRDefault="00FF00F7" w:rsidP="000D640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sidR="00063FE0">
        <w:rPr>
          <w:rFonts w:ascii="Times New Roman" w:hAnsi="Times New Roman" w:cs="Times New Roman"/>
          <w:sz w:val="24"/>
          <w:szCs w:val="24"/>
        </w:rPr>
        <w:t xml:space="preserve">individual </w:t>
      </w:r>
      <w:r w:rsidR="007E57B4">
        <w:rPr>
          <w:rFonts w:ascii="Times New Roman" w:hAnsi="Times New Roman" w:cs="Times New Roman"/>
          <w:sz w:val="24"/>
          <w:szCs w:val="24"/>
        </w:rPr>
        <w:t>mosquito</w:t>
      </w:r>
      <w:r w:rsidRPr="00EC028C">
        <w:rPr>
          <w:rFonts w:ascii="Times New Roman" w:hAnsi="Times New Roman" w:cs="Times New Roman"/>
          <w:sz w:val="24"/>
          <w:szCs w:val="24"/>
        </w:rPr>
        <w:t xml:space="preserve"> </w:t>
      </w:r>
      <w:r w:rsidR="007E57B4" w:rsidRPr="00EC028C">
        <w:rPr>
          <w:rFonts w:ascii="Times New Roman" w:hAnsi="Times New Roman" w:cs="Times New Roman"/>
          <w:sz w:val="24"/>
          <w:szCs w:val="24"/>
        </w:rPr>
        <w:t>larva</w:t>
      </w:r>
      <w:r w:rsidR="007E57B4">
        <w:rPr>
          <w:rFonts w:ascii="Times New Roman" w:hAnsi="Times New Roman" w:cs="Times New Roman"/>
          <w:sz w:val="24"/>
          <w:szCs w:val="24"/>
        </w:rPr>
        <w:t>e</w:t>
      </w:r>
      <w:r w:rsidR="007E57B4" w:rsidRPr="00EC028C">
        <w:rPr>
          <w:rFonts w:ascii="Times New Roman" w:hAnsi="Times New Roman" w:cs="Times New Roman"/>
          <w:sz w:val="24"/>
          <w:szCs w:val="24"/>
        </w:rPr>
        <w:t xml:space="preserve"> </w:t>
      </w:r>
      <w:r w:rsidRPr="00EC028C">
        <w:rPr>
          <w:rFonts w:ascii="Times New Roman" w:hAnsi="Times New Roman" w:cs="Times New Roman"/>
          <w:sz w:val="24"/>
          <w:szCs w:val="24"/>
        </w:rPr>
        <w:t xml:space="preserve">were collected </w:t>
      </w:r>
      <w:r w:rsidR="000701A7">
        <w:rPr>
          <w:rFonts w:ascii="Times New Roman" w:hAnsi="Times New Roman" w:cs="Times New Roman"/>
          <w:sz w:val="24"/>
          <w:szCs w:val="24"/>
        </w:rPr>
        <w:t xml:space="preserve">across all sites. This includes </w:t>
      </w:r>
      <w:r w:rsidRPr="00EC028C">
        <w:rPr>
          <w:rFonts w:ascii="Times New Roman" w:hAnsi="Times New Roman" w:cs="Times New Roman"/>
          <w:sz w:val="24"/>
          <w:szCs w:val="24"/>
        </w:rPr>
        <w:t xml:space="preserve">91 </w:t>
      </w:r>
      <w:r w:rsidR="00995B28"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00995B28"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00995B28"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r w:rsidR="00CC1E4C" w:rsidRPr="00EC028C">
        <w:rPr>
          <w:rFonts w:ascii="Times New Roman" w:hAnsi="Times New Roman" w:cs="Times New Roman"/>
          <w:sz w:val="24"/>
          <w:szCs w:val="24"/>
        </w:rPr>
        <w:t>Table</w:t>
      </w:r>
      <w:r w:rsidR="00E67301" w:rsidRPr="00EC028C">
        <w:rPr>
          <w:rFonts w:ascii="Times New Roman" w:hAnsi="Times New Roman" w:cs="Times New Roman"/>
          <w:sz w:val="24"/>
          <w:szCs w:val="24"/>
        </w:rPr>
        <w:t xml:space="preserve"> 1). </w:t>
      </w:r>
      <w:r w:rsidR="00063FE0">
        <w:rPr>
          <w:rFonts w:ascii="Times New Roman" w:hAnsi="Times New Roman" w:cs="Times New Roman"/>
          <w:sz w:val="24"/>
          <w:szCs w:val="24"/>
        </w:rPr>
        <w:t xml:space="preserve">Also, Tyre track had no </w:t>
      </w:r>
      <w:r w:rsidR="00063FE0" w:rsidRPr="000D6403">
        <w:rPr>
          <w:rFonts w:ascii="Times New Roman" w:hAnsi="Times New Roman" w:cs="Times New Roman"/>
          <w:i/>
          <w:sz w:val="24"/>
          <w:szCs w:val="24"/>
        </w:rPr>
        <w:t>Culex</w:t>
      </w:r>
      <w:r w:rsidR="00063FE0">
        <w:rPr>
          <w:rFonts w:ascii="Times New Roman" w:hAnsi="Times New Roman" w:cs="Times New Roman"/>
          <w:sz w:val="24"/>
          <w:szCs w:val="24"/>
        </w:rPr>
        <w:t xml:space="preserve"> or </w:t>
      </w:r>
      <w:r w:rsidR="00063FE0" w:rsidRPr="000D6403">
        <w:rPr>
          <w:rFonts w:ascii="Times New Roman" w:hAnsi="Times New Roman" w:cs="Times New Roman"/>
          <w:i/>
          <w:sz w:val="24"/>
          <w:szCs w:val="24"/>
        </w:rPr>
        <w:t>Aedes</w:t>
      </w:r>
      <w:r w:rsidR="00063FE0">
        <w:rPr>
          <w:rFonts w:ascii="Times New Roman" w:hAnsi="Times New Roman" w:cs="Times New Roman"/>
          <w:sz w:val="24"/>
          <w:szCs w:val="24"/>
        </w:rPr>
        <w:t xml:space="preserve"> mosquito, while Containers had no </w:t>
      </w:r>
      <w:r w:rsidR="00063FE0" w:rsidRPr="000D6403">
        <w:rPr>
          <w:rFonts w:ascii="Times New Roman" w:hAnsi="Times New Roman" w:cs="Times New Roman"/>
          <w:i/>
          <w:sz w:val="24"/>
          <w:szCs w:val="24"/>
        </w:rPr>
        <w:t>Anopheles</w:t>
      </w:r>
      <w:r w:rsidR="00063FE0">
        <w:rPr>
          <w:rFonts w:ascii="Times New Roman" w:hAnsi="Times New Roman" w:cs="Times New Roman"/>
          <w:sz w:val="24"/>
          <w:szCs w:val="24"/>
        </w:rPr>
        <w:t xml:space="preserve"> mosquito.</w:t>
      </w:r>
      <w:r w:rsidR="00DB7051">
        <w:rPr>
          <w:rFonts w:ascii="Times New Roman" w:hAnsi="Times New Roman" w:cs="Times New Roman"/>
          <w:sz w:val="24"/>
          <w:szCs w:val="24"/>
        </w:rPr>
        <w:t xml:space="preserve"> Evidently, </w:t>
      </w:r>
      <w:r w:rsidR="000D6403" w:rsidRPr="00EC028C">
        <w:rPr>
          <w:rFonts w:ascii="Times New Roman" w:hAnsi="Times New Roman" w:cs="Times New Roman"/>
          <w:sz w:val="24"/>
          <w:szCs w:val="24"/>
        </w:rPr>
        <w:t xml:space="preserve">Correspondence analysis (CA) biplot showed that </w:t>
      </w:r>
      <w:r w:rsidR="000D6403" w:rsidRPr="00995B28">
        <w:rPr>
          <w:rFonts w:ascii="Times New Roman" w:hAnsi="Times New Roman" w:cs="Times New Roman"/>
          <w:i/>
          <w:iCs/>
          <w:sz w:val="24"/>
          <w:szCs w:val="24"/>
        </w:rPr>
        <w:t>Aedes</w:t>
      </w:r>
      <w:r w:rsidR="000D6403" w:rsidRPr="00EC028C">
        <w:rPr>
          <w:rFonts w:ascii="Times New Roman" w:hAnsi="Times New Roman" w:cs="Times New Roman"/>
          <w:sz w:val="24"/>
          <w:szCs w:val="24"/>
        </w:rPr>
        <w:t xml:space="preserve"> was most associated with containers and puddles, </w:t>
      </w:r>
      <w:r w:rsidR="000D6403" w:rsidRPr="00995B28">
        <w:rPr>
          <w:rFonts w:ascii="Times New Roman" w:hAnsi="Times New Roman" w:cs="Times New Roman"/>
          <w:i/>
          <w:sz w:val="24"/>
          <w:szCs w:val="24"/>
        </w:rPr>
        <w:t>Culex</w:t>
      </w:r>
      <w:r w:rsidR="000D6403" w:rsidRPr="00EC028C">
        <w:rPr>
          <w:rFonts w:ascii="Times New Roman" w:hAnsi="Times New Roman" w:cs="Times New Roman"/>
          <w:sz w:val="24"/>
          <w:szCs w:val="24"/>
        </w:rPr>
        <w:t xml:space="preserve"> with used tyres, and </w:t>
      </w:r>
      <w:r w:rsidR="000D6403" w:rsidRPr="00995B28">
        <w:rPr>
          <w:rFonts w:ascii="Times New Roman" w:hAnsi="Times New Roman" w:cs="Times New Roman"/>
          <w:i/>
          <w:sz w:val="24"/>
          <w:szCs w:val="24"/>
        </w:rPr>
        <w:t>Anopheles</w:t>
      </w:r>
      <w:r w:rsidR="000D6403" w:rsidRPr="00EC028C">
        <w:rPr>
          <w:rFonts w:ascii="Times New Roman" w:hAnsi="Times New Roman" w:cs="Times New Roman"/>
          <w:sz w:val="24"/>
          <w:szCs w:val="24"/>
        </w:rPr>
        <w:t xml:space="preserve"> with Tyre tracks</w:t>
      </w:r>
      <w:r w:rsidR="000D6403">
        <w:rPr>
          <w:rFonts w:ascii="Times New Roman" w:hAnsi="Times New Roman" w:cs="Times New Roman"/>
          <w:sz w:val="24"/>
          <w:szCs w:val="24"/>
        </w:rPr>
        <w:t xml:space="preserve"> (Figure 5)</w:t>
      </w:r>
      <w:r w:rsidR="000D6403" w:rsidRPr="00EC028C">
        <w:rPr>
          <w:rFonts w:ascii="Times New Roman" w:hAnsi="Times New Roman" w:cs="Times New Roman"/>
          <w:sz w:val="24"/>
          <w:szCs w:val="24"/>
        </w:rPr>
        <w:t xml:space="preserve">. </w:t>
      </w:r>
      <w:r w:rsidR="000D6403">
        <w:rPr>
          <w:rFonts w:ascii="Times New Roman" w:hAnsi="Times New Roman" w:cs="Times New Roman"/>
          <w:sz w:val="24"/>
          <w:szCs w:val="24"/>
        </w:rPr>
        <w:t xml:space="preserve">This supported evidence shown in the descriptive statistics. For example, </w:t>
      </w:r>
      <w:r w:rsidR="000D6403">
        <w:rPr>
          <w:rFonts w:ascii="Times New Roman" w:hAnsi="Times New Roman" w:cs="Times New Roman"/>
          <w:i/>
          <w:sz w:val="24"/>
          <w:szCs w:val="24"/>
        </w:rPr>
        <w:t>Culex</w:t>
      </w:r>
      <w:r w:rsidR="000D6403">
        <w:rPr>
          <w:rFonts w:ascii="Times New Roman" w:hAnsi="Times New Roman" w:cs="Times New Roman"/>
          <w:sz w:val="24"/>
          <w:szCs w:val="24"/>
        </w:rPr>
        <w:t xml:space="preserve"> had high prevalence in used tyres (mean +SE), and </w:t>
      </w:r>
      <w:r w:rsidR="000D6403" w:rsidRPr="00995B28">
        <w:rPr>
          <w:rFonts w:ascii="Times New Roman" w:hAnsi="Times New Roman" w:cs="Times New Roman"/>
          <w:i/>
          <w:sz w:val="24"/>
          <w:szCs w:val="24"/>
        </w:rPr>
        <w:t>Anopheles</w:t>
      </w:r>
      <w:r w:rsidR="000D6403">
        <w:rPr>
          <w:rFonts w:ascii="Times New Roman" w:hAnsi="Times New Roman" w:cs="Times New Roman"/>
          <w:sz w:val="24"/>
          <w:szCs w:val="24"/>
        </w:rPr>
        <w:t xml:space="preserve"> was mostly found in tyre tracks (mean + SE).</w:t>
      </w:r>
    </w:p>
    <w:p w14:paraId="314CD9D7" w14:textId="78B0B9F3"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5C97C7CF"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003B4F0B"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270FDF35" w14:textId="62A4FDDC"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26F2AF86" w14:textId="514AE52A"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333E5814"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1E507974" w:rsidR="003B4F0B" w:rsidRPr="00EC028C" w:rsidRDefault="00CA256B" w:rsidP="00CA256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
        </w:tc>
        <w:tc>
          <w:tcPr>
            <w:tcW w:w="1341" w:type="dxa"/>
            <w:tcBorders>
              <w:top w:val="single" w:sz="4" w:space="0" w:color="auto"/>
            </w:tcBorders>
          </w:tcPr>
          <w:p w14:paraId="1C22F9BE" w14:textId="21A813E8"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r w:rsidR="00CA256B">
              <w:rPr>
                <w:rFonts w:ascii="Times New Roman" w:hAnsi="Times New Roman" w:cs="Times New Roman"/>
                <w:sz w:val="24"/>
                <w:szCs w:val="24"/>
              </w:rPr>
              <w:t xml:space="preserve"> (2.00)</w:t>
            </w:r>
          </w:p>
        </w:tc>
        <w:tc>
          <w:tcPr>
            <w:tcW w:w="1467" w:type="dxa"/>
            <w:tcBorders>
              <w:top w:val="single" w:sz="4" w:space="0" w:color="auto"/>
            </w:tcBorders>
          </w:tcPr>
          <w:p w14:paraId="04D3BF66" w14:textId="1244E48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r w:rsidR="00CA256B">
              <w:rPr>
                <w:rFonts w:ascii="Times New Roman" w:hAnsi="Times New Roman" w:cs="Times New Roman"/>
                <w:sz w:val="24"/>
                <w:szCs w:val="24"/>
              </w:rPr>
              <w:t xml:space="preserve"> (11.11)</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7B80AC39"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22904753" w:rsidR="003B4F0B" w:rsidRPr="00EC028C" w:rsidRDefault="003B4F0B" w:rsidP="00BE5039">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r w:rsidR="00BE5039">
              <w:rPr>
                <w:rFonts w:ascii="Times New Roman" w:hAnsi="Times New Roman" w:cs="Times New Roman"/>
                <w:sz w:val="24"/>
                <w:szCs w:val="24"/>
              </w:rPr>
              <w:t xml:space="preserve"> (23.08)</w:t>
            </w:r>
          </w:p>
        </w:tc>
        <w:tc>
          <w:tcPr>
            <w:tcW w:w="1341" w:type="dxa"/>
          </w:tcPr>
          <w:p w14:paraId="7BC5546C" w14:textId="65E91200"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r w:rsidR="00CA256B">
              <w:rPr>
                <w:rFonts w:ascii="Times New Roman" w:hAnsi="Times New Roman" w:cs="Times New Roman"/>
                <w:sz w:val="24"/>
                <w:szCs w:val="24"/>
              </w:rPr>
              <w:t xml:space="preserve"> (6.00)</w:t>
            </w:r>
          </w:p>
        </w:tc>
        <w:tc>
          <w:tcPr>
            <w:tcW w:w="1467" w:type="dxa"/>
          </w:tcPr>
          <w:p w14:paraId="5C44C02C" w14:textId="3C2C29A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r w:rsidR="00CA256B">
              <w:rPr>
                <w:rFonts w:ascii="Times New Roman" w:hAnsi="Times New Roman" w:cs="Times New Roman"/>
                <w:sz w:val="24"/>
                <w:szCs w:val="24"/>
              </w:rPr>
              <w:t xml:space="preserve"> (0.57)</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746074C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3518D42C" w:rsidR="003B4F0B" w:rsidRPr="00EC028C" w:rsidRDefault="003B4F0B" w:rsidP="00BE5039">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sidR="00BE5039">
              <w:rPr>
                <w:rFonts w:ascii="Times New Roman" w:hAnsi="Times New Roman" w:cs="Times New Roman"/>
                <w:sz w:val="24"/>
                <w:szCs w:val="24"/>
              </w:rPr>
              <w:t xml:space="preserve"> (27.47)</w:t>
            </w:r>
          </w:p>
        </w:tc>
        <w:tc>
          <w:tcPr>
            <w:tcW w:w="1341" w:type="dxa"/>
          </w:tcPr>
          <w:p w14:paraId="28B83212" w14:textId="001DC2BD"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sidR="00CA256B">
              <w:rPr>
                <w:rFonts w:ascii="Times New Roman" w:hAnsi="Times New Roman" w:cs="Times New Roman"/>
                <w:sz w:val="24"/>
                <w:szCs w:val="24"/>
              </w:rPr>
              <w:t xml:space="preserve"> (12.50)</w:t>
            </w:r>
          </w:p>
        </w:tc>
        <w:tc>
          <w:tcPr>
            <w:tcW w:w="1467" w:type="dxa"/>
          </w:tcPr>
          <w:p w14:paraId="3D659928" w14:textId="5F26C85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r w:rsidR="00CA256B">
              <w:rPr>
                <w:rFonts w:ascii="Times New Roman" w:hAnsi="Times New Roman" w:cs="Times New Roman"/>
                <w:sz w:val="24"/>
                <w:szCs w:val="24"/>
              </w:rPr>
              <w:t xml:space="preserve"> (45.58)</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46BD73C2"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172B35C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r w:rsidR="00BE5039">
              <w:rPr>
                <w:rFonts w:ascii="Times New Roman" w:hAnsi="Times New Roman" w:cs="Times New Roman"/>
                <w:sz w:val="24"/>
                <w:szCs w:val="24"/>
              </w:rPr>
              <w:t xml:space="preserve"> (37.36)</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47524FA8"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0F197C8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r w:rsidR="00BE5039">
              <w:rPr>
                <w:rFonts w:ascii="Times New Roman" w:hAnsi="Times New Roman" w:cs="Times New Roman"/>
                <w:sz w:val="24"/>
                <w:szCs w:val="24"/>
              </w:rPr>
              <w:t xml:space="preserve"> (12.09)</w:t>
            </w:r>
          </w:p>
        </w:tc>
        <w:tc>
          <w:tcPr>
            <w:tcW w:w="1341" w:type="dxa"/>
          </w:tcPr>
          <w:p w14:paraId="1F3838C9" w14:textId="2445D73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r w:rsidR="00CA256B">
              <w:rPr>
                <w:rFonts w:ascii="Times New Roman" w:hAnsi="Times New Roman" w:cs="Times New Roman"/>
                <w:sz w:val="24"/>
                <w:szCs w:val="24"/>
              </w:rPr>
              <w:t xml:space="preserve"> (79.50)</w:t>
            </w:r>
          </w:p>
        </w:tc>
        <w:tc>
          <w:tcPr>
            <w:tcW w:w="1467" w:type="dxa"/>
          </w:tcPr>
          <w:p w14:paraId="4AE74026" w14:textId="5913FDD9"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r w:rsidR="00CA256B">
              <w:rPr>
                <w:rFonts w:ascii="Times New Roman" w:hAnsi="Times New Roman" w:cs="Times New Roman"/>
                <w:sz w:val="24"/>
                <w:szCs w:val="24"/>
              </w:rPr>
              <w:t xml:space="preserve"> (42.74)</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04449E5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1CB5100D" w14:textId="77777777" w:rsidR="003228ED"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50766C8F" w14:textId="02CA96B1" w:rsidR="004527E0" w:rsidRPr="00EC028C" w:rsidRDefault="003228ED">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18F35537" w14:textId="77777777" w:rsidR="006D4BC1" w:rsidRPr="00EC028C" w:rsidRDefault="006D4BC1">
      <w:pPr>
        <w:rPr>
          <w:rFonts w:ascii="Times New Roman" w:hAnsi="Times New Roman" w:cs="Times New Roman"/>
          <w:sz w:val="24"/>
          <w:szCs w:val="24"/>
        </w:rPr>
      </w:pP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B0660D" w:rsidRDefault="00910E8F">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2D76AE13" w:rsidR="00725704" w:rsidRPr="00B0660D" w:rsidRDefault="00725704" w:rsidP="00B0660D">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00A50863" w:rsidRPr="00B0660D">
        <w:rPr>
          <w:rFonts w:ascii="Times New Roman" w:hAnsi="Times New Roman" w:cs="Times New Roman"/>
          <w:i/>
          <w:sz w:val="24"/>
          <w:szCs w:val="24"/>
        </w:rPr>
        <w:t xml:space="preserve"> </w:t>
      </w:r>
      <w:r w:rsidR="00A50863" w:rsidRPr="00B0660D">
        <w:rPr>
          <w:rFonts w:ascii="Times New Roman" w:hAnsi="Times New Roman" w:cs="Times New Roman"/>
          <w:b/>
          <w:i/>
          <w:sz w:val="24"/>
          <w:szCs w:val="24"/>
        </w:rPr>
        <w:t>1</w:t>
      </w:r>
      <w:r w:rsidRPr="00B0660D">
        <w:rPr>
          <w:rFonts w:ascii="Times New Roman" w:hAnsi="Times New Roman" w:cs="Times New Roman"/>
          <w:b/>
          <w:i/>
          <w:sz w:val="24"/>
          <w:szCs w:val="24"/>
        </w:rPr>
        <w:t>:</w:t>
      </w:r>
      <w:r w:rsidRPr="00B0660D">
        <w:rPr>
          <w:rFonts w:ascii="Times New Roman" w:hAnsi="Times New Roman" w:cs="Times New Roman"/>
          <w:i/>
          <w:sz w:val="24"/>
          <w:szCs w:val="24"/>
        </w:rPr>
        <w:t xml:space="preserve"> Abundance of </w:t>
      </w:r>
      <w:r w:rsidR="00995B28" w:rsidRPr="00B0660D">
        <w:rPr>
          <w:rFonts w:ascii="Times New Roman" w:hAnsi="Times New Roman" w:cs="Times New Roman"/>
          <w:i/>
          <w:sz w:val="24"/>
          <w:szCs w:val="24"/>
        </w:rPr>
        <w:t>Culex</w:t>
      </w:r>
      <w:r w:rsidRPr="00B0660D">
        <w:rPr>
          <w:rFonts w:ascii="Times New Roman" w:hAnsi="Times New Roman" w:cs="Times New Roman"/>
          <w:i/>
          <w:sz w:val="24"/>
          <w:szCs w:val="24"/>
        </w:rPr>
        <w:t xml:space="preserve"> spp. larva at the artificial habitat. </w:t>
      </w:r>
      <w:r w:rsidR="00B0660D" w:rsidRPr="00B0660D">
        <w:rPr>
          <w:rFonts w:ascii="Times New Roman" w:hAnsi="Times New Roman" w:cs="Times New Roman"/>
          <w:i/>
          <w:sz w:val="24"/>
          <w:szCs w:val="24"/>
        </w:rPr>
        <w:t>Error bar represent standard error of mean. Statistical Significant difference are indicated by differences in letters.</w:t>
      </w:r>
    </w:p>
    <w:p w14:paraId="4A40349D" w14:textId="1C2F4F11" w:rsidR="000D5A7C" w:rsidRDefault="000D5A7C">
      <w:pPr>
        <w:rPr>
          <w:rFonts w:ascii="Times New Roman" w:hAnsi="Times New Roman" w:cs="Times New Roman"/>
          <w:sz w:val="24"/>
          <w:szCs w:val="24"/>
        </w:rPr>
      </w:pPr>
    </w:p>
    <w:p w14:paraId="5DF90575" w14:textId="1E8A6334"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tyres, puddles and gutters had mean </w:t>
      </w:r>
      <w:r w:rsidR="001F774C">
        <w:rPr>
          <w:rFonts w:ascii="Times New Roman" w:hAnsi="Times New Roman" w:cs="Times New Roman"/>
          <w:sz w:val="24"/>
          <w:szCs w:val="24"/>
        </w:rPr>
        <w:t xml:space="preserve">population of </w:t>
      </w:r>
      <w:r w:rsidR="000D6403">
        <w:rPr>
          <w:rFonts w:ascii="Times New Roman" w:hAnsi="Times New Roman" w:cs="Times New Roman"/>
          <w:sz w:val="24"/>
          <w:szCs w:val="24"/>
        </w:rPr>
        <w:t>12.23±</w:t>
      </w:r>
      <w:r>
        <w:rPr>
          <w:rFonts w:ascii="Times New Roman" w:hAnsi="Times New Roman" w:cs="Times New Roman"/>
          <w:sz w:val="24"/>
          <w:szCs w:val="24"/>
        </w:rPr>
        <w:t>15.38, 5.0</w:t>
      </w:r>
      <w:r w:rsidR="000D6403">
        <w:rPr>
          <w:rFonts w:ascii="Times New Roman" w:hAnsi="Times New Roman" w:cs="Times New Roman"/>
          <w:sz w:val="24"/>
          <w:szCs w:val="24"/>
        </w:rPr>
        <w:t>±</w:t>
      </w:r>
      <w:r>
        <w:rPr>
          <w:rFonts w:ascii="Times New Roman" w:hAnsi="Times New Roman" w:cs="Times New Roman"/>
          <w:sz w:val="24"/>
          <w:szCs w:val="24"/>
        </w:rPr>
        <w:t>7.07 and 4.0</w:t>
      </w:r>
      <w:r w:rsidR="000D6403">
        <w:rPr>
          <w:rFonts w:ascii="Times New Roman" w:hAnsi="Times New Roman" w:cs="Times New Roman"/>
          <w:sz w:val="24"/>
          <w:szCs w:val="24"/>
        </w:rPr>
        <w:t>±</w:t>
      </w:r>
      <w:r>
        <w:rPr>
          <w:rFonts w:ascii="Times New Roman" w:hAnsi="Times New Roman" w:cs="Times New Roman"/>
          <w:sz w:val="24"/>
          <w:szCs w:val="24"/>
        </w:rPr>
        <w:t>6.93 respectively, which were not statistically different from each other. Furthermore, an average of 0.67</w:t>
      </w:r>
      <w:r w:rsidR="000D6403">
        <w:rPr>
          <w:rFonts w:ascii="Times New Roman" w:hAnsi="Times New Roman" w:cs="Times New Roman"/>
          <w:sz w:val="24"/>
          <w:szCs w:val="24"/>
        </w:rPr>
        <w:t>±</w:t>
      </w:r>
      <w:r>
        <w:rPr>
          <w:rFonts w:ascii="Times New Roman" w:hAnsi="Times New Roman" w:cs="Times New Roman"/>
          <w:sz w:val="24"/>
          <w:szCs w:val="24"/>
        </w:rPr>
        <w:t xml:space="preserve">1.63 </w:t>
      </w:r>
      <w:r w:rsidR="00995B28" w:rsidRPr="00995B28">
        <w:rPr>
          <w:rFonts w:ascii="Times New Roman" w:hAnsi="Times New Roman" w:cs="Times New Roman"/>
          <w:i/>
          <w:sz w:val="24"/>
          <w:szCs w:val="24"/>
        </w:rPr>
        <w:t>Culex</w:t>
      </w:r>
      <w:r w:rsidR="00DA5A7D">
        <w:rPr>
          <w:rFonts w:ascii="Times New Roman" w:hAnsi="Times New Roman" w:cs="Times New Roman"/>
          <w:sz w:val="24"/>
          <w:szCs w:val="24"/>
        </w:rPr>
        <w:t xml:space="preserve"> </w:t>
      </w:r>
      <w:r>
        <w:rPr>
          <w:rFonts w:ascii="Times New Roman" w:hAnsi="Times New Roman" w:cs="Times New Roman"/>
          <w:sz w:val="24"/>
          <w:szCs w:val="24"/>
        </w:rPr>
        <w:t xml:space="preserve">larva was found in containers, but was not statistically different from the </w:t>
      </w:r>
      <w:r w:rsidR="00995B28" w:rsidRPr="00995B28">
        <w:rPr>
          <w:rFonts w:ascii="Times New Roman" w:hAnsi="Times New Roman" w:cs="Times New Roman"/>
          <w:i/>
          <w:sz w:val="24"/>
          <w:szCs w:val="24"/>
        </w:rPr>
        <w:t>Culex</w:t>
      </w:r>
      <w:r w:rsidR="00C36CCC">
        <w:rPr>
          <w:rFonts w:ascii="Times New Roman" w:hAnsi="Times New Roman" w:cs="Times New Roman"/>
          <w:sz w:val="24"/>
          <w:szCs w:val="24"/>
        </w:rPr>
        <w:t xml:space="preserve"> </w:t>
      </w:r>
      <w:r>
        <w:rPr>
          <w:rFonts w:ascii="Times New Roman" w:hAnsi="Times New Roman" w:cs="Times New Roman"/>
          <w:sz w:val="24"/>
          <w:szCs w:val="24"/>
        </w:rPr>
        <w:t>status in used tyres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4EC8F8B1" w:rsidR="00725704" w:rsidRPr="00EC028C" w:rsidRDefault="00725704" w:rsidP="00B0660D">
      <w:pPr>
        <w:jc w:val="both"/>
        <w:rPr>
          <w:rFonts w:ascii="Times New Roman" w:hAnsi="Times New Roman" w:cs="Times New Roman"/>
          <w:sz w:val="24"/>
          <w:szCs w:val="24"/>
        </w:rPr>
      </w:pPr>
      <w:r w:rsidRPr="00B0660D">
        <w:rPr>
          <w:rFonts w:ascii="Times New Roman" w:hAnsi="Times New Roman" w:cs="Times New Roman"/>
          <w:b/>
          <w:sz w:val="24"/>
          <w:szCs w:val="24"/>
        </w:rPr>
        <w:t>Figure</w:t>
      </w:r>
      <w:r w:rsidR="00A50863" w:rsidRPr="00B0660D">
        <w:rPr>
          <w:rFonts w:ascii="Times New Roman" w:hAnsi="Times New Roman" w:cs="Times New Roman"/>
          <w:b/>
          <w:sz w:val="24"/>
          <w:szCs w:val="24"/>
        </w:rPr>
        <w:t xml:space="preserve"> 2</w:t>
      </w:r>
      <w:r w:rsidRPr="00EC028C">
        <w:rPr>
          <w:rFonts w:ascii="Times New Roman" w:hAnsi="Times New Roman" w:cs="Times New Roman"/>
          <w:sz w:val="24"/>
          <w:szCs w:val="24"/>
        </w:rPr>
        <w:t xml:space="preserve">: </w:t>
      </w:r>
      <w:r w:rsidR="000D5A7C" w:rsidRPr="00B0660D">
        <w:rPr>
          <w:rFonts w:ascii="Times New Roman" w:hAnsi="Times New Roman" w:cs="Times New Roman"/>
          <w:i/>
          <w:sz w:val="24"/>
          <w:szCs w:val="24"/>
        </w:rPr>
        <w:t>Abundance</w:t>
      </w:r>
      <w:r w:rsidRPr="00B0660D">
        <w:rPr>
          <w:rFonts w:ascii="Times New Roman" w:hAnsi="Times New Roman" w:cs="Times New Roman"/>
          <w:i/>
          <w:sz w:val="24"/>
          <w:szCs w:val="24"/>
        </w:rPr>
        <w:t xml:space="preserve"> of </w:t>
      </w:r>
      <w:r w:rsidR="00995B28" w:rsidRPr="00B0660D">
        <w:rPr>
          <w:rFonts w:ascii="Times New Roman" w:hAnsi="Times New Roman" w:cs="Times New Roman"/>
          <w:i/>
          <w:sz w:val="24"/>
          <w:szCs w:val="24"/>
        </w:rPr>
        <w:t>Aedes</w:t>
      </w:r>
      <w:r w:rsidRPr="00B0660D">
        <w:rPr>
          <w:rFonts w:ascii="Times New Roman" w:hAnsi="Times New Roman" w:cs="Times New Roman"/>
          <w:i/>
          <w:sz w:val="24"/>
          <w:szCs w:val="24"/>
        </w:rPr>
        <w:t xml:space="preserve"> spp. sampled at the artificial habitat</w:t>
      </w:r>
      <w:r w:rsidR="00B0660D" w:rsidRPr="00B0660D">
        <w:rPr>
          <w:rFonts w:ascii="Times New Roman" w:hAnsi="Times New Roman" w:cs="Times New Roman"/>
          <w:i/>
          <w:sz w:val="24"/>
          <w:szCs w:val="24"/>
        </w:rPr>
        <w:t>. Error bars indicates standard error of mean.</w:t>
      </w:r>
    </w:p>
    <w:p w14:paraId="63CC313C" w14:textId="05D0BD0B" w:rsidR="00910E8F" w:rsidRDefault="00910E8F">
      <w:pPr>
        <w:rPr>
          <w:rFonts w:ascii="Times New Roman" w:hAnsi="Times New Roman" w:cs="Times New Roman"/>
          <w:sz w:val="24"/>
          <w:szCs w:val="24"/>
        </w:rPr>
      </w:pPr>
    </w:p>
    <w:p w14:paraId="16CCB1EC" w14:textId="74E505E7"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spp</w:t>
      </w:r>
      <w:r w:rsidR="003B7C7B">
        <w:rPr>
          <w:rFonts w:ascii="Times New Roman" w:hAnsi="Times New Roman" w:cs="Times New Roman"/>
          <w:sz w:val="24"/>
          <w:szCs w:val="24"/>
        </w:rPr>
        <w:t>.</w:t>
      </w:r>
      <w:r>
        <w:rPr>
          <w:rFonts w:ascii="Times New Roman" w:hAnsi="Times New Roman" w:cs="Times New Roman"/>
          <w:sz w:val="24"/>
          <w:szCs w:val="24"/>
        </w:rPr>
        <w:t xml:space="preserve"> larvae, tyre tracks had no occurrence of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spp. larvae from all samples. Here, puddles had the highest count (32</w:t>
      </w:r>
      <w:r w:rsidR="000D6403">
        <w:rPr>
          <w:rFonts w:ascii="Times New Roman" w:hAnsi="Times New Roman" w:cs="Times New Roman"/>
          <w:sz w:val="24"/>
          <w:szCs w:val="24"/>
        </w:rPr>
        <w:t>±</w:t>
      </w:r>
      <w:r>
        <w:rPr>
          <w:rFonts w:ascii="Times New Roman" w:hAnsi="Times New Roman" w:cs="Times New Roman"/>
          <w:sz w:val="24"/>
          <w:szCs w:val="24"/>
        </w:rPr>
        <w:t xml:space="preserve">67.79) </w:t>
      </w:r>
      <w:r w:rsidR="00773126">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773126">
        <w:rPr>
          <w:rFonts w:ascii="Times New Roman" w:hAnsi="Times New Roman" w:cs="Times New Roman"/>
          <w:sz w:val="24"/>
          <w:szCs w:val="24"/>
        </w:rPr>
        <w:t xml:space="preserve"> larvae, though not statistically differing from that in used tyres (11.54</w:t>
      </w:r>
      <w:r w:rsidR="000D6403">
        <w:rPr>
          <w:rFonts w:ascii="Times New Roman" w:hAnsi="Times New Roman" w:cs="Times New Roman"/>
          <w:sz w:val="24"/>
          <w:szCs w:val="24"/>
        </w:rPr>
        <w:t>±</w:t>
      </w:r>
      <w:r w:rsidR="00773126">
        <w:rPr>
          <w:rFonts w:ascii="Times New Roman" w:hAnsi="Times New Roman" w:cs="Times New Roman"/>
          <w:sz w:val="24"/>
          <w:szCs w:val="24"/>
        </w:rPr>
        <w:t xml:space="preserve">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tyre tracks (which had no </w:t>
      </w:r>
      <w:r w:rsidR="00995B28" w:rsidRPr="00995B28">
        <w:rPr>
          <w:rFonts w:ascii="Times New Roman" w:hAnsi="Times New Roman" w:cs="Times New Roman"/>
          <w:i/>
          <w:sz w:val="24"/>
          <w:szCs w:val="24"/>
        </w:rPr>
        <w:t>Aedes</w:t>
      </w:r>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4418C5E5"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xml:space="preserve">: </w:t>
      </w:r>
      <w:r w:rsidRPr="007F1EE7">
        <w:rPr>
          <w:rFonts w:ascii="Times New Roman" w:hAnsi="Times New Roman" w:cs="Times New Roman"/>
          <w:i/>
          <w:noProof/>
          <w:sz w:val="24"/>
          <w:szCs w:val="24"/>
        </w:rPr>
        <w:t xml:space="preserve">Abundance of </w:t>
      </w:r>
      <w:r w:rsidR="00995B28" w:rsidRPr="007F1EE7">
        <w:rPr>
          <w:rFonts w:ascii="Times New Roman" w:hAnsi="Times New Roman" w:cs="Times New Roman"/>
          <w:i/>
          <w:noProof/>
          <w:sz w:val="24"/>
          <w:szCs w:val="24"/>
        </w:rPr>
        <w:t>Anopheles</w:t>
      </w:r>
      <w:r w:rsidRPr="007F1EE7">
        <w:rPr>
          <w:rFonts w:ascii="Times New Roman" w:hAnsi="Times New Roman" w:cs="Times New Roman"/>
          <w:i/>
          <w:noProof/>
          <w:sz w:val="24"/>
          <w:szCs w:val="24"/>
        </w:rPr>
        <w:t xml:space="preserve"> spp. larva sampled at the artificial habitats.</w:t>
      </w:r>
      <w:r w:rsidR="007F1EE7" w:rsidRPr="007F1EE7">
        <w:rPr>
          <w:rFonts w:ascii="Times New Roman" w:hAnsi="Times New Roman" w:cs="Times New Roman"/>
          <w:i/>
          <w:noProof/>
          <w:sz w:val="24"/>
          <w:szCs w:val="24"/>
        </w:rPr>
        <w:t xml:space="preserve"> Error bars indicate standard error of mean</w:t>
      </w:r>
      <w:r w:rsidR="007F1EE7">
        <w:rPr>
          <w:rFonts w:ascii="Times New Roman" w:hAnsi="Times New Roman" w:cs="Times New Roman"/>
          <w:noProof/>
          <w:sz w:val="24"/>
          <w:szCs w:val="24"/>
        </w:rPr>
        <w:t xml:space="preserve">. </w:t>
      </w:r>
    </w:p>
    <w:p w14:paraId="68D7F565" w14:textId="3FEE101D" w:rsidR="00100630" w:rsidRDefault="00100630">
      <w:pPr>
        <w:rPr>
          <w:rFonts w:ascii="Times New Roman" w:hAnsi="Times New Roman" w:cs="Times New Roman"/>
          <w:noProof/>
          <w:sz w:val="24"/>
          <w:szCs w:val="24"/>
        </w:rPr>
      </w:pPr>
    </w:p>
    <w:p w14:paraId="26CFF0DE" w14:textId="68C486F7"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995B28" w:rsidRPr="00995B28">
        <w:rPr>
          <w:rFonts w:ascii="Times New Roman" w:hAnsi="Times New Roman" w:cs="Times New Roman"/>
          <w:i/>
          <w:noProof/>
          <w:sz w:val="24"/>
          <w:szCs w:val="24"/>
        </w:rPr>
        <w:t>Aedes</w:t>
      </w:r>
      <w:r w:rsidR="00100EF9">
        <w:rPr>
          <w:rFonts w:ascii="Times New Roman" w:hAnsi="Times New Roman" w:cs="Times New Roman"/>
          <w:noProof/>
          <w:sz w:val="24"/>
          <w:szCs w:val="24"/>
        </w:rPr>
        <w:t xml:space="preserve"> and </w:t>
      </w:r>
      <w:r w:rsidR="00995B28" w:rsidRPr="00995B28">
        <w:rPr>
          <w:rFonts w:ascii="Times New Roman" w:hAnsi="Times New Roman" w:cs="Times New Roman"/>
          <w:i/>
          <w:noProof/>
          <w:sz w:val="24"/>
          <w:szCs w:val="24"/>
        </w:rPr>
        <w:t>Culex</w:t>
      </w:r>
      <w:r w:rsidR="00100EF9">
        <w:rPr>
          <w:rFonts w:ascii="Times New Roman" w:hAnsi="Times New Roman" w:cs="Times New Roman"/>
          <w:noProof/>
          <w:sz w:val="24"/>
          <w:szCs w:val="24"/>
        </w:rPr>
        <w:t xml:space="preserve"> samples, </w:t>
      </w:r>
      <w:r w:rsidR="00A83401" w:rsidRPr="00A83401">
        <w:rPr>
          <w:rFonts w:ascii="Times New Roman" w:hAnsi="Times New Roman" w:cs="Times New Roman"/>
          <w:noProof/>
          <w:sz w:val="24"/>
          <w:szCs w:val="24"/>
        </w:rPr>
        <w:t xml:space="preserve">Containers showed no presence of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which was comparable to the absence found in </w:t>
      </w:r>
      <w:r w:rsidR="000D6403">
        <w:rPr>
          <w:rFonts w:ascii="Times New Roman" w:hAnsi="Times New Roman" w:cs="Times New Roman"/>
          <w:noProof/>
          <w:sz w:val="24"/>
          <w:szCs w:val="24"/>
        </w:rPr>
        <w:t>used tires (P&gt;0.05). Gutters, ty</w:t>
      </w:r>
      <w:r w:rsidR="00A83401" w:rsidRPr="00A83401">
        <w:rPr>
          <w:rFonts w:ascii="Times New Roman" w:hAnsi="Times New Roman" w:cs="Times New Roman"/>
          <w:noProof/>
          <w:sz w:val="24"/>
          <w:szCs w:val="24"/>
        </w:rPr>
        <w:t xml:space="preserve">re tracks, and puddles exhibited average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abundances of 7</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10.39, 6.8</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6.50, and 5.0</w:t>
      </w:r>
      <w:r w:rsidR="000D6403">
        <w:rPr>
          <w:rFonts w:ascii="Times New Roman" w:hAnsi="Times New Roman" w:cs="Times New Roman"/>
          <w:sz w:val="24"/>
          <w:szCs w:val="24"/>
        </w:rPr>
        <w:t>±</w:t>
      </w:r>
      <w:r w:rsidR="00A83401" w:rsidRPr="00A83401">
        <w:rPr>
          <w:rFonts w:ascii="Times New Roman" w:hAnsi="Times New Roman" w:cs="Times New Roman"/>
          <w:noProof/>
          <w:sz w:val="24"/>
          <w:szCs w:val="24"/>
        </w:rPr>
        <w:t>9.5, respectively, with no significant statistical variance observed among them (P&gt;0.05).</w:t>
      </w:r>
    </w:p>
    <w:p w14:paraId="0E839CF4" w14:textId="4C734D93"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statistics of the physicochemical properties </w:t>
      </w:r>
      <w:r w:rsidR="000A6DB8">
        <w:rPr>
          <w:rFonts w:ascii="Times New Roman" w:hAnsi="Times New Roman" w:cs="Times New Roman"/>
          <w:sz w:val="24"/>
          <w:szCs w:val="24"/>
        </w:rPr>
        <w:t xml:space="preserve">by habitat type </w:t>
      </w:r>
      <w:r>
        <w:rPr>
          <w:rFonts w:ascii="Times New Roman" w:hAnsi="Times New Roman" w:cs="Times New Roman"/>
          <w:sz w:val="24"/>
          <w:szCs w:val="24"/>
        </w:rPr>
        <w:t>are summarized in Table 2.</w:t>
      </w:r>
      <w:r w:rsidR="004B41F2">
        <w:rPr>
          <w:rFonts w:ascii="Times New Roman" w:hAnsi="Times New Roman" w:cs="Times New Roman"/>
          <w:sz w:val="24"/>
          <w:szCs w:val="24"/>
        </w:rPr>
        <w:t xml:space="preserve"> There </w:t>
      </w:r>
      <w:r w:rsidR="00270607">
        <w:rPr>
          <w:rFonts w:ascii="Times New Roman" w:hAnsi="Times New Roman" w:cs="Times New Roman"/>
          <w:sz w:val="24"/>
          <w:szCs w:val="24"/>
        </w:rPr>
        <w:t>were variations between habitat types</w:t>
      </w:r>
      <w:r w:rsidR="004B41F2">
        <w:rPr>
          <w:rFonts w:ascii="Times New Roman" w:hAnsi="Times New Roman" w:cs="Times New Roman"/>
          <w:sz w:val="24"/>
          <w:szCs w:val="24"/>
        </w:rPr>
        <w:t xml:space="preserve"> and this were </w:t>
      </w:r>
      <w:r w:rsidR="00270607">
        <w:rPr>
          <w:rFonts w:ascii="Times New Roman" w:hAnsi="Times New Roman" w:cs="Times New Roman"/>
          <w:sz w:val="24"/>
          <w:szCs w:val="24"/>
        </w:rPr>
        <w:t>represented in the PCA biplot</w:t>
      </w:r>
      <w:r w:rsidR="001D32F5">
        <w:rPr>
          <w:rFonts w:ascii="Times New Roman" w:hAnsi="Times New Roman" w:cs="Times New Roman"/>
          <w:sz w:val="24"/>
          <w:szCs w:val="24"/>
        </w:rPr>
        <w:t xml:space="preserve"> (Figure</w:t>
      </w:r>
      <w:r>
        <w:rPr>
          <w:rFonts w:ascii="Times New Roman" w:hAnsi="Times New Roman" w:cs="Times New Roman"/>
          <w:sz w:val="24"/>
          <w:szCs w:val="24"/>
        </w:rPr>
        <w:t xml:space="preserve"> </w:t>
      </w:r>
      <w:r w:rsidR="00A24DD8">
        <w:rPr>
          <w:rFonts w:ascii="Times New Roman" w:hAnsi="Times New Roman" w:cs="Times New Roman"/>
          <w:sz w:val="24"/>
          <w:szCs w:val="24"/>
        </w:rPr>
        <w:t>4</w:t>
      </w:r>
      <w:r w:rsidR="000A6DB8">
        <w:rPr>
          <w:rFonts w:ascii="Times New Roman" w:hAnsi="Times New Roman" w:cs="Times New Roman"/>
          <w:sz w:val="24"/>
          <w:szCs w:val="24"/>
        </w:rPr>
        <w:t xml:space="preserve">). </w:t>
      </w:r>
      <w:r w:rsidR="00C02969">
        <w:rPr>
          <w:rFonts w:ascii="Times New Roman" w:hAnsi="Times New Roman" w:cs="Times New Roman"/>
          <w:sz w:val="24"/>
          <w:szCs w:val="24"/>
        </w:rPr>
        <w:t>The</w:t>
      </w:r>
      <w:r w:rsidR="00E67301" w:rsidRPr="00EC028C">
        <w:rPr>
          <w:rFonts w:ascii="Times New Roman" w:hAnsi="Times New Roman" w:cs="Times New Roman"/>
          <w:sz w:val="24"/>
          <w:szCs w:val="24"/>
        </w:rPr>
        <w:t xml:space="preserve"> first two </w:t>
      </w:r>
      <w:r w:rsidR="000D6403">
        <w:rPr>
          <w:rFonts w:ascii="Times New Roman" w:hAnsi="Times New Roman" w:cs="Times New Roman"/>
          <w:sz w:val="24"/>
          <w:szCs w:val="24"/>
        </w:rPr>
        <w:t>axes</w:t>
      </w:r>
      <w:r w:rsidR="00C02969">
        <w:rPr>
          <w:rFonts w:ascii="Times New Roman" w:hAnsi="Times New Roman" w:cs="Times New Roman"/>
          <w:sz w:val="24"/>
          <w:szCs w:val="24"/>
        </w:rPr>
        <w:t xml:space="preserve"> of the PCA</w:t>
      </w:r>
      <w:r w:rsidR="00E67301" w:rsidRPr="00EC028C">
        <w:rPr>
          <w:rFonts w:ascii="Times New Roman" w:hAnsi="Times New Roman" w:cs="Times New Roman"/>
          <w:sz w:val="24"/>
          <w:szCs w:val="24"/>
        </w:rPr>
        <w:t xml:space="preserve"> explained 55.5% of total variation</w:t>
      </w:r>
      <w:r w:rsidR="00C02969">
        <w:rPr>
          <w:rFonts w:ascii="Times New Roman" w:hAnsi="Times New Roman" w:cs="Times New Roman"/>
          <w:sz w:val="24"/>
          <w:szCs w:val="24"/>
        </w:rPr>
        <w:t xml:space="preserve"> in the data</w:t>
      </w:r>
      <w:r w:rsidR="00E67301" w:rsidRPr="00EC028C">
        <w:rPr>
          <w:rFonts w:ascii="Times New Roman" w:hAnsi="Times New Roman" w:cs="Times New Roman"/>
          <w:sz w:val="24"/>
          <w:szCs w:val="24"/>
        </w:rPr>
        <w:t>.</w:t>
      </w:r>
      <w:r w:rsidR="00A50863">
        <w:rPr>
          <w:rFonts w:ascii="Times New Roman" w:hAnsi="Times New Roman" w:cs="Times New Roman"/>
          <w:sz w:val="24"/>
          <w:szCs w:val="24"/>
        </w:rPr>
        <w:t xml:space="preserve"> </w:t>
      </w:r>
      <w:r w:rsidR="00C02969">
        <w:rPr>
          <w:rFonts w:ascii="Times New Roman" w:hAnsi="Times New Roman" w:cs="Times New Roman"/>
          <w:sz w:val="24"/>
          <w:szCs w:val="24"/>
        </w:rPr>
        <w:t>Specifically, the</w:t>
      </w:r>
      <w:r w:rsidR="00E67301" w:rsidRPr="00EC028C">
        <w:rPr>
          <w:rFonts w:ascii="Times New Roman" w:hAnsi="Times New Roman" w:cs="Times New Roman"/>
          <w:sz w:val="24"/>
          <w:szCs w:val="24"/>
        </w:rPr>
        <w:t xml:space="preserve"> first axis accounted for 41.2% of data variance, with total solid, suspended solid, colour, magnesium, sulphate, hardness, chloride, turbidity and </w:t>
      </w:r>
      <w:r w:rsidR="000D6403" w:rsidRPr="00EC028C">
        <w:rPr>
          <w:rFonts w:ascii="Times New Roman" w:hAnsi="Times New Roman" w:cs="Times New Roman"/>
          <w:sz w:val="24"/>
          <w:szCs w:val="24"/>
        </w:rPr>
        <w:t xml:space="preserve">nitrate </w:t>
      </w:r>
      <w:r w:rsidR="00E67301" w:rsidRPr="00EC028C">
        <w:rPr>
          <w:rFonts w:ascii="Times New Roman" w:hAnsi="Times New Roman" w:cs="Times New Roman"/>
          <w:sz w:val="24"/>
          <w:szCs w:val="24"/>
        </w:rPr>
        <w:t xml:space="preserve">as the variables that most 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2A7219">
        <w:rPr>
          <w:rFonts w:ascii="Times New Roman" w:hAnsi="Times New Roman" w:cs="Times New Roman"/>
          <w:sz w:val="24"/>
          <w:szCs w:val="24"/>
        </w:rPr>
        <w:t xml:space="preserve"> (Figure 6)</w:t>
      </w:r>
      <w:r w:rsidR="00A50863">
        <w:rPr>
          <w:rFonts w:ascii="Times New Roman" w:hAnsi="Times New Roman" w:cs="Times New Roman"/>
          <w:sz w:val="24"/>
          <w:szCs w:val="24"/>
        </w:rPr>
        <w:t>.</w:t>
      </w:r>
      <w:r w:rsidR="00A50863" w:rsidRPr="00EC028C">
        <w:rPr>
          <w:rFonts w:ascii="Times New Roman" w:hAnsi="Times New Roman" w:cs="Times New Roman"/>
          <w:sz w:val="24"/>
          <w:szCs w:val="24"/>
        </w:rPr>
        <w:t xml:space="preserve"> </w:t>
      </w:r>
      <w:r w:rsidR="00DC2AA7">
        <w:rPr>
          <w:rFonts w:ascii="Times New Roman" w:hAnsi="Times New Roman" w:cs="Times New Roman"/>
          <w:sz w:val="24"/>
          <w:szCs w:val="24"/>
        </w:rPr>
        <w:t xml:space="preserve">On the other hand, </w:t>
      </w:r>
      <w:r w:rsidR="00E67301" w:rsidRPr="00EC028C">
        <w:rPr>
          <w:rFonts w:ascii="Times New Roman" w:hAnsi="Times New Roman" w:cs="Times New Roman"/>
          <w:sz w:val="24"/>
          <w:szCs w:val="24"/>
        </w:rPr>
        <w:t xml:space="preserve">TDS, </w:t>
      </w:r>
      <w:r w:rsidR="00E67301" w:rsidRPr="00EC028C">
        <w:rPr>
          <w:rFonts w:ascii="Times New Roman" w:hAnsi="Times New Roman" w:cs="Times New Roman"/>
          <w:sz w:val="24"/>
          <w:szCs w:val="24"/>
        </w:rPr>
        <w:lastRenderedPageBreak/>
        <w:t xml:space="preserve">Conductivity, Alkalinity, pH, phosphate and turbidity were the main </w:t>
      </w:r>
      <w:r w:rsidR="00DC2AA7">
        <w:rPr>
          <w:rFonts w:ascii="Times New Roman" w:hAnsi="Times New Roman" w:cs="Times New Roman"/>
          <w:sz w:val="24"/>
          <w:szCs w:val="24"/>
        </w:rPr>
        <w:t xml:space="preserve">contributing </w:t>
      </w:r>
      <w:r w:rsidR="00E67301" w:rsidRPr="00EC028C">
        <w:rPr>
          <w:rFonts w:ascii="Times New Roman" w:hAnsi="Times New Roman" w:cs="Times New Roman"/>
          <w:sz w:val="24"/>
          <w:szCs w:val="24"/>
        </w:rPr>
        <w:t>variables e</w:t>
      </w:r>
      <w:r w:rsidR="009B17C6">
        <w:rPr>
          <w:rFonts w:ascii="Times New Roman" w:hAnsi="Times New Roman" w:cs="Times New Roman"/>
          <w:sz w:val="24"/>
          <w:szCs w:val="24"/>
        </w:rPr>
        <w:t xml:space="preserve">xplaining the second component </w:t>
      </w:r>
      <w:r w:rsidR="00DC2AA7">
        <w:rPr>
          <w:rFonts w:ascii="Times New Roman" w:hAnsi="Times New Roman" w:cs="Times New Roman"/>
          <w:sz w:val="24"/>
          <w:szCs w:val="24"/>
        </w:rPr>
        <w:t xml:space="preserve">axis </w:t>
      </w:r>
      <w:r w:rsidR="009B17C6">
        <w:rPr>
          <w:rFonts w:ascii="Times New Roman" w:hAnsi="Times New Roman" w:cs="Times New Roman"/>
          <w:sz w:val="24"/>
          <w:szCs w:val="24"/>
        </w:rPr>
        <w:t>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7BDA938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Puddles and tyre tracks had the most heterogeneous clusters. Containers and used tyres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w:t>
      </w:r>
      <w:r w:rsidR="00A5404F">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 relative to the large heterogeneity in derived savanna and freshwater swamps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03DEEAC0" w:rsidR="004C2391" w:rsidRPr="00EC028C" w:rsidRDefault="00182F2E">
      <w:pPr>
        <w:rPr>
          <w:rFonts w:ascii="Times New Roman" w:hAnsi="Times New Roman" w:cs="Times New Roman"/>
          <w:sz w:val="24"/>
          <w:szCs w:val="24"/>
        </w:rPr>
      </w:pPr>
      <w:r w:rsidRPr="00343594">
        <w:rPr>
          <w:rFonts w:ascii="Times New Roman" w:hAnsi="Times New Roman" w:cs="Times New Roman"/>
          <w:b/>
          <w:sz w:val="24"/>
          <w:szCs w:val="24"/>
        </w:rPr>
        <w:t>Figure</w:t>
      </w:r>
      <w:r w:rsidR="00782B8B" w:rsidRPr="00343594">
        <w:rPr>
          <w:rFonts w:ascii="Times New Roman" w:hAnsi="Times New Roman" w:cs="Times New Roman"/>
          <w:b/>
          <w:sz w:val="24"/>
          <w:szCs w:val="24"/>
        </w:rPr>
        <w:t xml:space="preserve"> 4</w:t>
      </w:r>
      <w:r w:rsidRPr="00EC028C">
        <w:rPr>
          <w:rFonts w:ascii="Times New Roman" w:hAnsi="Times New Roman" w:cs="Times New Roman"/>
          <w:sz w:val="24"/>
          <w:szCs w:val="24"/>
        </w:rPr>
        <w:t>: PCA of</w:t>
      </w:r>
      <w:r w:rsidR="00A5404F">
        <w:rPr>
          <w:rFonts w:ascii="Times New Roman" w:hAnsi="Times New Roman" w:cs="Times New Roman"/>
          <w:sz w:val="24"/>
          <w:szCs w:val="24"/>
        </w:rPr>
        <w:t xml:space="preserve"> habitat and their ecozones showing</w:t>
      </w:r>
      <w:r w:rsidR="00A6262F">
        <w:rPr>
          <w:rFonts w:ascii="Times New Roman" w:hAnsi="Times New Roman" w:cs="Times New Roman"/>
          <w:sz w:val="24"/>
          <w:szCs w:val="24"/>
        </w:rPr>
        <w:t xml:space="preserve"> similarity of physicochemical </w:t>
      </w:r>
      <w:r w:rsidR="004528F8">
        <w:rPr>
          <w:rFonts w:ascii="Times New Roman" w:hAnsi="Times New Roman" w:cs="Times New Roman"/>
          <w:sz w:val="24"/>
          <w:szCs w:val="24"/>
        </w:rPr>
        <w:t>properties</w:t>
      </w:r>
      <w:r w:rsidR="00A6262F">
        <w:rPr>
          <w:rFonts w:ascii="Times New Roman" w:hAnsi="Times New Roman" w:cs="Times New Roman"/>
          <w:sz w:val="24"/>
          <w:szCs w:val="24"/>
        </w:rPr>
        <w:t xml:space="preserve"> in the sites (N= 32).</w:t>
      </w:r>
      <w:r w:rsidR="00455746" w:rsidRPr="00EC028C">
        <w:rPr>
          <w:rFonts w:ascii="Times New Roman" w:hAnsi="Times New Roman" w:cs="Times New Roman"/>
          <w:sz w:val="24"/>
          <w:szCs w:val="24"/>
        </w:rPr>
        <w:t xml:space="preserve">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0DE0FF25" w14:textId="5ECB0665"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xml:space="preserve">: </w:t>
      </w:r>
      <w:r w:rsidR="00063FE0">
        <w:rPr>
          <w:rFonts w:ascii="Times New Roman" w:hAnsi="Times New Roman" w:cs="Times New Roman"/>
          <w:sz w:val="24"/>
          <w:szCs w:val="24"/>
        </w:rPr>
        <w:t>Correspondence analysis (CA)</w:t>
      </w:r>
      <w:r w:rsidRPr="00EC028C">
        <w:rPr>
          <w:rFonts w:ascii="Times New Roman" w:hAnsi="Times New Roman" w:cs="Times New Roman"/>
          <w:sz w:val="24"/>
          <w:szCs w:val="24"/>
        </w:rPr>
        <w:t xml:space="preserve">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740190BC" w:rsidR="00A50863" w:rsidRPr="00EC028C" w:rsidRDefault="00A50863" w:rsidP="00A50863">
      <w:pPr>
        <w:rPr>
          <w:rFonts w:ascii="Times New Roman" w:hAnsi="Times New Roman" w:cs="Times New Roman"/>
          <w:sz w:val="24"/>
          <w:szCs w:val="24"/>
        </w:rPr>
      </w:pPr>
      <w:r w:rsidRPr="00D2747D">
        <w:rPr>
          <w:rFonts w:ascii="Times New Roman" w:hAnsi="Times New Roman" w:cs="Times New Roman"/>
          <w:b/>
          <w:sz w:val="24"/>
          <w:szCs w:val="24"/>
        </w:rPr>
        <w:t>Figure 6:</w:t>
      </w:r>
      <w:r>
        <w:rPr>
          <w:rFonts w:ascii="Times New Roman" w:hAnsi="Times New Roman" w:cs="Times New Roman"/>
          <w:sz w:val="24"/>
          <w:szCs w:val="24"/>
        </w:rPr>
        <w:t xml:space="preserve"> Principal component analysis </w:t>
      </w:r>
      <w:r w:rsidR="00D2747D">
        <w:rPr>
          <w:rFonts w:ascii="Times New Roman" w:hAnsi="Times New Roman" w:cs="Times New Roman"/>
          <w:sz w:val="24"/>
          <w:szCs w:val="24"/>
        </w:rPr>
        <w:t xml:space="preserve">(PCA) </w:t>
      </w:r>
      <w:r>
        <w:rPr>
          <w:rFonts w:ascii="Times New Roman" w:hAnsi="Times New Roman" w:cs="Times New Roman"/>
          <w:sz w:val="24"/>
          <w:szCs w:val="24"/>
        </w:rPr>
        <w:t xml:space="preserve">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119556C0" w14:textId="0CCB9DC4" w:rsidR="005401B4" w:rsidRPr="005401B4" w:rsidRDefault="005401B4" w:rsidP="005401B4">
      <w:pPr>
        <w:rPr>
          <w:rFonts w:ascii="Times New Roman" w:hAnsi="Times New Roman" w:cs="Times New Roman"/>
          <w:sz w:val="24"/>
          <w:szCs w:val="24"/>
        </w:rPr>
      </w:pPr>
      <w:r>
        <w:rPr>
          <w:rFonts w:ascii="Times New Roman" w:hAnsi="Times New Roman" w:cs="Times New Roman"/>
          <w:sz w:val="24"/>
          <w:szCs w:val="24"/>
        </w:rPr>
        <w:t>*</w:t>
      </w:r>
      <w:r w:rsidRPr="005401B4">
        <w:rPr>
          <w:rFonts w:ascii="Times New Roman" w:hAnsi="Times New Roman" w:cs="Times New Roman"/>
          <w:sz w:val="24"/>
          <w:szCs w:val="24"/>
        </w:rPr>
        <w:t>The red dashed line in the visualization represents a threshold of average contribution.</w:t>
      </w:r>
      <w:r>
        <w:rPr>
          <w:rFonts w:ascii="Times New Roman" w:hAnsi="Times New Roman" w:cs="Times New Roman"/>
          <w:sz w:val="24"/>
          <w:szCs w:val="24"/>
        </w:rPr>
        <w:t xml:space="preserve"> Variables with bars above the dashed red line are those</w:t>
      </w:r>
      <w:r w:rsidRPr="005401B4">
        <w:rPr>
          <w:rFonts w:ascii="Times New Roman" w:hAnsi="Times New Roman" w:cs="Times New Roman"/>
          <w:sz w:val="24"/>
          <w:szCs w:val="24"/>
        </w:rPr>
        <w:t xml:space="preserve"> that contribute more than average to the </w:t>
      </w:r>
      <w:r w:rsidR="00285BF2">
        <w:rPr>
          <w:rFonts w:ascii="Times New Roman" w:hAnsi="Times New Roman" w:cs="Times New Roman"/>
          <w:sz w:val="24"/>
          <w:szCs w:val="24"/>
        </w:rPr>
        <w:t xml:space="preserve">first </w:t>
      </w:r>
      <w:r w:rsidRPr="005401B4">
        <w:rPr>
          <w:rFonts w:ascii="Times New Roman" w:hAnsi="Times New Roman" w:cs="Times New Roman"/>
          <w:sz w:val="24"/>
          <w:szCs w:val="24"/>
        </w:rPr>
        <w:t>principal component</w:t>
      </w:r>
      <w:r>
        <w:rPr>
          <w:rFonts w:ascii="Times New Roman" w:hAnsi="Times New Roman" w:cs="Times New Roman"/>
          <w:sz w:val="24"/>
          <w:szCs w:val="24"/>
        </w:rPr>
        <w:t xml:space="preserve"> axis</w:t>
      </w:r>
      <w:r w:rsidRPr="005401B4">
        <w:rPr>
          <w:rFonts w:ascii="Times New Roman" w:hAnsi="Times New Roman" w:cs="Times New Roman"/>
          <w:sz w:val="24"/>
          <w:szCs w:val="24"/>
        </w:rPr>
        <w:t>.</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71C1BEDB" w14:textId="77777777" w:rsidR="005401B4" w:rsidRDefault="00A50863" w:rsidP="005401B4">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r w:rsidR="005401B4">
        <w:rPr>
          <w:rFonts w:ascii="Times New Roman" w:hAnsi="Times New Roman" w:cs="Times New Roman"/>
          <w:sz w:val="24"/>
          <w:szCs w:val="24"/>
        </w:rPr>
        <w:t xml:space="preserve"> </w:t>
      </w:r>
    </w:p>
    <w:p w14:paraId="17C8450A" w14:textId="73C63A3F" w:rsidR="00A50863" w:rsidRPr="005401B4" w:rsidRDefault="005401B4" w:rsidP="005401B4">
      <w:pPr>
        <w:rPr>
          <w:rFonts w:ascii="Times New Roman" w:hAnsi="Times New Roman" w:cs="Times New Roman"/>
          <w:sz w:val="24"/>
          <w:szCs w:val="24"/>
        </w:rPr>
      </w:pPr>
      <w:r>
        <w:rPr>
          <w:rFonts w:ascii="Times New Roman" w:hAnsi="Times New Roman" w:cs="Times New Roman"/>
          <w:sz w:val="24"/>
          <w:szCs w:val="24"/>
        </w:rPr>
        <w:t>*</w:t>
      </w:r>
      <w:r w:rsidRPr="005401B4">
        <w:rPr>
          <w:rFonts w:ascii="Times New Roman" w:hAnsi="Times New Roman" w:cs="Times New Roman"/>
          <w:sz w:val="24"/>
          <w:szCs w:val="24"/>
        </w:rPr>
        <w:t>The red dashed line in the visualization represents a threshold of average contribution.</w:t>
      </w:r>
      <w:r>
        <w:rPr>
          <w:rFonts w:ascii="Times New Roman" w:hAnsi="Times New Roman" w:cs="Times New Roman"/>
          <w:sz w:val="24"/>
          <w:szCs w:val="24"/>
        </w:rPr>
        <w:t xml:space="preserve"> Variables with bars above the dashed red line are those</w:t>
      </w:r>
      <w:r w:rsidRPr="005401B4">
        <w:rPr>
          <w:rFonts w:ascii="Times New Roman" w:hAnsi="Times New Roman" w:cs="Times New Roman"/>
          <w:sz w:val="24"/>
          <w:szCs w:val="24"/>
        </w:rPr>
        <w:t xml:space="preserve"> that contribute more than average to the</w:t>
      </w:r>
      <w:r w:rsidR="00285BF2">
        <w:rPr>
          <w:rFonts w:ascii="Times New Roman" w:hAnsi="Times New Roman" w:cs="Times New Roman"/>
          <w:sz w:val="24"/>
          <w:szCs w:val="24"/>
        </w:rPr>
        <w:t xml:space="preserve"> second</w:t>
      </w:r>
      <w:r w:rsidRPr="005401B4">
        <w:rPr>
          <w:rFonts w:ascii="Times New Roman" w:hAnsi="Times New Roman" w:cs="Times New Roman"/>
          <w:sz w:val="24"/>
          <w:szCs w:val="24"/>
        </w:rPr>
        <w:t xml:space="preserve"> principal component</w:t>
      </w:r>
      <w:r>
        <w:rPr>
          <w:rFonts w:ascii="Times New Roman" w:hAnsi="Times New Roman" w:cs="Times New Roman"/>
          <w:sz w:val="24"/>
          <w:szCs w:val="24"/>
        </w:rPr>
        <w:t xml:space="preserve"> axis</w:t>
      </w:r>
      <w:r w:rsidRPr="005401B4">
        <w:rPr>
          <w:rFonts w:ascii="Times New Roman" w:hAnsi="Times New Roman" w:cs="Times New Roman"/>
          <w:sz w:val="24"/>
          <w:szCs w:val="24"/>
        </w:rPr>
        <w:t>.</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447EE0B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sidR="00077178">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0E9C32A9"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29" w:type="dxa"/>
            <w:tcBorders>
              <w:top w:val="single" w:sz="4" w:space="0" w:color="auto"/>
            </w:tcBorders>
          </w:tcPr>
          <w:p w14:paraId="3B004FE6" w14:textId="383A1D00"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4034973B"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1942</w:t>
            </w:r>
          </w:p>
        </w:tc>
        <w:tc>
          <w:tcPr>
            <w:tcW w:w="1256" w:type="dxa"/>
            <w:tcBorders>
              <w:top w:val="single" w:sz="4" w:space="0" w:color="auto"/>
            </w:tcBorders>
          </w:tcPr>
          <w:p w14:paraId="759ABD64" w14:textId="13D967E9" w:rsidR="00C03CF8" w:rsidRPr="00EC028C" w:rsidRDefault="00A64296" w:rsidP="00C91DAE">
            <w:pPr>
              <w:spacing w:line="480" w:lineRule="auto"/>
              <w:rPr>
                <w:rFonts w:ascii="Times New Roman" w:hAnsi="Times New Roman" w:cs="Times New Roman"/>
                <w:sz w:val="24"/>
                <w:szCs w:val="24"/>
              </w:rPr>
            </w:pPr>
            <w:r>
              <w:rPr>
                <w:rFonts w:ascii="Times New Roman" w:hAnsi="Times New Roman" w:cs="Times New Roman"/>
                <w:sz w:val="24"/>
                <w:szCs w:val="24"/>
              </w:rPr>
              <w:t>1.</w:t>
            </w:r>
            <w:r w:rsidR="00C91DAE">
              <w:rPr>
                <w:rFonts w:ascii="Times New Roman" w:hAnsi="Times New Roman" w:cs="Times New Roman"/>
                <w:sz w:val="24"/>
                <w:szCs w:val="24"/>
              </w:rPr>
              <w:t>2795</w:t>
            </w:r>
          </w:p>
        </w:tc>
        <w:tc>
          <w:tcPr>
            <w:tcW w:w="1275" w:type="dxa"/>
            <w:tcBorders>
              <w:top w:val="single" w:sz="4" w:space="0" w:color="auto"/>
            </w:tcBorders>
          </w:tcPr>
          <w:p w14:paraId="2B4AF675" w14:textId="50865C24"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152</w:t>
            </w:r>
          </w:p>
        </w:tc>
        <w:tc>
          <w:tcPr>
            <w:tcW w:w="1463" w:type="dxa"/>
            <w:tcBorders>
              <w:top w:val="single" w:sz="4" w:space="0" w:color="auto"/>
            </w:tcBorders>
          </w:tcPr>
          <w:p w14:paraId="677F7742" w14:textId="3EDA6AE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3BF30EA0"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7684DC19" w14:textId="6D0DB4DF"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54ABE1AD"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6205</w:t>
            </w:r>
          </w:p>
        </w:tc>
        <w:tc>
          <w:tcPr>
            <w:tcW w:w="1256" w:type="dxa"/>
          </w:tcPr>
          <w:p w14:paraId="3652151C" w14:textId="47F2431E"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18</w:t>
            </w:r>
            <w:r w:rsidR="00C91DAE">
              <w:rPr>
                <w:rFonts w:ascii="Times New Roman" w:hAnsi="Times New Roman" w:cs="Times New Roman"/>
                <w:sz w:val="24"/>
                <w:szCs w:val="24"/>
              </w:rPr>
              <w:t>57</w:t>
            </w:r>
          </w:p>
        </w:tc>
        <w:tc>
          <w:tcPr>
            <w:tcW w:w="1275" w:type="dxa"/>
          </w:tcPr>
          <w:p w14:paraId="2081E930" w14:textId="0919099F"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C91DAE">
              <w:rPr>
                <w:rFonts w:ascii="Times New Roman" w:hAnsi="Times New Roman" w:cs="Times New Roman"/>
                <w:sz w:val="24"/>
                <w:szCs w:val="24"/>
              </w:rPr>
              <w:t>3.341</w:t>
            </w:r>
          </w:p>
        </w:tc>
        <w:tc>
          <w:tcPr>
            <w:tcW w:w="1463" w:type="dxa"/>
          </w:tcPr>
          <w:p w14:paraId="7E9C3FD8" w14:textId="2802F8B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sidR="00A64296">
              <w:rPr>
                <w:rFonts w:ascii="Times New Roman" w:hAnsi="Times New Roman" w:cs="Times New Roman"/>
                <w:sz w:val="24"/>
                <w:szCs w:val="24"/>
              </w:rPr>
              <w:t>0</w:t>
            </w:r>
            <w:r w:rsidRPr="00EC028C">
              <w:rPr>
                <w:rFonts w:ascii="Times New Roman" w:hAnsi="Times New Roman" w:cs="Times New Roman"/>
                <w:sz w:val="24"/>
                <w:szCs w:val="24"/>
              </w:rPr>
              <w:t>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03D8867B"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24ABC18D" w14:textId="0628425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28800BE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7247</w:t>
            </w:r>
          </w:p>
        </w:tc>
        <w:tc>
          <w:tcPr>
            <w:tcW w:w="1256" w:type="dxa"/>
          </w:tcPr>
          <w:p w14:paraId="155D9964" w14:textId="2297E423"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C91DAE">
              <w:rPr>
                <w:rFonts w:ascii="Times New Roman" w:hAnsi="Times New Roman" w:cs="Times New Roman"/>
                <w:sz w:val="24"/>
                <w:szCs w:val="24"/>
              </w:rPr>
              <w:t>710</w:t>
            </w:r>
          </w:p>
        </w:tc>
        <w:tc>
          <w:tcPr>
            <w:tcW w:w="1275" w:type="dxa"/>
          </w:tcPr>
          <w:p w14:paraId="18CFA3FD" w14:textId="34B3718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w:t>
            </w:r>
            <w:r w:rsidR="00C91DAE">
              <w:rPr>
                <w:rFonts w:ascii="Times New Roman" w:hAnsi="Times New Roman" w:cs="Times New Roman"/>
                <w:sz w:val="24"/>
                <w:szCs w:val="24"/>
              </w:rPr>
              <w:t>238</w:t>
            </w:r>
          </w:p>
        </w:tc>
        <w:tc>
          <w:tcPr>
            <w:tcW w:w="1463" w:type="dxa"/>
          </w:tcPr>
          <w:p w14:paraId="3F903372" w14:textId="033E808E"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91DAE" w:rsidRPr="00EC028C" w14:paraId="00D2152D" w14:textId="77777777" w:rsidTr="00A50863">
        <w:trPr>
          <w:trHeight w:val="300"/>
          <w:jc w:val="center"/>
        </w:trPr>
        <w:tc>
          <w:tcPr>
            <w:tcW w:w="1905" w:type="dxa"/>
          </w:tcPr>
          <w:p w14:paraId="10D6EC78" w14:textId="77777777" w:rsidR="00C91DAE" w:rsidRPr="00EC028C" w:rsidRDefault="00C91DAE" w:rsidP="00B30347">
            <w:pPr>
              <w:spacing w:line="480" w:lineRule="auto"/>
              <w:rPr>
                <w:rFonts w:ascii="Times New Roman" w:hAnsi="Times New Roman" w:cs="Times New Roman"/>
                <w:sz w:val="24"/>
                <w:szCs w:val="24"/>
              </w:rPr>
            </w:pPr>
          </w:p>
        </w:tc>
        <w:tc>
          <w:tcPr>
            <w:tcW w:w="1429" w:type="dxa"/>
          </w:tcPr>
          <w:p w14:paraId="203A8153" w14:textId="77777777" w:rsidR="00C91DAE" w:rsidRPr="00EC028C" w:rsidRDefault="00C91DAE" w:rsidP="00B30347">
            <w:pPr>
              <w:spacing w:line="480" w:lineRule="auto"/>
              <w:rPr>
                <w:rFonts w:ascii="Times New Roman" w:hAnsi="Times New Roman" w:cs="Times New Roman"/>
                <w:sz w:val="24"/>
                <w:szCs w:val="24"/>
              </w:rPr>
            </w:pPr>
          </w:p>
        </w:tc>
        <w:tc>
          <w:tcPr>
            <w:tcW w:w="2061" w:type="dxa"/>
          </w:tcPr>
          <w:p w14:paraId="7F801CCC" w14:textId="3F9541E2"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70DDC188" w14:textId="6C0A612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06566F54" w14:textId="390C009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3CF992CD" w14:textId="7154CCEF"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4D819F88" w14:textId="041721D8" w:rsidR="00C91DAE" w:rsidRPr="00EC028C" w:rsidRDefault="00C91DAE"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1E1B3964" w:rsidR="0049613E" w:rsidRPr="00702BA7" w:rsidRDefault="008270F2" w:rsidP="00CD409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Culex and Aedes abundance to predict for Anopheles abundance. </w:t>
      </w:r>
      <w:r w:rsidR="00702BA7" w:rsidRPr="00702BA7">
        <w:rPr>
          <w:rFonts w:ascii="Times New Roman" w:hAnsi="Times New Roman" w:cs="Times New Roman"/>
          <w:sz w:val="24"/>
          <w:szCs w:val="24"/>
        </w:rPr>
        <w:t>The GLMM showed that Turbidity, Magnesium, and pH negatively</w:t>
      </w:r>
      <w:r w:rsidR="00E44726" w:rsidRPr="00702BA7">
        <w:rPr>
          <w:rFonts w:ascii="Times New Roman" w:hAnsi="Times New Roman" w:cs="Times New Roman"/>
          <w:sz w:val="24"/>
          <w:szCs w:val="24"/>
        </w:rPr>
        <w:t xml:space="preserve"> </w:t>
      </w:r>
      <w:r>
        <w:rPr>
          <w:rFonts w:ascii="Times New Roman" w:hAnsi="Times New Roman" w:cs="Times New Roman"/>
          <w:sz w:val="24"/>
          <w:szCs w:val="24"/>
        </w:rPr>
        <w:t xml:space="preserve">significantly (P &lt; 0.05) </w:t>
      </w:r>
      <w:r w:rsidR="00E44726" w:rsidRPr="00702BA7">
        <w:rPr>
          <w:rFonts w:ascii="Times New Roman" w:hAnsi="Times New Roman" w:cs="Times New Roman"/>
          <w:sz w:val="24"/>
          <w:szCs w:val="24"/>
        </w:rPr>
        <w:t xml:space="preserve">influenced the </w:t>
      </w:r>
      <w:r w:rsidR="00995B28" w:rsidRPr="00702BA7">
        <w:rPr>
          <w:rFonts w:ascii="Times New Roman" w:hAnsi="Times New Roman" w:cs="Times New Roman"/>
          <w:i/>
          <w:sz w:val="24"/>
          <w:szCs w:val="24"/>
        </w:rPr>
        <w:t>Anopheles</w:t>
      </w:r>
      <w:r w:rsidR="00E44726" w:rsidRPr="00702BA7">
        <w:rPr>
          <w:rFonts w:ascii="Times New Roman" w:hAnsi="Times New Roman" w:cs="Times New Roman"/>
          <w:sz w:val="24"/>
          <w:szCs w:val="24"/>
        </w:rPr>
        <w:t xml:space="preserve"> </w:t>
      </w:r>
      <w:r w:rsidR="00993C79" w:rsidRPr="00702BA7">
        <w:rPr>
          <w:rFonts w:ascii="Times New Roman" w:hAnsi="Times New Roman" w:cs="Times New Roman"/>
          <w:sz w:val="24"/>
          <w:szCs w:val="24"/>
        </w:rPr>
        <w:t>abundance</w:t>
      </w:r>
      <w:r>
        <w:rPr>
          <w:rFonts w:ascii="Times New Roman" w:hAnsi="Times New Roman" w:cs="Times New Roman"/>
          <w:sz w:val="24"/>
          <w:szCs w:val="24"/>
        </w:rPr>
        <w:t xml:space="preserve"> (Table 3)</w:t>
      </w:r>
      <w:r w:rsidR="00E44726" w:rsidRPr="00702BA7">
        <w:rPr>
          <w:rFonts w:ascii="Times New Roman" w:hAnsi="Times New Roman" w:cs="Times New Roman"/>
          <w:sz w:val="24"/>
          <w:szCs w:val="24"/>
        </w:rPr>
        <w:t xml:space="preserve">. </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CA03E0" w14:textId="2B6B48A5"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71E96B1B"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C03CF8" w:rsidRPr="00EC028C" w14:paraId="15FD57CD" w14:textId="77777777" w:rsidTr="00F1394D">
        <w:trPr>
          <w:trHeight w:val="573"/>
          <w:jc w:val="center"/>
        </w:trPr>
        <w:tc>
          <w:tcPr>
            <w:tcW w:w="1787" w:type="dxa"/>
            <w:tcBorders>
              <w:top w:val="single" w:sz="4" w:space="0" w:color="auto"/>
              <w:bottom w:val="single" w:sz="4" w:space="0" w:color="auto"/>
            </w:tcBorders>
          </w:tcPr>
          <w:p w14:paraId="174F98DE"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63A84819"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49E2E3E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204E5303"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77D36D1B"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68ECCCA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5F749176"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F1394D">
        <w:trPr>
          <w:trHeight w:val="286"/>
          <w:jc w:val="center"/>
        </w:trPr>
        <w:tc>
          <w:tcPr>
            <w:tcW w:w="1787" w:type="dxa"/>
            <w:tcBorders>
              <w:top w:val="single" w:sz="4" w:space="0" w:color="auto"/>
            </w:tcBorders>
          </w:tcPr>
          <w:p w14:paraId="331E1795" w14:textId="123AA914"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Aedes</w:t>
            </w:r>
            <w:r w:rsidR="00D72DBA" w:rsidRPr="00EC028C">
              <w:rPr>
                <w:rFonts w:ascii="Times New Roman" w:hAnsi="Times New Roman" w:cs="Times New Roman"/>
                <w:sz w:val="24"/>
                <w:szCs w:val="24"/>
              </w:rPr>
              <w:t xml:space="preserve"> Count</w:t>
            </w:r>
          </w:p>
        </w:tc>
        <w:tc>
          <w:tcPr>
            <w:tcW w:w="1330" w:type="dxa"/>
            <w:tcBorders>
              <w:top w:val="single" w:sz="4" w:space="0" w:color="auto"/>
            </w:tcBorders>
          </w:tcPr>
          <w:p w14:paraId="247B8D3E" w14:textId="7777777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32E63C65" w14:textId="10818426" w:rsidR="00C03CF8" w:rsidRPr="00EC028C" w:rsidRDefault="00702BA7" w:rsidP="00B30347">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45A7C35C" w14:textId="67A5BDDC"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5580</w:t>
            </w:r>
          </w:p>
        </w:tc>
        <w:tc>
          <w:tcPr>
            <w:tcW w:w="1137" w:type="dxa"/>
            <w:tcBorders>
              <w:top w:val="single" w:sz="4" w:space="0" w:color="auto"/>
            </w:tcBorders>
          </w:tcPr>
          <w:p w14:paraId="4FFE8400" w14:textId="6C5748E1"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4BA3B158" w14:textId="5D309DF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395</w:t>
            </w:r>
          </w:p>
        </w:tc>
        <w:tc>
          <w:tcPr>
            <w:tcW w:w="1089" w:type="dxa"/>
            <w:tcBorders>
              <w:top w:val="single" w:sz="4" w:space="0" w:color="auto"/>
            </w:tcBorders>
          </w:tcPr>
          <w:p w14:paraId="61D7523C" w14:textId="76633657"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F1394D">
        <w:trPr>
          <w:trHeight w:val="286"/>
          <w:jc w:val="center"/>
        </w:trPr>
        <w:tc>
          <w:tcPr>
            <w:tcW w:w="1787" w:type="dxa"/>
          </w:tcPr>
          <w:p w14:paraId="2BA84D13" w14:textId="4D5D5C1D" w:rsidR="00C03CF8" w:rsidRPr="00EC028C" w:rsidRDefault="00C03CF8" w:rsidP="00B30347">
            <w:pPr>
              <w:spacing w:line="480" w:lineRule="auto"/>
              <w:rPr>
                <w:rFonts w:ascii="Times New Roman" w:hAnsi="Times New Roman" w:cs="Times New Roman"/>
                <w:sz w:val="24"/>
                <w:szCs w:val="24"/>
              </w:rPr>
            </w:pPr>
          </w:p>
        </w:tc>
        <w:tc>
          <w:tcPr>
            <w:tcW w:w="1330" w:type="dxa"/>
          </w:tcPr>
          <w:p w14:paraId="72A18946"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3A1C2530" w14:textId="0364AB08"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95" w:type="dxa"/>
          </w:tcPr>
          <w:p w14:paraId="64CB657F" w14:textId="489AC7AB"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1.2163</w:t>
            </w:r>
          </w:p>
        </w:tc>
        <w:tc>
          <w:tcPr>
            <w:tcW w:w="1137" w:type="dxa"/>
          </w:tcPr>
          <w:p w14:paraId="6A01A8C7" w14:textId="354A3098"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3ED5957D" w14:textId="21D2FB3F"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4.448</w:t>
            </w:r>
          </w:p>
        </w:tc>
        <w:tc>
          <w:tcPr>
            <w:tcW w:w="1089" w:type="dxa"/>
          </w:tcPr>
          <w:p w14:paraId="22D4B32E" w14:textId="5F4AA452"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F1394D">
        <w:trPr>
          <w:trHeight w:val="286"/>
          <w:jc w:val="center"/>
        </w:trPr>
        <w:tc>
          <w:tcPr>
            <w:tcW w:w="1787" w:type="dxa"/>
          </w:tcPr>
          <w:p w14:paraId="49DDEF9B" w14:textId="11A3B3E2" w:rsidR="00C03CF8" w:rsidRPr="00EC028C" w:rsidRDefault="00C03CF8" w:rsidP="00B30347">
            <w:pPr>
              <w:spacing w:line="480" w:lineRule="auto"/>
              <w:rPr>
                <w:rFonts w:ascii="Times New Roman" w:hAnsi="Times New Roman" w:cs="Times New Roman"/>
                <w:sz w:val="24"/>
                <w:szCs w:val="24"/>
              </w:rPr>
            </w:pPr>
          </w:p>
        </w:tc>
        <w:tc>
          <w:tcPr>
            <w:tcW w:w="1330" w:type="dxa"/>
          </w:tcPr>
          <w:p w14:paraId="623DF289"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7D8E5AD1" w14:textId="137831E4"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593EF717" w14:textId="673DB1D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5F9A0E3C" w14:textId="5B7A92FF"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0609E2A4" w14:textId="6CCC422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448615B" w14:textId="79B6CFA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355B09CC" w14:textId="77777777" w:rsidTr="00F1394D">
        <w:trPr>
          <w:trHeight w:val="286"/>
          <w:jc w:val="center"/>
        </w:trPr>
        <w:tc>
          <w:tcPr>
            <w:tcW w:w="1787" w:type="dxa"/>
          </w:tcPr>
          <w:p w14:paraId="4ADBBE6E" w14:textId="5038956E" w:rsidR="00B30347" w:rsidRPr="00EC028C" w:rsidRDefault="00B30347" w:rsidP="00B30347">
            <w:pPr>
              <w:spacing w:line="480" w:lineRule="auto"/>
              <w:rPr>
                <w:rFonts w:ascii="Times New Roman" w:hAnsi="Times New Roman" w:cs="Times New Roman"/>
                <w:sz w:val="24"/>
                <w:szCs w:val="24"/>
              </w:rPr>
            </w:pPr>
          </w:p>
        </w:tc>
        <w:tc>
          <w:tcPr>
            <w:tcW w:w="1330" w:type="dxa"/>
          </w:tcPr>
          <w:p w14:paraId="6B2551AF" w14:textId="77777777" w:rsidR="00B30347" w:rsidRPr="00EC028C" w:rsidRDefault="00B30347" w:rsidP="00B30347">
            <w:pPr>
              <w:spacing w:line="480" w:lineRule="auto"/>
              <w:rPr>
                <w:rFonts w:ascii="Times New Roman" w:hAnsi="Times New Roman" w:cs="Times New Roman"/>
                <w:sz w:val="24"/>
                <w:szCs w:val="24"/>
              </w:rPr>
            </w:pPr>
          </w:p>
        </w:tc>
        <w:tc>
          <w:tcPr>
            <w:tcW w:w="1913" w:type="dxa"/>
          </w:tcPr>
          <w:p w14:paraId="11BB8A9B" w14:textId="54180470"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62C122AA" w14:textId="57BBECE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265BC31A" w14:textId="09A5B5EE"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294011C9" w14:textId="028F63A7"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19F70A83" w14:textId="7549E65A"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481B870D" w14:textId="77777777" w:rsidTr="00F1394D">
        <w:trPr>
          <w:trHeight w:val="286"/>
          <w:jc w:val="center"/>
        </w:trPr>
        <w:tc>
          <w:tcPr>
            <w:tcW w:w="1787" w:type="dxa"/>
            <w:tcBorders>
              <w:bottom w:val="nil"/>
            </w:tcBorders>
          </w:tcPr>
          <w:p w14:paraId="0093B885" w14:textId="25C97CDF" w:rsidR="00B30347" w:rsidRPr="00EC028C" w:rsidRDefault="00B30347" w:rsidP="00B30347">
            <w:pPr>
              <w:spacing w:line="480" w:lineRule="auto"/>
              <w:rPr>
                <w:rFonts w:ascii="Times New Roman" w:hAnsi="Times New Roman" w:cs="Times New Roman"/>
                <w:sz w:val="24"/>
                <w:szCs w:val="24"/>
              </w:rPr>
            </w:pPr>
          </w:p>
        </w:tc>
        <w:tc>
          <w:tcPr>
            <w:tcW w:w="1330" w:type="dxa"/>
            <w:tcBorders>
              <w:bottom w:val="nil"/>
            </w:tcBorders>
          </w:tcPr>
          <w:p w14:paraId="3E1A7EE3"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bottom w:val="nil"/>
            </w:tcBorders>
          </w:tcPr>
          <w:p w14:paraId="1982A9A1" w14:textId="386F1E7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44B2384A" w14:textId="553DE9D5"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04264E92" w14:textId="35412754"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1789F07" w14:textId="44F13448"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3B79BB84" w14:textId="5C6DB434"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10432EF3" w14:textId="77777777" w:rsidTr="00F1394D">
        <w:trPr>
          <w:trHeight w:val="286"/>
          <w:jc w:val="center"/>
        </w:trPr>
        <w:tc>
          <w:tcPr>
            <w:tcW w:w="1787" w:type="dxa"/>
            <w:tcBorders>
              <w:top w:val="nil"/>
              <w:bottom w:val="single" w:sz="4" w:space="0" w:color="auto"/>
            </w:tcBorders>
          </w:tcPr>
          <w:p w14:paraId="6318DE3A" w14:textId="3DC83DAB" w:rsidR="00B30347" w:rsidRPr="00EC028C" w:rsidRDefault="00B30347" w:rsidP="00B30347">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4C125579"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7665ED34" w14:textId="19F0BD02"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3F49D376" w14:textId="2259A1B1"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0E421B2E" w14:textId="3DAB5B11"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193EBA94" w14:textId="5645D0E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16889184" w14:textId="2F17080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063EC6D" w:rsidR="00AC4E54" w:rsidRPr="00EC028C" w:rsidRDefault="00926012" w:rsidP="00847C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Anopheles and Culex abundance were used as GLMM fixed effect predictors for Aedes count. </w:t>
      </w:r>
      <w:r w:rsidR="005C0684">
        <w:rPr>
          <w:rFonts w:ascii="Times New Roman" w:hAnsi="Times New Roman" w:cs="Times New Roman"/>
          <w:sz w:val="24"/>
          <w:szCs w:val="24"/>
        </w:rPr>
        <w:t>Colour, TDS, suspended solid and Anopheles population were significant negative predictors of Aedes population, while Chloride was the only significant positive predictor</w:t>
      </w:r>
      <w:r w:rsidR="00BA2686">
        <w:rPr>
          <w:rFonts w:ascii="Times New Roman" w:hAnsi="Times New Roman" w:cs="Times New Roman"/>
          <w:sz w:val="24"/>
          <w:szCs w:val="24"/>
        </w:rPr>
        <w:t xml:space="preserve"> (Table 4)</w:t>
      </w:r>
      <w:r w:rsidR="005C0684">
        <w:rPr>
          <w:rFonts w:ascii="Times New Roman" w:hAnsi="Times New Roman" w:cs="Times New Roman"/>
          <w:sz w:val="24"/>
          <w:szCs w:val="24"/>
        </w:rPr>
        <w:t>.</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 xml:space="preserve">Results of the generalized linear mixed model (GLMM) of the number of immature </w:t>
      </w:r>
      <w:proofErr w:type="spellStart"/>
      <w:r w:rsidR="005443FD" w:rsidRPr="00EC028C">
        <w:rPr>
          <w:rFonts w:ascii="Times New Roman" w:hAnsi="Times New Roman" w:cs="Times New Roman"/>
          <w:sz w:val="24"/>
          <w:szCs w:val="24"/>
        </w:rPr>
        <w:t>Culicidae</w:t>
      </w:r>
      <w:proofErr w:type="spellEnd"/>
      <w:r w:rsidR="005443FD" w:rsidRPr="00EC028C">
        <w:rPr>
          <w:rFonts w:ascii="Times New Roman" w:hAnsi="Times New Roman" w:cs="Times New Roman"/>
          <w:sz w:val="24"/>
          <w:szCs w:val="24"/>
        </w:rPr>
        <w:t xml:space="preserv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4505C0" w:rsidRPr="00EC028C" w14:paraId="6F2B13B1" w14:textId="77777777" w:rsidTr="00242A42">
        <w:trPr>
          <w:trHeight w:val="1092"/>
          <w:jc w:val="center"/>
        </w:trPr>
        <w:tc>
          <w:tcPr>
            <w:tcW w:w="2483"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lastRenderedPageBreak/>
              <w:t>Dependent variable</w:t>
            </w:r>
          </w:p>
        </w:tc>
        <w:tc>
          <w:tcPr>
            <w:tcW w:w="1314"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242A42">
        <w:trPr>
          <w:trHeight w:val="545"/>
          <w:jc w:val="center"/>
        </w:trPr>
        <w:tc>
          <w:tcPr>
            <w:tcW w:w="2483" w:type="dxa"/>
            <w:tcBorders>
              <w:top w:val="single" w:sz="4" w:space="0" w:color="auto"/>
            </w:tcBorders>
          </w:tcPr>
          <w:p w14:paraId="629F60C3" w14:textId="35F50D16" w:rsidR="004505C0" w:rsidRPr="00EC028C" w:rsidRDefault="00995B28" w:rsidP="0049613E">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004505C0" w:rsidRPr="00EC028C">
              <w:rPr>
                <w:rFonts w:ascii="Times New Roman" w:hAnsi="Times New Roman" w:cs="Times New Roman"/>
                <w:sz w:val="24"/>
                <w:szCs w:val="24"/>
              </w:rPr>
              <w:t xml:space="preserve"> Count</w:t>
            </w:r>
          </w:p>
        </w:tc>
        <w:tc>
          <w:tcPr>
            <w:tcW w:w="1314"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BC34E8A" w14:textId="467C980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6EA8E78F" w14:textId="02D3FB44"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sidR="00FB3BF4">
              <w:rPr>
                <w:rFonts w:ascii="Times New Roman" w:hAnsi="Times New Roman" w:cs="Times New Roman"/>
                <w:sz w:val="24"/>
                <w:szCs w:val="24"/>
              </w:rPr>
              <w:t>2833</w:t>
            </w:r>
          </w:p>
        </w:tc>
        <w:tc>
          <w:tcPr>
            <w:tcW w:w="1264" w:type="dxa"/>
            <w:tcBorders>
              <w:top w:val="single" w:sz="4" w:space="0" w:color="auto"/>
            </w:tcBorders>
          </w:tcPr>
          <w:p w14:paraId="60C85A93" w14:textId="047BDDD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889</w:t>
            </w:r>
          </w:p>
        </w:tc>
        <w:tc>
          <w:tcPr>
            <w:tcW w:w="1067"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242A42">
        <w:trPr>
          <w:trHeight w:val="545"/>
          <w:jc w:val="center"/>
        </w:trPr>
        <w:tc>
          <w:tcPr>
            <w:tcW w:w="2483"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1FA5B405" w14:textId="2B960F2B"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sidR="00FB3BF4">
              <w:rPr>
                <w:rFonts w:ascii="Times New Roman" w:hAnsi="Times New Roman" w:cs="Times New Roman"/>
                <w:sz w:val="24"/>
                <w:szCs w:val="24"/>
              </w:rPr>
              <w:t>6823</w:t>
            </w:r>
          </w:p>
        </w:tc>
        <w:tc>
          <w:tcPr>
            <w:tcW w:w="1114" w:type="dxa"/>
          </w:tcPr>
          <w:p w14:paraId="32F7F394" w14:textId="4D3E5887"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6625</w:t>
            </w:r>
          </w:p>
        </w:tc>
        <w:tc>
          <w:tcPr>
            <w:tcW w:w="1264" w:type="dxa"/>
          </w:tcPr>
          <w:p w14:paraId="6D484918" w14:textId="3EC0352C"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sidR="00FB3BF4">
              <w:rPr>
                <w:rFonts w:ascii="Times New Roman" w:hAnsi="Times New Roman" w:cs="Times New Roman"/>
                <w:sz w:val="24"/>
                <w:szCs w:val="24"/>
              </w:rPr>
              <w:t>068</w:t>
            </w:r>
          </w:p>
        </w:tc>
        <w:tc>
          <w:tcPr>
            <w:tcW w:w="1067"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242A42">
        <w:trPr>
          <w:trHeight w:val="545"/>
          <w:jc w:val="center"/>
        </w:trPr>
        <w:tc>
          <w:tcPr>
            <w:tcW w:w="2483"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25C3BD16" w14:textId="0C0E456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5527</w:t>
            </w:r>
          </w:p>
        </w:tc>
        <w:tc>
          <w:tcPr>
            <w:tcW w:w="1114" w:type="dxa"/>
          </w:tcPr>
          <w:p w14:paraId="6139B3A1" w14:textId="3D5B744F"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FB3BF4">
              <w:rPr>
                <w:rFonts w:ascii="Times New Roman" w:hAnsi="Times New Roman" w:cs="Times New Roman"/>
                <w:sz w:val="24"/>
                <w:szCs w:val="24"/>
              </w:rPr>
              <w:t>095</w:t>
            </w:r>
          </w:p>
        </w:tc>
        <w:tc>
          <w:tcPr>
            <w:tcW w:w="1264" w:type="dxa"/>
          </w:tcPr>
          <w:p w14:paraId="7DAD21FE" w14:textId="3F4CCE1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5.046</w:t>
            </w:r>
          </w:p>
        </w:tc>
        <w:tc>
          <w:tcPr>
            <w:tcW w:w="1067" w:type="dxa"/>
          </w:tcPr>
          <w:p w14:paraId="75FE0CCC" w14:textId="7B8B90DD"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35F8A17D" w14:textId="77777777" w:rsidTr="00242A42">
        <w:trPr>
          <w:trHeight w:val="545"/>
          <w:jc w:val="center"/>
        </w:trPr>
        <w:tc>
          <w:tcPr>
            <w:tcW w:w="2483"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355ABBB" w14:textId="214E146A"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18AA14F4" w14:textId="744618F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3123</w:t>
            </w:r>
          </w:p>
        </w:tc>
        <w:tc>
          <w:tcPr>
            <w:tcW w:w="1264" w:type="dxa"/>
          </w:tcPr>
          <w:p w14:paraId="4FF29D52" w14:textId="309BC578"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5756330F" w14:textId="77777777" w:rsidTr="00242A42">
        <w:trPr>
          <w:trHeight w:val="545"/>
          <w:jc w:val="center"/>
        </w:trPr>
        <w:tc>
          <w:tcPr>
            <w:tcW w:w="2483"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C35243F" w14:textId="29B99E10"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1.4212</w:t>
            </w:r>
          </w:p>
        </w:tc>
        <w:tc>
          <w:tcPr>
            <w:tcW w:w="1114" w:type="dxa"/>
          </w:tcPr>
          <w:p w14:paraId="3DBC57FC" w14:textId="3E911CB1"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2795</w:t>
            </w:r>
          </w:p>
        </w:tc>
        <w:tc>
          <w:tcPr>
            <w:tcW w:w="1264" w:type="dxa"/>
          </w:tcPr>
          <w:p w14:paraId="7D8822E1" w14:textId="179DF3D8"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5.083</w:t>
            </w:r>
          </w:p>
        </w:tc>
        <w:tc>
          <w:tcPr>
            <w:tcW w:w="1067"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150AE6CB" w:rsidR="00D53C20" w:rsidRPr="00EC028C" w:rsidRDefault="00995B28" w:rsidP="0096454A">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00D53C20" w:rsidRPr="00EC028C">
        <w:rPr>
          <w:rFonts w:ascii="Times New Roman" w:hAnsi="Times New Roman" w:cs="Times New Roman"/>
          <w:sz w:val="24"/>
          <w:szCs w:val="24"/>
        </w:rPr>
        <w:t xml:space="preserve"> density was most affected by turbidity, pH, Nitrate, and TDS. GLMM showed that turbidity, </w:t>
      </w:r>
      <w:r w:rsidR="009E08B6" w:rsidRPr="00EC028C">
        <w:rPr>
          <w:rFonts w:ascii="Times New Roman" w:hAnsi="Times New Roman" w:cs="Times New Roman"/>
          <w:sz w:val="24"/>
          <w:szCs w:val="24"/>
        </w:rPr>
        <w:t>pH, and</w:t>
      </w:r>
      <w:r w:rsidR="0096454A" w:rsidRPr="00EC028C">
        <w:rPr>
          <w:rFonts w:ascii="Times New Roman" w:hAnsi="Times New Roman" w:cs="Times New Roman"/>
          <w:sz w:val="24"/>
          <w:szCs w:val="24"/>
        </w:rPr>
        <w:t xml:space="preserve"> TDS</w:t>
      </w:r>
      <w:r w:rsidR="00D53C20"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w:t>
      </w:r>
      <w:r w:rsidRPr="00995B28">
        <w:rPr>
          <w:rFonts w:ascii="Times New Roman" w:hAnsi="Times New Roman" w:cs="Times New Roman"/>
          <w:i/>
          <w:sz w:val="24"/>
          <w:szCs w:val="24"/>
        </w:rPr>
        <w:t>Culex</w:t>
      </w:r>
      <w:r w:rsidR="0096454A" w:rsidRPr="00EC028C">
        <w:rPr>
          <w:rFonts w:ascii="Times New Roman" w:hAnsi="Times New Roman" w:cs="Times New Roman"/>
          <w:sz w:val="24"/>
          <w:szCs w:val="24"/>
        </w:rPr>
        <w:t xml:space="preserve">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On the other hand, the model shows that</w:t>
      </w:r>
      <w:r w:rsidR="009E08B6">
        <w:rPr>
          <w:rFonts w:ascii="Times New Roman" w:hAnsi="Times New Roman" w:cs="Times New Roman"/>
          <w:sz w:val="24"/>
          <w:szCs w:val="24"/>
        </w:rPr>
        <w:t xml:space="preserve"> </w:t>
      </w:r>
      <w:r w:rsidRPr="00995B28">
        <w:rPr>
          <w:rFonts w:ascii="Times New Roman" w:hAnsi="Times New Roman" w:cs="Times New Roman"/>
          <w:i/>
          <w:sz w:val="24"/>
          <w:szCs w:val="24"/>
        </w:rPr>
        <w:t>Culex</w:t>
      </w:r>
      <w:r w:rsidR="009E08B6">
        <w:rPr>
          <w:rFonts w:ascii="Times New Roman" w:hAnsi="Times New Roman" w:cs="Times New Roman"/>
          <w:sz w:val="24"/>
          <w:szCs w:val="24"/>
        </w:rPr>
        <w:t xml:space="preserve"> were associated with increased</w:t>
      </w:r>
      <w:r w:rsidR="004371CB">
        <w:rPr>
          <w:rFonts w:ascii="Times New Roman" w:hAnsi="Times New Roman" w:cs="Times New Roman"/>
          <w:sz w:val="24"/>
          <w:szCs w:val="24"/>
        </w:rPr>
        <w:t xml:space="preserve"> </w:t>
      </w:r>
      <w:r w:rsidR="009E08B6">
        <w:rPr>
          <w:rFonts w:ascii="Times New Roman" w:hAnsi="Times New Roman" w:cs="Times New Roman"/>
          <w:sz w:val="24"/>
          <w:szCs w:val="24"/>
        </w:rPr>
        <w:t>Nitrate.</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6DD66E9C" w14:textId="2A14F8F3"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4FD2DF5D" w14:textId="10C97EBC" w:rsidR="004B5691" w:rsidRPr="00340F4D" w:rsidRDefault="00625A55" w:rsidP="00625A55">
      <w:pPr>
        <w:pStyle w:val="Heading1"/>
      </w:pPr>
      <w:r>
        <w:t>4.</w:t>
      </w:r>
      <w:r w:rsidR="00BC66A9">
        <w:tab/>
      </w:r>
      <w:r w:rsidR="004B5691" w:rsidRPr="00340F4D">
        <w:t>DISCUSSION</w:t>
      </w:r>
    </w:p>
    <w:p w14:paraId="2A0F5D1F" w14:textId="619AA13E" w:rsidR="004B5691"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surveyed 32 sites for the abundance of </w:t>
      </w:r>
      <w:r w:rsidR="00995B28" w:rsidRPr="00995B28">
        <w:rPr>
          <w:rFonts w:ascii="Times New Roman" w:hAnsi="Times New Roman" w:cs="Times New Roman"/>
          <w:i/>
          <w:sz w:val="24"/>
          <w:szCs w:val="24"/>
        </w:rPr>
        <w:t>Aedes</w:t>
      </w:r>
      <w:r w:rsidR="004460F2">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4460F2">
        <w:rPr>
          <w:rFonts w:ascii="Times New Roman" w:hAnsi="Times New Roman" w:cs="Times New Roman"/>
          <w:sz w:val="24"/>
          <w:szCs w:val="24"/>
        </w:rPr>
        <w:t xml:space="preserve"> sp. m</w:t>
      </w:r>
      <w:r w:rsidRPr="00340F4D">
        <w:rPr>
          <w:rFonts w:ascii="Times New Roman" w:hAnsi="Times New Roman" w:cs="Times New Roman"/>
          <w:sz w:val="24"/>
          <w:szCs w:val="24"/>
        </w:rPr>
        <w:t>osquitoes and physicochemical parameters of these sites were recorded</w:t>
      </w:r>
      <w:r w:rsidR="006834AF">
        <w:rPr>
          <w:rFonts w:ascii="Times New Roman" w:hAnsi="Times New Roman" w:cs="Times New Roman"/>
          <w:sz w:val="24"/>
          <w:szCs w:val="24"/>
        </w:rPr>
        <w:t>. We identified</w:t>
      </w:r>
      <w:r w:rsidR="00F9460B">
        <w:rPr>
          <w:rFonts w:ascii="Times New Roman" w:hAnsi="Times New Roman" w:cs="Times New Roman"/>
          <w:sz w:val="24"/>
          <w:szCs w:val="24"/>
        </w:rPr>
        <w:t xml:space="preserve"> important physicochemical variables that significantly impacted</w:t>
      </w:r>
      <w:r w:rsidR="006834AF">
        <w:rPr>
          <w:rFonts w:ascii="Times New Roman" w:hAnsi="Times New Roman" w:cs="Times New Roman"/>
          <w:sz w:val="24"/>
          <w:szCs w:val="24"/>
        </w:rPr>
        <w:t xml:space="preserve"> the mosquito larvae abundance. Also, we checked for significant disparity in habitat type preference of these mosquito and their contribution to species co-occupancy.</w:t>
      </w:r>
      <w:r w:rsidR="00345578">
        <w:rPr>
          <w:rFonts w:ascii="Times New Roman" w:hAnsi="Times New Roman" w:cs="Times New Roman"/>
          <w:sz w:val="24"/>
          <w:szCs w:val="24"/>
        </w:rPr>
        <w:t xml:space="preserve"> Also, we also show the similarity in physicochemical properties of the mosquito breeding sites, the level of homogeneity, as we hypothesized that this would affect the mosquito habitat preference.</w:t>
      </w:r>
      <w:r w:rsidR="00947349">
        <w:rPr>
          <w:rFonts w:ascii="Times New Roman" w:hAnsi="Times New Roman" w:cs="Times New Roman"/>
          <w:sz w:val="24"/>
          <w:szCs w:val="24"/>
        </w:rPr>
        <w:t xml:space="preserve"> We would discuss the results in sections.</w:t>
      </w:r>
    </w:p>
    <w:p w14:paraId="335DD5CC" w14:textId="72379C77" w:rsidR="00947349" w:rsidRPr="00947349" w:rsidRDefault="00947349" w:rsidP="00625A55">
      <w:pPr>
        <w:pStyle w:val="Heading2"/>
      </w:pPr>
      <w:r>
        <w:t>4.1</w:t>
      </w:r>
      <w:r>
        <w:tab/>
      </w:r>
      <w:r w:rsidRPr="00947349">
        <w:t>Culex Abundance</w:t>
      </w:r>
    </w:p>
    <w:p w14:paraId="6B9FC2C7" w14:textId="6B003830" w:rsidR="001B1088" w:rsidRDefault="001B1088" w:rsidP="001B1088">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Pr>
          <w:rFonts w:ascii="Times New Roman" w:hAnsi="Times New Roman" w:cs="Times New Roman"/>
          <w:sz w:val="24"/>
          <w:szCs w:val="24"/>
        </w:rPr>
        <w:t>found</w:t>
      </w:r>
      <w:r w:rsidRPr="001D26D9">
        <w:rPr>
          <w:rFonts w:ascii="Times New Roman" w:hAnsi="Times New Roman" w:cs="Times New Roman"/>
          <w:sz w:val="24"/>
          <w:szCs w:val="24"/>
        </w:rPr>
        <w:t xml:space="preserve"> that </w:t>
      </w:r>
      <w:r w:rsidRPr="00995B28">
        <w:rPr>
          <w:rFonts w:ascii="Times New Roman" w:hAnsi="Times New Roman" w:cs="Times New Roman"/>
          <w:i/>
          <w:sz w:val="24"/>
          <w:szCs w:val="24"/>
        </w:rPr>
        <w:t>Culex</w:t>
      </w:r>
      <w:r w:rsidRPr="001D26D9">
        <w:rPr>
          <w:rFonts w:ascii="Times New Roman" w:hAnsi="Times New Roman" w:cs="Times New Roman"/>
          <w:sz w:val="24"/>
          <w:szCs w:val="24"/>
        </w:rPr>
        <w:t xml:space="preserve"> species larva were most associated with used tyres, which was not surprising</w:t>
      </w:r>
      <w:r>
        <w:rPr>
          <w:rFonts w:ascii="Times New Roman" w:hAnsi="Times New Roman" w:cs="Times New Roman"/>
          <w:sz w:val="24"/>
          <w:szCs w:val="24"/>
        </w:rPr>
        <w:t xml:space="preserve">. A study in some villages in Rivers state, Nigeria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2012)","noteIndex":0},"citationItems":[{"id":738,"uris":["http://zotero.org/users/local/dqNFEfl9/items/GFI7HH4L"],"itemData":{"id":738,"type":"article-journal","abstract":"Breeding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Okiwelu &amp; </w:t>
      </w:r>
      <w:r w:rsidRPr="00FD0CAD">
        <w:rPr>
          <w:rFonts w:ascii="Times New Roman" w:hAnsi="Times New Roman" w:cs="Times New Roman"/>
          <w:sz w:val="24"/>
        </w:rPr>
        <w:t xml:space="preserve">Noutcha </w:t>
      </w:r>
      <w:r>
        <w:rPr>
          <w:rFonts w:ascii="Times New Roman" w:hAnsi="Times New Roman" w:cs="Times New Roman"/>
          <w:sz w:val="24"/>
        </w:rPr>
        <w:t>(</w:t>
      </w:r>
      <w:r w:rsidRPr="00FD0CAD">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showed that 80% of sampled </w:t>
      </w:r>
      <w:proofErr w:type="spellStart"/>
      <w:r w:rsidRPr="002C176F">
        <w:rPr>
          <w:rFonts w:ascii="Times New Roman" w:hAnsi="Times New Roman" w:cs="Times New Roman"/>
          <w:i/>
          <w:sz w:val="24"/>
          <w:szCs w:val="24"/>
        </w:rPr>
        <w:t>Cx</w:t>
      </w:r>
      <w:proofErr w:type="spellEnd"/>
      <w:r w:rsidRPr="002C176F">
        <w:rPr>
          <w:rFonts w:ascii="Times New Roman" w:hAnsi="Times New Roman" w:cs="Times New Roman"/>
          <w:i/>
          <w:sz w:val="24"/>
          <w:szCs w:val="24"/>
        </w:rPr>
        <w:t xml:space="preserve">. </w:t>
      </w:r>
      <w:proofErr w:type="spellStart"/>
      <w:r w:rsidRPr="002C176F">
        <w:rPr>
          <w:rFonts w:ascii="Times New Roman" w:hAnsi="Times New Roman" w:cs="Times New Roman"/>
          <w:i/>
          <w:sz w:val="24"/>
          <w:szCs w:val="24"/>
        </w:rPr>
        <w:t>quinquefasciatus</w:t>
      </w:r>
      <w:proofErr w:type="spellEnd"/>
      <w:r>
        <w:rPr>
          <w:rFonts w:ascii="Times New Roman" w:hAnsi="Times New Roman" w:cs="Times New Roman"/>
          <w:sz w:val="24"/>
          <w:szCs w:val="24"/>
        </w:rPr>
        <w:t xml:space="preserve"> were in container-type breeding sites, which includes tyres, </w:t>
      </w:r>
      <w:proofErr w:type="spellStart"/>
      <w:r>
        <w:rPr>
          <w:rFonts w:ascii="Times New Roman" w:hAnsi="Times New Roman" w:cs="Times New Roman"/>
          <w:sz w:val="24"/>
          <w:szCs w:val="24"/>
        </w:rPr>
        <w:t>etals</w:t>
      </w:r>
      <w:proofErr w:type="spellEnd"/>
      <w:r>
        <w:rPr>
          <w:rFonts w:ascii="Times New Roman" w:hAnsi="Times New Roman" w:cs="Times New Roman"/>
          <w:sz w:val="24"/>
          <w:szCs w:val="24"/>
        </w:rPr>
        <w:t xml:space="preserve">, plastic containers and ‘calabashes’.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{"citationID":"rtc2lWSz","properties":{"formattedCitation":"(Obi et al., n.d.)","plainCitation":"(Obi et al., n.d.)","noteIndex":0},"citationItems":[{"id":741,"uris":["http://zotero.org/users/local/dqNFEfl9/items/CC98JKUU"],"itemData":{"id":741,"type":"article-journal","abstract":"Characteristics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Obi et al.</w:t>
      </w:r>
      <w:r w:rsidRPr="00323C05">
        <w:rPr>
          <w:rFonts w:ascii="Times New Roman" w:hAnsi="Times New Roman" w:cs="Times New Roman"/>
          <w:sz w:val="24"/>
        </w:rPr>
        <w:t xml:space="preserve"> </w:t>
      </w:r>
      <w:r>
        <w:rPr>
          <w:rFonts w:ascii="Times New Roman" w:hAnsi="Times New Roman" w:cs="Times New Roman"/>
          <w:sz w:val="24"/>
        </w:rPr>
        <w:t>(2020</w:t>
      </w:r>
      <w:r w:rsidRPr="00323C0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’s study also supports a high occurrence of mosquito larvae in used tyres compared to other breeding sites like rock poles and electric poles. Our result suggests that areas in Edo state with high dump of used tyres may have higher abundance of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 hence, increased risk or transmittances of </w:t>
      </w:r>
      <w:r w:rsidRPr="00995B28">
        <w:rPr>
          <w:rFonts w:ascii="Times New Roman" w:hAnsi="Times New Roman" w:cs="Times New Roman"/>
          <w:i/>
          <w:sz w:val="24"/>
          <w:szCs w:val="24"/>
        </w:rPr>
        <w:t>Culex</w:t>
      </w:r>
      <w:r>
        <w:rPr>
          <w:rFonts w:ascii="Times New Roman" w:hAnsi="Times New Roman" w:cs="Times New Roman"/>
          <w:sz w:val="24"/>
          <w:szCs w:val="24"/>
        </w:rPr>
        <w:t xml:space="preserve">-borne diseases like malaria and elephantiasis. Among the 17 physicochemical properties we checked for,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was negatively associated with pH, turbidity and TDS, and was positi</w:t>
      </w:r>
      <w:r>
        <w:rPr>
          <w:rFonts w:ascii="Times New Roman" w:hAnsi="Times New Roman" w:cs="Times New Roman"/>
          <w:sz w:val="24"/>
          <w:szCs w:val="24"/>
        </w:rPr>
        <w:t>vely associated with nitrates.</w:t>
      </w:r>
    </w:p>
    <w:p w14:paraId="2111B8CA" w14:textId="58012254" w:rsidR="006C678C"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t>
      </w:r>
      <w:r w:rsidR="002C1D22">
        <w:rPr>
          <w:rFonts w:ascii="Times New Roman" w:hAnsi="Times New Roman" w:cs="Times New Roman"/>
          <w:sz w:val="24"/>
          <w:szCs w:val="24"/>
        </w:rPr>
        <w:t>of</w:t>
      </w:r>
      <w:r w:rsidRPr="00340F4D">
        <w:rPr>
          <w:rFonts w:ascii="Times New Roman" w:hAnsi="Times New Roman" w:cs="Times New Roman"/>
          <w:sz w:val="24"/>
          <w:szCs w:val="24"/>
        </w:rPr>
        <w:t xml:space="preserve">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 xml:space="preserve">supported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w:t>
      </w:r>
      <w:r w:rsidR="002F70D6"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Contrastingly,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xml:space="preserve">,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proofErr w:type="spellStart"/>
      <w:r w:rsidR="002F70D6" w:rsidRPr="00340F4D">
        <w:rPr>
          <w:rFonts w:ascii="Times New Roman" w:hAnsi="Times New Roman" w:cs="Times New Roman"/>
          <w:i/>
          <w:sz w:val="24"/>
          <w:szCs w:val="24"/>
        </w:rPr>
        <w:t>Cx</w:t>
      </w:r>
      <w:proofErr w:type="spellEnd"/>
      <w:r w:rsidR="002F70D6" w:rsidRPr="00340F4D">
        <w:rPr>
          <w:rFonts w:ascii="Times New Roman" w:hAnsi="Times New Roman" w:cs="Times New Roman"/>
          <w:i/>
          <w:sz w:val="24"/>
          <w:szCs w:val="24"/>
        </w:rPr>
        <w:t xml:space="preserve">. </w:t>
      </w:r>
      <w:proofErr w:type="spellStart"/>
      <w:r w:rsidR="002F70D6" w:rsidRPr="00340F4D">
        <w:rPr>
          <w:rFonts w:ascii="Times New Roman" w:hAnsi="Times New Roman" w:cs="Times New Roman"/>
          <w:i/>
          <w:sz w:val="24"/>
          <w:szCs w:val="24"/>
        </w:rPr>
        <w:t>quinquefasciatus</w:t>
      </w:r>
      <w:proofErr w:type="spellEnd"/>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but also reported that </w:t>
      </w:r>
      <w:proofErr w:type="spellStart"/>
      <w:r w:rsidR="00621BED" w:rsidRPr="00340F4D">
        <w:rPr>
          <w:rFonts w:ascii="Times New Roman" w:hAnsi="Times New Roman" w:cs="Times New Roman"/>
          <w:sz w:val="24"/>
          <w:szCs w:val="24"/>
        </w:rPr>
        <w:t>Cx</w:t>
      </w:r>
      <w:proofErr w:type="spellEnd"/>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i/>
          <w:sz w:val="24"/>
          <w:szCs w:val="24"/>
        </w:rPr>
        <w:t>annulioris</w:t>
      </w:r>
      <w:proofErr w:type="spellEnd"/>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larvae have been mo</w:t>
      </w:r>
      <w:r w:rsidR="00947349">
        <w:rPr>
          <w:rFonts w:ascii="Times New Roman" w:hAnsi="Times New Roman" w:cs="Times New Roman"/>
          <w:sz w:val="24"/>
          <w:szCs w:val="24"/>
        </w:rPr>
        <w:t xml:space="preserve">re associated with clear water, </w:t>
      </w:r>
      <w:r w:rsidR="00947349">
        <w:rPr>
          <w:rFonts w:ascii="Times New Roman" w:hAnsi="Times New Roman" w:cs="Times New Roman"/>
          <w:sz w:val="24"/>
          <w:szCs w:val="24"/>
        </w:rPr>
        <w:lastRenderedPageBreak/>
        <w:t xml:space="preserve">indicating some level of intra-genus difference in their preference.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proofErr w:type="spellStart"/>
      <w:r w:rsidR="001C16FD" w:rsidRPr="00340F4D">
        <w:rPr>
          <w:rFonts w:ascii="Times New Roman" w:hAnsi="Times New Roman" w:cs="Times New Roman"/>
          <w:color w:val="222222"/>
          <w:sz w:val="24"/>
          <w:szCs w:val="24"/>
          <w:shd w:val="clear" w:color="auto" w:fill="FFFFFF"/>
        </w:rPr>
        <w:t>Muturi</w:t>
      </w:r>
      <w:proofErr w:type="spellEnd"/>
      <w:r w:rsidR="001C16FD" w:rsidRPr="00340F4D">
        <w:rPr>
          <w:rFonts w:ascii="Times New Roman" w:hAnsi="Times New Roman" w:cs="Times New Roman"/>
          <w:color w:val="222222"/>
          <w:sz w:val="24"/>
          <w:szCs w:val="24"/>
          <w:shd w:val="clear" w:color="auto" w:fill="FFFFFF"/>
        </w:rPr>
        <w:t>, 2007</w:t>
      </w:r>
      <w:r w:rsidR="001C16FD" w:rsidRPr="00340F4D">
        <w:rPr>
          <w:rFonts w:ascii="Times New Roman" w:hAnsi="Times New Roman" w:cs="Times New Roman"/>
          <w:sz w:val="24"/>
          <w:szCs w:val="24"/>
        </w:rPr>
        <w:t>).</w:t>
      </w:r>
      <w:r w:rsidR="002D14C0">
        <w:rPr>
          <w:rFonts w:ascii="Times New Roman" w:hAnsi="Times New Roman" w:cs="Times New Roman"/>
          <w:sz w:val="24"/>
          <w:szCs w:val="24"/>
        </w:rPr>
        <w:t xml:space="preserve"> Here, </w:t>
      </w:r>
      <w:r w:rsidR="00995B28" w:rsidRPr="00995B28">
        <w:rPr>
          <w:rFonts w:ascii="Times New Roman" w:hAnsi="Times New Roman" w:cs="Times New Roman"/>
          <w:i/>
          <w:sz w:val="24"/>
          <w:szCs w:val="24"/>
        </w:rPr>
        <w:t>Culex</w:t>
      </w:r>
      <w:r w:rsidR="002D14C0">
        <w:rPr>
          <w:rFonts w:ascii="Times New Roman" w:hAnsi="Times New Roman" w:cs="Times New Roman"/>
          <w:sz w:val="24"/>
          <w:szCs w:val="24"/>
        </w:rPr>
        <w:t xml:space="preserve"> was </w:t>
      </w:r>
      <w:r w:rsidR="006C4E06">
        <w:rPr>
          <w:rFonts w:ascii="Times New Roman" w:hAnsi="Times New Roman" w:cs="Times New Roman"/>
          <w:sz w:val="24"/>
          <w:szCs w:val="24"/>
        </w:rPr>
        <w:t>most associated</w:t>
      </w:r>
      <w:r w:rsidR="002D14C0">
        <w:rPr>
          <w:rFonts w:ascii="Times New Roman" w:hAnsi="Times New Roman" w:cs="Times New Roman"/>
          <w:sz w:val="24"/>
          <w:szCs w:val="24"/>
        </w:rPr>
        <w:t xml:space="preserve"> with used tyres</w:t>
      </w:r>
      <w:r w:rsidR="00F43256">
        <w:rPr>
          <w:rFonts w:ascii="Times New Roman" w:hAnsi="Times New Roman" w:cs="Times New Roman"/>
          <w:sz w:val="24"/>
          <w:szCs w:val="24"/>
        </w:rPr>
        <w:t xml:space="preserve"> which</w:t>
      </w:r>
      <w:r w:rsidR="002D14C0">
        <w:rPr>
          <w:rFonts w:ascii="Times New Roman" w:hAnsi="Times New Roman" w:cs="Times New Roman"/>
          <w:sz w:val="24"/>
          <w:szCs w:val="24"/>
        </w:rPr>
        <w:t xml:space="preserve"> was less turbid compared to puddles, gutters, and tyre tracks. </w:t>
      </w:r>
      <w:r w:rsidR="00841E29" w:rsidRPr="00841E29">
        <w:rPr>
          <w:rFonts w:ascii="Times New Roman" w:hAnsi="Times New Roman" w:cs="Times New Roman"/>
          <w:sz w:val="24"/>
          <w:szCs w:val="24"/>
        </w:rPr>
        <w:t xml:space="preserve">The presence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in less turbid waters</w:t>
      </w:r>
      <w:r w:rsidR="00F43256">
        <w:rPr>
          <w:rFonts w:ascii="Times New Roman" w:hAnsi="Times New Roman" w:cs="Times New Roman"/>
          <w:sz w:val="24"/>
          <w:szCs w:val="24"/>
        </w:rPr>
        <w:t xml:space="preserve"> </w:t>
      </w:r>
      <w:r w:rsidR="00947349">
        <w:rPr>
          <w:rFonts w:ascii="Times New Roman" w:hAnsi="Times New Roman" w:cs="Times New Roman"/>
          <w:sz w:val="24"/>
          <w:szCs w:val="24"/>
        </w:rPr>
        <w:t>may be due to several factors:</w:t>
      </w:r>
      <w:r w:rsidR="00841E29" w:rsidRPr="00841E29">
        <w:rPr>
          <w:rFonts w:ascii="Times New Roman" w:hAnsi="Times New Roman" w:cs="Times New Roman"/>
          <w:sz w:val="24"/>
          <w:szCs w:val="24"/>
        </w:rPr>
        <w:t xml:space="preserve"> Firstly, lower turbidity often indicates cleaner water with fewer suspended particles, which could reduce competition for resources and lower predation rates. Secondly, clearer water may have better oxygenation, supporting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development. Lastly, habitats with lower turbidity, like used tires, may provide more stable microenvironments with fewer fluctuations in water quality compared to more turbid waters found in puddles, gutters, and tire tracks.</w:t>
      </w:r>
    </w:p>
    <w:p w14:paraId="42DAEC9A" w14:textId="3C048478" w:rsidR="000F2047" w:rsidRDefault="001B1088" w:rsidP="00841E2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00841E29" w:rsidRPr="00841E29">
        <w:rPr>
          <w:rFonts w:ascii="Times New Roman" w:hAnsi="Times New Roman" w:cs="Times New Roman"/>
          <w:sz w:val="24"/>
          <w:szCs w:val="24"/>
        </w:rPr>
        <w:t xml:space="preserve"> that used tires, which had a pH of 6.6±0.88, </w:t>
      </w:r>
      <w:r w:rsidR="00013BE5">
        <w:rPr>
          <w:rFonts w:ascii="Times New Roman" w:hAnsi="Times New Roman" w:cs="Times New Roman"/>
          <w:sz w:val="24"/>
          <w:szCs w:val="24"/>
        </w:rPr>
        <w:t>had</w:t>
      </w:r>
      <w:r w:rsidR="00841E29" w:rsidRPr="00841E29">
        <w:rPr>
          <w:rFonts w:ascii="Times New Roman" w:hAnsi="Times New Roman" w:cs="Times New Roman"/>
          <w:sz w:val="24"/>
          <w:szCs w:val="24"/>
        </w:rPr>
        <w:t xml:space="preserve"> the highest </w:t>
      </w:r>
      <w:r w:rsidR="00013BE5">
        <w:rPr>
          <w:rFonts w:ascii="Times New Roman" w:hAnsi="Times New Roman" w:cs="Times New Roman"/>
          <w:sz w:val="24"/>
          <w:szCs w:val="24"/>
        </w:rPr>
        <w:t xml:space="preserve">mean </w:t>
      </w:r>
      <w:r w:rsidR="00841E29" w:rsidRPr="00841E29">
        <w:rPr>
          <w:rFonts w:ascii="Times New Roman" w:hAnsi="Times New Roman" w:cs="Times New Roman"/>
          <w:sz w:val="24"/>
          <w:szCs w:val="24"/>
        </w:rPr>
        <w:t xml:space="preserve">abundance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sidR="00D10504">
        <w:rPr>
          <w:rFonts w:ascii="Times New Roman" w:hAnsi="Times New Roman" w:cs="Times New Roman"/>
          <w:sz w:val="24"/>
          <w:szCs w:val="24"/>
        </w:rPr>
        <w:t>s other habitat type</w:t>
      </w:r>
      <w:r w:rsidRPr="00841E29">
        <w:rPr>
          <w:rFonts w:ascii="Times New Roman" w:hAnsi="Times New Roman" w:cs="Times New Roman"/>
          <w:sz w:val="24"/>
          <w:szCs w:val="24"/>
        </w:rPr>
        <w:t xml:space="preserve"> had relatively higher pH levels, except for containers. </w:t>
      </w:r>
      <w:r w:rsidR="00841E29" w:rsidRPr="00841E29">
        <w:rPr>
          <w:rFonts w:ascii="Times New Roman" w:hAnsi="Times New Roman" w:cs="Times New Roman"/>
          <w:sz w:val="24"/>
          <w:szCs w:val="24"/>
        </w:rPr>
        <w:t xml:space="preserve"> </w:t>
      </w:r>
      <w:proofErr w:type="spellStart"/>
      <w:r w:rsidR="009A4AEE" w:rsidRPr="00841E29">
        <w:rPr>
          <w:rFonts w:ascii="Times New Roman" w:hAnsi="Times New Roman" w:cs="Times New Roman"/>
          <w:sz w:val="24"/>
          <w:szCs w:val="24"/>
        </w:rPr>
        <w:t>Soltan-Alinejad</w:t>
      </w:r>
      <w:proofErr w:type="spellEnd"/>
      <w:r w:rsidR="009A4AEE" w:rsidRPr="00841E29">
        <w:rPr>
          <w:rFonts w:ascii="Times New Roman" w:hAnsi="Times New Roman" w:cs="Times New Roman"/>
          <w:sz w:val="24"/>
          <w:szCs w:val="24"/>
        </w:rPr>
        <w:t xml:space="preserve"> et al. (2023) reported 8.3 as the optimum pH level for </w:t>
      </w:r>
      <w:proofErr w:type="spellStart"/>
      <w:r w:rsidR="009A4AEE" w:rsidRPr="00F87882">
        <w:rPr>
          <w:rFonts w:ascii="Times New Roman" w:hAnsi="Times New Roman" w:cs="Times New Roman"/>
          <w:i/>
          <w:sz w:val="24"/>
          <w:szCs w:val="24"/>
        </w:rPr>
        <w:t>Cx</w:t>
      </w:r>
      <w:proofErr w:type="spellEnd"/>
      <w:r w:rsidR="009A4AEE" w:rsidRPr="00F87882">
        <w:rPr>
          <w:rFonts w:ascii="Times New Roman" w:hAnsi="Times New Roman" w:cs="Times New Roman"/>
          <w:i/>
          <w:sz w:val="24"/>
          <w:szCs w:val="24"/>
        </w:rPr>
        <w:t xml:space="preserve">. </w:t>
      </w:r>
      <w:proofErr w:type="spellStart"/>
      <w:r w:rsidR="009A4AEE" w:rsidRPr="00F87882">
        <w:rPr>
          <w:rFonts w:ascii="Times New Roman" w:hAnsi="Times New Roman" w:cs="Times New Roman"/>
          <w:i/>
          <w:sz w:val="24"/>
          <w:szCs w:val="24"/>
        </w:rPr>
        <w:t>quinquefasciatus</w:t>
      </w:r>
      <w:proofErr w:type="spellEnd"/>
      <w:r w:rsidR="009A4AEE" w:rsidRPr="00841E29">
        <w:rPr>
          <w:rFonts w:ascii="Times New Roman" w:hAnsi="Times New Roman" w:cs="Times New Roman"/>
          <w:sz w:val="24"/>
          <w:szCs w:val="24"/>
        </w:rPr>
        <w:t xml:space="preserve"> and </w:t>
      </w:r>
      <w:proofErr w:type="spellStart"/>
      <w:r w:rsidR="009A4AEE" w:rsidRPr="00F87882">
        <w:rPr>
          <w:rFonts w:ascii="Times New Roman" w:hAnsi="Times New Roman" w:cs="Times New Roman"/>
          <w:i/>
          <w:sz w:val="24"/>
          <w:szCs w:val="24"/>
        </w:rPr>
        <w:t>Cx</w:t>
      </w:r>
      <w:proofErr w:type="spellEnd"/>
      <w:r w:rsidR="009A4AEE" w:rsidRPr="00F87882">
        <w:rPr>
          <w:rFonts w:ascii="Times New Roman" w:hAnsi="Times New Roman" w:cs="Times New Roman"/>
          <w:i/>
          <w:sz w:val="24"/>
          <w:szCs w:val="24"/>
        </w:rPr>
        <w:t xml:space="preserve">. </w:t>
      </w:r>
      <w:proofErr w:type="spellStart"/>
      <w:r w:rsidR="009A4AEE" w:rsidRPr="00F87882">
        <w:rPr>
          <w:rFonts w:ascii="Times New Roman" w:hAnsi="Times New Roman" w:cs="Times New Roman"/>
          <w:i/>
          <w:sz w:val="24"/>
          <w:szCs w:val="24"/>
        </w:rPr>
        <w:t>laticinctus</w:t>
      </w:r>
      <w:proofErr w:type="spellEnd"/>
      <w:r w:rsidR="009A4AEE" w:rsidRP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This discrepancy highlights interesting ecologi</w:t>
      </w:r>
      <w:r w:rsidR="000F2047">
        <w:rPr>
          <w:rFonts w:ascii="Times New Roman" w:hAnsi="Times New Roman" w:cs="Times New Roman"/>
          <w:sz w:val="24"/>
          <w:szCs w:val="24"/>
        </w:rPr>
        <w:t>cal dynamics in our study area. T</w:t>
      </w:r>
      <w:r w:rsidR="00841E29">
        <w:rPr>
          <w:rFonts w:ascii="Times New Roman" w:hAnsi="Times New Roman" w:cs="Times New Roman"/>
          <w:sz w:val="24"/>
          <w:szCs w:val="24"/>
        </w:rPr>
        <w:t>he u</w:t>
      </w:r>
      <w:r w:rsidR="00841E29" w:rsidRPr="00841E29">
        <w:rPr>
          <w:rFonts w:ascii="Times New Roman" w:hAnsi="Times New Roman" w:cs="Times New Roman"/>
          <w:sz w:val="24"/>
          <w:szCs w:val="24"/>
        </w:rPr>
        <w:t xml:space="preserve">sed tires may offer stable and protected microhabitats with less pH fluctuation compared to other environments. The rubber material </w:t>
      </w:r>
      <w:r w:rsidR="000F2047">
        <w:rPr>
          <w:rFonts w:ascii="Times New Roman" w:hAnsi="Times New Roman" w:cs="Times New Roman"/>
          <w:sz w:val="24"/>
          <w:szCs w:val="24"/>
        </w:rPr>
        <w:t xml:space="preserve">has little influence on </w:t>
      </w:r>
      <w:r w:rsidR="00841E29" w:rsidRPr="00841E29">
        <w:rPr>
          <w:rFonts w:ascii="Times New Roman" w:hAnsi="Times New Roman" w:cs="Times New Roman"/>
          <w:sz w:val="24"/>
          <w:szCs w:val="24"/>
        </w:rPr>
        <w:t xml:space="preserve">water chemistry </w:t>
      </w:r>
      <w:r w:rsidR="000F2047">
        <w:rPr>
          <w:rFonts w:ascii="Times New Roman" w:hAnsi="Times New Roman" w:cs="Times New Roman"/>
          <w:sz w:val="24"/>
          <w:szCs w:val="24"/>
        </w:rPr>
        <w:t xml:space="preserve">which </w:t>
      </w:r>
      <w:r w:rsidR="00841E29" w:rsidRPr="00841E29">
        <w:rPr>
          <w:rFonts w:ascii="Times New Roman" w:hAnsi="Times New Roman" w:cs="Times New Roman"/>
          <w:sz w:val="24"/>
          <w:szCs w:val="24"/>
        </w:rPr>
        <w:t xml:space="preserve">supports </w:t>
      </w:r>
      <w:r w:rsidR="000F2047">
        <w:rPr>
          <w:rFonts w:ascii="Times New Roman" w:hAnsi="Times New Roman" w:cs="Times New Roman"/>
          <w:sz w:val="24"/>
          <w:szCs w:val="24"/>
        </w:rPr>
        <w:t xml:space="preserve">stable pH for </w:t>
      </w:r>
      <w:r w:rsidR="00995B28" w:rsidRPr="00995B28">
        <w:rPr>
          <w:rFonts w:ascii="Times New Roman" w:hAnsi="Times New Roman" w:cs="Times New Roman"/>
          <w:i/>
          <w:sz w:val="24"/>
          <w:szCs w:val="24"/>
        </w:rPr>
        <w:t>Culex</w:t>
      </w:r>
      <w:r w:rsid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larval developme</w:t>
      </w:r>
      <w:r w:rsidR="000F2047">
        <w:rPr>
          <w:rFonts w:ascii="Times New Roman" w:hAnsi="Times New Roman" w:cs="Times New Roman"/>
          <w:sz w:val="24"/>
          <w:szCs w:val="24"/>
        </w:rPr>
        <w:t xml:space="preserve">nt. </w:t>
      </w:r>
    </w:p>
    <w:p w14:paraId="66F9D337" w14:textId="77777777" w:rsidR="007D424A" w:rsidRDefault="00981C22"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w:t>
      </w:r>
      <w:r w:rsidR="00867779"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 in water. </w:t>
      </w:r>
      <w:r w:rsidR="006E31F7">
        <w:rPr>
          <w:rFonts w:ascii="Times New Roman" w:hAnsi="Times New Roman" w:cs="Times New Roman"/>
          <w:sz w:val="24"/>
          <w:szCs w:val="24"/>
        </w:rPr>
        <w:t xml:space="preserve">It is known that </w:t>
      </w:r>
      <w:r w:rsidR="00867779" w:rsidRPr="00340F4D">
        <w:rPr>
          <w:rFonts w:ascii="Times New Roman" w:hAnsi="Times New Roman" w:cs="Times New Roman"/>
          <w:sz w:val="24"/>
          <w:szCs w:val="24"/>
        </w:rPr>
        <w:t xml:space="preserve">Increased </w:t>
      </w:r>
      <w:r w:rsidRPr="00340F4D">
        <w:rPr>
          <w:rFonts w:ascii="Times New Roman" w:hAnsi="Times New Roman" w:cs="Times New Roman"/>
          <w:sz w:val="24"/>
          <w:szCs w:val="24"/>
        </w:rPr>
        <w:t>nitrogen level encourages microbial growth, which is likely favourable for mosquito larval growth, since they serve as diet.</w:t>
      </w:r>
      <w:r w:rsidR="00F87882">
        <w:rPr>
          <w:rFonts w:ascii="Times New Roman" w:hAnsi="Times New Roman" w:cs="Times New Roman"/>
          <w:sz w:val="24"/>
          <w:szCs w:val="24"/>
        </w:rPr>
        <w:t xml:space="preserve"> </w:t>
      </w:r>
      <w:r w:rsidR="00F87882" w:rsidRPr="00340F4D">
        <w:rPr>
          <w:rFonts w:ascii="Times New Roman" w:hAnsi="Times New Roman" w:cs="Times New Roman"/>
          <w:sz w:val="24"/>
          <w:szCs w:val="24"/>
        </w:rPr>
        <w:t xml:space="preserve">Research conducted by </w:t>
      </w:r>
      <w:proofErr w:type="spellStart"/>
      <w:r w:rsidR="00F87882" w:rsidRPr="00340F4D">
        <w:rPr>
          <w:rFonts w:ascii="Times New Roman" w:hAnsi="Times New Roman" w:cs="Times New Roman"/>
          <w:sz w:val="24"/>
          <w:szCs w:val="24"/>
        </w:rPr>
        <w:t>Kenawy</w:t>
      </w:r>
      <w:proofErr w:type="spellEnd"/>
      <w:r w:rsidR="00F87882" w:rsidRPr="00340F4D">
        <w:rPr>
          <w:rFonts w:ascii="Times New Roman" w:hAnsi="Times New Roman" w:cs="Times New Roman"/>
          <w:sz w:val="24"/>
          <w:szCs w:val="24"/>
        </w:rPr>
        <w:t xml:space="preserve"> et al. (2013) and Ibrahim et al. (2011) demonstrated a direct relationship between Nitrate levels and the density of </w:t>
      </w:r>
      <w:r w:rsidR="00995B28" w:rsidRPr="00995B28">
        <w:rPr>
          <w:rFonts w:ascii="Times New Roman" w:hAnsi="Times New Roman" w:cs="Times New Roman"/>
          <w:i/>
          <w:sz w:val="24"/>
          <w:szCs w:val="24"/>
        </w:rPr>
        <w:t>Culex</w:t>
      </w:r>
      <w:r w:rsidR="006E31F7">
        <w:rPr>
          <w:rFonts w:ascii="Times New Roman" w:hAnsi="Times New Roman" w:cs="Times New Roman"/>
          <w:sz w:val="24"/>
          <w:szCs w:val="24"/>
        </w:rPr>
        <w:t xml:space="preserve"> larvae </w:t>
      </w:r>
      <w:r w:rsidR="00F87882" w:rsidRPr="00340F4D">
        <w:rPr>
          <w:rFonts w:ascii="Times New Roman" w:hAnsi="Times New Roman" w:cs="Times New Roman"/>
          <w:sz w:val="24"/>
          <w:szCs w:val="24"/>
        </w:rPr>
        <w:t>(</w:t>
      </w:r>
      <w:proofErr w:type="spellStart"/>
      <w:r w:rsidR="00F87882" w:rsidRPr="00340F4D">
        <w:rPr>
          <w:rFonts w:ascii="Times New Roman" w:hAnsi="Times New Roman" w:cs="Times New Roman"/>
          <w:sz w:val="24"/>
          <w:szCs w:val="24"/>
        </w:rPr>
        <w:t>Darriet</w:t>
      </w:r>
      <w:proofErr w:type="spellEnd"/>
      <w:r w:rsidR="00F87882" w:rsidRPr="00340F4D">
        <w:rPr>
          <w:rFonts w:ascii="Times New Roman" w:hAnsi="Times New Roman" w:cs="Times New Roman"/>
          <w:sz w:val="24"/>
          <w:szCs w:val="24"/>
        </w:rPr>
        <w:t xml:space="preserve"> and Corbel, 2008).</w:t>
      </w:r>
      <w:r w:rsidR="007477F2">
        <w:rPr>
          <w:rFonts w:ascii="Times New Roman" w:hAnsi="Times New Roman" w:cs="Times New Roman"/>
          <w:sz w:val="24"/>
          <w:szCs w:val="24"/>
        </w:rPr>
        <w:t xml:space="preserve"> </w:t>
      </w:r>
    </w:p>
    <w:p w14:paraId="6C8663D9" w14:textId="36F9448F" w:rsidR="00D62B68" w:rsidRDefault="00454468"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our study, the PCA biplot showed a very strong correlatio</w:t>
      </w:r>
      <w:r w:rsidR="007D424A">
        <w:rPr>
          <w:rFonts w:ascii="Times New Roman" w:hAnsi="Times New Roman" w:cs="Times New Roman"/>
          <w:sz w:val="24"/>
          <w:szCs w:val="24"/>
        </w:rPr>
        <w:t xml:space="preserve">n between TDS and conductivity having negative relationship with </w:t>
      </w:r>
      <w:r w:rsidR="00995B28" w:rsidRPr="00995B28">
        <w:rPr>
          <w:rFonts w:ascii="Times New Roman" w:hAnsi="Times New Roman" w:cs="Times New Roman"/>
          <w:i/>
          <w:sz w:val="24"/>
          <w:szCs w:val="24"/>
        </w:rPr>
        <w:t>Culex</w:t>
      </w:r>
      <w:r w:rsidR="007D424A">
        <w:rPr>
          <w:rFonts w:ascii="Times New Roman" w:hAnsi="Times New Roman" w:cs="Times New Roman"/>
          <w:sz w:val="24"/>
          <w:szCs w:val="24"/>
        </w:rPr>
        <w:t xml:space="preserve">. </w:t>
      </w:r>
      <w:r>
        <w:rPr>
          <w:rFonts w:ascii="Times New Roman" w:hAnsi="Times New Roman" w:cs="Times New Roman"/>
          <w:sz w:val="24"/>
          <w:szCs w:val="24"/>
        </w:rPr>
        <w:t xml:space="preserve">Supportive </w:t>
      </w:r>
      <w:r w:rsidR="004870E8">
        <w:rPr>
          <w:rFonts w:ascii="Times New Roman" w:hAnsi="Times New Roman" w:cs="Times New Roman"/>
          <w:sz w:val="24"/>
          <w:szCs w:val="24"/>
        </w:rPr>
        <w:t xml:space="preserve">of </w:t>
      </w:r>
      <w:r>
        <w:rPr>
          <w:rFonts w:ascii="Times New Roman" w:hAnsi="Times New Roman" w:cs="Times New Roman"/>
          <w:sz w:val="24"/>
          <w:szCs w:val="24"/>
        </w:rPr>
        <w:t xml:space="preserve">our result is the study by </w:t>
      </w:r>
      <w:r w:rsidR="00D8758A"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00D8758A"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00D8758A" w:rsidRPr="00340F4D">
        <w:rPr>
          <w:rFonts w:ascii="Times New Roman" w:hAnsi="Times New Roman" w:cs="Times New Roman"/>
          <w:sz w:val="24"/>
          <w:szCs w:val="24"/>
        </w:rPr>
        <w:t>2017)</w:t>
      </w:r>
      <w:r w:rsidR="00D8758A" w:rsidRPr="00340F4D">
        <w:rPr>
          <w:rFonts w:ascii="Times New Roman" w:hAnsi="Times New Roman" w:cs="Times New Roman"/>
          <w:sz w:val="24"/>
          <w:szCs w:val="24"/>
        </w:rPr>
        <w:fldChar w:fldCharType="end"/>
      </w:r>
      <w:r w:rsidR="00D8758A"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00D8758A" w:rsidRPr="00340F4D">
        <w:rPr>
          <w:rFonts w:ascii="Times New Roman" w:hAnsi="Times New Roman" w:cs="Times New Roman"/>
          <w:sz w:val="24"/>
          <w:szCs w:val="24"/>
        </w:rPr>
        <w:t xml:space="preserve"> </w:t>
      </w:r>
      <w:r w:rsidR="00D7676D" w:rsidRPr="00340F4D">
        <w:rPr>
          <w:rFonts w:ascii="Times New Roman" w:hAnsi="Times New Roman" w:cs="Times New Roman"/>
          <w:sz w:val="24"/>
          <w:szCs w:val="24"/>
        </w:rPr>
        <w:t xml:space="preserve">a </w:t>
      </w:r>
      <w:r w:rsidR="00D8758A"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00D8758A" w:rsidRPr="00340F4D">
        <w:rPr>
          <w:rFonts w:ascii="Times New Roman" w:hAnsi="Times New Roman" w:cs="Times New Roman"/>
          <w:sz w:val="24"/>
          <w:szCs w:val="24"/>
        </w:rPr>
        <w:t>)</w:t>
      </w:r>
      <w:r w:rsidR="007D424A">
        <w:rPr>
          <w:rFonts w:ascii="Times New Roman" w:hAnsi="Times New Roman" w:cs="Times New Roman"/>
          <w:sz w:val="24"/>
          <w:szCs w:val="24"/>
        </w:rPr>
        <w:t xml:space="preserve"> association of conductivity </w:t>
      </w:r>
      <w:r w:rsidR="00F87882" w:rsidRPr="00340F4D">
        <w:rPr>
          <w:rFonts w:ascii="Times New Roman" w:hAnsi="Times New Roman" w:cs="Times New Roman"/>
          <w:sz w:val="24"/>
          <w:szCs w:val="24"/>
        </w:rPr>
        <w:t xml:space="preserve">with </w:t>
      </w:r>
      <w:r w:rsidR="00995B28" w:rsidRPr="00995B28">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r w:rsidR="00C97957">
        <w:rPr>
          <w:rFonts w:ascii="Times New Roman" w:hAnsi="Times New Roman" w:cs="Times New Roman"/>
          <w:sz w:val="24"/>
          <w:szCs w:val="24"/>
        </w:rPr>
        <w:t>In contrast</w:t>
      </w:r>
      <w:r w:rsidR="00265823">
        <w:rPr>
          <w:rFonts w:ascii="Times New Roman" w:hAnsi="Times New Roman" w:cs="Times New Roman"/>
          <w:sz w:val="24"/>
          <w:szCs w:val="24"/>
        </w:rPr>
        <w:t xml:space="preserve">, </w:t>
      </w:r>
      <w:r w:rsidR="00D62B68"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D62B68" w:rsidRPr="00340F4D">
        <w:rPr>
          <w:rFonts w:ascii="Times New Roman" w:hAnsi="Times New Roman" w:cs="Times New Roman"/>
          <w:sz w:val="24"/>
          <w:szCs w:val="24"/>
        </w:rPr>
        <w:fldChar w:fldCharType="separate"/>
      </w:r>
      <w:r w:rsidR="00D62B68" w:rsidRPr="00340F4D">
        <w:rPr>
          <w:rFonts w:ascii="Times New Roman" w:hAnsi="Times New Roman" w:cs="Times New Roman"/>
          <w:sz w:val="24"/>
          <w:szCs w:val="24"/>
        </w:rPr>
        <w:t>Nikookar et al. (2017)</w:t>
      </w:r>
      <w:r w:rsidR="00D62B68" w:rsidRPr="00340F4D">
        <w:rPr>
          <w:rFonts w:ascii="Times New Roman" w:hAnsi="Times New Roman" w:cs="Times New Roman"/>
          <w:sz w:val="24"/>
          <w:szCs w:val="24"/>
        </w:rPr>
        <w:fldChar w:fldCharType="end"/>
      </w:r>
      <w:r w:rsidR="00C97957">
        <w:rPr>
          <w:rFonts w:ascii="Times New Roman" w:hAnsi="Times New Roman" w:cs="Times New Roman"/>
          <w:sz w:val="24"/>
          <w:szCs w:val="24"/>
        </w:rPr>
        <w:t xml:space="preserve"> study </w:t>
      </w:r>
      <w:r w:rsidR="00D62B68" w:rsidRPr="00340F4D">
        <w:rPr>
          <w:rFonts w:ascii="Times New Roman" w:hAnsi="Times New Roman" w:cs="Times New Roman"/>
          <w:sz w:val="24"/>
          <w:szCs w:val="24"/>
        </w:rPr>
        <w:t xml:space="preserve">in Iran showed that </w:t>
      </w:r>
      <w:proofErr w:type="spellStart"/>
      <w:r w:rsidR="00D62B68" w:rsidRPr="002A4590">
        <w:rPr>
          <w:rFonts w:ascii="Times New Roman" w:hAnsi="Times New Roman" w:cs="Times New Roman"/>
          <w:i/>
          <w:sz w:val="24"/>
          <w:szCs w:val="24"/>
        </w:rPr>
        <w:t>Cx</w:t>
      </w:r>
      <w:proofErr w:type="spellEnd"/>
      <w:r w:rsidR="00D62B68" w:rsidRPr="002A4590">
        <w:rPr>
          <w:rFonts w:ascii="Times New Roman" w:hAnsi="Times New Roman" w:cs="Times New Roman"/>
          <w:i/>
          <w:sz w:val="24"/>
          <w:szCs w:val="24"/>
        </w:rPr>
        <w:t xml:space="preserve">. </w:t>
      </w:r>
      <w:proofErr w:type="spellStart"/>
      <w:r w:rsidR="00D62B68" w:rsidRPr="002A4590">
        <w:rPr>
          <w:rFonts w:ascii="Times New Roman" w:hAnsi="Times New Roman" w:cs="Times New Roman"/>
          <w:i/>
          <w:sz w:val="24"/>
          <w:szCs w:val="24"/>
        </w:rPr>
        <w:t>pipiens</w:t>
      </w:r>
      <w:proofErr w:type="spellEnd"/>
      <w:r w:rsidR="00D62B68" w:rsidRPr="002A4590">
        <w:rPr>
          <w:rFonts w:ascii="Times New Roman" w:hAnsi="Times New Roman" w:cs="Times New Roman"/>
          <w:i/>
          <w:sz w:val="24"/>
          <w:szCs w:val="24"/>
        </w:rPr>
        <w:t xml:space="preserve"> </w:t>
      </w:r>
      <w:r w:rsidR="00D62B68" w:rsidRPr="00340F4D">
        <w:rPr>
          <w:rFonts w:ascii="Times New Roman" w:hAnsi="Times New Roman" w:cs="Times New Roman"/>
          <w:sz w:val="24"/>
          <w:szCs w:val="24"/>
        </w:rPr>
        <w:t>showed a significant positive</w:t>
      </w:r>
      <w:r w:rsidR="002A4590">
        <w:rPr>
          <w:rFonts w:ascii="Times New Roman" w:hAnsi="Times New Roman" w:cs="Times New Roman"/>
          <w:sz w:val="24"/>
          <w:szCs w:val="24"/>
        </w:rPr>
        <w:t xml:space="preserve"> correlation with conductivity and chloride, which are indication of dissolved solids.</w:t>
      </w:r>
    </w:p>
    <w:p w14:paraId="39581D0E" w14:textId="5E46638F" w:rsidR="0080177C" w:rsidRPr="00625A55" w:rsidRDefault="0080177C" w:rsidP="00625A55">
      <w:pPr>
        <w:pStyle w:val="Heading2"/>
      </w:pPr>
      <w:r w:rsidRPr="00625A55">
        <w:t>4.2</w:t>
      </w:r>
      <w:r w:rsidRPr="00625A55">
        <w:tab/>
        <w:t>Aedes Abundance</w:t>
      </w:r>
    </w:p>
    <w:p w14:paraId="0D26C8A6" w14:textId="38CF788E" w:rsidR="00CB1600" w:rsidRDefault="00995B28" w:rsidP="00340F4D">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000E073C" w:rsidRPr="00340F4D">
        <w:rPr>
          <w:rFonts w:ascii="Times New Roman" w:hAnsi="Times New Roman" w:cs="Times New Roman"/>
          <w:sz w:val="24"/>
          <w:szCs w:val="24"/>
        </w:rPr>
        <w:t xml:space="preserve"> abounded more in puddles and used tyres</w:t>
      </w:r>
      <w:r w:rsidR="007369EE">
        <w:rPr>
          <w:rFonts w:ascii="Times New Roman" w:hAnsi="Times New Roman" w:cs="Times New Roman"/>
          <w:sz w:val="24"/>
          <w:szCs w:val="24"/>
        </w:rPr>
        <w:t xml:space="preserve">. </w:t>
      </w:r>
      <w:r w:rsidR="0080177C" w:rsidRPr="007477F2">
        <w:rPr>
          <w:rFonts w:ascii="Times New Roman" w:hAnsi="Times New Roman" w:cs="Times New Roman"/>
          <w:sz w:val="24"/>
          <w:szCs w:val="24"/>
        </w:rPr>
        <w:t xml:space="preserve">We found that </w:t>
      </w:r>
      <w:r w:rsidR="0080177C" w:rsidRPr="007477F2">
        <w:rPr>
          <w:rFonts w:ascii="Times New Roman" w:hAnsi="Times New Roman" w:cs="Times New Roman"/>
          <w:i/>
          <w:sz w:val="24"/>
          <w:szCs w:val="24"/>
        </w:rPr>
        <w:t>Aedes</w:t>
      </w:r>
      <w:r w:rsidR="0080177C" w:rsidRPr="007477F2">
        <w:rPr>
          <w:rFonts w:ascii="Times New Roman" w:hAnsi="Times New Roman" w:cs="Times New Roman"/>
          <w:sz w:val="24"/>
          <w:szCs w:val="24"/>
        </w:rPr>
        <w:t xml:space="preserve"> abundance was positively associated with chloride but negatively with Suspended solid, Colour, TDS and population size of </w:t>
      </w:r>
      <w:r w:rsidR="0080177C" w:rsidRPr="007477F2">
        <w:rPr>
          <w:rFonts w:ascii="Times New Roman" w:hAnsi="Times New Roman" w:cs="Times New Roman"/>
          <w:i/>
          <w:sz w:val="24"/>
          <w:szCs w:val="24"/>
        </w:rPr>
        <w:t>Anopheles</w:t>
      </w:r>
      <w:r w:rsidR="0080177C" w:rsidRPr="007477F2">
        <w:rPr>
          <w:rFonts w:ascii="Times New Roman" w:hAnsi="Times New Roman" w:cs="Times New Roman"/>
          <w:sz w:val="24"/>
          <w:szCs w:val="24"/>
        </w:rPr>
        <w:t xml:space="preserve"> spp. larvae.  </w:t>
      </w:r>
    </w:p>
    <w:p w14:paraId="1A333938" w14:textId="6BB4AB91" w:rsidR="0080177C" w:rsidRDefault="0080177C" w:rsidP="00340F4D">
      <w:pPr>
        <w:spacing w:line="480" w:lineRule="auto"/>
        <w:jc w:val="both"/>
        <w:rPr>
          <w:rFonts w:ascii="Times New Roman" w:hAnsi="Times New Roman" w:cs="Times New Roman"/>
          <w:sz w:val="24"/>
          <w:szCs w:val="24"/>
        </w:rPr>
      </w:pPr>
      <w:proofErr w:type="spellStart"/>
      <w:r w:rsidRPr="007477F2">
        <w:rPr>
          <w:rFonts w:ascii="Times New Roman" w:hAnsi="Times New Roman" w:cs="Times New Roman"/>
          <w:sz w:val="24"/>
          <w:szCs w:val="24"/>
        </w:rPr>
        <w:t>Gopalakrishnan</w:t>
      </w:r>
      <w:proofErr w:type="spellEnd"/>
      <w:r w:rsidRPr="007477F2">
        <w:rPr>
          <w:rFonts w:ascii="Times New Roman" w:hAnsi="Times New Roman" w:cs="Times New Roman"/>
          <w:sz w:val="24"/>
          <w:szCs w:val="24"/>
        </w:rPr>
        <w:t xml:space="preserve"> et al. (2013) had similar observation to ours in their study on effect of physicochemical characteristics on abundance of container-breeding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They found a negative correlation between the abundance o</w:t>
      </w:r>
      <w:r>
        <w:rPr>
          <w:rFonts w:ascii="Times New Roman" w:hAnsi="Times New Roman" w:cs="Times New Roman"/>
          <w:sz w:val="24"/>
          <w:szCs w:val="24"/>
        </w:rPr>
        <w:t xml:space="preserve">f the mosquito larvae and TDS. </w:t>
      </w:r>
    </w:p>
    <w:p w14:paraId="34FDCABC" w14:textId="0A50A041" w:rsidR="00250105" w:rsidRDefault="00250105"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findings </w:t>
      </w:r>
      <w:r w:rsidR="00B16616">
        <w:rPr>
          <w:rFonts w:ascii="Times New Roman" w:hAnsi="Times New Roman" w:cs="Times New Roman"/>
          <w:sz w:val="24"/>
          <w:szCs w:val="24"/>
        </w:rPr>
        <w:t>contradict</w:t>
      </w:r>
      <w:r>
        <w:rPr>
          <w:rFonts w:ascii="Times New Roman" w:hAnsi="Times New Roman" w:cs="Times New Roman"/>
          <w:sz w:val="24"/>
          <w:szCs w:val="24"/>
        </w:rPr>
        <w:t xml:space="preserve"> that </w:t>
      </w:r>
      <w:r w:rsidR="00B16616">
        <w:rPr>
          <w:rFonts w:ascii="Times New Roman" w:hAnsi="Times New Roman" w:cs="Times New Roman"/>
          <w:sz w:val="24"/>
          <w:szCs w:val="24"/>
        </w:rPr>
        <w:t xml:space="preserve">of </w:t>
      </w:r>
      <w:proofErr w:type="spellStart"/>
      <w:r w:rsidR="00B16616">
        <w:rPr>
          <w:rFonts w:ascii="Times New Roman" w:hAnsi="Times New Roman" w:cs="Times New Roman"/>
          <w:sz w:val="24"/>
          <w:szCs w:val="24"/>
        </w:rPr>
        <w:t>Mahata</w:t>
      </w:r>
      <w:proofErr w:type="spellEnd"/>
      <w:r w:rsidR="00B16616">
        <w:rPr>
          <w:rFonts w:ascii="Times New Roman" w:hAnsi="Times New Roman" w:cs="Times New Roman"/>
          <w:sz w:val="24"/>
          <w:szCs w:val="24"/>
        </w:rPr>
        <w:t xml:space="preserve"> et al. (2022), who found </w:t>
      </w:r>
      <w:r w:rsidR="00C371D1">
        <w:rPr>
          <w:rFonts w:ascii="Times New Roman" w:hAnsi="Times New Roman" w:cs="Times New Roman"/>
          <w:sz w:val="24"/>
          <w:szCs w:val="24"/>
        </w:rPr>
        <w:t xml:space="preserve">a </w:t>
      </w:r>
      <w:r w:rsidR="00B16616">
        <w:rPr>
          <w:rFonts w:ascii="Times New Roman" w:hAnsi="Times New Roman" w:cs="Times New Roman"/>
          <w:sz w:val="24"/>
          <w:szCs w:val="24"/>
        </w:rPr>
        <w:t xml:space="preserve">moderately positive correlation </w:t>
      </w:r>
      <w:r w:rsidR="00C66349">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C66349">
        <w:rPr>
          <w:rFonts w:ascii="Times New Roman" w:hAnsi="Times New Roman" w:cs="Times New Roman"/>
          <w:sz w:val="24"/>
          <w:szCs w:val="24"/>
        </w:rPr>
        <w:t xml:space="preserve"> larvae abundance </w:t>
      </w:r>
      <w:r w:rsidR="00B16616">
        <w:rPr>
          <w:rFonts w:ascii="Times New Roman" w:hAnsi="Times New Roman" w:cs="Times New Roman"/>
          <w:sz w:val="24"/>
          <w:szCs w:val="24"/>
        </w:rPr>
        <w:t xml:space="preserve">with </w:t>
      </w:r>
      <w:r w:rsidR="009D0D38">
        <w:rPr>
          <w:rFonts w:ascii="Times New Roman" w:hAnsi="Times New Roman" w:cs="Times New Roman"/>
          <w:sz w:val="24"/>
          <w:szCs w:val="24"/>
        </w:rPr>
        <w:t>TDS</w:t>
      </w:r>
      <w:r w:rsidR="00C371D1">
        <w:rPr>
          <w:rFonts w:ascii="Times New Roman" w:hAnsi="Times New Roman" w:cs="Times New Roman"/>
          <w:sz w:val="24"/>
          <w:szCs w:val="24"/>
        </w:rPr>
        <w:t>.</w:t>
      </w:r>
      <w:r w:rsidR="00BC747A">
        <w:rPr>
          <w:rFonts w:ascii="Times New Roman" w:hAnsi="Times New Roman" w:cs="Times New Roman"/>
          <w:sz w:val="24"/>
          <w:szCs w:val="24"/>
        </w:rPr>
        <w:t xml:space="preserve"> </w:t>
      </w:r>
      <w:r w:rsidR="00026DAC">
        <w:rPr>
          <w:rFonts w:ascii="Times New Roman" w:hAnsi="Times New Roman" w:cs="Times New Roman"/>
          <w:sz w:val="24"/>
          <w:szCs w:val="24"/>
        </w:rPr>
        <w:t xml:space="preserve"> Also, tolerance of </w:t>
      </w:r>
      <w:r w:rsidR="00995B28" w:rsidRPr="00995B28">
        <w:rPr>
          <w:rFonts w:ascii="Times New Roman" w:hAnsi="Times New Roman" w:cs="Times New Roman"/>
          <w:i/>
          <w:sz w:val="24"/>
          <w:szCs w:val="24"/>
        </w:rPr>
        <w:t>Aedes</w:t>
      </w:r>
      <w:r w:rsidR="00026DAC">
        <w:rPr>
          <w:rFonts w:ascii="Times New Roman" w:hAnsi="Times New Roman" w:cs="Times New Roman"/>
          <w:sz w:val="24"/>
          <w:szCs w:val="24"/>
        </w:rPr>
        <w:t xml:space="preserve"> mosquito to habitat turbidity may vary by species. </w:t>
      </w:r>
      <w:r w:rsidR="00BC747A">
        <w:rPr>
          <w:rFonts w:ascii="Times New Roman" w:hAnsi="Times New Roman" w:cs="Times New Roman"/>
          <w:sz w:val="24"/>
          <w:szCs w:val="24"/>
        </w:rPr>
        <w:t xml:space="preserve">According to </w:t>
      </w:r>
      <w:proofErr w:type="spellStart"/>
      <w:r w:rsidR="00026DAC">
        <w:rPr>
          <w:rFonts w:ascii="Times New Roman" w:hAnsi="Times New Roman" w:cs="Times New Roman"/>
          <w:sz w:val="24"/>
          <w:szCs w:val="24"/>
        </w:rPr>
        <w:t>Mahata</w:t>
      </w:r>
      <w:proofErr w:type="spellEnd"/>
      <w:r w:rsidR="00026DAC">
        <w:rPr>
          <w:rFonts w:ascii="Times New Roman" w:hAnsi="Times New Roman" w:cs="Times New Roman"/>
          <w:sz w:val="24"/>
          <w:szCs w:val="24"/>
        </w:rPr>
        <w:t xml:space="preserve"> et al. (2022)</w:t>
      </w:r>
      <w:r w:rsidR="00EF443C">
        <w:rPr>
          <w:rFonts w:ascii="Times New Roman" w:hAnsi="Times New Roman" w:cs="Times New Roman"/>
          <w:sz w:val="24"/>
          <w:szCs w:val="24"/>
        </w:rPr>
        <w:t xml:space="preserve">, </w:t>
      </w:r>
      <w:r w:rsidR="00EF443C" w:rsidRPr="006B2CD9">
        <w:rPr>
          <w:rFonts w:ascii="Times New Roman" w:hAnsi="Times New Roman" w:cs="Times New Roman"/>
          <w:i/>
          <w:sz w:val="24"/>
          <w:szCs w:val="24"/>
        </w:rPr>
        <w:t xml:space="preserve">A. </w:t>
      </w:r>
      <w:proofErr w:type="spellStart"/>
      <w:r w:rsidR="00EF443C" w:rsidRPr="006B2CD9">
        <w:rPr>
          <w:rFonts w:ascii="Times New Roman" w:hAnsi="Times New Roman" w:cs="Times New Roman"/>
          <w:i/>
          <w:sz w:val="24"/>
          <w:szCs w:val="24"/>
        </w:rPr>
        <w:t>aegypti</w:t>
      </w:r>
      <w:proofErr w:type="spellEnd"/>
      <w:r w:rsidR="00EF443C" w:rsidRPr="00EF443C">
        <w:rPr>
          <w:rFonts w:ascii="Times New Roman" w:hAnsi="Times New Roman" w:cs="Times New Roman"/>
          <w:sz w:val="24"/>
          <w:szCs w:val="24"/>
        </w:rPr>
        <w:t xml:space="preserve"> prefers clean water found in different domestic containers inside or near human dwellings, whereas </w:t>
      </w:r>
      <w:r w:rsidR="00EF443C" w:rsidRPr="006B2CD9">
        <w:rPr>
          <w:rFonts w:ascii="Times New Roman" w:hAnsi="Times New Roman" w:cs="Times New Roman"/>
          <w:i/>
          <w:sz w:val="24"/>
          <w:szCs w:val="24"/>
        </w:rPr>
        <w:t xml:space="preserve">A. </w:t>
      </w:r>
      <w:proofErr w:type="spellStart"/>
      <w:r w:rsidR="00EF443C" w:rsidRPr="006B2CD9">
        <w:rPr>
          <w:rFonts w:ascii="Times New Roman" w:hAnsi="Times New Roman" w:cs="Times New Roman"/>
          <w:i/>
          <w:sz w:val="24"/>
          <w:szCs w:val="24"/>
        </w:rPr>
        <w:t>albopictus</w:t>
      </w:r>
      <w:proofErr w:type="spellEnd"/>
      <w:r w:rsidR="00EF443C" w:rsidRPr="00EF443C">
        <w:rPr>
          <w:rFonts w:ascii="Times New Roman" w:hAnsi="Times New Roman" w:cs="Times New Roman"/>
          <w:sz w:val="24"/>
          <w:szCs w:val="24"/>
        </w:rPr>
        <w:t xml:space="preserve"> is more likely to be present in natural containers or outdoor man-made habitats possessing a greater amount of organic debris</w:t>
      </w:r>
      <w:r w:rsidR="00A71843">
        <w:rPr>
          <w:rFonts w:ascii="Times New Roman" w:hAnsi="Times New Roman" w:cs="Times New Roman"/>
          <w:sz w:val="24"/>
          <w:szCs w:val="24"/>
        </w:rPr>
        <w:t>.</w:t>
      </w:r>
    </w:p>
    <w:p w14:paraId="4A24287E" w14:textId="29FF44E3" w:rsidR="00CB1600" w:rsidRDefault="00FA5AB5" w:rsidP="00CB16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larvae abundance did not increase with increase in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larva abundance. This may be due to differences in the p</w:t>
      </w:r>
      <w:bookmarkStart w:id="0" w:name="_GoBack"/>
      <w:bookmarkEnd w:id="0"/>
      <w:r>
        <w:rPr>
          <w:rFonts w:ascii="Times New Roman" w:hAnsi="Times New Roman" w:cs="Times New Roman"/>
          <w:sz w:val="24"/>
          <w:szCs w:val="24"/>
        </w:rPr>
        <w:t xml:space="preserve">hysicochemical properties of the habitat for which they are found. For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we saw that they were more abundant in tyre tracks, gutters, </w:t>
      </w:r>
      <w:r>
        <w:rPr>
          <w:rFonts w:ascii="Times New Roman" w:hAnsi="Times New Roman" w:cs="Times New Roman"/>
          <w:sz w:val="24"/>
          <w:szCs w:val="24"/>
        </w:rPr>
        <w:lastRenderedPageBreak/>
        <w:t xml:space="preserve">and puddles, while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were more </w:t>
      </w:r>
      <w:r w:rsidR="008C17BC">
        <w:rPr>
          <w:rFonts w:ascii="Times New Roman" w:hAnsi="Times New Roman" w:cs="Times New Roman"/>
          <w:sz w:val="24"/>
          <w:szCs w:val="24"/>
        </w:rPr>
        <w:t>abundant</w:t>
      </w:r>
      <w:r w:rsidR="00286A62">
        <w:rPr>
          <w:rFonts w:ascii="Times New Roman" w:hAnsi="Times New Roman" w:cs="Times New Roman"/>
          <w:sz w:val="24"/>
          <w:szCs w:val="24"/>
        </w:rPr>
        <w:t xml:space="preserve"> in puddles, </w:t>
      </w:r>
      <w:r>
        <w:rPr>
          <w:rFonts w:ascii="Times New Roman" w:hAnsi="Times New Roman" w:cs="Times New Roman"/>
          <w:sz w:val="24"/>
          <w:szCs w:val="24"/>
        </w:rPr>
        <w:t>used tyres</w:t>
      </w:r>
      <w:r w:rsidR="00286A62">
        <w:rPr>
          <w:rFonts w:ascii="Times New Roman" w:hAnsi="Times New Roman" w:cs="Times New Roman"/>
          <w:sz w:val="24"/>
          <w:szCs w:val="24"/>
        </w:rPr>
        <w:t xml:space="preserve"> and tyres (which had no </w:t>
      </w:r>
      <w:r w:rsidR="00995B28" w:rsidRPr="00995B28">
        <w:rPr>
          <w:rFonts w:ascii="Times New Roman" w:hAnsi="Times New Roman" w:cs="Times New Roman"/>
          <w:i/>
          <w:sz w:val="24"/>
          <w:szCs w:val="24"/>
        </w:rPr>
        <w:t>Anopheles</w:t>
      </w:r>
      <w:r w:rsidR="00286A62">
        <w:rPr>
          <w:rFonts w:ascii="Times New Roman" w:hAnsi="Times New Roman" w:cs="Times New Roman"/>
          <w:sz w:val="24"/>
          <w:szCs w:val="24"/>
        </w:rPr>
        <w:t xml:space="preserve"> larvae)</w:t>
      </w:r>
      <w:r>
        <w:rPr>
          <w:rFonts w:ascii="Times New Roman" w:hAnsi="Times New Roman" w:cs="Times New Roman"/>
          <w:sz w:val="24"/>
          <w:szCs w:val="24"/>
        </w:rPr>
        <w:t xml:space="preserve">. </w:t>
      </w:r>
      <w:r w:rsidR="00CB1600">
        <w:rPr>
          <w:rFonts w:ascii="Times New Roman" w:hAnsi="Times New Roman" w:cs="Times New Roman"/>
          <w:sz w:val="24"/>
          <w:szCs w:val="24"/>
        </w:rPr>
        <w:t xml:space="preserve">Here, </w:t>
      </w:r>
      <w:r w:rsidR="00CB1600" w:rsidRPr="00995B28">
        <w:rPr>
          <w:rFonts w:ascii="Times New Roman" w:hAnsi="Times New Roman" w:cs="Times New Roman"/>
          <w:i/>
          <w:sz w:val="24"/>
          <w:szCs w:val="24"/>
        </w:rPr>
        <w:t>Anopheles</w:t>
      </w:r>
      <w:r w:rsidR="00CB1600">
        <w:rPr>
          <w:rFonts w:ascii="Times New Roman" w:hAnsi="Times New Roman" w:cs="Times New Roman"/>
          <w:sz w:val="24"/>
          <w:szCs w:val="24"/>
        </w:rPr>
        <w:t xml:space="preserve"> larvae were negative predictors of </w:t>
      </w:r>
      <w:r w:rsidR="00CB1600" w:rsidRPr="00995B28">
        <w:rPr>
          <w:rFonts w:ascii="Times New Roman" w:hAnsi="Times New Roman" w:cs="Times New Roman"/>
          <w:i/>
          <w:sz w:val="24"/>
          <w:szCs w:val="24"/>
        </w:rPr>
        <w:t>Aedes</w:t>
      </w:r>
      <w:r w:rsidR="00CB1600">
        <w:rPr>
          <w:rFonts w:ascii="Times New Roman" w:hAnsi="Times New Roman" w:cs="Times New Roman"/>
          <w:sz w:val="24"/>
          <w:szCs w:val="24"/>
        </w:rPr>
        <w:t xml:space="preserve"> abundance.</w:t>
      </w:r>
    </w:p>
    <w:p w14:paraId="15143609" w14:textId="72AA6309" w:rsidR="0080177C" w:rsidRPr="00BC66A9" w:rsidRDefault="00A66C3F" w:rsidP="00625A55">
      <w:pPr>
        <w:pStyle w:val="Heading2"/>
      </w:pPr>
      <w:r>
        <w:t>4.3</w:t>
      </w:r>
      <w:r w:rsidR="0080177C" w:rsidRPr="00BC66A9">
        <w:tab/>
      </w:r>
      <w:r w:rsidR="0080177C" w:rsidRPr="00BC66A9">
        <w:rPr>
          <w:i/>
        </w:rPr>
        <w:t>Anopheles</w:t>
      </w:r>
      <w:r w:rsidR="0080177C" w:rsidRPr="00BC66A9">
        <w:t xml:space="preserve"> Abundance</w:t>
      </w:r>
    </w:p>
    <w:p w14:paraId="4369B336" w14:textId="777A550A" w:rsidR="0080177C" w:rsidRDefault="0080177C" w:rsidP="0080177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These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w:t>
      </w:r>
      <w:r w:rsidR="006A2925" w:rsidRPr="007477F2">
        <w:rPr>
          <w:rFonts w:ascii="Times New Roman" w:hAnsi="Times New Roman" w:cs="Times New Roman"/>
          <w:sz w:val="24"/>
          <w:szCs w:val="24"/>
        </w:rPr>
        <w:t xml:space="preserve">used </w:t>
      </w:r>
      <w:r w:rsidRPr="007477F2">
        <w:rPr>
          <w:rFonts w:ascii="Times New Roman" w:hAnsi="Times New Roman" w:cs="Times New Roman"/>
          <w:sz w:val="24"/>
          <w:szCs w:val="24"/>
        </w:rPr>
        <w:t xml:space="preserve">tyres and containers. From our study,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 xml:space="preserve">larvae seemed to prefer sites with lower magnesium, turbidity and </w:t>
      </w:r>
      <w:proofErr w:type="spellStart"/>
      <w:r w:rsidRPr="007477F2">
        <w:rPr>
          <w:rFonts w:ascii="Times New Roman" w:hAnsi="Times New Roman" w:cs="Times New Roman"/>
          <w:sz w:val="24"/>
          <w:szCs w:val="24"/>
        </w:rPr>
        <w:t>pH</w:t>
      </w:r>
      <w:r>
        <w:rPr>
          <w:rFonts w:ascii="Times New Roman" w:hAnsi="Times New Roman" w:cs="Times New Roman"/>
          <w:sz w:val="24"/>
          <w:szCs w:val="24"/>
        </w:rPr>
        <w:t>.</w:t>
      </w:r>
      <w:proofErr w:type="spellEnd"/>
      <w:r w:rsidRPr="00340F4D">
        <w:rPr>
          <w:rFonts w:ascii="Times New Roman" w:hAnsi="Times New Roman" w:cs="Times New Roman"/>
          <w:sz w:val="24"/>
          <w:szCs w:val="24"/>
        </w:rPr>
        <w:t xml:space="preserv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mainly associated with breeding sites that had </w:t>
      </w:r>
      <w:r w:rsidR="005977C3">
        <w:rPr>
          <w:rFonts w:ascii="Times New Roman" w:hAnsi="Times New Roman" w:cs="Times New Roman"/>
          <w:sz w:val="24"/>
          <w:szCs w:val="24"/>
        </w:rPr>
        <w:t>clearer</w:t>
      </w:r>
      <w:r>
        <w:rPr>
          <w:rFonts w:ascii="Times New Roman" w:hAnsi="Times New Roman" w:cs="Times New Roman"/>
          <w:sz w:val="24"/>
          <w:szCs w:val="24"/>
        </w:rPr>
        <w:t xml:space="preserve"> waters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state,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Pr>
          <w:rFonts w:ascii="Times New Roman" w:hAnsi="Times New Roman" w:cs="Times New Roman"/>
          <w:sz w:val="24"/>
          <w:szCs w:val="24"/>
        </w:rPr>
        <w:t xml:space="preserve"> (</w:t>
      </w:r>
      <w:proofErr w:type="spellStart"/>
      <w:r>
        <w:rPr>
          <w:rFonts w:ascii="Times New Roman" w:hAnsi="Times New Roman" w:cs="Times New Roman"/>
          <w:sz w:val="24"/>
          <w:szCs w:val="24"/>
        </w:rPr>
        <w:t>Chirebvu</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Chimbari</w:t>
      </w:r>
      <w:proofErr w:type="spellEnd"/>
      <w:r>
        <w:rPr>
          <w:rFonts w:ascii="Times New Roman" w:hAnsi="Times New Roman" w:cs="Times New Roman"/>
          <w:sz w:val="24"/>
          <w:szCs w:val="24"/>
        </w:rPr>
        <w:t>,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tolerance to polluted water compared to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lower pH level, which supports the results of less turbidity since turbid waters tend to have compounds like ammonia that increases </w:t>
      </w:r>
      <w:proofErr w:type="spellStart"/>
      <w:r>
        <w:rPr>
          <w:rFonts w:ascii="Times New Roman" w:hAnsi="Times New Roman" w:cs="Times New Roman"/>
          <w:sz w:val="24"/>
          <w:szCs w:val="24"/>
        </w:rPr>
        <w:t>pH.</w:t>
      </w:r>
      <w:proofErr w:type="spellEnd"/>
    </w:p>
    <w:p w14:paraId="490D0472" w14:textId="410282F2" w:rsidR="0080177C" w:rsidRDefault="0080177C"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our observations on pH relationship was in contrast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{"citationID":"PGhJMCti","properties":{"formattedCitation":"(Emidi et al., 2017)","plainCitation":"(Emidi et al., 2017)","noteIndex":0},"citationItems":[{"id":125,"uris":["http://zotero.org/users/local/dqNFEfl9/items/YJYR4H8Y"],"itemData":{"id":125,"type":"article-journal","abstract":"Background: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Emidi et al.</w:t>
      </w:r>
      <w:r w:rsidRPr="00F34863">
        <w:rPr>
          <w:rFonts w:ascii="Times New Roman" w:hAnsi="Times New Roman" w:cs="Times New Roman"/>
          <w:sz w:val="24"/>
        </w:rPr>
        <w:t xml:space="preserve"> </w:t>
      </w:r>
      <w:r>
        <w:rPr>
          <w:rFonts w:ascii="Times New Roman" w:hAnsi="Times New Roman" w:cs="Times New Roman"/>
          <w:sz w:val="24"/>
        </w:rPr>
        <w:t>(</w:t>
      </w:r>
      <w:r w:rsidRPr="00F34863">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density was associated with increased pH, having recorded pH between 8.0 – 8.8 in their study. pH in our study sites were within acceptable limits 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survival. We also found that magnesium level was negatively associated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which may support the evidence that they prefer cleaner waters. Magnesium in natural </w:t>
      </w:r>
      <w:r>
        <w:rPr>
          <w:rFonts w:ascii="Times New Roman" w:hAnsi="Times New Roman" w:cs="Times New Roman"/>
          <w:sz w:val="24"/>
          <w:szCs w:val="24"/>
        </w:rPr>
        <w:lastRenderedPageBreak/>
        <w:t>breeding sites would support plant and algae growth, making water more turbid. It is also notable that these sites (</w:t>
      </w:r>
      <w:r w:rsidRPr="00666BEE">
        <w:rPr>
          <w:rFonts w:ascii="Times New Roman" w:hAnsi="Times New Roman" w:cs="Times New Roman"/>
          <w:sz w:val="24"/>
          <w:szCs w:val="24"/>
        </w:rPr>
        <w:t>t</w:t>
      </w:r>
      <w:r>
        <w:rPr>
          <w:rFonts w:ascii="Times New Roman" w:hAnsi="Times New Roman" w:cs="Times New Roman"/>
          <w:sz w:val="24"/>
          <w:szCs w:val="24"/>
        </w:rPr>
        <w:t xml:space="preserve">yre tracks, puddles and gutters) have high variability in their physicochemical properties compared to containers and used tyres where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barely found.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are more inclined to more natural habitats that have higher fluctuation and variation in physicochemical properties.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have higher tolerance and hence an advantage, compared to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Aedes</w:t>
      </w:r>
      <w:r>
        <w:rPr>
          <w:rFonts w:ascii="Times New Roman" w:hAnsi="Times New Roman" w:cs="Times New Roman"/>
          <w:sz w:val="24"/>
          <w:szCs w:val="24"/>
        </w:rPr>
        <w:t xml:space="preserve"> that seem more selective in their habitat.</w:t>
      </w:r>
    </w:p>
    <w:p w14:paraId="37B4CD8F" w14:textId="308130CA" w:rsidR="006A2925" w:rsidRDefault="006A2925"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high dissimilarity between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habitat</w:t>
      </w:r>
      <w:r w:rsidRPr="00340F4D">
        <w:rPr>
          <w:rFonts w:ascii="Times New Roman" w:hAnsi="Times New Roman" w:cs="Times New Roman"/>
          <w:sz w:val="24"/>
          <w:szCs w:val="24"/>
        </w:rPr>
        <w:t xml:space="preserve"> </w:t>
      </w:r>
      <w:r>
        <w:rPr>
          <w:rFonts w:ascii="Times New Roman" w:hAnsi="Times New Roman" w:cs="Times New Roman"/>
          <w:sz w:val="24"/>
          <w:szCs w:val="24"/>
        </w:rPr>
        <w:t xml:space="preserve">preference. </w:t>
      </w:r>
      <w:r w:rsidRPr="00340F4D">
        <w:rPr>
          <w:rFonts w:ascii="Times New Roman" w:hAnsi="Times New Roman" w:cs="Times New Roman"/>
          <w:sz w:val="24"/>
          <w:szCs w:val="24"/>
        </w:rPr>
        <w:t>This may be due to the physicochemical properties associated with both habitats</w:t>
      </w:r>
      <w:r>
        <w:rPr>
          <w:rFonts w:ascii="Times New Roman" w:hAnsi="Times New Roman" w:cs="Times New Roman"/>
          <w:sz w:val="24"/>
          <w:szCs w:val="24"/>
        </w:rPr>
        <w:t xml:space="preserve"> and the differences in the physiological requirements for their development and survival.</w:t>
      </w:r>
    </w:p>
    <w:p w14:paraId="0C117723" w14:textId="5A3E25F0" w:rsidR="0080177C" w:rsidRPr="0080177C" w:rsidRDefault="00A66C3F" w:rsidP="00625A55">
      <w:pPr>
        <w:pStyle w:val="Heading2"/>
      </w:pPr>
      <w:r>
        <w:t>4.4</w:t>
      </w:r>
      <w:r>
        <w:tab/>
      </w:r>
      <w:r w:rsidR="0080177C" w:rsidRPr="0080177C">
        <w:t>Mosquito Co-occupancy and physicochemical properties of habitat types</w:t>
      </w:r>
    </w:p>
    <w:p w14:paraId="230D9898" w14:textId="400F34F8" w:rsidR="00A21376" w:rsidRPr="00340F4D" w:rsidRDefault="007477F2" w:rsidP="008C17B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sidR="00695823">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were not surprising. The connection between electrical conductivity (EC) and total dissolved solids (TDS) has been thoroughly examined, consistently revealing a strong correlation between them.</w:t>
      </w:r>
      <w:r>
        <w:rPr>
          <w:rFonts w:ascii="Times New Roman" w:hAnsi="Times New Roman" w:cs="Times New Roman"/>
          <w:sz w:val="24"/>
          <w:szCs w:val="24"/>
        </w:rPr>
        <w:t xml:space="preserve"> </w:t>
      </w:r>
      <w:r w:rsidR="00A21376">
        <w:rPr>
          <w:rFonts w:ascii="Times New Roman" w:hAnsi="Times New Roman" w:cs="Times New Roman"/>
          <w:sz w:val="24"/>
          <w:szCs w:val="24"/>
        </w:rPr>
        <w:t>The</w:t>
      </w:r>
      <w:r w:rsidR="00286A62">
        <w:rPr>
          <w:rFonts w:ascii="Times New Roman" w:hAnsi="Times New Roman" w:cs="Times New Roman"/>
          <w:sz w:val="24"/>
          <w:szCs w:val="24"/>
        </w:rPr>
        <w:t xml:space="preserve"> physicochemical properties of </w:t>
      </w:r>
      <w:r w:rsidR="00A21376">
        <w:rPr>
          <w:rFonts w:ascii="Times New Roman" w:hAnsi="Times New Roman" w:cs="Times New Roman"/>
          <w:sz w:val="24"/>
          <w:szCs w:val="24"/>
        </w:rPr>
        <w:t xml:space="preserve">the habitat indeed differed, and this </w:t>
      </w:r>
      <w:r w:rsidR="006E4190">
        <w:rPr>
          <w:rFonts w:ascii="Times New Roman" w:hAnsi="Times New Roman" w:cs="Times New Roman"/>
          <w:sz w:val="24"/>
          <w:szCs w:val="24"/>
        </w:rPr>
        <w:t>affected</w:t>
      </w:r>
      <w:r w:rsidR="00A21376">
        <w:rPr>
          <w:rFonts w:ascii="Times New Roman" w:hAnsi="Times New Roman" w:cs="Times New Roman"/>
          <w:sz w:val="24"/>
          <w:szCs w:val="24"/>
        </w:rPr>
        <w:t xml:space="preserve"> the type of mosquito larvae and the choice of oviposition by gravid female mosquitoes. It seemed that containers and used tyres have more</w:t>
      </w:r>
      <w:r w:rsidR="00DA63BD">
        <w:rPr>
          <w:rFonts w:ascii="Times New Roman" w:hAnsi="Times New Roman" w:cs="Times New Roman"/>
          <w:sz w:val="24"/>
          <w:szCs w:val="24"/>
        </w:rPr>
        <w:t xml:space="preserve"> closely related</w:t>
      </w:r>
      <w:r w:rsidR="00A21376">
        <w:rPr>
          <w:rFonts w:ascii="Times New Roman" w:hAnsi="Times New Roman" w:cs="Times New Roman"/>
          <w:sz w:val="24"/>
          <w:szCs w:val="24"/>
        </w:rPr>
        <w:t xml:space="preserve"> homogenous properties, which may account for why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A21376">
        <w:rPr>
          <w:rFonts w:ascii="Times New Roman" w:hAnsi="Times New Roman" w:cs="Times New Roman"/>
          <w:sz w:val="24"/>
          <w:szCs w:val="24"/>
        </w:rPr>
        <w:t xml:space="preserve"> </w:t>
      </w:r>
      <w:r w:rsidR="00DA63BD">
        <w:rPr>
          <w:rFonts w:ascii="Times New Roman" w:hAnsi="Times New Roman" w:cs="Times New Roman"/>
          <w:sz w:val="24"/>
          <w:szCs w:val="24"/>
        </w:rPr>
        <w:t xml:space="preserve">larvae </w:t>
      </w:r>
      <w:r w:rsidR="00A21376">
        <w:rPr>
          <w:rFonts w:ascii="Times New Roman" w:hAnsi="Times New Roman" w:cs="Times New Roman"/>
          <w:sz w:val="24"/>
          <w:szCs w:val="24"/>
        </w:rPr>
        <w:t xml:space="preserve">were particularly more abundant in </w:t>
      </w:r>
      <w:r w:rsidR="00DA63BD">
        <w:rPr>
          <w:rFonts w:ascii="Times New Roman" w:hAnsi="Times New Roman" w:cs="Times New Roman"/>
          <w:sz w:val="24"/>
          <w:szCs w:val="24"/>
        </w:rPr>
        <w:t>them</w:t>
      </w:r>
      <w:r w:rsidR="00A21376">
        <w:rPr>
          <w:rFonts w:ascii="Times New Roman" w:hAnsi="Times New Roman" w:cs="Times New Roman"/>
          <w:sz w:val="24"/>
          <w:szCs w:val="24"/>
        </w:rPr>
        <w:t xml:space="preserve">. Puddles were more </w:t>
      </w:r>
      <w:r w:rsidR="00DA63BD">
        <w:rPr>
          <w:rFonts w:ascii="Times New Roman" w:hAnsi="Times New Roman" w:cs="Times New Roman"/>
          <w:sz w:val="24"/>
          <w:szCs w:val="24"/>
        </w:rPr>
        <w:t xml:space="preserve">heterogeneous in physicochemical properties, and seemed to have a fair number of each species of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w:t>
      </w:r>
      <w:r w:rsidR="00995B28" w:rsidRPr="00995B28">
        <w:rPr>
          <w:rFonts w:ascii="Times New Roman" w:hAnsi="Times New Roman" w:cs="Times New Roman"/>
          <w:i/>
          <w:sz w:val="24"/>
          <w:szCs w:val="24"/>
        </w:rPr>
        <w:t>Culex</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Anopheles</w:t>
      </w:r>
      <w:r w:rsidR="00DA63BD">
        <w:rPr>
          <w:rFonts w:ascii="Times New Roman" w:hAnsi="Times New Roman" w:cs="Times New Roman"/>
          <w:sz w:val="24"/>
          <w:szCs w:val="24"/>
        </w:rPr>
        <w:t xml:space="preserve">. </w:t>
      </w:r>
      <w:r w:rsidR="006E4190">
        <w:rPr>
          <w:rFonts w:ascii="Times New Roman" w:hAnsi="Times New Roman" w:cs="Times New Roman"/>
          <w:sz w:val="24"/>
          <w:szCs w:val="24"/>
        </w:rPr>
        <w:t xml:space="preserve">Our PCA biplot shows tyre </w:t>
      </w:r>
      <w:r w:rsidR="00724D79">
        <w:rPr>
          <w:rFonts w:ascii="Times New Roman" w:hAnsi="Times New Roman" w:cs="Times New Roman"/>
          <w:sz w:val="24"/>
          <w:szCs w:val="24"/>
        </w:rPr>
        <w:t>tracks seemed heterogeneous, but afar off from the relatively homogenous physicochemical properties of containers. This may possibly account for why</w:t>
      </w:r>
      <w:r w:rsidR="00824A33">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24A33">
        <w:rPr>
          <w:rFonts w:ascii="Times New Roman" w:hAnsi="Times New Roman" w:cs="Times New Roman"/>
          <w:sz w:val="24"/>
          <w:szCs w:val="24"/>
        </w:rPr>
        <w:t xml:space="preserve"> were more appreciative of tyre tracks, and </w:t>
      </w:r>
      <w:r w:rsidR="006C4E06">
        <w:rPr>
          <w:rFonts w:ascii="Times New Roman" w:hAnsi="Times New Roman" w:cs="Times New Roman"/>
          <w:sz w:val="24"/>
          <w:szCs w:val="24"/>
        </w:rPr>
        <w:t>absent from</w:t>
      </w:r>
      <w:r w:rsidR="00824A33">
        <w:rPr>
          <w:rFonts w:ascii="Times New Roman" w:hAnsi="Times New Roman" w:cs="Times New Roman"/>
          <w:sz w:val="24"/>
          <w:szCs w:val="24"/>
        </w:rPr>
        <w:t xml:space="preserve"> containers. </w:t>
      </w:r>
    </w:p>
    <w:p w14:paraId="58DD8B8C" w14:textId="77777777" w:rsidR="00BB6A76" w:rsidRDefault="00495386" w:rsidP="0049538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Compared to habitat type, there was no clear distinction in the physicochemical properties of the mosquito sampling sites based on ecozones in Edo state, Nigeria. It may be obvious that the three </w:t>
      </w:r>
      <w:r>
        <w:rPr>
          <w:rFonts w:ascii="Times New Roman" w:hAnsi="Times New Roman" w:cs="Times New Roman"/>
          <w:sz w:val="24"/>
          <w:szCs w:val="24"/>
        </w:rPr>
        <w:lastRenderedPageBreak/>
        <w:t xml:space="preserve">ecozones (lowland rainforest, freshwater swamp and derived savannah) did not affect preference of the mosquitoes, as much as the habitat type.  </w:t>
      </w:r>
    </w:p>
    <w:p w14:paraId="09804FEB" w14:textId="3DB14A34" w:rsidR="004B288E" w:rsidRDefault="00D75107" w:rsidP="00495386">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Limited 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sidR="007B600B">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7B600B">
        <w:rPr>
          <w:rFonts w:ascii="Times New Roman" w:hAnsi="Times New Roman" w:cs="Times New Roman"/>
          <w:sz w:val="24"/>
          <w:szCs w:val="24"/>
        </w:rPr>
        <w:t>stabilizes</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In contrast, puddles and gutters experience greater exposure to environmental fluctuations, including rainfall, runoff, and temperature changes. These dynamic inputs and outputs lead to heterogeneous physicochemical properties that vary across space and time. Puddles and gutters receive inputs from diverse sources such as organic matter, pollutants, and debris washed from the surroundings, further contributing to the variability in compositi</w:t>
      </w:r>
      <w:r>
        <w:rPr>
          <w:rFonts w:ascii="Times New Roman" w:hAnsi="Times New Roman" w:cs="Times New Roman"/>
          <w:sz w:val="24"/>
          <w:szCs w:val="24"/>
        </w:rPr>
        <w:t xml:space="preserve">on and properties of the water. </w:t>
      </w:r>
      <w:r w:rsidRPr="00D75107">
        <w:rPr>
          <w:rFonts w:ascii="Times New Roman" w:hAnsi="Times New Roman" w:cs="Times New Roman"/>
          <w:sz w:val="24"/>
          <w:szCs w:val="24"/>
        </w:rPr>
        <w:t xml:space="preserve">The open nature of puddles and gutters facilitates greater microbial diversity and activity. </w:t>
      </w:r>
    </w:p>
    <w:p w14:paraId="55787831" w14:textId="2FD5222E" w:rsidR="00D05DFD" w:rsidRPr="00D05DFD" w:rsidRDefault="00A66C3F" w:rsidP="00625A55">
      <w:pPr>
        <w:pStyle w:val="Heading2"/>
      </w:pPr>
      <w:r>
        <w:t>4.5</w:t>
      </w:r>
      <w:r>
        <w:tab/>
        <w:t>Study l</w:t>
      </w:r>
      <w:r w:rsidR="00D05DFD" w:rsidRPr="00D05DFD">
        <w:t>imitations</w:t>
      </w:r>
      <w:r>
        <w:t xml:space="preserve"> and future research</w:t>
      </w:r>
    </w:p>
    <w:p w14:paraId="08B71C17" w14:textId="2A757CDD" w:rsidR="00495386" w:rsidRPr="009A02F4" w:rsidRDefault="00E02CD5" w:rsidP="00960C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did not record the temperature, which we are sure highly influences mosquito abundance. Just like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{"citationID":"zqX9C6Pw","properties":{"formattedCitation":"(Ojianwuna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sidR="003E3C25">
        <w:rPr>
          <w:rFonts w:ascii="Times New Roman" w:hAnsi="Times New Roman" w:cs="Times New Roman"/>
          <w:sz w:val="24"/>
        </w:rPr>
        <w:t>Ojianwuna et al.</w:t>
      </w:r>
      <w:r w:rsidRPr="00E02CD5">
        <w:rPr>
          <w:rFonts w:ascii="Times New Roman" w:hAnsi="Times New Roman" w:cs="Times New Roman"/>
          <w:sz w:val="24"/>
        </w:rPr>
        <w:t xml:space="preserve"> </w:t>
      </w:r>
      <w:r w:rsidR="003E3C25">
        <w:rPr>
          <w:rFonts w:ascii="Times New Roman" w:hAnsi="Times New Roman" w:cs="Times New Roman"/>
          <w:sz w:val="24"/>
        </w:rPr>
        <w:t>(</w:t>
      </w:r>
      <w:r w:rsidRPr="00E02CD5">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found </w:t>
      </w:r>
      <w:r w:rsidR="00C36CCC">
        <w:rPr>
          <w:rFonts w:ascii="Times New Roman" w:hAnsi="Times New Roman" w:cs="Times New Roman"/>
          <w:sz w:val="24"/>
          <w:szCs w:val="24"/>
        </w:rPr>
        <w:t xml:space="preserve">a </w:t>
      </w:r>
      <w:r>
        <w:rPr>
          <w:rFonts w:ascii="Times New Roman" w:hAnsi="Times New Roman" w:cs="Times New Roman"/>
          <w:sz w:val="24"/>
          <w:szCs w:val="24"/>
        </w:rPr>
        <w:t xml:space="preserve">high abundance of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larvae with increasing temperature. Therefore, some of the surprising results may be due to this un</w:t>
      </w:r>
      <w:r w:rsidR="007D7042">
        <w:rPr>
          <w:rFonts w:ascii="Times New Roman" w:hAnsi="Times New Roman" w:cs="Times New Roman"/>
          <w:sz w:val="24"/>
          <w:szCs w:val="24"/>
        </w:rPr>
        <w:t xml:space="preserve">accounted factor in the survey. </w:t>
      </w:r>
      <w:r w:rsidR="008B5610">
        <w:rPr>
          <w:rFonts w:ascii="Times New Roman" w:hAnsi="Times New Roman" w:cs="Times New Roman"/>
          <w:sz w:val="24"/>
          <w:szCs w:val="24"/>
        </w:rPr>
        <w:t>We only identified the mosquito larvae to genus level. We recognize that w</w:t>
      </w:r>
      <w:r w:rsidR="008B5610" w:rsidRPr="008B5610">
        <w:rPr>
          <w:rFonts w:ascii="Times New Roman" w:hAnsi="Times New Roman" w:cs="Times New Roman"/>
          <w:sz w:val="24"/>
          <w:szCs w:val="24"/>
        </w:rPr>
        <w:t xml:space="preserve">ithin each genus, species may also show variations in physiological requirements, but these differences are generally less pronounced compared to inter-genus </w:t>
      </w:r>
      <w:r w:rsidR="00960CA7" w:rsidRPr="008B5610">
        <w:rPr>
          <w:rFonts w:ascii="Times New Roman" w:hAnsi="Times New Roman" w:cs="Times New Roman"/>
          <w:sz w:val="24"/>
          <w:szCs w:val="24"/>
        </w:rPr>
        <w:t>differences.</w:t>
      </w:r>
      <w:r w:rsidR="00960CA7" w:rsidRPr="009A02F4">
        <w:rPr>
          <w:rFonts w:ascii="Times New Roman" w:hAnsi="Times New Roman" w:cs="Times New Roman"/>
          <w:sz w:val="24"/>
          <w:szCs w:val="24"/>
        </w:rPr>
        <w:t xml:space="preserve"> It</w:t>
      </w:r>
      <w:r w:rsidR="00495386" w:rsidRPr="009A02F4">
        <w:rPr>
          <w:rFonts w:ascii="Times New Roman" w:hAnsi="Times New Roman" w:cs="Times New Roman"/>
          <w:sz w:val="24"/>
          <w:szCs w:val="24"/>
        </w:rPr>
        <w:t xml:space="preserve"> is important to note that the physicochemical properties of habitats may undergo alterations due to both anthropogenic and natural factors. Additionally, limitations in our study, such as the inability to determine the number </w:t>
      </w:r>
      <w:r w:rsidR="00495386" w:rsidRPr="009A02F4">
        <w:rPr>
          <w:rFonts w:ascii="Times New Roman" w:hAnsi="Times New Roman" w:cs="Times New Roman"/>
          <w:sz w:val="24"/>
          <w:szCs w:val="24"/>
        </w:rPr>
        <w:lastRenderedPageBreak/>
        <w:t>of mosquito generations present at the habitat, warrant consideration. Reports have indicated that prolonged microbial settlements in water can lead to increased nitrate levels, with microbial processes such as nitrification contributing to higher nitrate levels and turbidity. Bacterial activity in water can result in the conversion of organic nitrogen compounds into nitrate during nitrification, accompanied by the release of particles and organic material, thus elevating turbidity levels.</w:t>
      </w:r>
    </w:p>
    <w:p w14:paraId="70FBD8BF" w14:textId="6785DFCD" w:rsidR="00495386" w:rsidRDefault="00495386" w:rsidP="008B5610">
      <w:pPr>
        <w:spacing w:line="480" w:lineRule="auto"/>
        <w:rPr>
          <w:rFonts w:ascii="Times New Roman" w:hAnsi="Times New Roman" w:cs="Times New Roman"/>
          <w:sz w:val="24"/>
          <w:szCs w:val="24"/>
        </w:rPr>
      </w:pPr>
    </w:p>
    <w:p w14:paraId="15E7AC2B" w14:textId="73C4A84A" w:rsidR="0080177C" w:rsidRDefault="0080177C" w:rsidP="008B5610">
      <w:pPr>
        <w:spacing w:line="480" w:lineRule="auto"/>
        <w:rPr>
          <w:rFonts w:ascii="Times New Roman" w:hAnsi="Times New Roman" w:cs="Times New Roman"/>
          <w:sz w:val="24"/>
          <w:szCs w:val="24"/>
        </w:rPr>
      </w:pPr>
    </w:p>
    <w:p w14:paraId="671EBC4B" w14:textId="7A2ED5E7" w:rsidR="0080177C" w:rsidRDefault="0080177C" w:rsidP="008B5610">
      <w:pPr>
        <w:spacing w:line="480" w:lineRule="auto"/>
        <w:rPr>
          <w:rFonts w:ascii="Times New Roman" w:hAnsi="Times New Roman" w:cs="Times New Roman"/>
          <w:sz w:val="24"/>
          <w:szCs w:val="24"/>
        </w:rPr>
      </w:pPr>
    </w:p>
    <w:p w14:paraId="71D0E75E" w14:textId="7648E314" w:rsidR="00D05DFD" w:rsidRDefault="00D05DFD" w:rsidP="008B5610">
      <w:pPr>
        <w:spacing w:line="480" w:lineRule="auto"/>
        <w:rPr>
          <w:rFonts w:ascii="Times New Roman" w:hAnsi="Times New Roman" w:cs="Times New Roman"/>
          <w:sz w:val="24"/>
          <w:szCs w:val="24"/>
        </w:rPr>
      </w:pPr>
    </w:p>
    <w:p w14:paraId="653C5FB0" w14:textId="77777777" w:rsidR="00D05DFD" w:rsidRPr="008B5610" w:rsidRDefault="00D05DFD" w:rsidP="008B5610">
      <w:pPr>
        <w:spacing w:line="480" w:lineRule="auto"/>
        <w:rPr>
          <w:rFonts w:ascii="Times New Roman" w:hAnsi="Times New Roman" w:cs="Times New Roman"/>
          <w:sz w:val="24"/>
          <w:szCs w:val="24"/>
        </w:rPr>
      </w:pPr>
    </w:p>
    <w:p w14:paraId="2E30F240" w14:textId="56F56220" w:rsidR="00324B6E" w:rsidRPr="00340F4D" w:rsidRDefault="00A66C3F" w:rsidP="00625A55">
      <w:pPr>
        <w:pStyle w:val="Heading1"/>
      </w:pPr>
      <w:r>
        <w:t>5.</w:t>
      </w:r>
      <w:r>
        <w:tab/>
      </w:r>
      <w:r w:rsidR="001C13B3" w:rsidRPr="00340F4D">
        <w:t>CONCLUSION</w:t>
      </w:r>
    </w:p>
    <w:p w14:paraId="5BBB83BD" w14:textId="4A87C069" w:rsidR="00A31BE8" w:rsidRPr="009A02F4" w:rsidRDefault="00912693" w:rsidP="009A02F4">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9A02F4" w:rsidRPr="009A02F4">
        <w:rPr>
          <w:rFonts w:ascii="Times New Roman" w:hAnsi="Times New Roman" w:cs="Times New Roman"/>
          <w:sz w:val="24"/>
          <w:szCs w:val="24"/>
        </w:rPr>
        <w:t xml:space="preserve"> presence of </w:t>
      </w:r>
      <w:r w:rsidR="00995B28" w:rsidRPr="00995B28">
        <w:rPr>
          <w:rFonts w:ascii="Times New Roman" w:hAnsi="Times New Roman" w:cs="Times New Roman"/>
          <w:i/>
          <w:sz w:val="24"/>
          <w:szCs w:val="24"/>
        </w:rPr>
        <w:t>Aedes</w:t>
      </w:r>
      <w:r w:rsidR="009A02F4" w:rsidRPr="009A02F4">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9A02F4" w:rsidRPr="009A02F4">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9A02F4" w:rsidRPr="009A02F4">
        <w:rPr>
          <w:rFonts w:ascii="Times New Roman" w:hAnsi="Times New Roman" w:cs="Times New Roman"/>
          <w:sz w:val="24"/>
          <w:szCs w:val="24"/>
        </w:rPr>
        <w:t xml:space="preserve"> larvae in the studied region underscores the potential risk of diseases such as malaria, yellow fever, dengue fever, and filariasis. To mitigate these risks, it is imperative to implement robust vector control measures and educate the community on </w:t>
      </w:r>
      <w:r w:rsidR="00B23B4A">
        <w:rPr>
          <w:rFonts w:ascii="Times New Roman" w:hAnsi="Times New Roman" w:cs="Times New Roman"/>
          <w:sz w:val="24"/>
          <w:szCs w:val="24"/>
        </w:rPr>
        <w:t>behaviour</w:t>
      </w:r>
      <w:r w:rsidR="009A02F4" w:rsidRPr="009A02F4">
        <w:rPr>
          <w:rFonts w:ascii="Times New Roman" w:hAnsi="Times New Roman" w:cs="Times New Roman"/>
          <w:sz w:val="24"/>
          <w:szCs w:val="24"/>
        </w:rPr>
        <w:t xml:space="preserve"> that </w:t>
      </w:r>
      <w:r w:rsidR="00B23B4A">
        <w:rPr>
          <w:rFonts w:ascii="Times New Roman" w:hAnsi="Times New Roman" w:cs="Times New Roman"/>
          <w:sz w:val="24"/>
          <w:szCs w:val="24"/>
        </w:rPr>
        <w:t>contributes</w:t>
      </w:r>
      <w:r w:rsidR="009A02F4">
        <w:rPr>
          <w:rFonts w:ascii="Times New Roman" w:hAnsi="Times New Roman" w:cs="Times New Roman"/>
          <w:sz w:val="24"/>
          <w:szCs w:val="24"/>
        </w:rPr>
        <w:t xml:space="preserve"> to mosquito breeding.</w:t>
      </w:r>
      <w:r>
        <w:rPr>
          <w:rFonts w:ascii="Times New Roman" w:hAnsi="Times New Roman" w:cs="Times New Roman"/>
          <w:sz w:val="24"/>
          <w:szCs w:val="24"/>
        </w:rPr>
        <w:t xml:space="preserve"> </w:t>
      </w:r>
      <w:r w:rsidR="00492D61">
        <w:rPr>
          <w:rFonts w:ascii="Times New Roman" w:hAnsi="Times New Roman" w:cs="Times New Roman"/>
          <w:sz w:val="24"/>
          <w:szCs w:val="24"/>
        </w:rPr>
        <w:t>I</w:t>
      </w:r>
      <w:r w:rsidR="009A02F4" w:rsidRPr="009A02F4">
        <w:rPr>
          <w:rFonts w:ascii="Times New Roman" w:hAnsi="Times New Roman" w:cs="Times New Roman"/>
          <w:sz w:val="24"/>
          <w:szCs w:val="24"/>
        </w:rPr>
        <w:t>nvestigating how the physical and chemical characteristics of water influence mosquito composition across different breeding sites can provide valuable insights into the intricate ecosystem interactions governing habitat suitability for various mosquito species. T</w:t>
      </w:r>
      <w:r w:rsidR="00B23B4A">
        <w:rPr>
          <w:rFonts w:ascii="Times New Roman" w:hAnsi="Times New Roman" w:cs="Times New Roman"/>
          <w:sz w:val="24"/>
          <w:szCs w:val="24"/>
        </w:rPr>
        <w:t>his</w:t>
      </w:r>
      <w:r w:rsidR="009A02F4"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009A02F4"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009A02F4" w:rsidRPr="009A02F4">
        <w:rPr>
          <w:rFonts w:ascii="Times New Roman" w:hAnsi="Times New Roman" w:cs="Times New Roman"/>
          <w:sz w:val="24"/>
          <w:szCs w:val="24"/>
        </w:rPr>
        <w:t xml:space="preserve"> aimed at elucidating the underlying </w:t>
      </w:r>
      <w:r w:rsidR="009A02F4" w:rsidRPr="009A02F4">
        <w:rPr>
          <w:rFonts w:ascii="Times New Roman" w:hAnsi="Times New Roman" w:cs="Times New Roman"/>
          <w:sz w:val="24"/>
          <w:szCs w:val="24"/>
        </w:rPr>
        <w:lastRenderedPageBreak/>
        <w:t>mechanisms driving the selection and colonization of breeding sites by epidemiolo</w:t>
      </w:r>
      <w:r w:rsidR="009A02F4">
        <w:rPr>
          <w:rFonts w:ascii="Times New Roman" w:hAnsi="Times New Roman" w:cs="Times New Roman"/>
          <w:sz w:val="24"/>
          <w:szCs w:val="24"/>
        </w:rPr>
        <w:t>gically significant mosquitoes.</w:t>
      </w:r>
    </w:p>
    <w:p w14:paraId="74BA7FBA" w14:textId="4285D9BB" w:rsidR="001B649E" w:rsidRDefault="009A02F4" w:rsidP="001B649E">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 xml:space="preserve">Our findings reveal significant heterogeneity in puddles, </w:t>
      </w:r>
      <w:r>
        <w:rPr>
          <w:rFonts w:ascii="Times New Roman" w:hAnsi="Times New Roman" w:cs="Times New Roman"/>
          <w:sz w:val="24"/>
          <w:szCs w:val="24"/>
        </w:rPr>
        <w:t>tyre</w:t>
      </w:r>
      <w:r w:rsidRPr="009A02F4">
        <w:rPr>
          <w:rFonts w:ascii="Times New Roman" w:hAnsi="Times New Roman" w:cs="Times New Roman"/>
          <w:sz w:val="24"/>
          <w:szCs w:val="24"/>
        </w:rPr>
        <w:t xml:space="preserve"> tracks, and gutters in terms of physicochemical properties, posing challenges for control efforts. This variability underscores the adaptive capacity of mosquitoes to thrive in diverse environmental conditions, highlighting the complexity of mosquito management strategies. Addressing these complexities requires a multifaceted approach that integrates scientific knowledge with effective control measures tailored to the specific characteristics of breeding sites.</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2C730CC1" w14:textId="11725AA6" w:rsidR="00C12C62" w:rsidRPr="00EC028C" w:rsidRDefault="00C12C62" w:rsidP="00A50863">
      <w:pPr>
        <w:pStyle w:val="Heading1"/>
      </w:pPr>
      <w:r w:rsidRPr="00EC028C">
        <w:lastRenderedPageBreak/>
        <w:t>REFERENCES</w:t>
      </w:r>
    </w:p>
    <w:p w14:paraId="14A1F069" w14:textId="79297A9E" w:rsidR="00323C05" w:rsidRPr="00323C05" w:rsidRDefault="00C12C62" w:rsidP="00323C05">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r w:rsidR="00323C05" w:rsidRPr="00323C05">
        <w:rPr>
          <w:rFonts w:ascii="Times New Roman" w:hAnsi="Times New Roman" w:cs="Times New Roman"/>
          <w:sz w:val="24"/>
        </w:rPr>
        <w:t xml:space="preserve">Awolola, T. S., Oduola, A. O., Obansa, J. B., Chukwurar, N. J., &amp; Unyimadu, J. P. (2007). </w:t>
      </w:r>
      <w:r w:rsidR="00995B28" w:rsidRPr="00995B28">
        <w:rPr>
          <w:rFonts w:ascii="Times New Roman" w:hAnsi="Times New Roman" w:cs="Times New Roman"/>
          <w:i/>
          <w:sz w:val="24"/>
        </w:rPr>
        <w:t>Anopheles</w:t>
      </w:r>
      <w:r w:rsidR="00323C05" w:rsidRPr="00323C05">
        <w:rPr>
          <w:rFonts w:ascii="Times New Roman" w:hAnsi="Times New Roman" w:cs="Times New Roman"/>
          <w:sz w:val="24"/>
        </w:rPr>
        <w:t xml:space="preserve"> gambiae s.s. Breeding in polluted water bodies in urban Lagos, southwestern Nigeria. </w:t>
      </w:r>
      <w:r w:rsidR="00323C05" w:rsidRPr="00323C05">
        <w:rPr>
          <w:rFonts w:ascii="Times New Roman" w:hAnsi="Times New Roman" w:cs="Times New Roman"/>
          <w:i/>
          <w:iCs/>
          <w:sz w:val="24"/>
        </w:rPr>
        <w:t>J VECTOR BORNE DIS</w:t>
      </w:r>
      <w:r w:rsidR="00323C05" w:rsidRPr="00323C05">
        <w:rPr>
          <w:rFonts w:ascii="Times New Roman" w:hAnsi="Times New Roman" w:cs="Times New Roman"/>
          <w:sz w:val="24"/>
        </w:rPr>
        <w:t>.</w:t>
      </w:r>
    </w:p>
    <w:p w14:paraId="2390B55A"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Awosolu, O. B., Yahaya, Z. S., Farah Haziqah, M. T., Simon-Oke, I. A., &amp; Fakunle, C. (2021). A cross-sectional study of the prevalence, density, and risk factors associated with malaria transmission in urban communities of Ibadan, Southwestern Nigeria.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7</w:t>
      </w:r>
      <w:r w:rsidRPr="00323C05">
        <w:rPr>
          <w:rFonts w:ascii="Times New Roman" w:hAnsi="Times New Roman" w:cs="Times New Roman"/>
          <w:sz w:val="24"/>
        </w:rPr>
        <w:t>(1), e05975. https://doi.org/10.1016/j.heliyon.2021.e05975</w:t>
      </w:r>
    </w:p>
    <w:p w14:paraId="018A02EF" w14:textId="5288C062"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w:t>
      </w:r>
      <w:r w:rsidR="00995B28" w:rsidRPr="00995B28">
        <w:rPr>
          <w:rFonts w:ascii="Times New Roman" w:hAnsi="Times New Roman" w:cs="Times New Roman"/>
          <w:i/>
          <w:sz w:val="24"/>
        </w:rPr>
        <w:t>Aedes</w:t>
      </w:r>
      <w:r w:rsidRPr="00323C05">
        <w:rPr>
          <w:rFonts w:ascii="Times New Roman" w:hAnsi="Times New Roman" w:cs="Times New Roman"/>
          <w:sz w:val="24"/>
        </w:rPr>
        <w:t xml:space="preserve"> aegypti. </w:t>
      </w:r>
      <w:r w:rsidRPr="00323C05">
        <w:rPr>
          <w:rFonts w:ascii="Times New Roman" w:hAnsi="Times New Roman" w:cs="Times New Roman"/>
          <w:i/>
          <w:iCs/>
          <w:sz w:val="24"/>
        </w:rPr>
        <w:t>Frontiers in Ecology and Evolution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 626757. https://doi.org/10.3389/fevo.2021.626757</w:t>
      </w:r>
    </w:p>
    <w:p w14:paraId="269F3802" w14:textId="2FD02861"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Emidi, B., Kisinza, W. N., Mmbando, B. P., Malima, R., &amp; Mosha, F. W. (2017). Effect of physicochemical parameters on </w:t>
      </w:r>
      <w:r w:rsidR="00995B28" w:rsidRPr="00995B28">
        <w:rPr>
          <w:rFonts w:ascii="Times New Roman" w:hAnsi="Times New Roman" w:cs="Times New Roman"/>
          <w:i/>
          <w:sz w:val="24"/>
        </w:rPr>
        <w:t>Anopheles</w:t>
      </w:r>
      <w:r w:rsidRPr="00323C05">
        <w:rPr>
          <w:rFonts w:ascii="Times New Roman" w:hAnsi="Times New Roman" w:cs="Times New Roman"/>
          <w:sz w:val="24"/>
        </w:rPr>
        <w:t xml:space="preserve"> and </w:t>
      </w:r>
      <w:r w:rsidR="00995B28" w:rsidRPr="00995B28">
        <w:rPr>
          <w:rFonts w:ascii="Times New Roman" w:hAnsi="Times New Roman" w:cs="Times New Roman"/>
          <w:i/>
          <w:sz w:val="24"/>
        </w:rPr>
        <w:t>Culex</w:t>
      </w:r>
      <w:r w:rsidRPr="00323C05">
        <w:rPr>
          <w:rFonts w:ascii="Times New Roman" w:hAnsi="Times New Roman" w:cs="Times New Roman"/>
          <w:sz w:val="24"/>
        </w:rPr>
        <w:t xml:space="preserve"> mosquito larvae abundance in different breeding sites in a rural setting of Muheza, Tanzania. </w:t>
      </w:r>
      <w:r w:rsidRPr="00323C05">
        <w:rPr>
          <w:rFonts w:ascii="Times New Roman" w:hAnsi="Times New Roman" w:cs="Times New Roman"/>
          <w:i/>
          <w:iCs/>
          <w:sz w:val="24"/>
        </w:rPr>
        <w:t>Parasites &amp; Vectors</w:t>
      </w:r>
      <w:r w:rsidRPr="00323C05">
        <w:rPr>
          <w:rFonts w:ascii="Times New Roman" w:hAnsi="Times New Roman" w:cs="Times New Roman"/>
          <w:sz w:val="24"/>
        </w:rPr>
        <w:t xml:space="preserve">, </w:t>
      </w:r>
      <w:r w:rsidRPr="00323C05">
        <w:rPr>
          <w:rFonts w:ascii="Times New Roman" w:hAnsi="Times New Roman" w:cs="Times New Roman"/>
          <w:i/>
          <w:iCs/>
          <w:sz w:val="24"/>
        </w:rPr>
        <w:t>10</w:t>
      </w:r>
      <w:r w:rsidRPr="00323C05">
        <w:rPr>
          <w:rFonts w:ascii="Times New Roman" w:hAnsi="Times New Roman" w:cs="Times New Roman"/>
          <w:sz w:val="24"/>
        </w:rPr>
        <w:t>(1), 304. https://doi.org/10.1186/s13071-017-2238-x</w:t>
      </w:r>
    </w:p>
    <w:p w14:paraId="45346C82"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w:t>
      </w:r>
      <w:r w:rsidRPr="00323C05">
        <w:rPr>
          <w:rFonts w:ascii="Times New Roman" w:hAnsi="Times New Roman" w:cs="Times New Roman"/>
          <w:i/>
          <w:iCs/>
          <w:sz w:val="24"/>
        </w:rPr>
        <w:t>Acta Tropica</w:t>
      </w:r>
      <w:r w:rsidRPr="00323C05">
        <w:rPr>
          <w:rFonts w:ascii="Times New Roman" w:hAnsi="Times New Roman" w:cs="Times New Roman"/>
          <w:sz w:val="24"/>
        </w:rPr>
        <w:t xml:space="preserve">, </w:t>
      </w:r>
      <w:r w:rsidRPr="00323C05">
        <w:rPr>
          <w:rFonts w:ascii="Times New Roman" w:hAnsi="Times New Roman" w:cs="Times New Roman"/>
          <w:i/>
          <w:iCs/>
          <w:sz w:val="24"/>
        </w:rPr>
        <w:t>205</w:t>
      </w:r>
      <w:r w:rsidRPr="00323C05">
        <w:rPr>
          <w:rFonts w:ascii="Times New Roman" w:hAnsi="Times New Roman" w:cs="Times New Roman"/>
          <w:sz w:val="24"/>
        </w:rPr>
        <w:t>, 105394. https://doi.org/10.1016/j.actatropica.2020.105394</w:t>
      </w:r>
    </w:p>
    <w:p w14:paraId="07339D05"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Muturi, E. J., Mwangangi, J., Shililu, J., Muriu, S., Jacob, B., Kabiru, E., Gu, W., Mbogo, C., Githure, J., &amp; Novak, R. (2007). Mosquito Species Succession and Physicochemical </w:t>
      </w:r>
      <w:r w:rsidRPr="00323C05">
        <w:rPr>
          <w:rFonts w:ascii="Times New Roman" w:hAnsi="Times New Roman" w:cs="Times New Roman"/>
          <w:sz w:val="24"/>
        </w:rPr>
        <w:lastRenderedPageBreak/>
        <w:t xml:space="preserve">Factors Affecting Their Abundance in Rice Fields in Mwea, Kenya. </w:t>
      </w:r>
      <w:r w:rsidRPr="00323C05">
        <w:rPr>
          <w:rFonts w:ascii="Times New Roman" w:hAnsi="Times New Roman" w:cs="Times New Roman"/>
          <w:i/>
          <w:iCs/>
          <w:sz w:val="24"/>
        </w:rPr>
        <w:t>JOURNAL OF MEDICAL ENTOMOLOGY</w:t>
      </w:r>
      <w:r w:rsidRPr="00323C05">
        <w:rPr>
          <w:rFonts w:ascii="Times New Roman" w:hAnsi="Times New Roman" w:cs="Times New Roman"/>
          <w:sz w:val="24"/>
        </w:rPr>
        <w:t xml:space="preserve">, </w:t>
      </w:r>
      <w:r w:rsidRPr="00323C05">
        <w:rPr>
          <w:rFonts w:ascii="Times New Roman" w:hAnsi="Times New Roman" w:cs="Times New Roman"/>
          <w:i/>
          <w:iCs/>
          <w:sz w:val="24"/>
        </w:rPr>
        <w:t>44</w:t>
      </w:r>
      <w:r w:rsidRPr="00323C05">
        <w:rPr>
          <w:rFonts w:ascii="Times New Roman" w:hAnsi="Times New Roman" w:cs="Times New Roman"/>
          <w:sz w:val="24"/>
        </w:rPr>
        <w:t>(2).</w:t>
      </w:r>
    </w:p>
    <w:p w14:paraId="621B8641" w14:textId="14D74E00"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Mwangangi, J. M., Mbogo, C. M., Muturi, E. J., Nzovu, J. G., Kabiru, E. W., Githure, J. I., Novak, R. J., &amp; Beier, J. C. (2009). </w:t>
      </w:r>
      <w:r w:rsidRPr="00323C05">
        <w:rPr>
          <w:rFonts w:ascii="Times New Roman" w:hAnsi="Times New Roman" w:cs="Times New Roman"/>
          <w:i/>
          <w:iCs/>
          <w:sz w:val="24"/>
        </w:rPr>
        <w:t xml:space="preserve">Influence of biological and physicochemical characteristics of larval habitats on the body size of </w:t>
      </w:r>
      <w:r w:rsidR="00995B28" w:rsidRPr="00995B28">
        <w:rPr>
          <w:rFonts w:ascii="Times New Roman" w:hAnsi="Times New Roman" w:cs="Times New Roman"/>
          <w:i/>
          <w:iCs/>
          <w:sz w:val="24"/>
        </w:rPr>
        <w:t>Anopheles</w:t>
      </w:r>
      <w:r w:rsidRPr="00323C05">
        <w:rPr>
          <w:rFonts w:ascii="Times New Roman" w:hAnsi="Times New Roman" w:cs="Times New Roman"/>
          <w:i/>
          <w:iCs/>
          <w:sz w:val="24"/>
        </w:rPr>
        <w:t xml:space="preserve"> gambiae mosquitoes (Diptera: Culicidae) along the Kenyan coast</w:t>
      </w:r>
      <w:r w:rsidRPr="00323C05">
        <w:rPr>
          <w:rFonts w:ascii="Times New Roman" w:hAnsi="Times New Roman" w:cs="Times New Roman"/>
          <w:sz w:val="24"/>
        </w:rPr>
        <w:t>.</w:t>
      </w:r>
    </w:p>
    <w:p w14:paraId="54FA69B7" w14:textId="3DB832F3"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 Okiwelu, S., &amp; A. E. Noutcha, M. (2012). Breeding Sites of </w:t>
      </w:r>
      <w:r w:rsidR="00995B28" w:rsidRPr="00995B28">
        <w:rPr>
          <w:rFonts w:ascii="Times New Roman" w:hAnsi="Times New Roman" w:cs="Times New Roman"/>
          <w:i/>
          <w:iCs/>
          <w:sz w:val="24"/>
        </w:rPr>
        <w:t>Culex</w:t>
      </w:r>
      <w:r w:rsidRPr="00323C05">
        <w:rPr>
          <w:rFonts w:ascii="Times New Roman" w:hAnsi="Times New Roman" w:cs="Times New Roman"/>
          <w:i/>
          <w:iCs/>
          <w:sz w:val="24"/>
        </w:rPr>
        <w:t xml:space="preserve"> quinquefasciatus</w:t>
      </w:r>
      <w:r w:rsidRPr="00323C05">
        <w:rPr>
          <w:rFonts w:ascii="Times New Roman" w:hAnsi="Times New Roman" w:cs="Times New Roman"/>
          <w:sz w:val="24"/>
        </w:rPr>
        <w:t xml:space="preserve"> (Say) during the Rainy Season in Rural Lowland Rainforest, Rivers State, Nigeria. </w:t>
      </w:r>
      <w:r w:rsidRPr="00323C05">
        <w:rPr>
          <w:rFonts w:ascii="Times New Roman" w:hAnsi="Times New Roman" w:cs="Times New Roman"/>
          <w:i/>
          <w:iCs/>
          <w:sz w:val="24"/>
        </w:rPr>
        <w:t>Public Health Research</w:t>
      </w:r>
      <w:r w:rsidRPr="00323C05">
        <w:rPr>
          <w:rFonts w:ascii="Times New Roman" w:hAnsi="Times New Roman" w:cs="Times New Roman"/>
          <w:sz w:val="24"/>
        </w:rPr>
        <w:t xml:space="preserve">, </w:t>
      </w:r>
      <w:r w:rsidRPr="00323C05">
        <w:rPr>
          <w:rFonts w:ascii="Times New Roman" w:hAnsi="Times New Roman" w:cs="Times New Roman"/>
          <w:i/>
          <w:iCs/>
          <w:sz w:val="24"/>
        </w:rPr>
        <w:t>2</w:t>
      </w:r>
      <w:r w:rsidRPr="00323C05">
        <w:rPr>
          <w:rFonts w:ascii="Times New Roman" w:hAnsi="Times New Roman" w:cs="Times New Roman"/>
          <w:sz w:val="24"/>
        </w:rPr>
        <w:t>(4), 64–68. https://doi.org/10.5923/j.phr.20120204.01</w:t>
      </w:r>
    </w:p>
    <w:p w14:paraId="25B6863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323C05">
        <w:rPr>
          <w:rFonts w:ascii="Times New Roman" w:hAnsi="Times New Roman" w:cs="Times New Roman"/>
          <w:i/>
          <w:iCs/>
          <w:sz w:val="24"/>
        </w:rPr>
        <w:t>PLOS Neglected Tropical Diseases</w:t>
      </w:r>
      <w:r w:rsidRPr="00323C05">
        <w:rPr>
          <w:rFonts w:ascii="Times New Roman" w:hAnsi="Times New Roman" w:cs="Times New Roman"/>
          <w:sz w:val="24"/>
        </w:rPr>
        <w:t xml:space="preserve">, </w:t>
      </w:r>
      <w:r w:rsidRPr="00323C05">
        <w:rPr>
          <w:rFonts w:ascii="Times New Roman" w:hAnsi="Times New Roman" w:cs="Times New Roman"/>
          <w:i/>
          <w:iCs/>
          <w:sz w:val="24"/>
        </w:rPr>
        <w:t>11</w:t>
      </w:r>
      <w:r w:rsidRPr="00323C05">
        <w:rPr>
          <w:rFonts w:ascii="Times New Roman" w:hAnsi="Times New Roman" w:cs="Times New Roman"/>
          <w:sz w:val="24"/>
        </w:rPr>
        <w:t>(8), e0005835. https://doi.org/10.1371/journal.pntd.0005835</w:t>
      </w:r>
    </w:p>
    <w:p w14:paraId="6647EC0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Obi, O. A., Ujah, A. F., Obiezue, R. N., Nwaosu, A. T., &amp; Odoh, O. J. (n.d.). Spatial distribution of mosquitoes (Diptera: Culicidae) population in different larval habitats in urban environment in Makurdi, North-Central Nigeria. </w:t>
      </w:r>
      <w:r w:rsidRPr="00323C05">
        <w:rPr>
          <w:rFonts w:ascii="Times New Roman" w:hAnsi="Times New Roman" w:cs="Times New Roman"/>
          <w:i/>
          <w:iCs/>
          <w:sz w:val="24"/>
        </w:rPr>
        <w:t>Journal of Entomology and Zoology Studies</w:t>
      </w:r>
      <w:r w:rsidRPr="00323C05">
        <w:rPr>
          <w:rFonts w:ascii="Times New Roman" w:hAnsi="Times New Roman" w:cs="Times New Roman"/>
          <w:sz w:val="24"/>
        </w:rPr>
        <w:t>.</w:t>
      </w:r>
    </w:p>
    <w:p w14:paraId="7036D901" w14:textId="571B2608"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Ojianwuna, C. C., Enwemiwe, V., &amp; Ekeazu, C. N. (2021).</w:t>
      </w:r>
      <w:r w:rsidR="00BF7D0A" w:rsidRPr="00323C05">
        <w:rPr>
          <w:rFonts w:ascii="Times New Roman" w:hAnsi="Times New Roman" w:cs="Times New Roman"/>
          <w:sz w:val="24"/>
        </w:rPr>
        <w:t xml:space="preserve"> abundance and distribution of </w:t>
      </w:r>
      <w:r w:rsidR="00995B28" w:rsidRPr="00995B28">
        <w:rPr>
          <w:rFonts w:ascii="Times New Roman" w:hAnsi="Times New Roman" w:cs="Times New Roman"/>
          <w:i/>
          <w:sz w:val="24"/>
        </w:rPr>
        <w:t>Anopheles</w:t>
      </w:r>
      <w:r w:rsidR="00BF7D0A" w:rsidRPr="00323C05">
        <w:rPr>
          <w:rFonts w:ascii="Times New Roman" w:hAnsi="Times New Roman" w:cs="Times New Roman"/>
          <w:sz w:val="24"/>
        </w:rPr>
        <w:t xml:space="preserve"> mosquito in relation to physicochemical properties in delta state, Nigeria</w:t>
      </w:r>
      <w:r w:rsidRPr="00323C05">
        <w:rPr>
          <w:rFonts w:ascii="Times New Roman" w:hAnsi="Times New Roman" w:cs="Times New Roman"/>
          <w:sz w:val="24"/>
        </w:rPr>
        <w:t xml:space="preserve">. </w:t>
      </w:r>
      <w:r w:rsidRPr="00323C05">
        <w:rPr>
          <w:rFonts w:ascii="Times New Roman" w:hAnsi="Times New Roman" w:cs="Times New Roman"/>
          <w:i/>
          <w:iCs/>
          <w:sz w:val="24"/>
        </w:rPr>
        <w:t xml:space="preserve">FUDMA </w:t>
      </w:r>
      <w:r w:rsidR="00BF7D0A" w:rsidRPr="00323C05">
        <w:rPr>
          <w:rFonts w:ascii="Times New Roman" w:hAnsi="Times New Roman" w:cs="Times New Roman"/>
          <w:i/>
          <w:iCs/>
          <w:sz w:val="24"/>
        </w:rPr>
        <w:t>Journal of Sciences</w:t>
      </w:r>
      <w:r w:rsidRPr="00323C05">
        <w:rPr>
          <w:rFonts w:ascii="Times New Roman" w:hAnsi="Times New Roman" w:cs="Times New Roman"/>
          <w:sz w:val="24"/>
        </w:rPr>
        <w:t xml:space="preserve">, </w:t>
      </w:r>
      <w:r w:rsidRPr="00323C05">
        <w:rPr>
          <w:rFonts w:ascii="Times New Roman" w:hAnsi="Times New Roman" w:cs="Times New Roman"/>
          <w:i/>
          <w:iCs/>
          <w:sz w:val="24"/>
        </w:rPr>
        <w:t>5</w:t>
      </w:r>
      <w:r w:rsidRPr="00323C05">
        <w:rPr>
          <w:rFonts w:ascii="Times New Roman" w:hAnsi="Times New Roman" w:cs="Times New Roman"/>
          <w:sz w:val="24"/>
        </w:rPr>
        <w:t>(3), 274–280. https://doi.org/10.33003/fjs-2021-0503-752</w:t>
      </w:r>
    </w:p>
    <w:p w14:paraId="032FDD00"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Soltan-Alinejad, P., Bahrami, S., Keshavarzi, D., Shahriari-Namadi, M., Hosseinpour, A., &amp; Soltani, A. (2023). Physicochemical characteristics of larval habitats and biodiversity of </w:t>
      </w:r>
      <w:r w:rsidRPr="00323C05">
        <w:rPr>
          <w:rFonts w:ascii="Times New Roman" w:hAnsi="Times New Roman" w:cs="Times New Roman"/>
          <w:sz w:val="24"/>
        </w:rPr>
        <w:lastRenderedPageBreak/>
        <w:t xml:space="preserve">mosquitoes in one of the most important metropolises of southern Iran.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(12), e22754. https://doi.org/10.1016/j.heliyon.2023.e22754</w:t>
      </w:r>
    </w:p>
    <w:p w14:paraId="6B0C5763" w14:textId="09343B35" w:rsidR="00C12C62" w:rsidRDefault="00C12C62" w:rsidP="002C3B0D">
      <w:pPr>
        <w:spacing w:line="480" w:lineRule="auto"/>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p w14:paraId="3FBE6E59" w14:textId="0A25A2C4" w:rsidR="001D2AE7" w:rsidRDefault="001D2AE7" w:rsidP="002C3B0D">
      <w:pPr>
        <w:spacing w:line="480" w:lineRule="auto"/>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Muturi</w:t>
      </w:r>
      <w:proofErr w:type="spellEnd"/>
      <w:r>
        <w:rPr>
          <w:rFonts w:ascii="Arial" w:hAnsi="Arial" w:cs="Arial"/>
          <w:color w:val="222222"/>
          <w:sz w:val="20"/>
          <w:szCs w:val="20"/>
          <w:shd w:val="clear" w:color="auto" w:fill="FFFFFF"/>
        </w:rPr>
        <w:t xml:space="preserve">, E. J., </w:t>
      </w:r>
      <w:proofErr w:type="spellStart"/>
      <w:r>
        <w:rPr>
          <w:rFonts w:ascii="Arial" w:hAnsi="Arial" w:cs="Arial"/>
          <w:color w:val="222222"/>
          <w:sz w:val="20"/>
          <w:szCs w:val="20"/>
          <w:shd w:val="clear" w:color="auto" w:fill="FFFFFF"/>
        </w:rPr>
        <w:t>Shililu</w:t>
      </w:r>
      <w:proofErr w:type="spellEnd"/>
      <w:r>
        <w:rPr>
          <w:rFonts w:ascii="Arial" w:hAnsi="Arial" w:cs="Arial"/>
          <w:color w:val="222222"/>
          <w:sz w:val="20"/>
          <w:szCs w:val="20"/>
          <w:shd w:val="clear" w:color="auto" w:fill="FFFFFF"/>
        </w:rPr>
        <w:t xml:space="preserve">, J. I., </w:t>
      </w:r>
      <w:proofErr w:type="spellStart"/>
      <w:r>
        <w:rPr>
          <w:rFonts w:ascii="Arial" w:hAnsi="Arial" w:cs="Arial"/>
          <w:color w:val="222222"/>
          <w:sz w:val="20"/>
          <w:szCs w:val="20"/>
          <w:shd w:val="clear" w:color="auto" w:fill="FFFFFF"/>
        </w:rPr>
        <w:t>Gu</w:t>
      </w:r>
      <w:proofErr w:type="spellEnd"/>
      <w:r>
        <w:rPr>
          <w:rFonts w:ascii="Arial" w:hAnsi="Arial" w:cs="Arial"/>
          <w:color w:val="222222"/>
          <w:sz w:val="20"/>
          <w:szCs w:val="20"/>
          <w:shd w:val="clear" w:color="auto" w:fill="FFFFFF"/>
        </w:rPr>
        <w:t xml:space="preserve">, W., Jacob, B. G., </w:t>
      </w:r>
      <w:proofErr w:type="spellStart"/>
      <w:r>
        <w:rPr>
          <w:rFonts w:ascii="Arial" w:hAnsi="Arial" w:cs="Arial"/>
          <w:color w:val="222222"/>
          <w:sz w:val="20"/>
          <w:szCs w:val="20"/>
          <w:shd w:val="clear" w:color="auto" w:fill="FFFFFF"/>
        </w:rPr>
        <w:t>Githure</w:t>
      </w:r>
      <w:proofErr w:type="spellEnd"/>
      <w:r>
        <w:rPr>
          <w:rFonts w:ascii="Arial" w:hAnsi="Arial" w:cs="Arial"/>
          <w:color w:val="222222"/>
          <w:sz w:val="20"/>
          <w:szCs w:val="20"/>
          <w:shd w:val="clear" w:color="auto" w:fill="FFFFFF"/>
        </w:rPr>
        <w:t xml:space="preserve">, J. I., &amp; Novak, R. J. (2007). Larval habitat dynamics and diversity of </w:t>
      </w:r>
      <w:r w:rsidR="00995B28" w:rsidRPr="00995B28">
        <w:rPr>
          <w:rFonts w:ascii="Arial" w:hAnsi="Arial" w:cs="Arial"/>
          <w:i/>
          <w:color w:val="222222"/>
          <w:sz w:val="20"/>
          <w:szCs w:val="20"/>
          <w:shd w:val="clear" w:color="auto" w:fill="FFFFFF"/>
        </w:rPr>
        <w:t>Culex</w:t>
      </w:r>
      <w:r>
        <w:rPr>
          <w:rFonts w:ascii="Arial" w:hAnsi="Arial" w:cs="Arial"/>
          <w:color w:val="222222"/>
          <w:sz w:val="20"/>
          <w:szCs w:val="20"/>
          <w:shd w:val="clear" w:color="auto" w:fill="FFFFFF"/>
        </w:rPr>
        <w:t xml:space="preserve"> mosquitoes in rice agro-ecosystem in </w:t>
      </w:r>
      <w:proofErr w:type="spellStart"/>
      <w:r>
        <w:rPr>
          <w:rFonts w:ascii="Arial" w:hAnsi="Arial" w:cs="Arial"/>
          <w:color w:val="222222"/>
          <w:sz w:val="20"/>
          <w:szCs w:val="20"/>
          <w:shd w:val="clear" w:color="auto" w:fill="FFFFFF"/>
        </w:rPr>
        <w:t>Mwea</w:t>
      </w:r>
      <w:proofErr w:type="spellEnd"/>
      <w:r>
        <w:rPr>
          <w:rFonts w:ascii="Arial" w:hAnsi="Arial" w:cs="Arial"/>
          <w:color w:val="222222"/>
          <w:sz w:val="20"/>
          <w:szCs w:val="20"/>
          <w:shd w:val="clear" w:color="auto" w:fill="FFFFFF"/>
        </w:rPr>
        <w:t>, Kenya.</w:t>
      </w:r>
    </w:p>
    <w:p w14:paraId="76058BAA" w14:textId="08A1FBC9" w:rsidR="001D2AE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w:t>
      </w:r>
      <w:proofErr w:type="spellStart"/>
      <w:r w:rsidRPr="00585C17">
        <w:rPr>
          <w:rFonts w:ascii="Times New Roman" w:hAnsi="Times New Roman" w:cs="Times New Roman"/>
          <w:sz w:val="24"/>
          <w:szCs w:val="24"/>
        </w:rPr>
        <w:t>Monairy</w:t>
      </w:r>
      <w:proofErr w:type="spellEnd"/>
      <w:r w:rsidRPr="00585C17">
        <w:rPr>
          <w:rFonts w:ascii="Times New Roman" w:hAnsi="Times New Roman" w:cs="Times New Roman"/>
          <w:sz w:val="24"/>
          <w:szCs w:val="24"/>
        </w:rPr>
        <w:t xml:space="preserve">, O. M., El-Sayed, Y. A., &amp; Baz, M. M. (2011). Mosquito breeding sources in </w:t>
      </w:r>
      <w:proofErr w:type="spellStart"/>
      <w:r w:rsidRPr="00585C17">
        <w:rPr>
          <w:rFonts w:ascii="Times New Roman" w:hAnsi="Times New Roman" w:cs="Times New Roman"/>
          <w:sz w:val="24"/>
          <w:szCs w:val="24"/>
        </w:rPr>
        <w:t>Qalyubiya</w:t>
      </w:r>
      <w:proofErr w:type="spellEnd"/>
      <w:r w:rsidRPr="00585C17">
        <w:rPr>
          <w:rFonts w:ascii="Times New Roman" w:hAnsi="Times New Roman" w:cs="Times New Roman"/>
          <w:sz w:val="24"/>
          <w:szCs w:val="24"/>
        </w:rPr>
        <w:t xml:space="preserve"> Governorate, Egypt. Egyptian Academic Journal of Biological Sciences, E. Medical Entomology &amp; Parasitology, 3(1), 25-39.</w:t>
      </w:r>
    </w:p>
    <w:p w14:paraId="494502EB" w14:textId="1F43DDAC" w:rsidR="00585C17" w:rsidRDefault="00585C17" w:rsidP="002C3B0D">
      <w:pPr>
        <w:spacing w:line="480" w:lineRule="auto"/>
        <w:ind w:left="720" w:hanging="720"/>
        <w:rPr>
          <w:rFonts w:ascii="Times New Roman" w:hAnsi="Times New Roman" w:cs="Times New Roman"/>
          <w:sz w:val="24"/>
          <w:szCs w:val="24"/>
        </w:rPr>
      </w:pPr>
      <w:proofErr w:type="spellStart"/>
      <w:r w:rsidRPr="00585C17">
        <w:rPr>
          <w:rFonts w:ascii="Times New Roman" w:hAnsi="Times New Roman" w:cs="Times New Roman"/>
          <w:sz w:val="24"/>
          <w:szCs w:val="24"/>
        </w:rPr>
        <w:t>Kenawy</w:t>
      </w:r>
      <w:proofErr w:type="spellEnd"/>
      <w:r w:rsidRPr="00585C17">
        <w:rPr>
          <w:rFonts w:ascii="Times New Roman" w:hAnsi="Times New Roman" w:cs="Times New Roman"/>
          <w:sz w:val="24"/>
          <w:szCs w:val="24"/>
        </w:rPr>
        <w:t xml:space="preserve">, M. A., Ammar, S. E., &amp; Abdel-Rahman, H. A. (2013). </w:t>
      </w:r>
      <w:proofErr w:type="spellStart"/>
      <w:r w:rsidRPr="00585C17">
        <w:rPr>
          <w:rFonts w:ascii="Times New Roman" w:hAnsi="Times New Roman" w:cs="Times New Roman"/>
          <w:sz w:val="24"/>
          <w:szCs w:val="24"/>
        </w:rPr>
        <w:t>Physico</w:t>
      </w:r>
      <w:proofErr w:type="spellEnd"/>
      <w:r w:rsidRPr="00585C17">
        <w:rPr>
          <w:rFonts w:ascii="Times New Roman" w:hAnsi="Times New Roman" w:cs="Times New Roman"/>
          <w:sz w:val="24"/>
          <w:szCs w:val="24"/>
        </w:rPr>
        <w:t xml:space="preserve">-chemical characteristics of the mosquito breeding water in two urban areas of Cairo Governorate, Egypt. Journal of Entomological and </w:t>
      </w:r>
      <w:proofErr w:type="spellStart"/>
      <w:r w:rsidRPr="00585C17">
        <w:rPr>
          <w:rFonts w:ascii="Times New Roman" w:hAnsi="Times New Roman" w:cs="Times New Roman"/>
          <w:sz w:val="24"/>
          <w:szCs w:val="24"/>
        </w:rPr>
        <w:t>Acarological</w:t>
      </w:r>
      <w:proofErr w:type="spellEnd"/>
      <w:r w:rsidRPr="00585C17">
        <w:rPr>
          <w:rFonts w:ascii="Times New Roman" w:hAnsi="Times New Roman" w:cs="Times New Roman"/>
          <w:sz w:val="24"/>
          <w:szCs w:val="24"/>
        </w:rPr>
        <w:t xml:space="preserve"> Research, 45(3), e17-e17.</w:t>
      </w:r>
    </w:p>
    <w:p w14:paraId="2AD00023" w14:textId="0DD562C0" w:rsidR="00585C17" w:rsidRDefault="00A8511E" w:rsidP="002C3B0D">
      <w:pPr>
        <w:spacing w:line="480" w:lineRule="auto"/>
        <w:ind w:left="720" w:hanging="720"/>
        <w:rPr>
          <w:rFonts w:ascii="Times New Roman" w:hAnsi="Times New Roman" w:cs="Times New Roman"/>
          <w:sz w:val="24"/>
          <w:szCs w:val="24"/>
        </w:rPr>
      </w:pPr>
      <w:proofErr w:type="spellStart"/>
      <w:r w:rsidRPr="00A8511E">
        <w:rPr>
          <w:rFonts w:ascii="Times New Roman" w:hAnsi="Times New Roman" w:cs="Times New Roman"/>
          <w:sz w:val="24"/>
          <w:szCs w:val="24"/>
        </w:rPr>
        <w:t>Darriet</w:t>
      </w:r>
      <w:proofErr w:type="spellEnd"/>
      <w:r w:rsidRPr="00A8511E">
        <w:rPr>
          <w:rFonts w:ascii="Times New Roman" w:hAnsi="Times New Roman" w:cs="Times New Roman"/>
          <w:sz w:val="24"/>
          <w:szCs w:val="24"/>
        </w:rPr>
        <w:t xml:space="preserve">, F., &amp; Corbel, V. (2008). Attractive properties and physicochemical modifications of water following colonization by </w:t>
      </w:r>
      <w:r w:rsidR="00995B28" w:rsidRPr="00995B28">
        <w:rPr>
          <w:rFonts w:ascii="Times New Roman" w:hAnsi="Times New Roman" w:cs="Times New Roman"/>
          <w:i/>
          <w:sz w:val="24"/>
          <w:szCs w:val="24"/>
        </w:rPr>
        <w:t>Aedes</w:t>
      </w:r>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aegypti</w:t>
      </w:r>
      <w:proofErr w:type="spellEnd"/>
      <w:r w:rsidRPr="00A8511E">
        <w:rPr>
          <w:rFonts w:ascii="Times New Roman" w:hAnsi="Times New Roman" w:cs="Times New Roman"/>
          <w:sz w:val="24"/>
          <w:szCs w:val="24"/>
        </w:rPr>
        <w:t xml:space="preserve"> larvae (</w:t>
      </w:r>
      <w:proofErr w:type="spellStart"/>
      <w:r w:rsidRPr="00A8511E">
        <w:rPr>
          <w:rFonts w:ascii="Times New Roman" w:hAnsi="Times New Roman" w:cs="Times New Roman"/>
          <w:sz w:val="24"/>
          <w:szCs w:val="24"/>
        </w:rPr>
        <w:t>Diptera</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Culicidae</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Comptes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Rendus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Biologies</w:t>
      </w:r>
      <w:proofErr w:type="spellEnd"/>
      <w:r w:rsidRPr="00A8511E">
        <w:rPr>
          <w:rFonts w:ascii="Times New Roman" w:hAnsi="Times New Roman" w:cs="Times New Roman"/>
          <w:sz w:val="24"/>
          <w:szCs w:val="24"/>
        </w:rPr>
        <w:t>, 331(8), 617-622.</w:t>
      </w:r>
    </w:p>
    <w:p w14:paraId="6A6B2C19" w14:textId="2D9B7C16" w:rsidR="000036B1" w:rsidRDefault="000036B1" w:rsidP="002C3B0D">
      <w:pPr>
        <w:spacing w:line="480" w:lineRule="auto"/>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Nebbak</w:t>
      </w:r>
      <w:proofErr w:type="spellEnd"/>
      <w:r w:rsidRPr="000036B1">
        <w:rPr>
          <w:rFonts w:ascii="Times New Roman" w:hAnsi="Times New Roman" w:cs="Times New Roman"/>
          <w:sz w:val="24"/>
          <w:szCs w:val="24"/>
        </w:rPr>
        <w:t xml:space="preserve">, A., </w:t>
      </w:r>
      <w:proofErr w:type="spellStart"/>
      <w:r w:rsidRPr="000036B1">
        <w:rPr>
          <w:rFonts w:ascii="Times New Roman" w:hAnsi="Times New Roman" w:cs="Times New Roman"/>
          <w:sz w:val="24"/>
          <w:szCs w:val="24"/>
        </w:rPr>
        <w:t>Almeras</w:t>
      </w:r>
      <w:proofErr w:type="spellEnd"/>
      <w:r w:rsidRPr="000036B1">
        <w:rPr>
          <w:rFonts w:ascii="Times New Roman" w:hAnsi="Times New Roman" w:cs="Times New Roman"/>
          <w:sz w:val="24"/>
          <w:szCs w:val="24"/>
        </w:rPr>
        <w:t xml:space="preserve">, L., </w:t>
      </w:r>
      <w:proofErr w:type="spellStart"/>
      <w:r w:rsidRPr="000036B1">
        <w:rPr>
          <w:rFonts w:ascii="Times New Roman" w:hAnsi="Times New Roman" w:cs="Times New Roman"/>
          <w:sz w:val="24"/>
          <w:szCs w:val="24"/>
        </w:rPr>
        <w:t>Parola</w:t>
      </w:r>
      <w:proofErr w:type="spellEnd"/>
      <w:r w:rsidRPr="000036B1">
        <w:rPr>
          <w:rFonts w:ascii="Times New Roman" w:hAnsi="Times New Roman" w:cs="Times New Roman"/>
          <w:sz w:val="24"/>
          <w:szCs w:val="24"/>
        </w:rPr>
        <w:t xml:space="preserve">, P., &amp; </w:t>
      </w:r>
      <w:proofErr w:type="spellStart"/>
      <w:r w:rsidRPr="000036B1">
        <w:rPr>
          <w:rFonts w:ascii="Times New Roman" w:hAnsi="Times New Roman" w:cs="Times New Roman"/>
          <w:sz w:val="24"/>
          <w:szCs w:val="24"/>
        </w:rPr>
        <w:t>Bitam</w:t>
      </w:r>
      <w:proofErr w:type="spellEnd"/>
      <w:r w:rsidRPr="000036B1">
        <w:rPr>
          <w:rFonts w:ascii="Times New Roman" w:hAnsi="Times New Roman" w:cs="Times New Roman"/>
          <w:sz w:val="24"/>
          <w:szCs w:val="24"/>
        </w:rPr>
        <w:t>, I. (2022). Mosquito vectors (</w:t>
      </w:r>
      <w:proofErr w:type="spellStart"/>
      <w:r w:rsidRPr="000036B1">
        <w:rPr>
          <w:rFonts w:ascii="Times New Roman" w:hAnsi="Times New Roman" w:cs="Times New Roman"/>
          <w:sz w:val="24"/>
          <w:szCs w:val="24"/>
        </w:rPr>
        <w:t>Diptera</w:t>
      </w:r>
      <w:proofErr w:type="spellEnd"/>
      <w:r w:rsidRPr="000036B1">
        <w:rPr>
          <w:rFonts w:ascii="Times New Roman" w:hAnsi="Times New Roman" w:cs="Times New Roman"/>
          <w:sz w:val="24"/>
          <w:szCs w:val="24"/>
        </w:rPr>
        <w:t xml:space="preserve">: </w:t>
      </w:r>
      <w:proofErr w:type="spellStart"/>
      <w:r w:rsidRPr="000036B1">
        <w:rPr>
          <w:rFonts w:ascii="Times New Roman" w:hAnsi="Times New Roman" w:cs="Times New Roman"/>
          <w:sz w:val="24"/>
          <w:szCs w:val="24"/>
        </w:rPr>
        <w:t>Culicidae</w:t>
      </w:r>
      <w:proofErr w:type="spellEnd"/>
      <w:r w:rsidRPr="000036B1">
        <w:rPr>
          <w:rFonts w:ascii="Times New Roman" w:hAnsi="Times New Roman" w:cs="Times New Roman"/>
          <w:sz w:val="24"/>
          <w:szCs w:val="24"/>
        </w:rPr>
        <w:t>) and mosquito-borne diseases in North Africa. Insects, 13(10), 962.</w:t>
      </w:r>
    </w:p>
    <w:p w14:paraId="40F41CB4" w14:textId="3A5D9F28" w:rsidR="000036B1" w:rsidRDefault="000036B1" w:rsidP="002C3B0D">
      <w:pPr>
        <w:spacing w:line="480" w:lineRule="auto"/>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Jupp</w:t>
      </w:r>
      <w:proofErr w:type="spellEnd"/>
      <w:r w:rsidRPr="000036B1">
        <w:rPr>
          <w:rFonts w:ascii="Times New Roman" w:hAnsi="Times New Roman" w:cs="Times New Roman"/>
          <w:sz w:val="24"/>
          <w:szCs w:val="24"/>
        </w:rPr>
        <w:t>, P. G. (2005). Mosquitoes as vectors of human disease in South Africa. South African Family Practice, 47(9), 68-72.</w:t>
      </w:r>
    </w:p>
    <w:p w14:paraId="34AF8711" w14:textId="4FE3321E" w:rsidR="007041D1" w:rsidRDefault="007041D1" w:rsidP="002C3B0D">
      <w:pPr>
        <w:spacing w:line="480" w:lineRule="auto"/>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w:t>
      </w:r>
      <w:proofErr w:type="spellStart"/>
      <w:r w:rsidRPr="007041D1">
        <w:rPr>
          <w:rFonts w:ascii="Times New Roman" w:hAnsi="Times New Roman" w:cs="Times New Roman"/>
          <w:sz w:val="24"/>
          <w:szCs w:val="24"/>
        </w:rPr>
        <w:t>Rasgon</w:t>
      </w:r>
      <w:proofErr w:type="spellEnd"/>
      <w:r w:rsidRPr="007041D1">
        <w:rPr>
          <w:rFonts w:ascii="Times New Roman" w:hAnsi="Times New Roman" w:cs="Times New Roman"/>
          <w:sz w:val="24"/>
          <w:szCs w:val="24"/>
        </w:rPr>
        <w:t xml:space="preserve">, J. L. (2017). Vector competence of </w:t>
      </w:r>
      <w:r w:rsidR="00995B28" w:rsidRPr="00995B28">
        <w:rPr>
          <w:rFonts w:ascii="Times New Roman" w:hAnsi="Times New Roman" w:cs="Times New Roman"/>
          <w:i/>
          <w:sz w:val="24"/>
          <w:szCs w:val="24"/>
        </w:rPr>
        <w:t>Anopheles</w:t>
      </w:r>
      <w:r w:rsidRPr="007041D1">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Pr="007041D1">
        <w:rPr>
          <w:rFonts w:ascii="Times New Roman" w:hAnsi="Times New Roman" w:cs="Times New Roman"/>
          <w:sz w:val="24"/>
          <w:szCs w:val="24"/>
        </w:rPr>
        <w:t xml:space="preserve"> mosquitoes for </w:t>
      </w:r>
      <w:proofErr w:type="spellStart"/>
      <w:r w:rsidRPr="007041D1">
        <w:rPr>
          <w:rFonts w:ascii="Times New Roman" w:hAnsi="Times New Roman" w:cs="Times New Roman"/>
          <w:sz w:val="24"/>
          <w:szCs w:val="24"/>
        </w:rPr>
        <w:t>Zika</w:t>
      </w:r>
      <w:proofErr w:type="spellEnd"/>
      <w:r w:rsidRPr="007041D1">
        <w:rPr>
          <w:rFonts w:ascii="Times New Roman" w:hAnsi="Times New Roman" w:cs="Times New Roman"/>
          <w:sz w:val="24"/>
          <w:szCs w:val="24"/>
        </w:rPr>
        <w:t xml:space="preserve"> virus. </w:t>
      </w:r>
      <w:proofErr w:type="spellStart"/>
      <w:r w:rsidRPr="007041D1">
        <w:rPr>
          <w:rFonts w:ascii="Times New Roman" w:hAnsi="Times New Roman" w:cs="Times New Roman"/>
          <w:sz w:val="24"/>
          <w:szCs w:val="24"/>
        </w:rPr>
        <w:t>PeerJ</w:t>
      </w:r>
      <w:proofErr w:type="spellEnd"/>
      <w:r w:rsidRPr="007041D1">
        <w:rPr>
          <w:rFonts w:ascii="Times New Roman" w:hAnsi="Times New Roman" w:cs="Times New Roman"/>
          <w:sz w:val="24"/>
          <w:szCs w:val="24"/>
        </w:rPr>
        <w:t>, 5, e3096.</w:t>
      </w:r>
    </w:p>
    <w:p w14:paraId="3FCCE8D0" w14:textId="27FA2779" w:rsidR="00B53A55" w:rsidRDefault="00B53A55" w:rsidP="002C3B0D">
      <w:pPr>
        <w:spacing w:line="480" w:lineRule="auto"/>
        <w:ind w:left="720" w:hanging="720"/>
        <w:rPr>
          <w:rFonts w:ascii="Times New Roman" w:hAnsi="Times New Roman" w:cs="Times New Roman"/>
          <w:sz w:val="24"/>
          <w:szCs w:val="24"/>
        </w:rPr>
      </w:pPr>
      <w:r w:rsidRPr="00B53A55">
        <w:rPr>
          <w:rFonts w:ascii="Times New Roman" w:hAnsi="Times New Roman" w:cs="Times New Roman"/>
          <w:sz w:val="24"/>
          <w:szCs w:val="24"/>
        </w:rPr>
        <w:lastRenderedPageBreak/>
        <w:t xml:space="preserve">Chua, K. B., Chua, I. L., Chua, I. E., &amp; Chua, K. H. (2004). Differential preferences of oviposition by </w:t>
      </w:r>
      <w:r w:rsidR="00995B28" w:rsidRPr="00995B28">
        <w:rPr>
          <w:rFonts w:ascii="Times New Roman" w:hAnsi="Times New Roman" w:cs="Times New Roman"/>
          <w:i/>
          <w:sz w:val="24"/>
          <w:szCs w:val="24"/>
        </w:rPr>
        <w:t>Aedes</w:t>
      </w:r>
      <w:r w:rsidRPr="00B53A55">
        <w:rPr>
          <w:rFonts w:ascii="Times New Roman" w:hAnsi="Times New Roman" w:cs="Times New Roman"/>
          <w:sz w:val="24"/>
          <w:szCs w:val="24"/>
        </w:rPr>
        <w:t xml:space="preserve"> mosquitos in man-made containers under field conditions. The Southeast Asian journal of tropical medicine and public health, 35(3), 599-607.</w:t>
      </w:r>
    </w:p>
    <w:p w14:paraId="15479751" w14:textId="3721F178" w:rsidR="007B30F3" w:rsidRDefault="007B30F3" w:rsidP="002C3B0D">
      <w:pPr>
        <w:spacing w:line="480" w:lineRule="auto"/>
        <w:ind w:left="720" w:hanging="720"/>
        <w:rPr>
          <w:rFonts w:ascii="Times New Roman" w:hAnsi="Times New Roman" w:cs="Times New Roman"/>
          <w:sz w:val="24"/>
          <w:szCs w:val="24"/>
        </w:rPr>
      </w:pPr>
      <w:proofErr w:type="spellStart"/>
      <w:r w:rsidRPr="007B30F3">
        <w:rPr>
          <w:rFonts w:ascii="Times New Roman" w:hAnsi="Times New Roman" w:cs="Times New Roman"/>
          <w:sz w:val="24"/>
          <w:szCs w:val="24"/>
        </w:rPr>
        <w:t>Turnipseed</w:t>
      </w:r>
      <w:proofErr w:type="spellEnd"/>
      <w:r w:rsidRPr="007B30F3">
        <w:rPr>
          <w:rFonts w:ascii="Times New Roman" w:hAnsi="Times New Roman" w:cs="Times New Roman"/>
          <w:sz w:val="24"/>
          <w:szCs w:val="24"/>
        </w:rPr>
        <w:t xml:space="preserve">, R. K., Moran, P. J., &amp; Allan, S. A. (2018). Behavioral responses of gravid </w:t>
      </w:r>
      <w:r w:rsidR="00995B28" w:rsidRPr="00995B28">
        <w:rPr>
          <w:rFonts w:ascii="Times New Roman" w:hAnsi="Times New Roman" w:cs="Times New Roman"/>
          <w:i/>
          <w:sz w:val="24"/>
          <w:szCs w:val="24"/>
        </w:rPr>
        <w:t>Culex</w:t>
      </w:r>
      <w:r w:rsidRPr="007B30F3">
        <w:rPr>
          <w:rFonts w:ascii="Times New Roman" w:hAnsi="Times New Roman" w:cs="Times New Roman"/>
          <w:sz w:val="24"/>
          <w:szCs w:val="24"/>
        </w:rPr>
        <w:t xml:space="preserve"> </w:t>
      </w:r>
      <w:proofErr w:type="spellStart"/>
      <w:r w:rsidRPr="007B30F3">
        <w:rPr>
          <w:rFonts w:ascii="Times New Roman" w:hAnsi="Times New Roman" w:cs="Times New Roman"/>
          <w:sz w:val="24"/>
          <w:szCs w:val="24"/>
        </w:rPr>
        <w:t>quinquefasciatus</w:t>
      </w:r>
      <w:proofErr w:type="spellEnd"/>
      <w:r w:rsidRPr="007B30F3">
        <w:rPr>
          <w:rFonts w:ascii="Times New Roman" w:hAnsi="Times New Roman" w:cs="Times New Roman"/>
          <w:sz w:val="24"/>
          <w:szCs w:val="24"/>
        </w:rPr>
        <w:t xml:space="preserve">, </w:t>
      </w:r>
      <w:r w:rsidR="00995B28" w:rsidRPr="00995B28">
        <w:rPr>
          <w:rFonts w:ascii="Times New Roman" w:hAnsi="Times New Roman" w:cs="Times New Roman"/>
          <w:i/>
          <w:sz w:val="24"/>
          <w:szCs w:val="24"/>
        </w:rPr>
        <w:t>Aedes</w:t>
      </w:r>
      <w:r w:rsidRPr="007B30F3">
        <w:rPr>
          <w:rFonts w:ascii="Times New Roman" w:hAnsi="Times New Roman" w:cs="Times New Roman"/>
          <w:sz w:val="24"/>
          <w:szCs w:val="24"/>
        </w:rPr>
        <w:t xml:space="preserve"> </w:t>
      </w:r>
      <w:proofErr w:type="spellStart"/>
      <w:r w:rsidRPr="007B30F3">
        <w:rPr>
          <w:rFonts w:ascii="Times New Roman" w:hAnsi="Times New Roman" w:cs="Times New Roman"/>
          <w:sz w:val="24"/>
          <w:szCs w:val="24"/>
        </w:rPr>
        <w:t>aegypti</w:t>
      </w:r>
      <w:proofErr w:type="spellEnd"/>
      <w:r w:rsidRPr="007B30F3">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Anopheles</w:t>
      </w:r>
      <w:r w:rsidRPr="007B30F3">
        <w:rPr>
          <w:rFonts w:ascii="Times New Roman" w:hAnsi="Times New Roman" w:cs="Times New Roman"/>
          <w:sz w:val="24"/>
          <w:szCs w:val="24"/>
        </w:rPr>
        <w:t xml:space="preserve"> </w:t>
      </w:r>
      <w:proofErr w:type="spellStart"/>
      <w:r w:rsidRPr="007B30F3">
        <w:rPr>
          <w:rFonts w:ascii="Times New Roman" w:hAnsi="Times New Roman" w:cs="Times New Roman"/>
          <w:sz w:val="24"/>
          <w:szCs w:val="24"/>
        </w:rPr>
        <w:t>quadrimaculatus</w:t>
      </w:r>
      <w:proofErr w:type="spellEnd"/>
      <w:r w:rsidRPr="007B30F3">
        <w:rPr>
          <w:rFonts w:ascii="Times New Roman" w:hAnsi="Times New Roman" w:cs="Times New Roman"/>
          <w:sz w:val="24"/>
          <w:szCs w:val="24"/>
        </w:rPr>
        <w:t xml:space="preserve"> mosquitoes to aquatic </w:t>
      </w:r>
      <w:proofErr w:type="spellStart"/>
      <w:r w:rsidRPr="007B30F3">
        <w:rPr>
          <w:rFonts w:ascii="Times New Roman" w:hAnsi="Times New Roman" w:cs="Times New Roman"/>
          <w:sz w:val="24"/>
          <w:szCs w:val="24"/>
        </w:rPr>
        <w:t>macrophyte</w:t>
      </w:r>
      <w:proofErr w:type="spellEnd"/>
      <w:r w:rsidRPr="007B30F3">
        <w:rPr>
          <w:rFonts w:ascii="Times New Roman" w:hAnsi="Times New Roman" w:cs="Times New Roman"/>
          <w:sz w:val="24"/>
          <w:szCs w:val="24"/>
        </w:rPr>
        <w:t xml:space="preserve"> volatiles. Journal of Vector Ecology, 43(2), 252-260.</w:t>
      </w:r>
    </w:p>
    <w:p w14:paraId="43DC8C88" w14:textId="6FE5F5C2" w:rsidR="003C68C7" w:rsidRDefault="003C68C7" w:rsidP="002C3B0D">
      <w:pPr>
        <w:spacing w:line="480" w:lineRule="auto"/>
        <w:ind w:left="720" w:hanging="720"/>
        <w:rPr>
          <w:rFonts w:ascii="Times New Roman" w:hAnsi="Times New Roman" w:cs="Times New Roman"/>
          <w:sz w:val="24"/>
          <w:szCs w:val="24"/>
        </w:rPr>
      </w:pPr>
      <w:proofErr w:type="spellStart"/>
      <w:r w:rsidRPr="003C68C7">
        <w:rPr>
          <w:rFonts w:ascii="Times New Roman" w:hAnsi="Times New Roman" w:cs="Times New Roman"/>
          <w:sz w:val="24"/>
          <w:szCs w:val="24"/>
        </w:rPr>
        <w:t>Benelli</w:t>
      </w:r>
      <w:proofErr w:type="spellEnd"/>
      <w:r w:rsidRPr="003C68C7">
        <w:rPr>
          <w:rFonts w:ascii="Times New Roman" w:hAnsi="Times New Roman" w:cs="Times New Roman"/>
          <w:sz w:val="24"/>
          <w:szCs w:val="24"/>
        </w:rPr>
        <w:t>, G. (2015). Research in mosquito control: current challenges for a brighter future. Parasitology research, 114(8), 2801-2805.</w:t>
      </w:r>
    </w:p>
    <w:p w14:paraId="64121015" w14:textId="2C859BE9" w:rsidR="00B16616" w:rsidRDefault="00B16616" w:rsidP="002C3B0D">
      <w:pPr>
        <w:spacing w:line="480" w:lineRule="auto"/>
        <w:ind w:left="720" w:hanging="720"/>
        <w:rPr>
          <w:rFonts w:ascii="Times New Roman" w:hAnsi="Times New Roman" w:cs="Times New Roman"/>
          <w:sz w:val="24"/>
          <w:szCs w:val="24"/>
        </w:rPr>
      </w:pPr>
      <w:proofErr w:type="spellStart"/>
      <w:r w:rsidRPr="00B16616">
        <w:rPr>
          <w:rFonts w:ascii="Times New Roman" w:hAnsi="Times New Roman" w:cs="Times New Roman"/>
          <w:sz w:val="24"/>
          <w:szCs w:val="24"/>
        </w:rPr>
        <w:t>Mahata</w:t>
      </w:r>
      <w:proofErr w:type="spellEnd"/>
      <w:r w:rsidRPr="00B16616">
        <w:rPr>
          <w:rFonts w:ascii="Times New Roman" w:hAnsi="Times New Roman" w:cs="Times New Roman"/>
          <w:sz w:val="24"/>
          <w:szCs w:val="24"/>
        </w:rPr>
        <w:t xml:space="preserve">, A., </w:t>
      </w:r>
      <w:proofErr w:type="spellStart"/>
      <w:r w:rsidRPr="00B16616">
        <w:rPr>
          <w:rFonts w:ascii="Times New Roman" w:hAnsi="Times New Roman" w:cs="Times New Roman"/>
          <w:sz w:val="24"/>
          <w:szCs w:val="24"/>
        </w:rPr>
        <w:t>Majumdar</w:t>
      </w:r>
      <w:proofErr w:type="spellEnd"/>
      <w:r w:rsidRPr="00B16616">
        <w:rPr>
          <w:rFonts w:ascii="Times New Roman" w:hAnsi="Times New Roman" w:cs="Times New Roman"/>
          <w:sz w:val="24"/>
          <w:szCs w:val="24"/>
        </w:rPr>
        <w:t xml:space="preserve">, A., &amp; Bag, S. (2022). Physicochemical Characterization of the Breeding Habitats of </w:t>
      </w:r>
      <w:r w:rsidR="00995B28" w:rsidRPr="00995B28">
        <w:rPr>
          <w:rFonts w:ascii="Times New Roman" w:hAnsi="Times New Roman" w:cs="Times New Roman"/>
          <w:i/>
          <w:sz w:val="24"/>
          <w:szCs w:val="24"/>
        </w:rPr>
        <w:t>Aedes</w:t>
      </w:r>
      <w:r w:rsidRPr="00B16616">
        <w:rPr>
          <w:rFonts w:ascii="Times New Roman" w:hAnsi="Times New Roman" w:cs="Times New Roman"/>
          <w:sz w:val="24"/>
          <w:szCs w:val="24"/>
        </w:rPr>
        <w:t xml:space="preserve"> Mosquito Species in the Southern Districts of West Bengal, India. International Journal of Ecology and Environmental Sciences, 48(4), 409-421.</w:t>
      </w:r>
    </w:p>
    <w:p w14:paraId="509F1A4A" w14:textId="39B68FF7" w:rsidR="002362B3" w:rsidRDefault="002362B3" w:rsidP="002C3B0D">
      <w:pPr>
        <w:spacing w:line="480" w:lineRule="auto"/>
        <w:ind w:left="720" w:hanging="720"/>
        <w:rPr>
          <w:rFonts w:ascii="Times New Roman" w:hAnsi="Times New Roman" w:cs="Times New Roman"/>
          <w:sz w:val="24"/>
          <w:szCs w:val="24"/>
        </w:rPr>
      </w:pPr>
      <w:proofErr w:type="spellStart"/>
      <w:r w:rsidRPr="002362B3">
        <w:rPr>
          <w:rFonts w:ascii="Times New Roman" w:hAnsi="Times New Roman" w:cs="Times New Roman"/>
          <w:sz w:val="24"/>
          <w:szCs w:val="24"/>
        </w:rPr>
        <w:t>Eneanya</w:t>
      </w:r>
      <w:proofErr w:type="spellEnd"/>
      <w:r w:rsidRPr="002362B3">
        <w:rPr>
          <w:rFonts w:ascii="Times New Roman" w:hAnsi="Times New Roman" w:cs="Times New Roman"/>
          <w:sz w:val="24"/>
          <w:szCs w:val="24"/>
        </w:rPr>
        <w:t xml:space="preserve">, O. A., Cano, J., </w:t>
      </w:r>
      <w:proofErr w:type="spellStart"/>
      <w:r w:rsidRPr="002362B3">
        <w:rPr>
          <w:rFonts w:ascii="Times New Roman" w:hAnsi="Times New Roman" w:cs="Times New Roman"/>
          <w:sz w:val="24"/>
          <w:szCs w:val="24"/>
        </w:rPr>
        <w:t>Dorigatti</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Anagbogu</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Okoronkwo</w:t>
      </w:r>
      <w:proofErr w:type="spellEnd"/>
      <w:r w:rsidRPr="002362B3">
        <w:rPr>
          <w:rFonts w:ascii="Times New Roman" w:hAnsi="Times New Roman" w:cs="Times New Roman"/>
          <w:sz w:val="24"/>
          <w:szCs w:val="24"/>
        </w:rPr>
        <w:t xml:space="preserve">, C., </w:t>
      </w:r>
      <w:proofErr w:type="spellStart"/>
      <w:r w:rsidRPr="002362B3">
        <w:rPr>
          <w:rFonts w:ascii="Times New Roman" w:hAnsi="Times New Roman" w:cs="Times New Roman"/>
          <w:sz w:val="24"/>
          <w:szCs w:val="24"/>
        </w:rPr>
        <w:t>Garske</w:t>
      </w:r>
      <w:proofErr w:type="spellEnd"/>
      <w:r w:rsidRPr="002362B3">
        <w:rPr>
          <w:rFonts w:ascii="Times New Roman" w:hAnsi="Times New Roman" w:cs="Times New Roman"/>
          <w:sz w:val="24"/>
          <w:szCs w:val="24"/>
        </w:rPr>
        <w:t>, T., &amp; Donnelly, C. A. (2018). Environmental suitability for lymphatic filariasis in Nigeria. Parasites &amp; vectors, 11, 1-13.</w:t>
      </w:r>
    </w:p>
    <w:p w14:paraId="2BBDC781" w14:textId="3E66F893" w:rsidR="006469C1" w:rsidRDefault="006469C1" w:rsidP="002C3B0D">
      <w:pPr>
        <w:spacing w:line="480" w:lineRule="auto"/>
        <w:ind w:left="720" w:hanging="720"/>
        <w:rPr>
          <w:rFonts w:ascii="Times New Roman" w:hAnsi="Times New Roman" w:cs="Times New Roman"/>
          <w:sz w:val="24"/>
          <w:szCs w:val="24"/>
        </w:rPr>
      </w:pPr>
      <w:proofErr w:type="spellStart"/>
      <w:r w:rsidRPr="006469C1">
        <w:rPr>
          <w:rFonts w:ascii="Times New Roman" w:hAnsi="Times New Roman" w:cs="Times New Roman"/>
          <w:sz w:val="24"/>
          <w:szCs w:val="24"/>
        </w:rPr>
        <w:t>Zoh</w:t>
      </w:r>
      <w:proofErr w:type="spellEnd"/>
      <w:r w:rsidRPr="006469C1">
        <w:rPr>
          <w:rFonts w:ascii="Times New Roman" w:hAnsi="Times New Roman" w:cs="Times New Roman"/>
          <w:sz w:val="24"/>
          <w:szCs w:val="24"/>
        </w:rPr>
        <w:t xml:space="preserve">, M. G., </w:t>
      </w:r>
      <w:proofErr w:type="spellStart"/>
      <w:r w:rsidRPr="006469C1">
        <w:rPr>
          <w:rFonts w:ascii="Times New Roman" w:hAnsi="Times New Roman" w:cs="Times New Roman"/>
          <w:sz w:val="24"/>
          <w:szCs w:val="24"/>
        </w:rPr>
        <w:t>Tutagata</w:t>
      </w:r>
      <w:proofErr w:type="spellEnd"/>
      <w:r w:rsidRPr="006469C1">
        <w:rPr>
          <w:rFonts w:ascii="Times New Roman" w:hAnsi="Times New Roman" w:cs="Times New Roman"/>
          <w:sz w:val="24"/>
          <w:szCs w:val="24"/>
        </w:rPr>
        <w:t xml:space="preserve">, J., </w:t>
      </w:r>
      <w:proofErr w:type="spellStart"/>
      <w:r w:rsidRPr="006469C1">
        <w:rPr>
          <w:rFonts w:ascii="Times New Roman" w:hAnsi="Times New Roman" w:cs="Times New Roman"/>
          <w:sz w:val="24"/>
          <w:szCs w:val="24"/>
        </w:rPr>
        <w:t>Fodjo</w:t>
      </w:r>
      <w:proofErr w:type="spellEnd"/>
      <w:r w:rsidRPr="006469C1">
        <w:rPr>
          <w:rFonts w:ascii="Times New Roman" w:hAnsi="Times New Roman" w:cs="Times New Roman"/>
          <w:sz w:val="24"/>
          <w:szCs w:val="24"/>
        </w:rPr>
        <w:t xml:space="preserve">, B. K., </w:t>
      </w:r>
      <w:proofErr w:type="spellStart"/>
      <w:r w:rsidRPr="006469C1">
        <w:rPr>
          <w:rFonts w:ascii="Times New Roman" w:hAnsi="Times New Roman" w:cs="Times New Roman"/>
          <w:sz w:val="24"/>
          <w:szCs w:val="24"/>
        </w:rPr>
        <w:t>Mouhamadou</w:t>
      </w:r>
      <w:proofErr w:type="spellEnd"/>
      <w:r w:rsidRPr="006469C1">
        <w:rPr>
          <w:rFonts w:ascii="Times New Roman" w:hAnsi="Times New Roman" w:cs="Times New Roman"/>
          <w:sz w:val="24"/>
          <w:szCs w:val="24"/>
        </w:rPr>
        <w:t xml:space="preserve">, C. S., Sadia, C. G., </w:t>
      </w:r>
      <w:proofErr w:type="spellStart"/>
      <w:r w:rsidRPr="006469C1">
        <w:rPr>
          <w:rFonts w:ascii="Times New Roman" w:hAnsi="Times New Roman" w:cs="Times New Roman"/>
          <w:sz w:val="24"/>
          <w:szCs w:val="24"/>
        </w:rPr>
        <w:t>McBeath</w:t>
      </w:r>
      <w:proofErr w:type="spellEnd"/>
      <w:r w:rsidRPr="006469C1">
        <w:rPr>
          <w:rFonts w:ascii="Times New Roman" w:hAnsi="Times New Roman" w:cs="Times New Roman"/>
          <w:sz w:val="24"/>
          <w:szCs w:val="24"/>
        </w:rPr>
        <w:t xml:space="preserve">, J., ... &amp; Reynaud, S. (2022). Exposure of </w:t>
      </w:r>
      <w:r w:rsidR="00995B28" w:rsidRPr="00995B28">
        <w:rPr>
          <w:rFonts w:ascii="Times New Roman" w:hAnsi="Times New Roman" w:cs="Times New Roman"/>
          <w:i/>
          <w:sz w:val="24"/>
          <w:szCs w:val="24"/>
        </w:rPr>
        <w:t>Anopheles</w:t>
      </w:r>
      <w:r w:rsidRPr="006469C1">
        <w:rPr>
          <w:rFonts w:ascii="Times New Roman" w:hAnsi="Times New Roman" w:cs="Times New Roman"/>
          <w:sz w:val="24"/>
          <w:szCs w:val="24"/>
        </w:rPr>
        <w:t xml:space="preserve"> </w:t>
      </w:r>
      <w:proofErr w:type="spellStart"/>
      <w:r w:rsidRPr="006469C1">
        <w:rPr>
          <w:rFonts w:ascii="Times New Roman" w:hAnsi="Times New Roman" w:cs="Times New Roman"/>
          <w:sz w:val="24"/>
          <w:szCs w:val="24"/>
        </w:rPr>
        <w:t>gambiae</w:t>
      </w:r>
      <w:proofErr w:type="spellEnd"/>
      <w:r w:rsidRPr="006469C1">
        <w:rPr>
          <w:rFonts w:ascii="Times New Roman" w:hAnsi="Times New Roman" w:cs="Times New Roman"/>
          <w:sz w:val="24"/>
          <w:szCs w:val="24"/>
        </w:rPr>
        <w:t xml:space="preserve"> larvae to a sub-lethal dose of an agrochemical mixture induces tolerance to </w:t>
      </w:r>
      <w:proofErr w:type="spellStart"/>
      <w:r w:rsidRPr="006469C1">
        <w:rPr>
          <w:rFonts w:ascii="Times New Roman" w:hAnsi="Times New Roman" w:cs="Times New Roman"/>
          <w:sz w:val="24"/>
          <w:szCs w:val="24"/>
        </w:rPr>
        <w:t>adulticides</w:t>
      </w:r>
      <w:proofErr w:type="spellEnd"/>
      <w:r w:rsidRPr="006469C1">
        <w:rPr>
          <w:rFonts w:ascii="Times New Roman" w:hAnsi="Times New Roman" w:cs="Times New Roman"/>
          <w:sz w:val="24"/>
          <w:szCs w:val="24"/>
        </w:rPr>
        <w:t xml:space="preserve"> used in vector control management. Aquatic Toxicology, 248, 106181.</w:t>
      </w:r>
    </w:p>
    <w:p w14:paraId="01775DFF" w14:textId="585C5D72" w:rsidR="00D17E7E" w:rsidRDefault="00B85435" w:rsidP="002C3B0D">
      <w:pPr>
        <w:spacing w:line="480" w:lineRule="auto"/>
        <w:ind w:left="720" w:hanging="720"/>
        <w:rPr>
          <w:rFonts w:ascii="Times New Roman" w:hAnsi="Times New Roman" w:cs="Times New Roman"/>
          <w:sz w:val="24"/>
          <w:szCs w:val="24"/>
        </w:rPr>
      </w:pPr>
      <w:proofErr w:type="spellStart"/>
      <w:r w:rsidRPr="00B85435">
        <w:rPr>
          <w:rFonts w:ascii="Times New Roman" w:hAnsi="Times New Roman" w:cs="Times New Roman"/>
          <w:sz w:val="24"/>
          <w:szCs w:val="24"/>
        </w:rPr>
        <w:t>Gopalakrishnan</w:t>
      </w:r>
      <w:proofErr w:type="spellEnd"/>
      <w:r w:rsidRPr="00B85435">
        <w:rPr>
          <w:rFonts w:ascii="Times New Roman" w:hAnsi="Times New Roman" w:cs="Times New Roman"/>
          <w:sz w:val="24"/>
          <w:szCs w:val="24"/>
        </w:rPr>
        <w:t xml:space="preserve">, R., Das, M., </w:t>
      </w:r>
      <w:proofErr w:type="spellStart"/>
      <w:r w:rsidRPr="00B85435">
        <w:rPr>
          <w:rFonts w:ascii="Times New Roman" w:hAnsi="Times New Roman" w:cs="Times New Roman"/>
          <w:sz w:val="24"/>
          <w:szCs w:val="24"/>
        </w:rPr>
        <w:t>Baruah</w:t>
      </w:r>
      <w:proofErr w:type="spellEnd"/>
      <w:r w:rsidRPr="00B85435">
        <w:rPr>
          <w:rFonts w:ascii="Times New Roman" w:hAnsi="Times New Roman" w:cs="Times New Roman"/>
          <w:sz w:val="24"/>
          <w:szCs w:val="24"/>
        </w:rPr>
        <w:t xml:space="preserve">, I., Veer, V., &amp; Dutta, P. (2013). Physicochemical characteristics of habitats in relation to the density of container-breeding mosquitoes in </w:t>
      </w:r>
      <w:proofErr w:type="spellStart"/>
      <w:r w:rsidRPr="00B85435">
        <w:rPr>
          <w:rFonts w:ascii="Times New Roman" w:hAnsi="Times New Roman" w:cs="Times New Roman"/>
          <w:sz w:val="24"/>
          <w:szCs w:val="24"/>
        </w:rPr>
        <w:t>Asom</w:t>
      </w:r>
      <w:proofErr w:type="spellEnd"/>
      <w:r w:rsidRPr="00B85435">
        <w:rPr>
          <w:rFonts w:ascii="Times New Roman" w:hAnsi="Times New Roman" w:cs="Times New Roman"/>
          <w:sz w:val="24"/>
          <w:szCs w:val="24"/>
        </w:rPr>
        <w:t>, India. Journal of vector borne diseases, 50(3), 215-219.</w:t>
      </w:r>
    </w:p>
    <w:p w14:paraId="6A79BE8B" w14:textId="63B8BAB1" w:rsidR="007C347A" w:rsidRPr="00EC028C" w:rsidRDefault="007C347A" w:rsidP="002C3B0D">
      <w:pPr>
        <w:spacing w:line="480" w:lineRule="auto"/>
        <w:ind w:left="720" w:hanging="720"/>
        <w:rPr>
          <w:rFonts w:ascii="Times New Roman" w:hAnsi="Times New Roman" w:cs="Times New Roman"/>
          <w:sz w:val="24"/>
          <w:szCs w:val="24"/>
        </w:rPr>
      </w:pPr>
      <w:proofErr w:type="spellStart"/>
      <w:r w:rsidRPr="007C347A">
        <w:rPr>
          <w:rFonts w:ascii="Times New Roman" w:hAnsi="Times New Roman" w:cs="Times New Roman"/>
          <w:sz w:val="24"/>
          <w:szCs w:val="24"/>
        </w:rPr>
        <w:lastRenderedPageBreak/>
        <w:t>Chirebvu</w:t>
      </w:r>
      <w:proofErr w:type="spellEnd"/>
      <w:r w:rsidRPr="007C347A">
        <w:rPr>
          <w:rFonts w:ascii="Times New Roman" w:hAnsi="Times New Roman" w:cs="Times New Roman"/>
          <w:sz w:val="24"/>
          <w:szCs w:val="24"/>
        </w:rPr>
        <w:t xml:space="preserve">, E., &amp; </w:t>
      </w:r>
      <w:proofErr w:type="spellStart"/>
      <w:r w:rsidRPr="007C347A">
        <w:rPr>
          <w:rFonts w:ascii="Times New Roman" w:hAnsi="Times New Roman" w:cs="Times New Roman"/>
          <w:sz w:val="24"/>
          <w:szCs w:val="24"/>
        </w:rPr>
        <w:t>Chimbari</w:t>
      </w:r>
      <w:proofErr w:type="spellEnd"/>
      <w:r w:rsidRPr="007C347A">
        <w:rPr>
          <w:rFonts w:ascii="Times New Roman" w:hAnsi="Times New Roman" w:cs="Times New Roman"/>
          <w:sz w:val="24"/>
          <w:szCs w:val="24"/>
        </w:rPr>
        <w:t xml:space="preserve">, M. J. (2015). Characteristics of Anopheles </w:t>
      </w:r>
      <w:proofErr w:type="spellStart"/>
      <w:r w:rsidRPr="007C347A">
        <w:rPr>
          <w:rFonts w:ascii="Times New Roman" w:hAnsi="Times New Roman" w:cs="Times New Roman"/>
          <w:sz w:val="24"/>
          <w:szCs w:val="24"/>
        </w:rPr>
        <w:t>arabiensis</w:t>
      </w:r>
      <w:proofErr w:type="spellEnd"/>
      <w:r w:rsidRPr="007C347A">
        <w:rPr>
          <w:rFonts w:ascii="Times New Roman" w:hAnsi="Times New Roman" w:cs="Times New Roman"/>
          <w:sz w:val="24"/>
          <w:szCs w:val="24"/>
        </w:rPr>
        <w:t xml:space="preserve"> larval habitats in </w:t>
      </w:r>
      <w:proofErr w:type="spellStart"/>
      <w:r w:rsidRPr="007C347A">
        <w:rPr>
          <w:rFonts w:ascii="Times New Roman" w:hAnsi="Times New Roman" w:cs="Times New Roman"/>
          <w:sz w:val="24"/>
          <w:szCs w:val="24"/>
        </w:rPr>
        <w:t>Tubu</w:t>
      </w:r>
      <w:proofErr w:type="spellEnd"/>
      <w:r w:rsidRPr="007C347A">
        <w:rPr>
          <w:rFonts w:ascii="Times New Roman" w:hAnsi="Times New Roman" w:cs="Times New Roman"/>
          <w:sz w:val="24"/>
          <w:szCs w:val="24"/>
        </w:rPr>
        <w:t xml:space="preserve"> village, Botswana. Journal of Vector Ecology, 40(1), 129-138.</w:t>
      </w:r>
    </w:p>
    <w:sectPr w:rsidR="007C347A" w:rsidRPr="00EC028C"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3B1F2" w14:textId="77777777" w:rsidR="00020A91" w:rsidRDefault="00020A91" w:rsidP="00992A9F">
      <w:pPr>
        <w:spacing w:after="0" w:line="240" w:lineRule="auto"/>
      </w:pPr>
      <w:r>
        <w:separator/>
      </w:r>
    </w:p>
  </w:endnote>
  <w:endnote w:type="continuationSeparator" w:id="0">
    <w:p w14:paraId="06E7112D" w14:textId="77777777" w:rsidR="00020A91" w:rsidRDefault="00020A91"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EBB6F" w14:textId="77777777" w:rsidR="00020A91" w:rsidRDefault="00020A91" w:rsidP="00992A9F">
      <w:pPr>
        <w:spacing w:after="0" w:line="240" w:lineRule="auto"/>
      </w:pPr>
      <w:r>
        <w:separator/>
      </w:r>
    </w:p>
  </w:footnote>
  <w:footnote w:type="continuationSeparator" w:id="0">
    <w:p w14:paraId="75174459" w14:textId="77777777" w:rsidR="00020A91" w:rsidRDefault="00020A91"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36B1"/>
    <w:rsid w:val="00003F8C"/>
    <w:rsid w:val="00013BE5"/>
    <w:rsid w:val="00014692"/>
    <w:rsid w:val="00017F14"/>
    <w:rsid w:val="00020A91"/>
    <w:rsid w:val="00026DAC"/>
    <w:rsid w:val="000275B2"/>
    <w:rsid w:val="00031C73"/>
    <w:rsid w:val="00042DD0"/>
    <w:rsid w:val="00044680"/>
    <w:rsid w:val="00055640"/>
    <w:rsid w:val="0005612A"/>
    <w:rsid w:val="0005633C"/>
    <w:rsid w:val="00060690"/>
    <w:rsid w:val="00063FE0"/>
    <w:rsid w:val="000701A7"/>
    <w:rsid w:val="00074402"/>
    <w:rsid w:val="0007530F"/>
    <w:rsid w:val="00077178"/>
    <w:rsid w:val="000930D0"/>
    <w:rsid w:val="000A6DB8"/>
    <w:rsid w:val="000D5A7C"/>
    <w:rsid w:val="000D6403"/>
    <w:rsid w:val="000E073C"/>
    <w:rsid w:val="000F0FD9"/>
    <w:rsid w:val="000F2047"/>
    <w:rsid w:val="0010045D"/>
    <w:rsid w:val="0010047F"/>
    <w:rsid w:val="00100630"/>
    <w:rsid w:val="00100EF9"/>
    <w:rsid w:val="00101532"/>
    <w:rsid w:val="001345CE"/>
    <w:rsid w:val="0013618E"/>
    <w:rsid w:val="00137007"/>
    <w:rsid w:val="00146128"/>
    <w:rsid w:val="0014748C"/>
    <w:rsid w:val="0015273F"/>
    <w:rsid w:val="00160E9C"/>
    <w:rsid w:val="00162926"/>
    <w:rsid w:val="0016442B"/>
    <w:rsid w:val="001763C2"/>
    <w:rsid w:val="00176802"/>
    <w:rsid w:val="00182F2E"/>
    <w:rsid w:val="00191FDE"/>
    <w:rsid w:val="00194769"/>
    <w:rsid w:val="0019553D"/>
    <w:rsid w:val="001A3C36"/>
    <w:rsid w:val="001A5DA9"/>
    <w:rsid w:val="001B05A9"/>
    <w:rsid w:val="001B1088"/>
    <w:rsid w:val="001B649E"/>
    <w:rsid w:val="001C13B3"/>
    <w:rsid w:val="001C16FD"/>
    <w:rsid w:val="001C1765"/>
    <w:rsid w:val="001C5225"/>
    <w:rsid w:val="001D2496"/>
    <w:rsid w:val="001D26D9"/>
    <w:rsid w:val="001D2AE7"/>
    <w:rsid w:val="001D32F5"/>
    <w:rsid w:val="001E164A"/>
    <w:rsid w:val="001E1974"/>
    <w:rsid w:val="001E521E"/>
    <w:rsid w:val="001E779D"/>
    <w:rsid w:val="001F1325"/>
    <w:rsid w:val="001F774C"/>
    <w:rsid w:val="00201A33"/>
    <w:rsid w:val="002149F8"/>
    <w:rsid w:val="00217905"/>
    <w:rsid w:val="002246F9"/>
    <w:rsid w:val="00224CB0"/>
    <w:rsid w:val="00230F83"/>
    <w:rsid w:val="00231010"/>
    <w:rsid w:val="0023308D"/>
    <w:rsid w:val="002362B3"/>
    <w:rsid w:val="002366C8"/>
    <w:rsid w:val="00237698"/>
    <w:rsid w:val="002418D5"/>
    <w:rsid w:val="00242A42"/>
    <w:rsid w:val="00244DA2"/>
    <w:rsid w:val="00247214"/>
    <w:rsid w:val="00250105"/>
    <w:rsid w:val="00250529"/>
    <w:rsid w:val="0025078F"/>
    <w:rsid w:val="002525FD"/>
    <w:rsid w:val="00254059"/>
    <w:rsid w:val="00255AE6"/>
    <w:rsid w:val="002639A1"/>
    <w:rsid w:val="00265823"/>
    <w:rsid w:val="00270607"/>
    <w:rsid w:val="00271105"/>
    <w:rsid w:val="00271998"/>
    <w:rsid w:val="00282BEB"/>
    <w:rsid w:val="00285BF2"/>
    <w:rsid w:val="00286A62"/>
    <w:rsid w:val="002912D5"/>
    <w:rsid w:val="0029142B"/>
    <w:rsid w:val="00294BBC"/>
    <w:rsid w:val="00296CAC"/>
    <w:rsid w:val="002A4590"/>
    <w:rsid w:val="002A7219"/>
    <w:rsid w:val="002C176F"/>
    <w:rsid w:val="002C1D22"/>
    <w:rsid w:val="002C1F53"/>
    <w:rsid w:val="002C3B0D"/>
    <w:rsid w:val="002D14C0"/>
    <w:rsid w:val="002D169A"/>
    <w:rsid w:val="002D4769"/>
    <w:rsid w:val="002E6F21"/>
    <w:rsid w:val="002F4FCC"/>
    <w:rsid w:val="002F70D6"/>
    <w:rsid w:val="00303F67"/>
    <w:rsid w:val="003065B1"/>
    <w:rsid w:val="003228ED"/>
    <w:rsid w:val="00323C05"/>
    <w:rsid w:val="00324B6E"/>
    <w:rsid w:val="0032692D"/>
    <w:rsid w:val="003269EC"/>
    <w:rsid w:val="003337B9"/>
    <w:rsid w:val="00336095"/>
    <w:rsid w:val="00340F4D"/>
    <w:rsid w:val="00342397"/>
    <w:rsid w:val="00343594"/>
    <w:rsid w:val="00345578"/>
    <w:rsid w:val="00347117"/>
    <w:rsid w:val="00350356"/>
    <w:rsid w:val="00352762"/>
    <w:rsid w:val="00356E36"/>
    <w:rsid w:val="0036242A"/>
    <w:rsid w:val="00371180"/>
    <w:rsid w:val="00372052"/>
    <w:rsid w:val="0037250F"/>
    <w:rsid w:val="00372A95"/>
    <w:rsid w:val="003745D5"/>
    <w:rsid w:val="0039740E"/>
    <w:rsid w:val="003B178C"/>
    <w:rsid w:val="003B4F0B"/>
    <w:rsid w:val="003B7C7B"/>
    <w:rsid w:val="003C5266"/>
    <w:rsid w:val="003C68C7"/>
    <w:rsid w:val="003C7AB9"/>
    <w:rsid w:val="003D4C2F"/>
    <w:rsid w:val="003E3C25"/>
    <w:rsid w:val="003E40B4"/>
    <w:rsid w:val="003F38CD"/>
    <w:rsid w:val="003F46FA"/>
    <w:rsid w:val="003F78A7"/>
    <w:rsid w:val="0040009C"/>
    <w:rsid w:val="004025C8"/>
    <w:rsid w:val="00404791"/>
    <w:rsid w:val="004115E7"/>
    <w:rsid w:val="00412A5C"/>
    <w:rsid w:val="00415ECE"/>
    <w:rsid w:val="004260DE"/>
    <w:rsid w:val="00427CFE"/>
    <w:rsid w:val="00435688"/>
    <w:rsid w:val="004371CB"/>
    <w:rsid w:val="00437443"/>
    <w:rsid w:val="00444965"/>
    <w:rsid w:val="004460F2"/>
    <w:rsid w:val="004505C0"/>
    <w:rsid w:val="004527E0"/>
    <w:rsid w:val="004528F8"/>
    <w:rsid w:val="00454468"/>
    <w:rsid w:val="00455746"/>
    <w:rsid w:val="004712AC"/>
    <w:rsid w:val="00484C4D"/>
    <w:rsid w:val="004870E8"/>
    <w:rsid w:val="00491978"/>
    <w:rsid w:val="00492D61"/>
    <w:rsid w:val="004942E4"/>
    <w:rsid w:val="00494547"/>
    <w:rsid w:val="00494A96"/>
    <w:rsid w:val="00494E67"/>
    <w:rsid w:val="00495386"/>
    <w:rsid w:val="0049613E"/>
    <w:rsid w:val="004A48E6"/>
    <w:rsid w:val="004A652C"/>
    <w:rsid w:val="004B288E"/>
    <w:rsid w:val="004B41F2"/>
    <w:rsid w:val="004B5691"/>
    <w:rsid w:val="004B6F3C"/>
    <w:rsid w:val="004C2391"/>
    <w:rsid w:val="004C7CFC"/>
    <w:rsid w:val="004D0930"/>
    <w:rsid w:val="004F2A2A"/>
    <w:rsid w:val="004F37F6"/>
    <w:rsid w:val="004F5B20"/>
    <w:rsid w:val="00516FE0"/>
    <w:rsid w:val="00521D4E"/>
    <w:rsid w:val="0052249D"/>
    <w:rsid w:val="00535591"/>
    <w:rsid w:val="0053569E"/>
    <w:rsid w:val="005401B4"/>
    <w:rsid w:val="0054043A"/>
    <w:rsid w:val="00542D2E"/>
    <w:rsid w:val="005443FD"/>
    <w:rsid w:val="00545EA1"/>
    <w:rsid w:val="00550B07"/>
    <w:rsid w:val="00552680"/>
    <w:rsid w:val="0056271F"/>
    <w:rsid w:val="00570866"/>
    <w:rsid w:val="005710C3"/>
    <w:rsid w:val="00575753"/>
    <w:rsid w:val="00585C17"/>
    <w:rsid w:val="005900FB"/>
    <w:rsid w:val="005977C3"/>
    <w:rsid w:val="005A259F"/>
    <w:rsid w:val="005C0684"/>
    <w:rsid w:val="005C0EE9"/>
    <w:rsid w:val="005C2E10"/>
    <w:rsid w:val="005C4542"/>
    <w:rsid w:val="005C6EA5"/>
    <w:rsid w:val="005D0409"/>
    <w:rsid w:val="005D7126"/>
    <w:rsid w:val="005E7EF4"/>
    <w:rsid w:val="00617FDE"/>
    <w:rsid w:val="00621BED"/>
    <w:rsid w:val="00621D60"/>
    <w:rsid w:val="00625A55"/>
    <w:rsid w:val="00635294"/>
    <w:rsid w:val="00640897"/>
    <w:rsid w:val="006469C1"/>
    <w:rsid w:val="00660D03"/>
    <w:rsid w:val="00661E77"/>
    <w:rsid w:val="006638CD"/>
    <w:rsid w:val="00666BEE"/>
    <w:rsid w:val="00675F23"/>
    <w:rsid w:val="00677271"/>
    <w:rsid w:val="006834AF"/>
    <w:rsid w:val="00683BE7"/>
    <w:rsid w:val="00686939"/>
    <w:rsid w:val="006872AB"/>
    <w:rsid w:val="00687AB5"/>
    <w:rsid w:val="00695823"/>
    <w:rsid w:val="006A2881"/>
    <w:rsid w:val="006A2925"/>
    <w:rsid w:val="006A6DB2"/>
    <w:rsid w:val="006A7E7F"/>
    <w:rsid w:val="006B2CD9"/>
    <w:rsid w:val="006B4AF8"/>
    <w:rsid w:val="006C4E06"/>
    <w:rsid w:val="006C678C"/>
    <w:rsid w:val="006C6AE1"/>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3824"/>
    <w:rsid w:val="0072400D"/>
    <w:rsid w:val="00724D79"/>
    <w:rsid w:val="00725704"/>
    <w:rsid w:val="00726BC2"/>
    <w:rsid w:val="00732A6B"/>
    <w:rsid w:val="007369EE"/>
    <w:rsid w:val="0073776D"/>
    <w:rsid w:val="00737A3D"/>
    <w:rsid w:val="00745E9C"/>
    <w:rsid w:val="007477F2"/>
    <w:rsid w:val="00773126"/>
    <w:rsid w:val="007820D7"/>
    <w:rsid w:val="00782B8B"/>
    <w:rsid w:val="007843D9"/>
    <w:rsid w:val="00784C4B"/>
    <w:rsid w:val="007B30F3"/>
    <w:rsid w:val="007B600B"/>
    <w:rsid w:val="007B7314"/>
    <w:rsid w:val="007C347A"/>
    <w:rsid w:val="007D424A"/>
    <w:rsid w:val="007D4B6D"/>
    <w:rsid w:val="007D7042"/>
    <w:rsid w:val="007E3DF6"/>
    <w:rsid w:val="007E57B4"/>
    <w:rsid w:val="007F1EE7"/>
    <w:rsid w:val="007F4928"/>
    <w:rsid w:val="0080177C"/>
    <w:rsid w:val="00807021"/>
    <w:rsid w:val="00807E7A"/>
    <w:rsid w:val="008111D8"/>
    <w:rsid w:val="00822233"/>
    <w:rsid w:val="0082434A"/>
    <w:rsid w:val="00824A33"/>
    <w:rsid w:val="00826E7F"/>
    <w:rsid w:val="008270F2"/>
    <w:rsid w:val="008350F9"/>
    <w:rsid w:val="00841E29"/>
    <w:rsid w:val="00847C94"/>
    <w:rsid w:val="008543F4"/>
    <w:rsid w:val="008554C7"/>
    <w:rsid w:val="00865B8A"/>
    <w:rsid w:val="00867779"/>
    <w:rsid w:val="008A1F2A"/>
    <w:rsid w:val="008B5610"/>
    <w:rsid w:val="008C0096"/>
    <w:rsid w:val="008C17BC"/>
    <w:rsid w:val="008C1983"/>
    <w:rsid w:val="008C2C30"/>
    <w:rsid w:val="008C3179"/>
    <w:rsid w:val="008D6B3A"/>
    <w:rsid w:val="008F0E42"/>
    <w:rsid w:val="008F1A4A"/>
    <w:rsid w:val="008F72C7"/>
    <w:rsid w:val="008F7E53"/>
    <w:rsid w:val="00901D54"/>
    <w:rsid w:val="00905354"/>
    <w:rsid w:val="0090609B"/>
    <w:rsid w:val="009103BA"/>
    <w:rsid w:val="00910E8F"/>
    <w:rsid w:val="00912693"/>
    <w:rsid w:val="00914508"/>
    <w:rsid w:val="00926012"/>
    <w:rsid w:val="00933E73"/>
    <w:rsid w:val="00941FCD"/>
    <w:rsid w:val="00947349"/>
    <w:rsid w:val="00954A3D"/>
    <w:rsid w:val="00960CA7"/>
    <w:rsid w:val="0096454A"/>
    <w:rsid w:val="009774A4"/>
    <w:rsid w:val="00980A7B"/>
    <w:rsid w:val="00981C22"/>
    <w:rsid w:val="00984C59"/>
    <w:rsid w:val="009902F0"/>
    <w:rsid w:val="00990D3B"/>
    <w:rsid w:val="00992A9F"/>
    <w:rsid w:val="009939B2"/>
    <w:rsid w:val="00993C79"/>
    <w:rsid w:val="00995B28"/>
    <w:rsid w:val="009A02F4"/>
    <w:rsid w:val="009A32C1"/>
    <w:rsid w:val="009A4AEE"/>
    <w:rsid w:val="009A4C7B"/>
    <w:rsid w:val="009A6C66"/>
    <w:rsid w:val="009B17C6"/>
    <w:rsid w:val="009C2F62"/>
    <w:rsid w:val="009C7943"/>
    <w:rsid w:val="009C7F60"/>
    <w:rsid w:val="009D0D38"/>
    <w:rsid w:val="009E0014"/>
    <w:rsid w:val="009E08B6"/>
    <w:rsid w:val="009E1ED1"/>
    <w:rsid w:val="009E7EF6"/>
    <w:rsid w:val="00A02FBC"/>
    <w:rsid w:val="00A0559D"/>
    <w:rsid w:val="00A05BA9"/>
    <w:rsid w:val="00A065BC"/>
    <w:rsid w:val="00A06622"/>
    <w:rsid w:val="00A0740F"/>
    <w:rsid w:val="00A14FE9"/>
    <w:rsid w:val="00A21376"/>
    <w:rsid w:val="00A243A0"/>
    <w:rsid w:val="00A24DD8"/>
    <w:rsid w:val="00A31BE8"/>
    <w:rsid w:val="00A34351"/>
    <w:rsid w:val="00A50863"/>
    <w:rsid w:val="00A51B4C"/>
    <w:rsid w:val="00A5404F"/>
    <w:rsid w:val="00A55E7F"/>
    <w:rsid w:val="00A61288"/>
    <w:rsid w:val="00A6262F"/>
    <w:rsid w:val="00A638C3"/>
    <w:rsid w:val="00A64296"/>
    <w:rsid w:val="00A66C3F"/>
    <w:rsid w:val="00A71843"/>
    <w:rsid w:val="00A726DE"/>
    <w:rsid w:val="00A80FD5"/>
    <w:rsid w:val="00A83401"/>
    <w:rsid w:val="00A8511E"/>
    <w:rsid w:val="00A92D47"/>
    <w:rsid w:val="00A965FE"/>
    <w:rsid w:val="00AA3BE3"/>
    <w:rsid w:val="00AB3784"/>
    <w:rsid w:val="00AB5234"/>
    <w:rsid w:val="00AC4E54"/>
    <w:rsid w:val="00AD0E90"/>
    <w:rsid w:val="00AD11FE"/>
    <w:rsid w:val="00AD72B6"/>
    <w:rsid w:val="00AD74D3"/>
    <w:rsid w:val="00AF2EF0"/>
    <w:rsid w:val="00B0660D"/>
    <w:rsid w:val="00B07528"/>
    <w:rsid w:val="00B16616"/>
    <w:rsid w:val="00B16941"/>
    <w:rsid w:val="00B22455"/>
    <w:rsid w:val="00B22D29"/>
    <w:rsid w:val="00B23B4A"/>
    <w:rsid w:val="00B26CA9"/>
    <w:rsid w:val="00B30347"/>
    <w:rsid w:val="00B3177E"/>
    <w:rsid w:val="00B31B2E"/>
    <w:rsid w:val="00B37733"/>
    <w:rsid w:val="00B416E1"/>
    <w:rsid w:val="00B419D9"/>
    <w:rsid w:val="00B51A87"/>
    <w:rsid w:val="00B53A55"/>
    <w:rsid w:val="00B5593C"/>
    <w:rsid w:val="00B6441F"/>
    <w:rsid w:val="00B70062"/>
    <w:rsid w:val="00B73673"/>
    <w:rsid w:val="00B7455E"/>
    <w:rsid w:val="00B85435"/>
    <w:rsid w:val="00B87F77"/>
    <w:rsid w:val="00BA1B36"/>
    <w:rsid w:val="00BA2686"/>
    <w:rsid w:val="00BA69CE"/>
    <w:rsid w:val="00BB2409"/>
    <w:rsid w:val="00BB6A76"/>
    <w:rsid w:val="00BC3122"/>
    <w:rsid w:val="00BC66A9"/>
    <w:rsid w:val="00BC6929"/>
    <w:rsid w:val="00BC747A"/>
    <w:rsid w:val="00BC799C"/>
    <w:rsid w:val="00BD4F95"/>
    <w:rsid w:val="00BD52FB"/>
    <w:rsid w:val="00BE3256"/>
    <w:rsid w:val="00BE45AD"/>
    <w:rsid w:val="00BE5039"/>
    <w:rsid w:val="00BF7D0A"/>
    <w:rsid w:val="00C02969"/>
    <w:rsid w:val="00C03CF8"/>
    <w:rsid w:val="00C12C62"/>
    <w:rsid w:val="00C15604"/>
    <w:rsid w:val="00C36CCC"/>
    <w:rsid w:val="00C371D1"/>
    <w:rsid w:val="00C4249B"/>
    <w:rsid w:val="00C42ECE"/>
    <w:rsid w:val="00C47D5B"/>
    <w:rsid w:val="00C5545A"/>
    <w:rsid w:val="00C60158"/>
    <w:rsid w:val="00C60EE6"/>
    <w:rsid w:val="00C63BF9"/>
    <w:rsid w:val="00C66349"/>
    <w:rsid w:val="00C713B4"/>
    <w:rsid w:val="00C72E62"/>
    <w:rsid w:val="00C732E6"/>
    <w:rsid w:val="00C75952"/>
    <w:rsid w:val="00C83949"/>
    <w:rsid w:val="00C83A87"/>
    <w:rsid w:val="00C85767"/>
    <w:rsid w:val="00C87031"/>
    <w:rsid w:val="00C91DAE"/>
    <w:rsid w:val="00C9515D"/>
    <w:rsid w:val="00C96A1A"/>
    <w:rsid w:val="00C97957"/>
    <w:rsid w:val="00CA0ADC"/>
    <w:rsid w:val="00CA1577"/>
    <w:rsid w:val="00CA256B"/>
    <w:rsid w:val="00CA6F16"/>
    <w:rsid w:val="00CA7FC1"/>
    <w:rsid w:val="00CB1600"/>
    <w:rsid w:val="00CB31B7"/>
    <w:rsid w:val="00CB5260"/>
    <w:rsid w:val="00CC1E4C"/>
    <w:rsid w:val="00CC470B"/>
    <w:rsid w:val="00CC6D3B"/>
    <w:rsid w:val="00CD20AD"/>
    <w:rsid w:val="00CD4095"/>
    <w:rsid w:val="00CE3389"/>
    <w:rsid w:val="00CF0F18"/>
    <w:rsid w:val="00CF1CB2"/>
    <w:rsid w:val="00CF328A"/>
    <w:rsid w:val="00CF46BF"/>
    <w:rsid w:val="00D01417"/>
    <w:rsid w:val="00D044B1"/>
    <w:rsid w:val="00D04EF7"/>
    <w:rsid w:val="00D05469"/>
    <w:rsid w:val="00D05DFD"/>
    <w:rsid w:val="00D10504"/>
    <w:rsid w:val="00D10796"/>
    <w:rsid w:val="00D10F9C"/>
    <w:rsid w:val="00D11109"/>
    <w:rsid w:val="00D1656E"/>
    <w:rsid w:val="00D17E7E"/>
    <w:rsid w:val="00D24CEC"/>
    <w:rsid w:val="00D2540D"/>
    <w:rsid w:val="00D2747D"/>
    <w:rsid w:val="00D30B86"/>
    <w:rsid w:val="00D35656"/>
    <w:rsid w:val="00D3649F"/>
    <w:rsid w:val="00D403A4"/>
    <w:rsid w:val="00D44F2D"/>
    <w:rsid w:val="00D46647"/>
    <w:rsid w:val="00D52FA4"/>
    <w:rsid w:val="00D53C20"/>
    <w:rsid w:val="00D62B68"/>
    <w:rsid w:val="00D64D2F"/>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AA7"/>
    <w:rsid w:val="00DD3037"/>
    <w:rsid w:val="00DD6407"/>
    <w:rsid w:val="00DE3F14"/>
    <w:rsid w:val="00E02362"/>
    <w:rsid w:val="00E02AC7"/>
    <w:rsid w:val="00E02CD5"/>
    <w:rsid w:val="00E03E3B"/>
    <w:rsid w:val="00E13D27"/>
    <w:rsid w:val="00E14308"/>
    <w:rsid w:val="00E22F84"/>
    <w:rsid w:val="00E25900"/>
    <w:rsid w:val="00E438E5"/>
    <w:rsid w:val="00E44726"/>
    <w:rsid w:val="00E560D0"/>
    <w:rsid w:val="00E67301"/>
    <w:rsid w:val="00E72582"/>
    <w:rsid w:val="00E751F3"/>
    <w:rsid w:val="00E766A4"/>
    <w:rsid w:val="00E9167C"/>
    <w:rsid w:val="00E93F47"/>
    <w:rsid w:val="00E959D3"/>
    <w:rsid w:val="00E976C4"/>
    <w:rsid w:val="00E97D49"/>
    <w:rsid w:val="00EA026E"/>
    <w:rsid w:val="00EB3D26"/>
    <w:rsid w:val="00EC028C"/>
    <w:rsid w:val="00EC5CE6"/>
    <w:rsid w:val="00ED19E2"/>
    <w:rsid w:val="00ED4301"/>
    <w:rsid w:val="00EE1108"/>
    <w:rsid w:val="00EE278A"/>
    <w:rsid w:val="00EE54D1"/>
    <w:rsid w:val="00EF443C"/>
    <w:rsid w:val="00F009F1"/>
    <w:rsid w:val="00F06855"/>
    <w:rsid w:val="00F1394D"/>
    <w:rsid w:val="00F34241"/>
    <w:rsid w:val="00F34863"/>
    <w:rsid w:val="00F363CC"/>
    <w:rsid w:val="00F363CF"/>
    <w:rsid w:val="00F42E35"/>
    <w:rsid w:val="00F43256"/>
    <w:rsid w:val="00F57596"/>
    <w:rsid w:val="00F606E7"/>
    <w:rsid w:val="00F779F6"/>
    <w:rsid w:val="00F87882"/>
    <w:rsid w:val="00F94399"/>
    <w:rsid w:val="00F9460B"/>
    <w:rsid w:val="00FA3DA4"/>
    <w:rsid w:val="00FA5AB5"/>
    <w:rsid w:val="00FA6BE0"/>
    <w:rsid w:val="00FB3BF4"/>
    <w:rsid w:val="00FB78B2"/>
    <w:rsid w:val="00FC0912"/>
    <w:rsid w:val="00FC5759"/>
    <w:rsid w:val="00FC5EE0"/>
    <w:rsid w:val="00FC7471"/>
    <w:rsid w:val="00FC7942"/>
    <w:rsid w:val="00FD0CAD"/>
    <w:rsid w:val="00FE019E"/>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DCB2-804F-4BBE-BA25-29D6EBD6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4922</TotalTime>
  <Pages>32</Pages>
  <Words>14419</Words>
  <Characters>82194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454</cp:revision>
  <dcterms:created xsi:type="dcterms:W3CDTF">2024-03-07T16:23:00Z</dcterms:created>
  <dcterms:modified xsi:type="dcterms:W3CDTF">2024-06-12T00:34:00Z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id="DGT0UZ8b"/&gt;&lt;style id="http://www.zotero.org/styles/apa" locale="en-US" hasBibliography="1" bibliographyStyleHasBeenSet="1"/&gt;&lt;prefs&gt;&lt;pref name="fieldType" value="Field"/&gt;&lt;/prefs&gt;&lt;/data&gt;</vt:lpwstr>
  </property>
</Properties>
</file>