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Default="00D264DD" w:rsidP="00F7733B">
      <w:pPr>
        <w:spacing w:line="360" w:lineRule="auto"/>
        <w:jc w:val="center"/>
        <w:rPr>
          <w:rFonts w:ascii="Times New Roman" w:hAnsi="Times New Roman" w:cs="Times New Roman"/>
          <w:b/>
          <w:sz w:val="24"/>
        </w:rPr>
      </w:pPr>
      <w:r>
        <w:rPr>
          <w:rFonts w:ascii="Times New Roman" w:hAnsi="Times New Roman" w:cs="Times New Roman"/>
          <w:b/>
          <w:sz w:val="24"/>
        </w:rPr>
        <w:t>Dipteran (</w:t>
      </w:r>
      <w:r w:rsidR="00990FA3">
        <w:rPr>
          <w:rFonts w:ascii="Times New Roman" w:hAnsi="Times New Roman" w:cs="Times New Roman"/>
          <w:b/>
          <w:sz w:val="24"/>
        </w:rPr>
        <w:t>Fly</w:t>
      </w:r>
      <w:r>
        <w:rPr>
          <w:rFonts w:ascii="Times New Roman" w:hAnsi="Times New Roman" w:cs="Times New Roman"/>
          <w:b/>
          <w:sz w:val="24"/>
        </w:rPr>
        <w:t>)</w:t>
      </w:r>
      <w:r w:rsidR="00990FA3">
        <w:rPr>
          <w:rFonts w:ascii="Times New Roman" w:hAnsi="Times New Roman" w:cs="Times New Roman"/>
          <w:b/>
          <w:sz w:val="24"/>
        </w:rPr>
        <w:t xml:space="preserve"> </w:t>
      </w:r>
      <w:r w:rsidR="00D61729">
        <w:rPr>
          <w:rFonts w:ascii="Times New Roman" w:hAnsi="Times New Roman" w:cs="Times New Roman"/>
          <w:b/>
          <w:sz w:val="24"/>
        </w:rPr>
        <w:t>Species</w:t>
      </w:r>
      <w:r w:rsidR="00990FA3">
        <w:rPr>
          <w:rFonts w:ascii="Times New Roman" w:hAnsi="Times New Roman" w:cs="Times New Roman"/>
          <w:b/>
          <w:sz w:val="24"/>
        </w:rPr>
        <w:t xml:space="preserve"> </w:t>
      </w:r>
      <w:r w:rsidR="00D05D87">
        <w:rPr>
          <w:rFonts w:ascii="Times New Roman" w:hAnsi="Times New Roman" w:cs="Times New Roman"/>
          <w:b/>
          <w:sz w:val="24"/>
        </w:rPr>
        <w:t>A</w:t>
      </w:r>
      <w:r w:rsidR="00D61729">
        <w:rPr>
          <w:rFonts w:ascii="Times New Roman" w:hAnsi="Times New Roman" w:cs="Times New Roman"/>
          <w:b/>
          <w:sz w:val="24"/>
        </w:rPr>
        <w:t>ssembl</w:t>
      </w:r>
      <w:r w:rsidR="002D032B">
        <w:rPr>
          <w:rFonts w:ascii="Times New Roman" w:hAnsi="Times New Roman" w:cs="Times New Roman"/>
          <w:b/>
          <w:sz w:val="24"/>
        </w:rPr>
        <w:t>age</w:t>
      </w:r>
      <w:r w:rsidR="00D61729">
        <w:rPr>
          <w:rFonts w:ascii="Times New Roman" w:hAnsi="Times New Roman" w:cs="Times New Roman"/>
          <w:b/>
          <w:sz w:val="24"/>
        </w:rPr>
        <w:t xml:space="preserve"> </w:t>
      </w:r>
      <w:r w:rsidR="00D05D87">
        <w:rPr>
          <w:rFonts w:ascii="Times New Roman" w:hAnsi="Times New Roman" w:cs="Times New Roman"/>
          <w:b/>
          <w:sz w:val="24"/>
        </w:rPr>
        <w:t>C</w:t>
      </w:r>
      <w:r w:rsidR="00D61729">
        <w:rPr>
          <w:rFonts w:ascii="Times New Roman" w:hAnsi="Times New Roman" w:cs="Times New Roman"/>
          <w:b/>
          <w:sz w:val="24"/>
        </w:rPr>
        <w:t xml:space="preserve">omparison </w:t>
      </w:r>
      <w:r w:rsidR="00D05D87">
        <w:rPr>
          <w:rFonts w:ascii="Times New Roman" w:hAnsi="Times New Roman" w:cs="Times New Roman"/>
          <w:b/>
          <w:sz w:val="24"/>
        </w:rPr>
        <w:t>A</w:t>
      </w:r>
      <w:r w:rsidR="00990FA3">
        <w:rPr>
          <w:rFonts w:ascii="Times New Roman" w:hAnsi="Times New Roman" w:cs="Times New Roman"/>
          <w:b/>
          <w:sz w:val="24"/>
        </w:rPr>
        <w:t>cros</w:t>
      </w:r>
      <w:r w:rsidR="00D61729">
        <w:rPr>
          <w:rFonts w:ascii="Times New Roman" w:hAnsi="Times New Roman" w:cs="Times New Roman"/>
          <w:b/>
          <w:sz w:val="24"/>
        </w:rPr>
        <w:t>s Taverns and Eateries</w:t>
      </w:r>
      <w:r w:rsidR="00D61729" w:rsidRPr="00D57C22">
        <w:rPr>
          <w:rFonts w:ascii="Times New Roman" w:hAnsi="Times New Roman" w:cs="Times New Roman"/>
          <w:b/>
          <w:color w:val="FF0000"/>
          <w:sz w:val="24"/>
        </w:rPr>
        <w:t xml:space="preserve"> in Edo State, Nigeria, </w:t>
      </w:r>
      <w:r w:rsidR="00D61729">
        <w:rPr>
          <w:rFonts w:ascii="Times New Roman" w:hAnsi="Times New Roman" w:cs="Times New Roman"/>
          <w:b/>
          <w:sz w:val="24"/>
        </w:rPr>
        <w:t>using Palm-W</w:t>
      </w:r>
      <w:r w:rsidR="00D61729" w:rsidRPr="00F7733B">
        <w:rPr>
          <w:rFonts w:ascii="Times New Roman" w:hAnsi="Times New Roman" w:cs="Times New Roman"/>
          <w:b/>
          <w:sz w:val="24"/>
        </w:rPr>
        <w:t>ine</w:t>
      </w:r>
      <w:r w:rsidR="00D61729">
        <w:rPr>
          <w:rFonts w:ascii="Times New Roman" w:hAnsi="Times New Roman" w:cs="Times New Roman"/>
          <w:b/>
          <w:sz w:val="24"/>
        </w:rPr>
        <w:t>-Baited Bottle-T</w:t>
      </w:r>
      <w:r w:rsidR="00D61729" w:rsidRPr="00F7733B">
        <w:rPr>
          <w:rFonts w:ascii="Times New Roman" w:hAnsi="Times New Roman" w:cs="Times New Roman"/>
          <w:b/>
          <w:sz w:val="24"/>
        </w:rPr>
        <w:t xml:space="preserve">rap </w:t>
      </w:r>
      <w:r w:rsidR="00D61729">
        <w:rPr>
          <w:rFonts w:ascii="Times New Roman" w:hAnsi="Times New Roman" w:cs="Times New Roman"/>
          <w:b/>
          <w:sz w:val="24"/>
        </w:rPr>
        <w:t>and Sweepnet captures.</w:t>
      </w:r>
    </w:p>
    <w:p w:rsidR="00D05D87" w:rsidRPr="00F7733B" w:rsidRDefault="00D05D87" w:rsidP="00F7733B">
      <w:pPr>
        <w:spacing w:line="360" w:lineRule="auto"/>
        <w:jc w:val="center"/>
        <w:rPr>
          <w:rFonts w:ascii="Times New Roman" w:hAnsi="Times New Roman" w:cs="Times New Roman"/>
          <w:b/>
          <w:sz w:val="24"/>
        </w:rPr>
      </w:pPr>
      <w:r w:rsidRPr="00D05D87">
        <w:rPr>
          <w:rFonts w:ascii="Times New Roman" w:hAnsi="Times New Roman" w:cs="Times New Roman"/>
          <w:b/>
          <w:sz w:val="24"/>
        </w:rPr>
        <w:t xml:space="preserve">Comparative Assemblage of Dipteran Species in Taverns and Eateries </w:t>
      </w:r>
      <w:r w:rsidRPr="00D57C22">
        <w:rPr>
          <w:rFonts w:ascii="Times New Roman" w:hAnsi="Times New Roman" w:cs="Times New Roman"/>
          <w:b/>
          <w:color w:val="FF0000"/>
          <w:sz w:val="24"/>
        </w:rPr>
        <w:t>of Edo State, Nigeria,</w:t>
      </w:r>
      <w:r w:rsidRPr="00D05D87">
        <w:rPr>
          <w:rFonts w:ascii="Times New Roman" w:hAnsi="Times New Roman" w:cs="Times New Roman"/>
          <w:b/>
          <w:sz w:val="24"/>
        </w:rPr>
        <w:t xml:space="preserve"> Using Palm-Wine-Baited Bottle Traps and Sweep Netting</w:t>
      </w:r>
    </w:p>
    <w:p w:rsidR="00493DA7" w:rsidRDefault="00493DA7" w:rsidP="00FD50A8">
      <w:pPr>
        <w:spacing w:line="360" w:lineRule="auto"/>
        <w:jc w:val="both"/>
        <w:rPr>
          <w:rFonts w:ascii="Times New Roman" w:hAnsi="Times New Roman" w:cs="Times New Roman"/>
          <w:b/>
          <w:sz w:val="24"/>
        </w:rPr>
      </w:pPr>
    </w:p>
    <w:p w:rsidR="00C62634" w:rsidRDefault="00C62634" w:rsidP="00FD50A8">
      <w:pPr>
        <w:spacing w:line="360" w:lineRule="auto"/>
        <w:jc w:val="both"/>
        <w:rPr>
          <w:rFonts w:ascii="Times New Roman" w:hAnsi="Times New Roman" w:cs="Times New Roman"/>
          <w:b/>
          <w:sz w:val="24"/>
        </w:rPr>
      </w:pPr>
      <w:r>
        <w:rPr>
          <w:rFonts w:ascii="Times New Roman" w:hAnsi="Times New Roman" w:cs="Times New Roman"/>
          <w:b/>
          <w:sz w:val="24"/>
        </w:rPr>
        <w:t>INTRODUCION</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Insects of the order </w:t>
      </w:r>
      <w:proofErr w:type="spellStart"/>
      <w:r w:rsidRPr="006F163A">
        <w:rPr>
          <w:rFonts w:ascii="Times New Roman" w:eastAsia="Times New Roman" w:hAnsi="Times New Roman" w:cs="Times New Roman"/>
          <w:i/>
          <w:iCs/>
          <w:sz w:val="24"/>
          <w:szCs w:val="24"/>
        </w:rPr>
        <w:t>Diptera</w:t>
      </w:r>
      <w:proofErr w:type="spellEnd"/>
      <w:r w:rsidRPr="006F163A">
        <w:rPr>
          <w:rFonts w:ascii="Times New Roman" w:eastAsia="Times New Roman" w:hAnsi="Times New Roman" w:cs="Times New Roman"/>
          <w:sz w:val="24"/>
          <w:szCs w:val="24"/>
        </w:rPr>
        <w:t xml:space="preserve"> (true flies) are particularly dominant in urban environments </w:t>
      </w:r>
      <w:r>
        <w:rPr>
          <w:rFonts w:ascii="Times New Roman" w:eastAsia="Times New Roman" w:hAnsi="Times New Roman" w:cs="Times New Roman"/>
          <w:sz w:val="24"/>
          <w:szCs w:val="24"/>
        </w:rPr>
        <w:t>and</w:t>
      </w:r>
      <w:r w:rsidRPr="006F163A">
        <w:rPr>
          <w:rFonts w:ascii="Times New Roman" w:eastAsia="Times New Roman" w:hAnsi="Times New Roman" w:cs="Times New Roman"/>
          <w:sz w:val="24"/>
          <w:szCs w:val="24"/>
        </w:rPr>
        <w:t xml:space="preserve"> thrive in anthropogenic landscapes such as taverns, eateries, open markets, and waste disposal sites—environments typified by the accumulation of organic waste and continuous human </w:t>
      </w:r>
      <w:r>
        <w:rPr>
          <w:rFonts w:ascii="Times New Roman" w:eastAsia="Times New Roman" w:hAnsi="Times New Roman" w:cs="Times New Roman"/>
          <w:sz w:val="24"/>
          <w:szCs w:val="24"/>
        </w:rPr>
        <w:t>activities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 </w:t>
      </w:r>
      <w:proofErr w:type="spellStart"/>
      <w:r w:rsidRPr="00160644">
        <w:rPr>
          <w:rFonts w:ascii="Times New Roman" w:hAnsi="Times New Roman" w:cs="Times New Roman"/>
          <w:color w:val="222222"/>
          <w:sz w:val="24"/>
          <w:szCs w:val="24"/>
          <w:shd w:val="clear" w:color="auto" w:fill="FFFFFF"/>
        </w:rPr>
        <w:t>Dhamorikar</w:t>
      </w:r>
      <w:proofErr w:type="spellEnd"/>
      <w:r>
        <w:rPr>
          <w:rFonts w:ascii="Times New Roman" w:hAnsi="Times New Roman" w:cs="Times New Roman"/>
          <w:color w:val="222222"/>
          <w:sz w:val="24"/>
          <w:szCs w:val="24"/>
          <w:shd w:val="clear" w:color="auto" w:fill="FFFFFF"/>
        </w:rPr>
        <w:t>, 2017)</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Dipterans, such as the </w:t>
      </w:r>
      <w:r w:rsidRPr="006F163A">
        <w:rPr>
          <w:rFonts w:ascii="Times New Roman" w:eastAsia="Times New Roman" w:hAnsi="Times New Roman" w:cs="Times New Roman"/>
          <w:sz w:val="24"/>
          <w:szCs w:val="24"/>
        </w:rPr>
        <w:t>common housefly (</w:t>
      </w:r>
      <w:r w:rsidRPr="006F163A">
        <w:rPr>
          <w:rFonts w:ascii="Times New Roman" w:eastAsia="Times New Roman" w:hAnsi="Times New Roman" w:cs="Times New Roman"/>
          <w:i/>
          <w:iCs/>
          <w:sz w:val="24"/>
          <w:szCs w:val="24"/>
        </w:rPr>
        <w:t>Musca domestica</w:t>
      </w:r>
      <w:r>
        <w:rPr>
          <w:rFonts w:ascii="Times New Roman" w:eastAsia="Times New Roman" w:hAnsi="Times New Roman" w:cs="Times New Roman"/>
          <w:sz w:val="24"/>
          <w:szCs w:val="24"/>
        </w:rPr>
        <w:t>), and many</w:t>
      </w:r>
      <w:r w:rsidRPr="006F163A">
        <w:rPr>
          <w:rFonts w:ascii="Times New Roman" w:eastAsia="Times New Roman" w:hAnsi="Times New Roman" w:cs="Times New Roman"/>
          <w:sz w:val="24"/>
          <w:szCs w:val="24"/>
        </w:rPr>
        <w:t xml:space="preserve"> other synanthropic fly species, </w:t>
      </w:r>
      <w:r>
        <w:rPr>
          <w:rFonts w:ascii="Times New Roman" w:eastAsia="Times New Roman" w:hAnsi="Times New Roman" w:cs="Times New Roman"/>
          <w:sz w:val="24"/>
          <w:szCs w:val="24"/>
        </w:rPr>
        <w:t>are</w:t>
      </w:r>
      <w:r w:rsidRPr="006F163A">
        <w:rPr>
          <w:rFonts w:ascii="Times New Roman" w:eastAsia="Times New Roman" w:hAnsi="Times New Roman" w:cs="Times New Roman"/>
          <w:sz w:val="24"/>
          <w:szCs w:val="24"/>
        </w:rPr>
        <w:t xml:space="preserve"> mechanical </w:t>
      </w:r>
      <w:r>
        <w:rPr>
          <w:rFonts w:ascii="Times New Roman" w:eastAsia="Times New Roman" w:hAnsi="Times New Roman" w:cs="Times New Roman"/>
          <w:sz w:val="24"/>
          <w:szCs w:val="24"/>
        </w:rPr>
        <w:t>vectors</w:t>
      </w:r>
      <w:r w:rsidRPr="006F163A">
        <w:rPr>
          <w:rFonts w:ascii="Times New Roman" w:eastAsia="Times New Roman" w:hAnsi="Times New Roman" w:cs="Times New Roman"/>
          <w:sz w:val="24"/>
          <w:szCs w:val="24"/>
        </w:rPr>
        <w:t xml:space="preserve"> of disease-causing agents, including bacteria, protozoa, and viruses</w:t>
      </w:r>
      <w:r>
        <w:rPr>
          <w:rFonts w:ascii="Times New Roman" w:eastAsia="Times New Roman" w:hAnsi="Times New Roman" w:cs="Times New Roman"/>
          <w:sz w:val="24"/>
          <w:szCs w:val="24"/>
        </w:rPr>
        <w:t xml:space="preserve"> (</w:t>
      </w:r>
      <w:proofErr w:type="spellStart"/>
      <w:r w:rsidRPr="00ED4902">
        <w:rPr>
          <w:rFonts w:ascii="Times New Roman" w:hAnsi="Times New Roman" w:cs="Times New Roman"/>
          <w:color w:val="222222"/>
          <w:sz w:val="24"/>
          <w:szCs w:val="24"/>
          <w:shd w:val="clear" w:color="auto" w:fill="FFFFFF"/>
        </w:rPr>
        <w:t>Chakrabarti</w:t>
      </w:r>
      <w:proofErr w:type="spellEnd"/>
      <w:r>
        <w:rPr>
          <w:rFonts w:ascii="Times New Roman" w:hAnsi="Times New Roman" w:cs="Times New Roman"/>
          <w:color w:val="222222"/>
          <w:sz w:val="24"/>
          <w:szCs w:val="24"/>
          <w:shd w:val="clear" w:color="auto" w:fill="FFFFFF"/>
        </w:rPr>
        <w:t xml:space="preserve"> et al., 2010;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w:t>
      </w:r>
      <w:r w:rsidR="00B964A5">
        <w:rPr>
          <w:rFonts w:ascii="Times New Roman" w:eastAsia="Times New Roman" w:hAnsi="Times New Roman" w:cs="Times New Roman"/>
          <w:sz w:val="24"/>
          <w:szCs w:val="24"/>
        </w:rPr>
        <w:t xml:space="preserve"> Park et al., 2019;</w:t>
      </w:r>
      <w:r>
        <w:rPr>
          <w:rFonts w:ascii="Times New Roman" w:eastAsia="Times New Roman" w:hAnsi="Times New Roman" w:cs="Times New Roman"/>
          <w:sz w:val="24"/>
          <w:szCs w:val="24"/>
        </w:rPr>
        <w:t xml:space="preserve"> </w:t>
      </w:r>
      <w:r w:rsidRPr="004047C5">
        <w:rPr>
          <w:rFonts w:ascii="Times New Roman" w:hAnsi="Times New Roman" w:cs="Times New Roman"/>
          <w:color w:val="222222"/>
          <w:sz w:val="24"/>
          <w:szCs w:val="24"/>
          <w:shd w:val="clear" w:color="auto" w:fill="FFFFFF"/>
        </w:rPr>
        <w:t>Omoregie</w:t>
      </w:r>
      <w:r>
        <w:rPr>
          <w:rFonts w:ascii="Times New Roman" w:hAnsi="Times New Roman" w:cs="Times New Roman"/>
          <w:color w:val="222222"/>
          <w:sz w:val="24"/>
          <w:szCs w:val="24"/>
          <w:shd w:val="clear" w:color="auto" w:fill="FFFFFF"/>
        </w:rPr>
        <w:t xml:space="preserve"> et al., 2025)</w:t>
      </w:r>
      <w:r w:rsidRPr="006F163A">
        <w:rPr>
          <w:rFonts w:ascii="Times New Roman" w:eastAsia="Times New Roman" w:hAnsi="Times New Roman" w:cs="Times New Roman"/>
          <w:sz w:val="24"/>
          <w:szCs w:val="24"/>
        </w:rPr>
        <w:t xml:space="preserve">. Their widespread presence in human-dominated areas poses considerable public health risks, particularly in densely populated urban </w:t>
      </w:r>
      <w:r>
        <w:rPr>
          <w:rFonts w:ascii="Times New Roman" w:eastAsia="Times New Roman" w:hAnsi="Times New Roman" w:cs="Times New Roman"/>
          <w:sz w:val="24"/>
          <w:szCs w:val="24"/>
        </w:rPr>
        <w:t>centres</w:t>
      </w:r>
      <w:r w:rsidRPr="006F163A">
        <w:rPr>
          <w:rFonts w:ascii="Times New Roman" w:eastAsia="Times New Roman" w:hAnsi="Times New Roman" w:cs="Times New Roman"/>
          <w:sz w:val="24"/>
          <w:szCs w:val="24"/>
        </w:rPr>
        <w:t xml:space="preserve"> where food hygiene and waste management are often inadequate</w:t>
      </w:r>
      <w:r>
        <w:rPr>
          <w:rFonts w:ascii="Times New Roman" w:eastAsia="Times New Roman" w:hAnsi="Times New Roman" w:cs="Times New Roman"/>
          <w:sz w:val="24"/>
          <w:szCs w:val="24"/>
        </w:rPr>
        <w:t xml:space="preserve"> (</w:t>
      </w:r>
      <w:proofErr w:type="spellStart"/>
      <w:r w:rsidRPr="00AD33FE">
        <w:rPr>
          <w:rFonts w:ascii="Times New Roman" w:eastAsia="Times New Roman" w:hAnsi="Times New Roman" w:cs="Times New Roman"/>
          <w:sz w:val="24"/>
          <w:szCs w:val="24"/>
        </w:rPr>
        <w:t>Suntaravitun</w:t>
      </w:r>
      <w:proofErr w:type="spellEnd"/>
      <w:r>
        <w:rPr>
          <w:rFonts w:ascii="Times New Roman" w:eastAsia="Times New Roman" w:hAnsi="Times New Roman" w:cs="Times New Roman"/>
          <w:sz w:val="24"/>
          <w:szCs w:val="24"/>
        </w:rPr>
        <w:t>, 2012)</w:t>
      </w:r>
      <w:r w:rsidRPr="006F163A">
        <w:rPr>
          <w:rFonts w:ascii="Times New Roman" w:eastAsia="Times New Roman" w:hAnsi="Times New Roman" w:cs="Times New Roman"/>
          <w:sz w:val="24"/>
          <w:szCs w:val="24"/>
        </w:rPr>
        <w:t>.</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Despite the ecological and epidemiological significance of </w:t>
      </w:r>
      <w:r>
        <w:rPr>
          <w:rFonts w:ascii="Times New Roman" w:eastAsia="Times New Roman" w:hAnsi="Times New Roman" w:cs="Times New Roman"/>
          <w:sz w:val="24"/>
          <w:szCs w:val="24"/>
        </w:rPr>
        <w:t>Dipteran</w:t>
      </w:r>
      <w:r w:rsidRPr="006F163A">
        <w:rPr>
          <w:rFonts w:ascii="Times New Roman" w:eastAsia="Times New Roman" w:hAnsi="Times New Roman" w:cs="Times New Roman"/>
          <w:sz w:val="24"/>
          <w:szCs w:val="24"/>
        </w:rPr>
        <w:t xml:space="preserve"> insects, there exists a paucity of published research documenting the diversity, abundance, and spatial distribution of flies within Nigerian urban </w:t>
      </w:r>
      <w:r>
        <w:rPr>
          <w:rFonts w:ascii="Times New Roman" w:eastAsia="Times New Roman" w:hAnsi="Times New Roman" w:cs="Times New Roman"/>
          <w:sz w:val="24"/>
          <w:szCs w:val="24"/>
        </w:rPr>
        <w:t>centres. However,</w:t>
      </w:r>
      <w:r w:rsidRPr="006F163A">
        <w:rPr>
          <w:rFonts w:ascii="Times New Roman" w:eastAsia="Times New Roman" w:hAnsi="Times New Roman" w:cs="Times New Roman"/>
          <w:sz w:val="24"/>
          <w:szCs w:val="24"/>
        </w:rPr>
        <w:t xml:space="preserve"> insec</w:t>
      </w:r>
      <w:r>
        <w:rPr>
          <w:rFonts w:ascii="Times New Roman" w:eastAsia="Times New Roman" w:hAnsi="Times New Roman" w:cs="Times New Roman"/>
          <w:sz w:val="24"/>
          <w:szCs w:val="24"/>
        </w:rPr>
        <w:t xml:space="preserve">t assemblages are influenced by </w:t>
      </w:r>
      <w:r w:rsidRPr="006F163A">
        <w:rPr>
          <w:rFonts w:ascii="Times New Roman" w:eastAsia="Times New Roman" w:hAnsi="Times New Roman" w:cs="Times New Roman"/>
          <w:sz w:val="24"/>
          <w:szCs w:val="24"/>
        </w:rPr>
        <w:t>latitude, habitat structure, land use, and the degree of urbanization</w:t>
      </w:r>
      <w:r>
        <w:rPr>
          <w:rFonts w:ascii="Times New Roman" w:eastAsia="Times New Roman" w:hAnsi="Times New Roman" w:cs="Times New Roman"/>
          <w:sz w:val="24"/>
          <w:szCs w:val="24"/>
        </w:rPr>
        <w:t xml:space="preserve">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 </w:t>
      </w:r>
      <w:proofErr w:type="spellStart"/>
      <w:r w:rsidRPr="00CC364B">
        <w:rPr>
          <w:rFonts w:ascii="Times New Roman" w:hAnsi="Times New Roman" w:cs="Times New Roman"/>
          <w:color w:val="222222"/>
          <w:sz w:val="24"/>
          <w:szCs w:val="24"/>
          <w:shd w:val="clear" w:color="auto" w:fill="FFFFFF"/>
        </w:rPr>
        <w:t>Omonona</w:t>
      </w:r>
      <w:proofErr w:type="spellEnd"/>
      <w:r>
        <w:rPr>
          <w:rFonts w:ascii="Times New Roman" w:hAnsi="Times New Roman" w:cs="Times New Roman"/>
          <w:color w:val="222222"/>
          <w:sz w:val="24"/>
          <w:szCs w:val="24"/>
          <w:shd w:val="clear" w:color="auto" w:fill="FFFFFF"/>
        </w:rPr>
        <w:t xml:space="preserve"> et al., 2021; </w:t>
      </w:r>
      <w:proofErr w:type="spellStart"/>
      <w:r w:rsidRPr="00966580">
        <w:rPr>
          <w:rFonts w:ascii="Times New Roman" w:eastAsia="Times New Roman" w:hAnsi="Times New Roman" w:cs="Times New Roman"/>
          <w:sz w:val="24"/>
          <w:szCs w:val="24"/>
        </w:rPr>
        <w:t>Cheke</w:t>
      </w:r>
      <w:proofErr w:type="spellEnd"/>
      <w:r>
        <w:rPr>
          <w:rFonts w:ascii="Times New Roman" w:eastAsia="Times New Roman" w:hAnsi="Times New Roman" w:cs="Times New Roman"/>
          <w:sz w:val="24"/>
          <w:szCs w:val="24"/>
        </w:rPr>
        <w:t xml:space="preserve"> et al., 2024</w:t>
      </w:r>
      <w:r>
        <w:rPr>
          <w:rFonts w:ascii="Times New Roman" w:hAnsi="Times New Roman" w:cs="Times New Roman"/>
          <w:color w:val="222222"/>
          <w:sz w:val="24"/>
          <w:szCs w:val="24"/>
          <w:shd w:val="clear" w:color="auto" w:fill="FFFFFF"/>
        </w:rPr>
        <w:t>), although this varies by taxa (</w:t>
      </w:r>
      <w:r>
        <w:rPr>
          <w:rFonts w:ascii="Times New Roman" w:eastAsia="Times New Roman" w:hAnsi="Times New Roman" w:cs="Times New Roman"/>
          <w:sz w:val="24"/>
          <w:szCs w:val="24"/>
        </w:rPr>
        <w:t>Andrew &amp; Hughes, 2005).</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Understanding this locally is important for many reasons:</w:t>
      </w:r>
      <w:r w:rsidRPr="006F163A">
        <w:rPr>
          <w:rFonts w:ascii="Times New Roman" w:eastAsia="Times New Roman" w:hAnsi="Times New Roman" w:cs="Times New Roman"/>
          <w:sz w:val="24"/>
          <w:szCs w:val="24"/>
        </w:rPr>
        <w:t xml:space="preserve"> If significant variation exists in fly assemblages across different urban and </w:t>
      </w:r>
      <w:proofErr w:type="spellStart"/>
      <w:r w:rsidRPr="006F163A">
        <w:rPr>
          <w:rFonts w:ascii="Times New Roman" w:eastAsia="Times New Roman" w:hAnsi="Times New Roman" w:cs="Times New Roman"/>
          <w:sz w:val="24"/>
          <w:szCs w:val="24"/>
        </w:rPr>
        <w:t>peri</w:t>
      </w:r>
      <w:proofErr w:type="spellEnd"/>
      <w:r w:rsidRPr="006F163A">
        <w:rPr>
          <w:rFonts w:ascii="Times New Roman" w:eastAsia="Times New Roman" w:hAnsi="Times New Roman" w:cs="Times New Roman"/>
          <w:sz w:val="24"/>
          <w:szCs w:val="24"/>
        </w:rPr>
        <w:t>-urban locations, it would have implications for designing effective monitoring and control strategies</w:t>
      </w:r>
      <w:r>
        <w:rPr>
          <w:rFonts w:ascii="Times New Roman" w:eastAsia="Times New Roman" w:hAnsi="Times New Roman" w:cs="Times New Roman"/>
          <w:sz w:val="24"/>
          <w:szCs w:val="24"/>
        </w:rPr>
        <w:t xml:space="preserve"> (</w:t>
      </w:r>
      <w:proofErr w:type="spellStart"/>
      <w:r w:rsidRPr="003A6FE3">
        <w:rPr>
          <w:rFonts w:ascii="Times New Roman" w:eastAsia="Times New Roman" w:hAnsi="Times New Roman" w:cs="Times New Roman"/>
          <w:sz w:val="24"/>
          <w:szCs w:val="24"/>
        </w:rPr>
        <w:t>Cohnstaedt</w:t>
      </w:r>
      <w:proofErr w:type="spellEnd"/>
      <w:r>
        <w:rPr>
          <w:rFonts w:ascii="Times New Roman" w:eastAsia="Times New Roman" w:hAnsi="Times New Roman" w:cs="Times New Roman"/>
          <w:sz w:val="24"/>
          <w:szCs w:val="24"/>
        </w:rPr>
        <w:t xml:space="preserve"> et al., 2012; </w:t>
      </w:r>
      <w:r w:rsidRPr="0047155D">
        <w:rPr>
          <w:rFonts w:ascii="Times New Roman" w:eastAsia="Times New Roman" w:hAnsi="Times New Roman" w:cs="Times New Roman"/>
          <w:sz w:val="24"/>
          <w:szCs w:val="24"/>
        </w:rPr>
        <w:t>Montgomery</w:t>
      </w:r>
      <w:r>
        <w:rPr>
          <w:rFonts w:ascii="Times New Roman" w:eastAsia="Times New Roman" w:hAnsi="Times New Roman" w:cs="Times New Roman"/>
          <w:sz w:val="24"/>
          <w:szCs w:val="24"/>
        </w:rPr>
        <w:t xml:space="preserve"> et al., 2021)</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Knowledge of </w:t>
      </w:r>
      <w:r w:rsidRPr="006F163A">
        <w:rPr>
          <w:rFonts w:ascii="Times New Roman" w:eastAsia="Times New Roman" w:hAnsi="Times New Roman" w:cs="Times New Roman"/>
          <w:sz w:val="24"/>
          <w:szCs w:val="24"/>
        </w:rPr>
        <w:t xml:space="preserve">spatial and co-occurrence patterns of </w:t>
      </w:r>
      <w:r>
        <w:rPr>
          <w:rFonts w:ascii="Times New Roman" w:eastAsia="Times New Roman" w:hAnsi="Times New Roman" w:cs="Times New Roman"/>
          <w:sz w:val="24"/>
          <w:szCs w:val="24"/>
        </w:rPr>
        <w:t>fly species</w:t>
      </w:r>
      <w:r w:rsidRPr="006F163A">
        <w:rPr>
          <w:rFonts w:ascii="Times New Roman" w:eastAsia="Times New Roman" w:hAnsi="Times New Roman" w:cs="Times New Roman"/>
          <w:sz w:val="24"/>
          <w:szCs w:val="24"/>
        </w:rPr>
        <w:t xml:space="preserve"> is particularly relevant for anticipating the transmission dynamics of fly-borne diseases, many of which rely heavily on these vectors for dispersal</w:t>
      </w:r>
      <w:r>
        <w:rPr>
          <w:rFonts w:ascii="Times New Roman" w:eastAsia="Times New Roman" w:hAnsi="Times New Roman" w:cs="Times New Roman"/>
          <w:sz w:val="24"/>
          <w:szCs w:val="24"/>
        </w:rPr>
        <w:t xml:space="preserve"> (</w:t>
      </w:r>
      <w:proofErr w:type="spellStart"/>
      <w:r w:rsidRPr="00ED4902">
        <w:rPr>
          <w:rFonts w:ascii="Times New Roman" w:hAnsi="Times New Roman" w:cs="Times New Roman"/>
          <w:color w:val="222222"/>
          <w:sz w:val="24"/>
          <w:szCs w:val="24"/>
          <w:shd w:val="clear" w:color="auto" w:fill="FFFFFF"/>
        </w:rPr>
        <w:t>Chakrabarti</w:t>
      </w:r>
      <w:proofErr w:type="spellEnd"/>
      <w:r>
        <w:rPr>
          <w:rFonts w:ascii="Times New Roman" w:hAnsi="Times New Roman" w:cs="Times New Roman"/>
          <w:color w:val="222222"/>
          <w:sz w:val="24"/>
          <w:szCs w:val="24"/>
          <w:shd w:val="clear" w:color="auto" w:fill="FFFFFF"/>
        </w:rPr>
        <w:t xml:space="preserve"> et al., 2010;</w:t>
      </w:r>
      <w:r>
        <w:rPr>
          <w:rFonts w:ascii="Times New Roman" w:eastAsia="Times New Roman" w:hAnsi="Times New Roman" w:cs="Times New Roman"/>
          <w:sz w:val="24"/>
          <w:szCs w:val="24"/>
        </w:rPr>
        <w:t xml:space="preserve"> </w:t>
      </w:r>
      <w:proofErr w:type="spellStart"/>
      <w:r w:rsidRPr="001174F5">
        <w:rPr>
          <w:rFonts w:ascii="Times New Roman" w:hAnsi="Times New Roman" w:cs="Times New Roman"/>
          <w:color w:val="222222"/>
          <w:sz w:val="24"/>
          <w:szCs w:val="24"/>
          <w:shd w:val="clear" w:color="auto" w:fill="FFFFFF"/>
        </w:rPr>
        <w:t>Kehinde</w:t>
      </w:r>
      <w:proofErr w:type="spellEnd"/>
      <w:r>
        <w:rPr>
          <w:rFonts w:ascii="Times New Roman" w:hAnsi="Times New Roman" w:cs="Times New Roman"/>
          <w:color w:val="222222"/>
          <w:sz w:val="24"/>
          <w:szCs w:val="24"/>
          <w:shd w:val="clear" w:color="auto" w:fill="FFFFFF"/>
        </w:rPr>
        <w:t xml:space="preserve"> et al., 2014; </w:t>
      </w:r>
      <w:proofErr w:type="spellStart"/>
      <w:r w:rsidRPr="00966580">
        <w:rPr>
          <w:rFonts w:ascii="Times New Roman" w:eastAsia="Times New Roman" w:hAnsi="Times New Roman" w:cs="Times New Roman"/>
          <w:sz w:val="24"/>
          <w:szCs w:val="24"/>
        </w:rPr>
        <w:t>Cheke</w:t>
      </w:r>
      <w:proofErr w:type="spellEnd"/>
      <w:r>
        <w:rPr>
          <w:rFonts w:ascii="Times New Roman" w:eastAsia="Times New Roman" w:hAnsi="Times New Roman" w:cs="Times New Roman"/>
          <w:sz w:val="24"/>
          <w:szCs w:val="24"/>
        </w:rPr>
        <w:t xml:space="preserve"> et al., 2024</w:t>
      </w:r>
      <w:r>
        <w:rPr>
          <w:rFonts w:ascii="Times New Roman" w:hAnsi="Times New Roman" w:cs="Times New Roman"/>
          <w:color w:val="222222"/>
          <w:sz w:val="24"/>
          <w:szCs w:val="24"/>
          <w:shd w:val="clear" w:color="auto" w:fill="FFFFFF"/>
        </w:rPr>
        <w:t>)</w:t>
      </w:r>
      <w:r w:rsidRPr="006F163A">
        <w:rPr>
          <w:rFonts w:ascii="Times New Roman" w:eastAsia="Times New Roman" w:hAnsi="Times New Roman" w:cs="Times New Roman"/>
          <w:sz w:val="24"/>
          <w:szCs w:val="24"/>
        </w:rPr>
        <w:t>.</w:t>
      </w:r>
    </w:p>
    <w:p w:rsidR="00C72617"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Effective monitoring of insect po</w:t>
      </w:r>
      <w:r>
        <w:rPr>
          <w:rFonts w:ascii="Times New Roman" w:eastAsia="Times New Roman" w:hAnsi="Times New Roman" w:cs="Times New Roman"/>
          <w:sz w:val="24"/>
          <w:szCs w:val="24"/>
        </w:rPr>
        <w:t xml:space="preserve">pulations requires methods </w:t>
      </w:r>
      <w:r w:rsidRPr="006F163A">
        <w:rPr>
          <w:rFonts w:ascii="Times New Roman" w:eastAsia="Times New Roman" w:hAnsi="Times New Roman" w:cs="Times New Roman"/>
          <w:sz w:val="24"/>
          <w:szCs w:val="24"/>
        </w:rPr>
        <w:t>adaptable to the complex, heterogeneous, and often unpredictable nature of urban microhabitats</w:t>
      </w:r>
      <w:r>
        <w:rPr>
          <w:rFonts w:ascii="Times New Roman" w:eastAsia="Times New Roman" w:hAnsi="Times New Roman" w:cs="Times New Roman"/>
          <w:sz w:val="24"/>
          <w:szCs w:val="24"/>
        </w:rPr>
        <w:t xml:space="preserve"> (</w:t>
      </w:r>
      <w:r w:rsidRPr="0047155D">
        <w:rPr>
          <w:rFonts w:ascii="Times New Roman" w:eastAsia="Times New Roman" w:hAnsi="Times New Roman" w:cs="Times New Roman"/>
          <w:sz w:val="24"/>
          <w:szCs w:val="24"/>
        </w:rPr>
        <w:t>Montgomery</w:t>
      </w:r>
      <w:r>
        <w:rPr>
          <w:rFonts w:ascii="Times New Roman" w:eastAsia="Times New Roman" w:hAnsi="Times New Roman" w:cs="Times New Roman"/>
          <w:sz w:val="24"/>
          <w:szCs w:val="24"/>
        </w:rPr>
        <w:t xml:space="preserve"> et al., 2021)</w:t>
      </w:r>
      <w:r w:rsidRPr="006F163A">
        <w:rPr>
          <w:rFonts w:ascii="Times New Roman" w:eastAsia="Times New Roman" w:hAnsi="Times New Roman" w:cs="Times New Roman"/>
          <w:sz w:val="24"/>
          <w:szCs w:val="24"/>
        </w:rPr>
        <w:t xml:space="preserve">. </w:t>
      </w:r>
      <w:r w:rsidRPr="006F163A">
        <w:rPr>
          <w:rFonts w:ascii="Times New Roman" w:eastAsia="Times New Roman" w:hAnsi="Times New Roman" w:cs="Times New Roman"/>
          <w:sz w:val="24"/>
          <w:szCs w:val="24"/>
        </w:rPr>
        <w:lastRenderedPageBreak/>
        <w:t>For public health entomologists, the focus is frequently on synanthropic species due to their potential to transmit pathogens</w:t>
      </w:r>
      <w:r>
        <w:rPr>
          <w:rFonts w:ascii="Times New Roman" w:eastAsia="Times New Roman" w:hAnsi="Times New Roman" w:cs="Times New Roman"/>
          <w:sz w:val="24"/>
          <w:szCs w:val="24"/>
        </w:rPr>
        <w:t xml:space="preserve"> (</w:t>
      </w:r>
      <w:proofErr w:type="spellStart"/>
      <w:r w:rsidRPr="002934A9">
        <w:rPr>
          <w:rFonts w:ascii="Times New Roman" w:eastAsia="Times New Roman" w:hAnsi="Times New Roman" w:cs="Times New Roman"/>
          <w:sz w:val="24"/>
          <w:szCs w:val="24"/>
        </w:rPr>
        <w:t>Spielman</w:t>
      </w:r>
      <w:proofErr w:type="spellEnd"/>
      <w:r>
        <w:rPr>
          <w:rFonts w:ascii="Times New Roman" w:eastAsia="Times New Roman" w:hAnsi="Times New Roman" w:cs="Times New Roman"/>
          <w:sz w:val="24"/>
          <w:szCs w:val="24"/>
        </w:rPr>
        <w:t xml:space="preserve"> et al., 2001)</w:t>
      </w:r>
      <w:r w:rsidRPr="006F163A">
        <w:rPr>
          <w:rFonts w:ascii="Times New Roman" w:eastAsia="Times New Roman" w:hAnsi="Times New Roman" w:cs="Times New Roman"/>
          <w:sz w:val="24"/>
          <w:szCs w:val="24"/>
        </w:rPr>
        <w:t>. As such, identifying optimal sampling techniques is crucial for assessing public health risks and informing mitigation efforts. This is especially critical in low-income and developing countries, where there is a pressing need for affordable, efficient, and sustainable approaches to insect surveillance</w:t>
      </w:r>
      <w:r>
        <w:rPr>
          <w:rFonts w:ascii="Times New Roman" w:eastAsia="Times New Roman" w:hAnsi="Times New Roman" w:cs="Times New Roman"/>
          <w:sz w:val="24"/>
          <w:szCs w:val="24"/>
        </w:rPr>
        <w:t xml:space="preserve"> (</w:t>
      </w:r>
      <w:r w:rsidRPr="003F22F7">
        <w:rPr>
          <w:rFonts w:ascii="Times New Roman" w:eastAsia="Times New Roman" w:hAnsi="Times New Roman" w:cs="Times New Roman"/>
          <w:sz w:val="24"/>
          <w:szCs w:val="24"/>
        </w:rPr>
        <w:t>Chandrasekhar</w:t>
      </w:r>
      <w:r>
        <w:rPr>
          <w:rFonts w:ascii="Times New Roman" w:eastAsia="Times New Roman" w:hAnsi="Times New Roman" w:cs="Times New Roman"/>
          <w:sz w:val="24"/>
          <w:szCs w:val="24"/>
        </w:rPr>
        <w:t xml:space="preserve"> et al., 2012; </w:t>
      </w:r>
      <w:proofErr w:type="spellStart"/>
      <w:r w:rsidRPr="003A6FE3">
        <w:rPr>
          <w:rFonts w:ascii="Times New Roman" w:eastAsia="Times New Roman" w:hAnsi="Times New Roman" w:cs="Times New Roman"/>
          <w:sz w:val="24"/>
          <w:szCs w:val="24"/>
        </w:rPr>
        <w:t>Cohnstaedt</w:t>
      </w:r>
      <w:proofErr w:type="spellEnd"/>
      <w:r>
        <w:rPr>
          <w:rFonts w:ascii="Times New Roman" w:eastAsia="Times New Roman" w:hAnsi="Times New Roman" w:cs="Times New Roman"/>
          <w:sz w:val="24"/>
          <w:szCs w:val="24"/>
        </w:rPr>
        <w:t xml:space="preserve"> et al., 2012;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F163A">
        <w:rPr>
          <w:rFonts w:ascii="Times New Roman" w:eastAsia="Times New Roman" w:hAnsi="Times New Roman" w:cs="Times New Roman"/>
          <w:sz w:val="24"/>
          <w:szCs w:val="24"/>
        </w:rPr>
        <w:t>In this context, simple, cost-effective traps have</w:t>
      </w:r>
      <w:r>
        <w:rPr>
          <w:rFonts w:ascii="Times New Roman" w:eastAsia="Times New Roman" w:hAnsi="Times New Roman" w:cs="Times New Roman"/>
          <w:sz w:val="24"/>
          <w:szCs w:val="24"/>
        </w:rPr>
        <w:t xml:space="preserve"> garnered increasing attention. </w:t>
      </w:r>
      <w:r w:rsidR="00333909">
        <w:rPr>
          <w:rFonts w:ascii="Times New Roman" w:eastAsia="Times New Roman" w:hAnsi="Times New Roman" w:cs="Times New Roman"/>
          <w:sz w:val="24"/>
          <w:szCs w:val="24"/>
        </w:rPr>
        <w:t xml:space="preserve">For example, </w:t>
      </w:r>
      <w:proofErr w:type="spellStart"/>
      <w:r w:rsidRPr="006F163A">
        <w:rPr>
          <w:rFonts w:ascii="Times New Roman" w:eastAsia="Times New Roman" w:hAnsi="Times New Roman" w:cs="Times New Roman"/>
          <w:sz w:val="24"/>
          <w:szCs w:val="24"/>
        </w:rPr>
        <w:t>Egbon</w:t>
      </w:r>
      <w:proofErr w:type="spellEnd"/>
      <w:r w:rsidRPr="006F163A">
        <w:rPr>
          <w:rFonts w:ascii="Times New Roman" w:eastAsia="Times New Roman" w:hAnsi="Times New Roman" w:cs="Times New Roman"/>
          <w:sz w:val="24"/>
          <w:szCs w:val="24"/>
        </w:rPr>
        <w:t xml:space="preserve"> </w:t>
      </w:r>
      <w:r w:rsidR="0051205F">
        <w:rPr>
          <w:rFonts w:ascii="Times New Roman" w:eastAsia="Times New Roman" w:hAnsi="Times New Roman" w:cs="Times New Roman"/>
          <w:sz w:val="24"/>
          <w:szCs w:val="24"/>
        </w:rPr>
        <w:t>&amp;</w:t>
      </w:r>
      <w:r w:rsidRPr="006F163A">
        <w:rPr>
          <w:rFonts w:ascii="Times New Roman" w:eastAsia="Times New Roman" w:hAnsi="Times New Roman" w:cs="Times New Roman"/>
          <w:sz w:val="24"/>
          <w:szCs w:val="24"/>
        </w:rPr>
        <w:t xml:space="preserve"> </w:t>
      </w:r>
      <w:proofErr w:type="spellStart"/>
      <w:r w:rsidRPr="006F163A">
        <w:rPr>
          <w:rFonts w:ascii="Times New Roman" w:eastAsia="Times New Roman" w:hAnsi="Times New Roman" w:cs="Times New Roman"/>
          <w:sz w:val="24"/>
          <w:szCs w:val="24"/>
        </w:rPr>
        <w:t>Omoruwa</w:t>
      </w:r>
      <w:proofErr w:type="spellEnd"/>
      <w:r w:rsidRPr="006F163A">
        <w:rPr>
          <w:rFonts w:ascii="Times New Roman" w:eastAsia="Times New Roman" w:hAnsi="Times New Roman" w:cs="Times New Roman"/>
          <w:sz w:val="24"/>
          <w:szCs w:val="24"/>
        </w:rPr>
        <w:t xml:space="preserve"> (2022) evaluated a range of</w:t>
      </w:r>
      <w:r>
        <w:rPr>
          <w:rFonts w:ascii="Times New Roman" w:eastAsia="Times New Roman" w:hAnsi="Times New Roman" w:cs="Times New Roman"/>
          <w:sz w:val="24"/>
          <w:szCs w:val="24"/>
        </w:rPr>
        <w:t xml:space="preserve"> fruit-baiting</w:t>
      </w:r>
      <w:r w:rsidRPr="006F163A">
        <w:rPr>
          <w:rFonts w:ascii="Times New Roman" w:eastAsia="Times New Roman" w:hAnsi="Times New Roman" w:cs="Times New Roman"/>
          <w:sz w:val="24"/>
          <w:szCs w:val="24"/>
        </w:rPr>
        <w:t xml:space="preserve"> strategies for the collection of </w:t>
      </w:r>
      <w:r w:rsidRPr="006F163A">
        <w:rPr>
          <w:rFonts w:ascii="Times New Roman" w:eastAsia="Times New Roman" w:hAnsi="Times New Roman" w:cs="Times New Roman"/>
          <w:i/>
          <w:iCs/>
          <w:sz w:val="24"/>
          <w:szCs w:val="24"/>
        </w:rPr>
        <w:t>Drosophila melanogaster</w:t>
      </w:r>
      <w:r w:rsidRPr="006F163A">
        <w:rPr>
          <w:rFonts w:ascii="Times New Roman" w:eastAsia="Times New Roman" w:hAnsi="Times New Roman" w:cs="Times New Roman"/>
          <w:sz w:val="24"/>
          <w:szCs w:val="24"/>
        </w:rPr>
        <w:t xml:space="preserve"> (fruit fly) and found that </w:t>
      </w:r>
      <w:r>
        <w:rPr>
          <w:rFonts w:ascii="Times New Roman" w:eastAsia="Times New Roman" w:hAnsi="Times New Roman" w:cs="Times New Roman"/>
          <w:sz w:val="24"/>
          <w:szCs w:val="24"/>
        </w:rPr>
        <w:t xml:space="preserve">pineapple was especially effective, </w:t>
      </w:r>
      <w:r w:rsidRPr="006F163A">
        <w:rPr>
          <w:rFonts w:ascii="Times New Roman" w:eastAsia="Times New Roman" w:hAnsi="Times New Roman" w:cs="Times New Roman"/>
          <w:sz w:val="24"/>
          <w:szCs w:val="24"/>
        </w:rPr>
        <w:t xml:space="preserve">even in </w:t>
      </w:r>
      <w:proofErr w:type="spellStart"/>
      <w:r w:rsidRPr="006F163A">
        <w:rPr>
          <w:rFonts w:ascii="Times New Roman" w:eastAsia="Times New Roman" w:hAnsi="Times New Roman" w:cs="Times New Roman"/>
          <w:sz w:val="24"/>
          <w:szCs w:val="24"/>
        </w:rPr>
        <w:t>olfactorily</w:t>
      </w:r>
      <w:proofErr w:type="spellEnd"/>
      <w:r w:rsidRPr="006F163A">
        <w:rPr>
          <w:rFonts w:ascii="Times New Roman" w:eastAsia="Times New Roman" w:hAnsi="Times New Roman" w:cs="Times New Roman"/>
          <w:sz w:val="24"/>
          <w:szCs w:val="24"/>
        </w:rPr>
        <w:t xml:space="preserve"> complex environments like fruit markets. Their study also underscored the practical utility of low-cost trapping </w:t>
      </w:r>
      <w:r>
        <w:rPr>
          <w:rFonts w:ascii="Times New Roman" w:eastAsia="Times New Roman" w:hAnsi="Times New Roman" w:cs="Times New Roman"/>
          <w:sz w:val="24"/>
          <w:szCs w:val="24"/>
        </w:rPr>
        <w:t>methods</w:t>
      </w:r>
      <w:r w:rsidRPr="006F163A">
        <w:rPr>
          <w:rFonts w:ascii="Times New Roman" w:eastAsia="Times New Roman" w:hAnsi="Times New Roman" w:cs="Times New Roman"/>
          <w:sz w:val="24"/>
          <w:szCs w:val="24"/>
        </w:rPr>
        <w:t xml:space="preserve"> as viable alternatives to more technologically advanced and expensive equipment in managing </w:t>
      </w:r>
      <w:r>
        <w:rPr>
          <w:rFonts w:ascii="Times New Roman" w:eastAsia="Times New Roman" w:hAnsi="Times New Roman" w:cs="Times New Roman"/>
          <w:sz w:val="24"/>
          <w:szCs w:val="24"/>
        </w:rPr>
        <w:t>insect populations. Simple attractant-based trapping systems have a broader potential</w:t>
      </w:r>
      <w:r w:rsidRPr="006F163A">
        <w:rPr>
          <w:rFonts w:ascii="Times New Roman" w:eastAsia="Times New Roman" w:hAnsi="Times New Roman" w:cs="Times New Roman"/>
          <w:sz w:val="24"/>
          <w:szCs w:val="24"/>
        </w:rPr>
        <w:t xml:space="preserve"> in urban insect monitoring. </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Flies such as </w:t>
      </w:r>
      <w:r w:rsidRPr="006F163A">
        <w:rPr>
          <w:rFonts w:ascii="Times New Roman" w:eastAsia="Times New Roman" w:hAnsi="Times New Roman" w:cs="Times New Roman"/>
          <w:sz w:val="24"/>
          <w:szCs w:val="24"/>
        </w:rPr>
        <w:t>Bottle flies (</w:t>
      </w:r>
      <w:proofErr w:type="spellStart"/>
      <w:r w:rsidRPr="006F163A">
        <w:rPr>
          <w:rFonts w:ascii="Times New Roman" w:eastAsia="Times New Roman" w:hAnsi="Times New Roman" w:cs="Times New Roman"/>
          <w:sz w:val="24"/>
          <w:szCs w:val="24"/>
        </w:rPr>
        <w:t>Calliphoridae</w:t>
      </w:r>
      <w:proofErr w:type="spellEnd"/>
      <w:r w:rsidRPr="006F163A">
        <w:rPr>
          <w:rFonts w:ascii="Times New Roman" w:eastAsia="Times New Roman" w:hAnsi="Times New Roman" w:cs="Times New Roman"/>
          <w:sz w:val="24"/>
          <w:szCs w:val="24"/>
        </w:rPr>
        <w:t>) and houseflies (</w:t>
      </w:r>
      <w:proofErr w:type="spellStart"/>
      <w:r w:rsidRPr="006F163A">
        <w:rPr>
          <w:rFonts w:ascii="Times New Roman" w:eastAsia="Times New Roman" w:hAnsi="Times New Roman" w:cs="Times New Roman"/>
          <w:sz w:val="24"/>
          <w:szCs w:val="24"/>
        </w:rPr>
        <w:t>Muscidae</w:t>
      </w:r>
      <w:proofErr w:type="spellEnd"/>
      <w:r>
        <w:rPr>
          <w:rFonts w:ascii="Times New Roman" w:eastAsia="Times New Roman" w:hAnsi="Times New Roman" w:cs="Times New Roman"/>
          <w:sz w:val="24"/>
          <w:szCs w:val="24"/>
        </w:rPr>
        <w:t>) are known for their</w:t>
      </w:r>
      <w:r w:rsidRPr="006F163A">
        <w:rPr>
          <w:rFonts w:ascii="Times New Roman" w:eastAsia="Times New Roman" w:hAnsi="Times New Roman" w:cs="Times New Roman"/>
          <w:sz w:val="24"/>
          <w:szCs w:val="24"/>
        </w:rPr>
        <w:t xml:space="preserve"> roles as mechanical vectors of disease and their observed affinity for sugary beverages such as palm wine and beer, commonly found in these settings</w:t>
      </w:r>
      <w:r>
        <w:rPr>
          <w:rFonts w:ascii="Times New Roman" w:eastAsia="Times New Roman" w:hAnsi="Times New Roman" w:cs="Times New Roman"/>
          <w:sz w:val="24"/>
          <w:szCs w:val="24"/>
        </w:rPr>
        <w:t xml:space="preserve"> (</w:t>
      </w:r>
      <w:proofErr w:type="spellStart"/>
      <w:r w:rsidRPr="00EA7176">
        <w:rPr>
          <w:rFonts w:ascii="Times New Roman" w:eastAsia="Times New Roman" w:hAnsi="Times New Roman" w:cs="Times New Roman"/>
          <w:sz w:val="24"/>
          <w:szCs w:val="24"/>
        </w:rPr>
        <w:t>Ewuim</w:t>
      </w:r>
      <w:proofErr w:type="spellEnd"/>
      <w:r>
        <w:rPr>
          <w:rFonts w:ascii="Times New Roman" w:eastAsia="Times New Roman" w:hAnsi="Times New Roman" w:cs="Times New Roman"/>
          <w:sz w:val="24"/>
          <w:szCs w:val="24"/>
        </w:rPr>
        <w:t xml:space="preserve"> et al., 2010; </w:t>
      </w:r>
      <w:proofErr w:type="spellStart"/>
      <w:r w:rsidR="005910F0" w:rsidRPr="005910F0">
        <w:rPr>
          <w:rFonts w:ascii="Times New Roman" w:eastAsia="Times New Roman" w:hAnsi="Times New Roman" w:cs="Times New Roman"/>
          <w:sz w:val="24"/>
          <w:szCs w:val="24"/>
        </w:rPr>
        <w:t>Khamesipour</w:t>
      </w:r>
      <w:proofErr w:type="spellEnd"/>
      <w:r w:rsidR="005910F0">
        <w:rPr>
          <w:rFonts w:ascii="Times New Roman" w:eastAsia="Times New Roman" w:hAnsi="Times New Roman" w:cs="Times New Roman"/>
          <w:sz w:val="24"/>
          <w:szCs w:val="24"/>
        </w:rPr>
        <w:t xml:space="preserve"> et al., 2018;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Pr="006F163A">
        <w:rPr>
          <w:rFonts w:ascii="Times New Roman" w:eastAsia="Times New Roman" w:hAnsi="Times New Roman" w:cs="Times New Roman"/>
          <w:sz w:val="24"/>
          <w:szCs w:val="24"/>
        </w:rPr>
        <w:t>alm wine—a locally available, sugary alcoholic beverage—may serve as an attractive bait in environments where it is widely consumed, such as taverns and informal eateries. Given this chemical complexity, palm wine presents a potentially effective and low-cost alternative to synthetic or fruit-based bait</w:t>
      </w:r>
      <w:r>
        <w:rPr>
          <w:rFonts w:ascii="Times New Roman" w:eastAsia="Times New Roman" w:hAnsi="Times New Roman" w:cs="Times New Roman"/>
          <w:sz w:val="24"/>
          <w:szCs w:val="24"/>
        </w:rPr>
        <w:t>s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 xml:space="preserve">. </w:t>
      </w:r>
      <w:r w:rsidR="006F5B04" w:rsidRPr="006F5B04">
        <w:rPr>
          <w:rFonts w:ascii="Times New Roman" w:eastAsia="Times New Roman" w:hAnsi="Times New Roman" w:cs="Times New Roman"/>
          <w:sz w:val="24"/>
          <w:szCs w:val="24"/>
        </w:rPr>
        <w:t>Despite its promise, the use of palm wine in fly traps remains underexplored compared to conventional sampling techniques such as sweep netting.</w:t>
      </w:r>
    </w:p>
    <w:p w:rsidR="00FD638B" w:rsidRPr="00333909" w:rsidRDefault="00C72617" w:rsidP="00333909">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The present study </w:t>
      </w:r>
      <w:r>
        <w:rPr>
          <w:rFonts w:ascii="Times New Roman" w:eastAsia="Times New Roman" w:hAnsi="Times New Roman" w:cs="Times New Roman"/>
          <w:sz w:val="24"/>
          <w:szCs w:val="24"/>
        </w:rPr>
        <w:t>will</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investigate</w:t>
      </w:r>
      <w:r w:rsidRPr="006F163A">
        <w:rPr>
          <w:rFonts w:ascii="Times New Roman" w:eastAsia="Times New Roman" w:hAnsi="Times New Roman" w:cs="Times New Roman"/>
          <w:sz w:val="24"/>
          <w:szCs w:val="24"/>
        </w:rPr>
        <w:t xml:space="preserve"> the composition of dipteran communities inhabiting urban and </w:t>
      </w:r>
      <w:proofErr w:type="spellStart"/>
      <w:r w:rsidRPr="006F163A">
        <w:rPr>
          <w:rFonts w:ascii="Times New Roman" w:eastAsia="Times New Roman" w:hAnsi="Times New Roman" w:cs="Times New Roman"/>
          <w:sz w:val="24"/>
          <w:szCs w:val="24"/>
        </w:rPr>
        <w:t>peri</w:t>
      </w:r>
      <w:proofErr w:type="spellEnd"/>
      <w:r w:rsidRPr="006F163A">
        <w:rPr>
          <w:rFonts w:ascii="Times New Roman" w:eastAsia="Times New Roman" w:hAnsi="Times New Roman" w:cs="Times New Roman"/>
          <w:sz w:val="24"/>
          <w:szCs w:val="24"/>
        </w:rPr>
        <w:t>-urban taverns and eateries across Edo State, Nigeria—locations where food a</w:t>
      </w:r>
      <w:r w:rsidR="00145CA1">
        <w:rPr>
          <w:rFonts w:ascii="Times New Roman" w:eastAsia="Times New Roman" w:hAnsi="Times New Roman" w:cs="Times New Roman"/>
          <w:sz w:val="24"/>
          <w:szCs w:val="24"/>
        </w:rPr>
        <w:t>nd drink are routinely consumed</w:t>
      </w:r>
      <w:r w:rsidRPr="006F163A">
        <w:rPr>
          <w:rFonts w:ascii="Times New Roman" w:eastAsia="Times New Roman" w:hAnsi="Times New Roman" w:cs="Times New Roman"/>
          <w:sz w:val="24"/>
          <w:szCs w:val="24"/>
        </w:rPr>
        <w:t xml:space="preserve">, providing ample opportunities for fly </w:t>
      </w:r>
      <w:r w:rsidR="00145CA1">
        <w:rPr>
          <w:rFonts w:ascii="Times New Roman" w:eastAsia="Times New Roman" w:hAnsi="Times New Roman" w:cs="Times New Roman"/>
          <w:sz w:val="24"/>
          <w:szCs w:val="24"/>
        </w:rPr>
        <w:t>gathering</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would employ</w:t>
      </w:r>
      <w:r w:rsidRPr="006F163A">
        <w:rPr>
          <w:rFonts w:ascii="Times New Roman" w:eastAsia="Times New Roman" w:hAnsi="Times New Roman" w:cs="Times New Roman"/>
          <w:sz w:val="24"/>
          <w:szCs w:val="24"/>
        </w:rPr>
        <w:t xml:space="preserve"> two complementary sampling techniques: palm-wine-baited bottle traps and sweep netting</w:t>
      </w:r>
      <w:r>
        <w:rPr>
          <w:rFonts w:ascii="Times New Roman" w:eastAsia="Times New Roman" w:hAnsi="Times New Roman" w:cs="Times New Roman"/>
          <w:sz w:val="24"/>
          <w:szCs w:val="24"/>
        </w:rPr>
        <w:t xml:space="preserve"> to capture flies</w:t>
      </w:r>
      <w:r w:rsidRPr="006F163A">
        <w:rPr>
          <w:rFonts w:ascii="Times New Roman" w:eastAsia="Times New Roman" w:hAnsi="Times New Roman" w:cs="Times New Roman"/>
          <w:sz w:val="24"/>
          <w:szCs w:val="24"/>
        </w:rPr>
        <w:t>. These methods were selected based on their practicality, cost-effectiveness, and potential for differential species capture.</w:t>
      </w:r>
      <w:r>
        <w:rPr>
          <w:rFonts w:ascii="Times New Roman" w:eastAsia="Times New Roman" w:hAnsi="Times New Roman" w:cs="Times New Roman"/>
          <w:sz w:val="24"/>
          <w:szCs w:val="24"/>
        </w:rPr>
        <w:t xml:space="preserve"> </w:t>
      </w:r>
      <w:r w:rsidRPr="006F163A">
        <w:rPr>
          <w:rFonts w:ascii="Times New Roman" w:eastAsia="Times New Roman" w:hAnsi="Times New Roman" w:cs="Times New Roman"/>
          <w:sz w:val="24"/>
          <w:szCs w:val="24"/>
        </w:rPr>
        <w:t>The obje</w:t>
      </w:r>
      <w:r>
        <w:rPr>
          <w:rFonts w:ascii="Times New Roman" w:eastAsia="Times New Roman" w:hAnsi="Times New Roman" w:cs="Times New Roman"/>
          <w:sz w:val="24"/>
          <w:szCs w:val="24"/>
        </w:rPr>
        <w:t>ctives of this study are to: [1]</w:t>
      </w:r>
      <w:r w:rsidRPr="006F163A">
        <w:rPr>
          <w:rFonts w:ascii="Times New Roman" w:eastAsia="Times New Roman" w:hAnsi="Times New Roman" w:cs="Times New Roman"/>
          <w:sz w:val="24"/>
          <w:szCs w:val="24"/>
        </w:rPr>
        <w:t xml:space="preserve"> compare the </w:t>
      </w:r>
      <w:r>
        <w:rPr>
          <w:rFonts w:ascii="Times New Roman" w:eastAsia="Times New Roman" w:hAnsi="Times New Roman" w:cs="Times New Roman"/>
          <w:sz w:val="24"/>
          <w:szCs w:val="24"/>
        </w:rPr>
        <w:t>community level structure of</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flies</w:t>
      </w:r>
      <w:r w:rsidRPr="006F163A">
        <w:rPr>
          <w:rFonts w:ascii="Times New Roman" w:eastAsia="Times New Roman" w:hAnsi="Times New Roman" w:cs="Times New Roman"/>
          <w:sz w:val="24"/>
          <w:szCs w:val="24"/>
        </w:rPr>
        <w:t xml:space="preserve"> captured by palm-wine-baited </w:t>
      </w:r>
      <w:r>
        <w:rPr>
          <w:rFonts w:ascii="Times New Roman" w:eastAsia="Times New Roman" w:hAnsi="Times New Roman" w:cs="Times New Roman"/>
          <w:sz w:val="24"/>
          <w:szCs w:val="24"/>
        </w:rPr>
        <w:t>bottle traps and sweep nets; [2]</w:t>
      </w:r>
      <w:r w:rsidRPr="006F163A">
        <w:rPr>
          <w:rFonts w:ascii="Times New Roman" w:eastAsia="Times New Roman" w:hAnsi="Times New Roman" w:cs="Times New Roman"/>
          <w:sz w:val="24"/>
          <w:szCs w:val="24"/>
        </w:rPr>
        <w:t xml:space="preserve"> assess whether geographic distance between sampling sites correlates with </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dis</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similarity in fly community composition</w:t>
      </w:r>
      <w:r>
        <w:rPr>
          <w:rFonts w:ascii="Times New Roman" w:eastAsia="Times New Roman" w:hAnsi="Times New Roman" w:cs="Times New Roman"/>
          <w:sz w:val="24"/>
          <w:szCs w:val="24"/>
        </w:rPr>
        <w:t xml:space="preserve"> and [3]</w:t>
      </w:r>
      <w:r w:rsidRPr="006F163A">
        <w:rPr>
          <w:rFonts w:ascii="Times New Roman" w:eastAsia="Times New Roman" w:hAnsi="Times New Roman" w:cs="Times New Roman"/>
          <w:sz w:val="24"/>
          <w:szCs w:val="24"/>
        </w:rPr>
        <w:t xml:space="preserve"> evaluate the potential selectivity of </w:t>
      </w:r>
      <w:r>
        <w:rPr>
          <w:rFonts w:ascii="Times New Roman" w:eastAsia="Times New Roman" w:hAnsi="Times New Roman" w:cs="Times New Roman"/>
          <w:sz w:val="24"/>
          <w:szCs w:val="24"/>
        </w:rPr>
        <w:t>each method in terms of species and sex.</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lastRenderedPageBreak/>
        <w:t>MATERIALS AND METHOD</w:t>
      </w:r>
      <w:r w:rsidR="00190AD9">
        <w:rPr>
          <w:rFonts w:ascii="Times New Roman" w:hAnsi="Times New Roman" w:cs="Times New Roman"/>
          <w:b/>
          <w:sz w:val="24"/>
        </w:rPr>
        <w:t>S</w:t>
      </w: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Statistical Analysis</w:t>
      </w:r>
    </w:p>
    <w:p w:rsidR="00656BB1" w:rsidRPr="00656BB1" w:rsidRDefault="00E04CEF" w:rsidP="00656BB1">
      <w:pPr>
        <w:spacing w:line="360" w:lineRule="auto"/>
        <w:jc w:val="both"/>
        <w:rPr>
          <w:rFonts w:ascii="Times New Roman" w:hAnsi="Times New Roman" w:cs="Times New Roman"/>
          <w:sz w:val="24"/>
        </w:rPr>
      </w:pPr>
      <w:proofErr w:type="spellStart"/>
      <w:r>
        <w:rPr>
          <w:rFonts w:ascii="Times New Roman" w:hAnsi="Times New Roman" w:cs="Times New Roman"/>
          <w:sz w:val="24"/>
        </w:rPr>
        <w:t>Diptera</w:t>
      </w:r>
      <w:proofErr w:type="spellEnd"/>
      <w:r>
        <w:rPr>
          <w:rFonts w:ascii="Times New Roman" w:hAnsi="Times New Roman" w:cs="Times New Roman"/>
          <w:sz w:val="24"/>
        </w:rPr>
        <w:t xml:space="preserve"> </w:t>
      </w:r>
      <w:r w:rsidR="00656BB1" w:rsidRPr="00656BB1">
        <w:rPr>
          <w:rFonts w:ascii="Times New Roman" w:hAnsi="Times New Roman" w:cs="Times New Roman"/>
          <w:sz w:val="24"/>
        </w:rPr>
        <w:t>data were recorded in Excel spreadsheets and analyzed using R version 4.4.0.</w:t>
      </w:r>
      <w:r w:rsidR="00656BB1">
        <w:rPr>
          <w:rFonts w:ascii="Times New Roman" w:hAnsi="Times New Roman" w:cs="Times New Roman"/>
          <w:sz w:val="24"/>
        </w:rPr>
        <w:t xml:space="preserve"> </w:t>
      </w:r>
      <w:r w:rsidR="00656BB1" w:rsidRPr="00656BB1">
        <w:rPr>
          <w:rFonts w:ascii="Times New Roman" w:hAnsi="Times New Roman" w:cs="Times New Roman"/>
          <w:sz w:val="24"/>
        </w:rPr>
        <w:t xml:space="preserve">To compare the abundance of each fly species captured using </w:t>
      </w:r>
      <w:r w:rsidR="00D04710">
        <w:rPr>
          <w:rFonts w:ascii="Times New Roman" w:hAnsi="Times New Roman" w:cs="Times New Roman"/>
          <w:sz w:val="24"/>
        </w:rPr>
        <w:t>both collection methods,</w:t>
      </w:r>
      <w:r w:rsidR="00656BB1" w:rsidRPr="00656BB1">
        <w:rPr>
          <w:rFonts w:ascii="Times New Roman" w:hAnsi="Times New Roman" w:cs="Times New Roman"/>
          <w:sz w:val="24"/>
        </w:rPr>
        <w:t xml:space="preserve"> </w:t>
      </w:r>
      <w:r w:rsidR="00D04710">
        <w:rPr>
          <w:rFonts w:ascii="Times New Roman" w:hAnsi="Times New Roman" w:cs="Times New Roman"/>
          <w:sz w:val="24"/>
        </w:rPr>
        <w:t>we used the data collected from taverns, since it included captures for both sweep nets and bottle traps. Specifically,</w:t>
      </w:r>
      <w:r w:rsidR="00656BB1" w:rsidRPr="00656BB1">
        <w:rPr>
          <w:rFonts w:ascii="Times New Roman" w:hAnsi="Times New Roman" w:cs="Times New Roman"/>
          <w:sz w:val="24"/>
        </w:rPr>
        <w:t xml:space="preserve"> we applied a G-test for independence using the </w:t>
      </w:r>
      <w:r w:rsidR="004E1587">
        <w:rPr>
          <w:rFonts w:ascii="Times New Roman" w:hAnsi="Times New Roman" w:cs="Times New Roman"/>
          <w:sz w:val="24"/>
        </w:rPr>
        <w:t>‘</w:t>
      </w:r>
      <w:proofErr w:type="gramStart"/>
      <w:r w:rsidR="00656BB1" w:rsidRPr="00656BB1">
        <w:rPr>
          <w:rFonts w:ascii="Times New Roman" w:hAnsi="Times New Roman" w:cs="Times New Roman"/>
          <w:sz w:val="24"/>
        </w:rPr>
        <w:t>GTest(</w:t>
      </w:r>
      <w:proofErr w:type="gramEnd"/>
      <w:r w:rsidR="00656BB1" w:rsidRPr="00656BB1">
        <w:rPr>
          <w:rFonts w:ascii="Times New Roman" w:hAnsi="Times New Roman" w:cs="Times New Roman"/>
          <w:sz w:val="24"/>
        </w:rPr>
        <w:t>)</w:t>
      </w:r>
      <w:r w:rsidR="004E1587">
        <w:rPr>
          <w:rFonts w:ascii="Times New Roman" w:hAnsi="Times New Roman" w:cs="Times New Roman"/>
          <w:sz w:val="24"/>
        </w:rPr>
        <w:t>’</w:t>
      </w:r>
      <w:r w:rsidR="00656BB1"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00656BB1" w:rsidRPr="00656BB1">
        <w:rPr>
          <w:rFonts w:ascii="Times New Roman" w:hAnsi="Times New Roman" w:cs="Times New Roman"/>
          <w:sz w:val="24"/>
        </w:rPr>
        <w:t>DescT</w:t>
      </w:r>
      <w:r w:rsidR="00E5324C">
        <w:rPr>
          <w:rFonts w:ascii="Times New Roman" w:hAnsi="Times New Roman" w:cs="Times New Roman"/>
          <w:sz w:val="24"/>
        </w:rPr>
        <w:t>ools” package (</w:t>
      </w:r>
      <w:proofErr w:type="spellStart"/>
      <w:r w:rsidR="00E5324C">
        <w:rPr>
          <w:rFonts w:ascii="Times New Roman" w:hAnsi="Times New Roman" w:cs="Times New Roman"/>
          <w:sz w:val="24"/>
        </w:rPr>
        <w:t>Signorell</w:t>
      </w:r>
      <w:proofErr w:type="spellEnd"/>
      <w:r w:rsidR="00E5324C">
        <w:rPr>
          <w:rFonts w:ascii="Times New Roman" w:hAnsi="Times New Roman" w:cs="Times New Roman"/>
          <w:sz w:val="24"/>
        </w:rPr>
        <w:t>, 2025).</w:t>
      </w:r>
      <w:r w:rsidR="00AF6237">
        <w:rPr>
          <w:rFonts w:ascii="Times New Roman" w:hAnsi="Times New Roman" w:cs="Times New Roman"/>
          <w:sz w:val="24"/>
        </w:rPr>
        <w:t xml:space="preserve"> </w:t>
      </w:r>
      <w:r w:rsidR="00D04710">
        <w:rPr>
          <w:rFonts w:ascii="Times New Roman" w:hAnsi="Times New Roman" w:cs="Times New Roman"/>
          <w:sz w:val="24"/>
        </w:rPr>
        <w:t xml:space="preserve">Also, </w:t>
      </w:r>
      <w:r w:rsidRPr="00E04CEF">
        <w:rPr>
          <w:rFonts w:ascii="Times New Roman" w:hAnsi="Times New Roman" w:cs="Times New Roman"/>
          <w:sz w:val="24"/>
        </w:rPr>
        <w:t xml:space="preserve">Fisher's exact tests were used to assess whether sex ratios varied by collection method, while </w:t>
      </w:r>
      <w:r w:rsidR="00DB3FEA">
        <w:rPr>
          <w:rFonts w:ascii="Times New Roman" w:hAnsi="Times New Roman" w:cs="Times New Roman"/>
          <w:sz w:val="24"/>
        </w:rPr>
        <w:t>C</w:t>
      </w:r>
      <w:r w:rsidRPr="00E04CEF">
        <w:rPr>
          <w:rFonts w:ascii="Times New Roman" w:hAnsi="Times New Roman" w:cs="Times New Roman"/>
          <w:sz w:val="24"/>
        </w:rPr>
        <w:t>hi-squared goodness-of-fit tests evaluated whether each species deviated from an expected 1:1 male-to-female ratio.</w:t>
      </w:r>
    </w:p>
    <w:p w:rsidR="008C1C73" w:rsidRDefault="00656BB1" w:rsidP="00656BB1">
      <w:pPr>
        <w:spacing w:line="360" w:lineRule="auto"/>
        <w:jc w:val="both"/>
        <w:rPr>
          <w:rFonts w:ascii="Times New Roman" w:hAnsi="Times New Roman" w:cs="Times New Roman"/>
          <w:sz w:val="24"/>
        </w:rPr>
      </w:pPr>
      <w:r w:rsidRPr="00656BB1">
        <w:rPr>
          <w:rFonts w:ascii="Times New Roman" w:hAnsi="Times New Roman" w:cs="Times New Roman"/>
          <w:sz w:val="24"/>
        </w:rPr>
        <w:t xml:space="preserve">We examined </w:t>
      </w:r>
      <w:r w:rsidR="00E04CEF" w:rsidRPr="00E04CEF">
        <w:rPr>
          <w:rFonts w:ascii="Times New Roman" w:hAnsi="Times New Roman" w:cs="Times New Roman"/>
          <w:sz w:val="24"/>
        </w:rPr>
        <w:t xml:space="preserve">geographic </w:t>
      </w:r>
      <w:r w:rsidRPr="00656BB1">
        <w:rPr>
          <w:rFonts w:ascii="Times New Roman" w:hAnsi="Times New Roman" w:cs="Times New Roman"/>
          <w:sz w:val="24"/>
        </w:rPr>
        <w:t xml:space="preserve">distance decay in fly community composition </w:t>
      </w:r>
      <w:r w:rsidR="00D04710">
        <w:rPr>
          <w:rFonts w:ascii="Times New Roman" w:hAnsi="Times New Roman" w:cs="Times New Roman"/>
          <w:sz w:val="24"/>
        </w:rPr>
        <w:t>across all collection sites</w:t>
      </w:r>
      <w:r w:rsidRPr="00656BB1">
        <w:rPr>
          <w:rFonts w:ascii="Times New Roman" w:hAnsi="Times New Roman" w:cs="Times New Roman"/>
          <w:sz w:val="24"/>
        </w:rPr>
        <w:t xml:space="preserve"> </w:t>
      </w:r>
      <w:r w:rsidR="00D04710">
        <w:rPr>
          <w:rFonts w:ascii="Times New Roman" w:hAnsi="Times New Roman" w:cs="Times New Roman"/>
          <w:sz w:val="24"/>
        </w:rPr>
        <w:t>(</w:t>
      </w:r>
      <w:r w:rsidRPr="00656BB1">
        <w:rPr>
          <w:rFonts w:ascii="Times New Roman" w:hAnsi="Times New Roman" w:cs="Times New Roman"/>
          <w:sz w:val="24"/>
        </w:rPr>
        <w:t>taverns and eateries</w:t>
      </w:r>
      <w:r w:rsidR="00D04710">
        <w:rPr>
          <w:rFonts w:ascii="Times New Roman" w:hAnsi="Times New Roman" w:cs="Times New Roman"/>
          <w:sz w:val="24"/>
        </w:rPr>
        <w:t>)</w:t>
      </w:r>
      <w:r w:rsidRPr="00656BB1">
        <w:rPr>
          <w:rFonts w:ascii="Times New Roman" w:hAnsi="Times New Roman" w:cs="Times New Roman"/>
          <w:sz w:val="24"/>
        </w:rPr>
        <w:t xml:space="preserve"> using a Jaccard similarity index matrix. A Mantel test was used to assess whether </w:t>
      </w:r>
      <w:r w:rsidR="003D70D7">
        <w:rPr>
          <w:rFonts w:ascii="Times New Roman" w:hAnsi="Times New Roman" w:cs="Times New Roman"/>
          <w:sz w:val="24"/>
        </w:rPr>
        <w:t>(</w:t>
      </w:r>
      <w:r w:rsidRPr="00656BB1">
        <w:rPr>
          <w:rFonts w:ascii="Times New Roman" w:hAnsi="Times New Roman" w:cs="Times New Roman"/>
          <w:sz w:val="24"/>
        </w:rPr>
        <w:t>changes in</w:t>
      </w:r>
      <w:r w:rsidR="003D70D7">
        <w:rPr>
          <w:rFonts w:ascii="Times New Roman" w:hAnsi="Times New Roman" w:cs="Times New Roman"/>
          <w:sz w:val="24"/>
        </w:rPr>
        <w:t>)</w:t>
      </w:r>
      <w:r w:rsidRPr="00656BB1">
        <w:rPr>
          <w:rFonts w:ascii="Times New Roman" w:hAnsi="Times New Roman" w:cs="Times New Roman"/>
          <w:sz w:val="24"/>
        </w:rPr>
        <w:t xml:space="preserve"> community </w:t>
      </w:r>
      <w:r w:rsidR="003D70D7">
        <w:rPr>
          <w:rFonts w:ascii="Times New Roman" w:hAnsi="Times New Roman" w:cs="Times New Roman"/>
          <w:sz w:val="24"/>
        </w:rPr>
        <w:t xml:space="preserve">compositional </w:t>
      </w:r>
      <w:r w:rsidRPr="00656BB1">
        <w:rPr>
          <w:rFonts w:ascii="Times New Roman" w:hAnsi="Times New Roman" w:cs="Times New Roman"/>
          <w:sz w:val="24"/>
        </w:rPr>
        <w:t>similarity were significantly assoc</w:t>
      </w:r>
      <w:r>
        <w:rPr>
          <w:rFonts w:ascii="Times New Roman" w:hAnsi="Times New Roman" w:cs="Times New Roman"/>
          <w:sz w:val="24"/>
        </w:rPr>
        <w:t xml:space="preserve">iated with geographic distance. </w:t>
      </w:r>
      <w:r w:rsidRPr="00656BB1">
        <w:rPr>
          <w:rFonts w:ascii="Times New Roman" w:hAnsi="Times New Roman" w:cs="Times New Roman"/>
          <w:sz w:val="24"/>
        </w:rPr>
        <w:t xml:space="preserve">Community dissimilarities based on the Jaccard index were calculated using the </w:t>
      </w:r>
      <w:r w:rsidR="00E5324C">
        <w:rPr>
          <w:rFonts w:ascii="Times New Roman" w:hAnsi="Times New Roman" w:cs="Times New Roman"/>
          <w:sz w:val="24"/>
        </w:rPr>
        <w:t>‘</w:t>
      </w:r>
      <w:proofErr w:type="spellStart"/>
      <w:proofErr w:type="gramStart"/>
      <w:r w:rsidRPr="00656BB1">
        <w:rPr>
          <w:rFonts w:ascii="Times New Roman" w:hAnsi="Times New Roman" w:cs="Times New Roman"/>
          <w:sz w:val="24"/>
        </w:rPr>
        <w:t>vegdist</w:t>
      </w:r>
      <w:proofErr w:type="spellEnd"/>
      <w:r w:rsidRPr="00656BB1">
        <w:rPr>
          <w:rFonts w:ascii="Times New Roman" w:hAnsi="Times New Roman" w:cs="Times New Roman"/>
          <w:sz w:val="24"/>
        </w:rPr>
        <w:t>(</w:t>
      </w:r>
      <w:proofErr w:type="gram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Pr="00656BB1">
        <w:rPr>
          <w:rFonts w:ascii="Times New Roman" w:hAnsi="Times New Roman" w:cs="Times New Roman"/>
          <w:sz w:val="24"/>
        </w:rPr>
        <w:t>vegan</w:t>
      </w:r>
      <w:r w:rsidR="00E5324C">
        <w:rPr>
          <w:rFonts w:ascii="Times New Roman" w:hAnsi="Times New Roman" w:cs="Times New Roman"/>
          <w:sz w:val="24"/>
        </w:rPr>
        <w:t>”</w:t>
      </w:r>
      <w:r w:rsidRPr="00656BB1">
        <w:rPr>
          <w:rFonts w:ascii="Times New Roman" w:hAnsi="Times New Roman" w:cs="Times New Roman"/>
          <w:sz w:val="24"/>
        </w:rPr>
        <w:t xml:space="preserve"> package</w:t>
      </w:r>
      <w:r w:rsidR="00CF6955">
        <w:rPr>
          <w:rFonts w:ascii="Times New Roman" w:hAnsi="Times New Roman" w:cs="Times New Roman"/>
          <w:sz w:val="24"/>
        </w:rPr>
        <w:t xml:space="preserve"> (</w:t>
      </w:r>
      <w:proofErr w:type="spellStart"/>
      <w:r w:rsidR="00CF6955" w:rsidRPr="00CF6955">
        <w:rPr>
          <w:rFonts w:ascii="Times New Roman" w:hAnsi="Times New Roman" w:cs="Times New Roman"/>
          <w:sz w:val="24"/>
        </w:rPr>
        <w:t>Oksanen</w:t>
      </w:r>
      <w:proofErr w:type="spellEnd"/>
      <w:r w:rsidR="00CF6955" w:rsidRPr="00CF6955">
        <w:rPr>
          <w:rFonts w:ascii="Times New Roman" w:hAnsi="Times New Roman" w:cs="Times New Roman"/>
          <w:sz w:val="24"/>
        </w:rPr>
        <w:t xml:space="preserve"> </w:t>
      </w:r>
      <w:r w:rsidR="00CF6955">
        <w:rPr>
          <w:rFonts w:ascii="Times New Roman" w:hAnsi="Times New Roman" w:cs="Times New Roman"/>
          <w:sz w:val="24"/>
        </w:rPr>
        <w:t>et al., 2025)</w:t>
      </w:r>
      <w:r w:rsidRPr="00656BB1">
        <w:rPr>
          <w:rFonts w:ascii="Times New Roman" w:hAnsi="Times New Roman" w:cs="Times New Roman"/>
          <w:sz w:val="24"/>
        </w:rPr>
        <w:t xml:space="preserve">. Geographic distances (latitude and longitude) between sampling sites were computed using the </w:t>
      </w:r>
      <w:r w:rsidR="00E5324C">
        <w:rPr>
          <w:rFonts w:ascii="Times New Roman" w:hAnsi="Times New Roman" w:cs="Times New Roman"/>
          <w:sz w:val="24"/>
        </w:rPr>
        <w:t>‘</w:t>
      </w:r>
      <w:proofErr w:type="spellStart"/>
      <w:proofErr w:type="gramStart"/>
      <w:r w:rsidRPr="00656BB1">
        <w:rPr>
          <w:rFonts w:ascii="Times New Roman" w:hAnsi="Times New Roman" w:cs="Times New Roman"/>
          <w:sz w:val="24"/>
        </w:rPr>
        <w:t>dist</w:t>
      </w:r>
      <w:proofErr w:type="spellEnd"/>
      <w:r w:rsidRPr="00656BB1">
        <w:rPr>
          <w:rFonts w:ascii="Times New Roman" w:hAnsi="Times New Roman" w:cs="Times New Roman"/>
          <w:sz w:val="24"/>
        </w:rPr>
        <w:t>(</w:t>
      </w:r>
      <w:proofErr w:type="gram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w:t>
      </w:r>
      <w:r w:rsidR="00D73A2E">
        <w:rPr>
          <w:rFonts w:ascii="Times New Roman" w:hAnsi="Times New Roman" w:cs="Times New Roman"/>
          <w:sz w:val="24"/>
        </w:rPr>
        <w:t xml:space="preserve"> </w:t>
      </w:r>
    </w:p>
    <w:p w:rsidR="005337D1" w:rsidRPr="005337D1" w:rsidRDefault="005337D1" w:rsidP="005337D1">
      <w:pPr>
        <w:spacing w:line="360" w:lineRule="auto"/>
        <w:jc w:val="both"/>
        <w:rPr>
          <w:rFonts w:ascii="Times New Roman" w:hAnsi="Times New Roman" w:cs="Times New Roman"/>
          <w:sz w:val="24"/>
          <w:szCs w:val="24"/>
          <w:lang w:val="en-GB"/>
        </w:rPr>
      </w:pPr>
      <w:r w:rsidRPr="005337D1">
        <w:rPr>
          <w:rFonts w:ascii="Times New Roman" w:hAnsi="Times New Roman" w:cs="Times New Roman"/>
          <w:sz w:val="24"/>
          <w:szCs w:val="24"/>
          <w:lang w:val="en-GB"/>
        </w:rPr>
        <w:t>To assess and visualize differences in fly community composition between eateries and taverns based on abundance data, we performed a Non-</w:t>
      </w:r>
      <w:proofErr w:type="gramStart"/>
      <w:r w:rsidRPr="005337D1">
        <w:rPr>
          <w:rFonts w:ascii="Times New Roman" w:hAnsi="Times New Roman" w:cs="Times New Roman"/>
          <w:sz w:val="24"/>
          <w:szCs w:val="24"/>
          <w:lang w:val="en-GB"/>
        </w:rPr>
        <w:t>metric</w:t>
      </w:r>
      <w:proofErr w:type="gramEnd"/>
      <w:r w:rsidRPr="005337D1">
        <w:rPr>
          <w:rFonts w:ascii="Times New Roman" w:hAnsi="Times New Roman" w:cs="Times New Roman"/>
          <w:sz w:val="24"/>
          <w:szCs w:val="24"/>
          <w:lang w:val="en-GB"/>
        </w:rPr>
        <w:t xml:space="preserve"> Multidimensional Scaling (NMDS) analysis using Bray-Curtis dissimilarities. </w:t>
      </w:r>
      <w:r w:rsidR="008B5D9B">
        <w:rPr>
          <w:rFonts w:ascii="Times New Roman" w:hAnsi="Times New Roman" w:cs="Times New Roman"/>
          <w:sz w:val="24"/>
          <w:szCs w:val="24"/>
          <w:lang w:val="en-GB"/>
        </w:rPr>
        <w:t>Before</w:t>
      </w:r>
      <w:r w:rsidRPr="005337D1">
        <w:rPr>
          <w:rFonts w:ascii="Times New Roman" w:hAnsi="Times New Roman" w:cs="Times New Roman"/>
          <w:sz w:val="24"/>
          <w:szCs w:val="24"/>
          <w:lang w:val="en-GB"/>
        </w:rPr>
        <w:t xml:space="preserve"> analysis, a Hellinger transformation was applied to the abundance matrix to mitigate the influence of double zeros. A two-dimensional NMDS solution sufficiently captured the structure in the data. To test for significant differences in community composition between site types, we conducted a </w:t>
      </w:r>
      <w:proofErr w:type="spellStart"/>
      <w:r w:rsidRPr="005337D1">
        <w:rPr>
          <w:rFonts w:ascii="Times New Roman" w:hAnsi="Times New Roman" w:cs="Times New Roman"/>
          <w:sz w:val="24"/>
          <w:szCs w:val="24"/>
          <w:lang w:val="en-GB"/>
        </w:rPr>
        <w:t>Permutational</w:t>
      </w:r>
      <w:proofErr w:type="spellEnd"/>
      <w:r w:rsidRPr="005337D1">
        <w:rPr>
          <w:rFonts w:ascii="Times New Roman" w:hAnsi="Times New Roman" w:cs="Times New Roman"/>
          <w:sz w:val="24"/>
          <w:szCs w:val="24"/>
          <w:lang w:val="en-GB"/>
        </w:rPr>
        <w:t xml:space="preserve"> Multivariate Analysis of Variance (PERMANOVA) using 9,999 permutations via the adonis2() </w:t>
      </w:r>
      <w:r w:rsidR="00B6117E">
        <w:rPr>
          <w:rFonts w:ascii="Times New Roman" w:hAnsi="Times New Roman" w:cs="Times New Roman"/>
          <w:sz w:val="24"/>
          <w:szCs w:val="24"/>
          <w:lang w:val="en-GB"/>
        </w:rPr>
        <w:t>function from the “vegan” package</w:t>
      </w:r>
      <w:r w:rsidRPr="005337D1">
        <w:rPr>
          <w:rFonts w:ascii="Times New Roman" w:hAnsi="Times New Roman" w:cs="Times New Roman"/>
          <w:sz w:val="24"/>
          <w:szCs w:val="24"/>
          <w:lang w:val="en-GB"/>
        </w:rPr>
        <w:t xml:space="preserve">. We also tested for homogeneity of multivariate dispersion (PERMDISP) using the </w:t>
      </w:r>
      <w:proofErr w:type="spellStart"/>
      <w:proofErr w:type="gramStart"/>
      <w:r w:rsidRPr="005337D1">
        <w:rPr>
          <w:rFonts w:ascii="Times New Roman" w:hAnsi="Times New Roman" w:cs="Times New Roman"/>
          <w:sz w:val="24"/>
          <w:szCs w:val="24"/>
          <w:lang w:val="en-GB"/>
        </w:rPr>
        <w:t>betadisper</w:t>
      </w:r>
      <w:proofErr w:type="spellEnd"/>
      <w:r w:rsidRPr="005337D1">
        <w:rPr>
          <w:rFonts w:ascii="Times New Roman" w:hAnsi="Times New Roman" w:cs="Times New Roman"/>
          <w:sz w:val="24"/>
          <w:szCs w:val="24"/>
          <w:lang w:val="en-GB"/>
        </w:rPr>
        <w:t>(</w:t>
      </w:r>
      <w:proofErr w:type="gramEnd"/>
      <w:r w:rsidRPr="005337D1">
        <w:rPr>
          <w:rFonts w:ascii="Times New Roman" w:hAnsi="Times New Roman" w:cs="Times New Roman"/>
          <w:sz w:val="24"/>
          <w:szCs w:val="24"/>
          <w:lang w:val="en-GB"/>
        </w:rPr>
        <w:t>) function to ensure that any observed group differences were not driven by unequal within-group varia</w:t>
      </w:r>
      <w:r>
        <w:rPr>
          <w:rFonts w:ascii="Times New Roman" w:hAnsi="Times New Roman" w:cs="Times New Roman"/>
          <w:sz w:val="24"/>
          <w:szCs w:val="24"/>
          <w:lang w:val="en-GB"/>
        </w:rPr>
        <w:t>bility (Anderson et al., 2013).</w:t>
      </w:r>
    </w:p>
    <w:p w:rsidR="00C62634" w:rsidRDefault="005337D1" w:rsidP="005337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Since</w:t>
      </w:r>
      <w:r w:rsidRPr="005337D1">
        <w:rPr>
          <w:rFonts w:ascii="Times New Roman" w:hAnsi="Times New Roman" w:cs="Times New Roman"/>
          <w:sz w:val="24"/>
          <w:szCs w:val="24"/>
          <w:lang w:val="en-GB"/>
        </w:rPr>
        <w:t xml:space="preserve"> differences in sampling effort can strongly influence abundance data</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and only one collection method was used at eateries</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 xml:space="preserve">we conducted an additional set of community-level analyses based on presence–absence data using the Jaccard similarity index. This included NMDS ordination, as well as PERMANOVA and PERMDISP to compare fly communities across eateries, tavern </w:t>
      </w:r>
      <w:r w:rsidRPr="005337D1">
        <w:rPr>
          <w:rFonts w:ascii="Times New Roman" w:hAnsi="Times New Roman" w:cs="Times New Roman"/>
          <w:sz w:val="24"/>
          <w:szCs w:val="24"/>
          <w:lang w:val="en-GB"/>
        </w:rPr>
        <w:lastRenderedPageBreak/>
        <w:t xml:space="preserve">kitchens, and tavern </w:t>
      </w:r>
      <w:proofErr w:type="spellStart"/>
      <w:r w:rsidRPr="005337D1">
        <w:rPr>
          <w:rFonts w:ascii="Times New Roman" w:hAnsi="Times New Roman" w:cs="Times New Roman"/>
          <w:sz w:val="24"/>
          <w:szCs w:val="24"/>
          <w:lang w:val="en-GB"/>
        </w:rPr>
        <w:t>parlors</w:t>
      </w:r>
      <w:proofErr w:type="spellEnd"/>
      <w:r w:rsidRPr="005337D1">
        <w:rPr>
          <w:rFonts w:ascii="Times New Roman" w:hAnsi="Times New Roman" w:cs="Times New Roman"/>
          <w:sz w:val="24"/>
          <w:szCs w:val="24"/>
          <w:lang w:val="en-GB"/>
        </w:rPr>
        <w:t xml:space="preserve">. Jaccard-based metrics were also used to compare </w:t>
      </w:r>
      <w:r w:rsidR="00D9336B">
        <w:rPr>
          <w:rFonts w:ascii="Times New Roman" w:hAnsi="Times New Roman" w:cs="Times New Roman"/>
          <w:sz w:val="24"/>
          <w:szCs w:val="24"/>
          <w:lang w:val="en-GB"/>
        </w:rPr>
        <w:t>community</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similarity of flies</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captured using</w:t>
      </w:r>
      <w:r w:rsidRPr="005337D1">
        <w:rPr>
          <w:rFonts w:ascii="Times New Roman" w:hAnsi="Times New Roman" w:cs="Times New Roman"/>
          <w:sz w:val="24"/>
          <w:szCs w:val="24"/>
          <w:lang w:val="en-GB"/>
        </w:rPr>
        <w:t xml:space="preserve"> sweep nets and bottle traps, </w:t>
      </w:r>
      <w:r w:rsidR="00000494" w:rsidRPr="00000494">
        <w:rPr>
          <w:rFonts w:ascii="Times New Roman" w:hAnsi="Times New Roman" w:cs="Times New Roman"/>
          <w:sz w:val="24"/>
          <w:szCs w:val="24"/>
          <w:lang w:val="en-GB"/>
        </w:rPr>
        <w:t>to minimize bias due to varying trapping efficiencies and unequal sampling efforts.</w:t>
      </w:r>
      <w:r w:rsidRPr="005337D1">
        <w:rPr>
          <w:rFonts w:ascii="Times New Roman" w:hAnsi="Times New Roman" w:cs="Times New Roman"/>
          <w:sz w:val="24"/>
          <w:szCs w:val="24"/>
          <w:lang w:val="en-GB"/>
        </w:rPr>
        <w:t xml:space="preserve"> Post hoc pairwise comparisons between groups were performed using the </w:t>
      </w:r>
      <w:proofErr w:type="spellStart"/>
      <w:proofErr w:type="gramStart"/>
      <w:r w:rsidRPr="005337D1">
        <w:rPr>
          <w:rFonts w:ascii="Times New Roman" w:hAnsi="Times New Roman" w:cs="Times New Roman"/>
          <w:sz w:val="24"/>
          <w:szCs w:val="24"/>
          <w:lang w:val="en-GB"/>
        </w:rPr>
        <w:t>pairwise.adonis</w:t>
      </w:r>
      <w:proofErr w:type="spellEnd"/>
      <w:proofErr w:type="gramEnd"/>
      <w:r w:rsidRPr="005337D1">
        <w:rPr>
          <w:rFonts w:ascii="Times New Roman" w:hAnsi="Times New Roman" w:cs="Times New Roman"/>
          <w:sz w:val="24"/>
          <w:szCs w:val="24"/>
          <w:lang w:val="en-GB"/>
        </w:rPr>
        <w:t xml:space="preserve">() function from the </w:t>
      </w:r>
      <w:r w:rsidR="00B6117E">
        <w:rPr>
          <w:rFonts w:ascii="Times New Roman" w:hAnsi="Times New Roman" w:cs="Times New Roman"/>
          <w:sz w:val="24"/>
          <w:szCs w:val="24"/>
          <w:lang w:val="en-GB"/>
        </w:rPr>
        <w:t>“</w:t>
      </w:r>
      <w:proofErr w:type="spellStart"/>
      <w:r w:rsidRPr="005337D1">
        <w:rPr>
          <w:rFonts w:ascii="Times New Roman" w:hAnsi="Times New Roman" w:cs="Times New Roman"/>
          <w:sz w:val="24"/>
          <w:szCs w:val="24"/>
          <w:lang w:val="en-GB"/>
        </w:rPr>
        <w:t>pairwiseAdonis</w:t>
      </w:r>
      <w:proofErr w:type="spellEnd"/>
      <w:r w:rsidR="00B6117E">
        <w:rPr>
          <w:rFonts w:ascii="Times New Roman" w:hAnsi="Times New Roman" w:cs="Times New Roman"/>
          <w:sz w:val="24"/>
          <w:szCs w:val="24"/>
          <w:lang w:val="en-GB"/>
        </w:rPr>
        <w:t>”</w:t>
      </w:r>
      <w:r w:rsidRPr="005337D1">
        <w:rPr>
          <w:rFonts w:ascii="Times New Roman" w:hAnsi="Times New Roman" w:cs="Times New Roman"/>
          <w:sz w:val="24"/>
          <w:szCs w:val="24"/>
          <w:lang w:val="en-GB"/>
        </w:rPr>
        <w:t xml:space="preserve"> package, with significance evaluated at α = 0.05.</w:t>
      </w:r>
    </w:p>
    <w:p w:rsidR="00B6117E" w:rsidRDefault="00B6117E" w:rsidP="005337D1">
      <w:pPr>
        <w:spacing w:line="360" w:lineRule="auto"/>
        <w:jc w:val="both"/>
        <w:rPr>
          <w:rFonts w:ascii="Times New Roman" w:hAnsi="Times New Roman" w:cs="Times New Roman"/>
          <w:b/>
          <w:sz w:val="24"/>
        </w:rPr>
      </w:pPr>
    </w:p>
    <w:p w:rsidR="009643C9" w:rsidRPr="00C21288" w:rsidRDefault="00D02FAC" w:rsidP="00FD50A8">
      <w:pPr>
        <w:spacing w:line="360" w:lineRule="auto"/>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FD50A8">
      <w:pPr>
        <w:pStyle w:val="NormalWeb"/>
        <w:spacing w:line="360" w:lineRule="auto"/>
        <w:jc w:val="both"/>
      </w:pPr>
      <w:r>
        <w:t xml:space="preserve">A total of 2,813 individual dipterans (flies), representing seven distinct taxa across six genera, were collected during this study. These included </w:t>
      </w:r>
      <w:r>
        <w:rPr>
          <w:rStyle w:val="Emphasis"/>
        </w:rPr>
        <w:t>Musca domestica</w:t>
      </w:r>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cuprina</w:t>
      </w:r>
      <w:r>
        <w:t xml:space="preserve">, </w:t>
      </w:r>
      <w:proofErr w:type="spellStart"/>
      <w:r>
        <w:rPr>
          <w:rStyle w:val="Emphasis"/>
        </w:rPr>
        <w:t>Phaenicia</w:t>
      </w:r>
      <w:proofErr w:type="spellEnd"/>
      <w:r>
        <w:rPr>
          <w:rStyle w:val="Emphasis"/>
        </w:rPr>
        <w:t xml:space="preserve"> sericata</w:t>
      </w:r>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M. domestica</w:t>
      </w:r>
      <w:r>
        <w:t xml:space="preserve"> was the most dominant species in collections from bottle traps and sweep nets, with recorded abundances of 383 and 1,901 individuals</w:t>
      </w:r>
      <w:r w:rsidR="002B6FF4">
        <w:t>,</w:t>
      </w:r>
      <w:r>
        <w:t xml:space="preserve"> respectively. Following in abundance were </w:t>
      </w:r>
      <w:r>
        <w:rPr>
          <w:rStyle w:val="Emphasis"/>
        </w:rPr>
        <w:t>P. sericata</w:t>
      </w:r>
      <w:r>
        <w:t xml:space="preserve"> and </w:t>
      </w:r>
      <w:r>
        <w:rPr>
          <w:rStyle w:val="Emphasis"/>
        </w:rPr>
        <w:t>P. cuprina</w:t>
      </w:r>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w:t>
      </w:r>
      <w:r w:rsidR="008519A8">
        <w:t>survey</w:t>
      </w:r>
      <w:r>
        <w:t xml:space="preserve">. Overall, seven fly </w:t>
      </w:r>
      <w:r w:rsidR="0079522B">
        <w:t>species</w:t>
      </w:r>
      <w:r>
        <w:t xml:space="preserve"> were identified across the two collection methods, with sweep nets capturing </w:t>
      </w:r>
      <w:r w:rsidR="008519A8">
        <w:t>(</w:t>
      </w:r>
      <w:r>
        <w:t>significantly</w:t>
      </w:r>
      <w:r w:rsidR="008519A8">
        <w:t>)</w:t>
      </w:r>
      <w:r>
        <w:t xml:space="preserve"> higher numbers of most species. For instance, </w:t>
      </w:r>
      <w:r>
        <w:rPr>
          <w:rStyle w:val="Emphasis"/>
        </w:rPr>
        <w:t>P. sericata</w:t>
      </w:r>
      <w:r>
        <w:t xml:space="preserve"> was more abundant in sweep net samples (270) than in bottle trap samples (14), and similar trends were observed for </w:t>
      </w:r>
      <w:r>
        <w:rPr>
          <w:rStyle w:val="Emphasis"/>
        </w:rPr>
        <w:t>P. cuprina</w:t>
      </w:r>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w:t>
      </w:r>
      <w:r w:rsidR="001C42B9">
        <w:t xml:space="preserve"> (from eateries)</w:t>
      </w:r>
      <w:r>
        <w:t xml:space="preserve">, while </w:t>
      </w:r>
      <w:r>
        <w:rPr>
          <w:rStyle w:val="Emphasis"/>
        </w:rPr>
        <w:t>Drosophila</w:t>
      </w:r>
      <w:r>
        <w:t xml:space="preserve"> spp. were found in equal numbers (2 individuals) across both methods. </w:t>
      </w:r>
      <w:r w:rsidR="00DF23DA">
        <w:t xml:space="preserve"> </w:t>
      </w:r>
    </w:p>
    <w:p w:rsidR="0010098C" w:rsidRDefault="0010098C" w:rsidP="00FD50A8">
      <w:pPr>
        <w:pStyle w:val="NormalWeb"/>
        <w:spacing w:line="360" w:lineRule="auto"/>
        <w:jc w:val="both"/>
      </w:pPr>
      <w:r>
        <w:t xml:space="preserve">In tavern sites, 635 individual flies were collected using sweep nets, while 416 were captured using bottle traps. Notably, several fly species showed marked differences in abundance between the two collection methods (Figures </w:t>
      </w:r>
      <w:r w:rsidR="00155938">
        <w:t>1</w:t>
      </w:r>
      <w:r>
        <w:t xml:space="preserve"> and </w:t>
      </w:r>
      <w:r w:rsidR="00155938">
        <w:t>2</w:t>
      </w:r>
      <w:r>
        <w:t xml:space="preserve">). </w:t>
      </w:r>
      <w:r w:rsidR="00FD50A8">
        <w:t>There was</w:t>
      </w:r>
      <w:r>
        <w:t xml:space="preserve"> a statistically significant difference in the </w:t>
      </w:r>
      <w:r w:rsidR="00A37425">
        <w:t>abundance</w:t>
      </w:r>
      <w:r>
        <w:t xml:space="preserve"> of fly species collected between </w:t>
      </w:r>
      <w:r w:rsidR="00FD50A8">
        <w:t xml:space="preserve">both </w:t>
      </w:r>
      <w:r>
        <w:t>methods (</w:t>
      </w:r>
      <w:r w:rsidR="00A37425">
        <w:t>G</w:t>
      </w:r>
      <w:r w:rsidR="00A37425" w:rsidRPr="00A37425">
        <w:rPr>
          <w:vertAlign w:val="subscript"/>
        </w:rPr>
        <w:t>(6)</w:t>
      </w:r>
      <w:r w:rsidR="00A37425">
        <w:t>:</w:t>
      </w:r>
      <w:r w:rsidR="00A37425" w:rsidRPr="00A37425">
        <w:t>14.742</w:t>
      </w:r>
      <w:r w:rsidR="00A37425">
        <w:t xml:space="preserve">; </w:t>
      </w:r>
      <w:r w:rsidRPr="0010098C">
        <w:rPr>
          <w:i/>
        </w:rPr>
        <w:t>p</w:t>
      </w:r>
      <w:r>
        <w:t xml:space="preserve"> = 0.0</w:t>
      </w:r>
      <w:r w:rsidR="00A37425">
        <w:t>2</w:t>
      </w:r>
      <w:r>
        <w:t xml:space="preserve">), indicating that the method of collection influenced </w:t>
      </w:r>
      <w:r w:rsidR="003906C4">
        <w:t>sample</w:t>
      </w:r>
      <w:r>
        <w:t xml:space="preserve"> </w:t>
      </w:r>
      <w:r w:rsidR="00E64044">
        <w:t>abundance</w:t>
      </w:r>
      <w:r>
        <w:t xml:space="preserve">. This pattern is particularly evident for species such as </w:t>
      </w:r>
      <w:r>
        <w:rPr>
          <w:rStyle w:val="Emphasis"/>
        </w:rPr>
        <w:t>P</w:t>
      </w:r>
      <w:r w:rsidR="00D562B3">
        <w:rPr>
          <w:rStyle w:val="Emphasis"/>
        </w:rPr>
        <w:t>.</w:t>
      </w:r>
      <w:r>
        <w:rPr>
          <w:rStyle w:val="Emphasis"/>
        </w:rPr>
        <w:t xml:space="preserve"> sericata</w:t>
      </w:r>
      <w:r>
        <w:t xml:space="preserve">, </w:t>
      </w:r>
      <w:r>
        <w:rPr>
          <w:rStyle w:val="Emphasis"/>
        </w:rPr>
        <w:t>P</w:t>
      </w:r>
      <w:r w:rsidR="00D562B3">
        <w:rPr>
          <w:rStyle w:val="Emphasis"/>
        </w:rPr>
        <w:t>.</w:t>
      </w:r>
      <w:r>
        <w:rPr>
          <w:rStyle w:val="Emphasis"/>
        </w:rPr>
        <w:t xml:space="preserve"> cuprina</w:t>
      </w:r>
      <w:r>
        <w:t xml:space="preserve">, </w:t>
      </w:r>
      <w:r w:rsidR="00D562B3">
        <w:rPr>
          <w:rStyle w:val="Emphasis"/>
        </w:rPr>
        <w:t>M.</w:t>
      </w:r>
      <w:r>
        <w:rPr>
          <w:rStyle w:val="Emphasis"/>
        </w:rPr>
        <w:t xml:space="preserve"> domestica</w:t>
      </w:r>
      <w:r>
        <w:t xml:space="preserve">, and </w:t>
      </w:r>
      <w:proofErr w:type="spellStart"/>
      <w:r>
        <w:rPr>
          <w:rStyle w:val="Emphasis"/>
        </w:rPr>
        <w:t>Muscina</w:t>
      </w:r>
      <w:proofErr w:type="spellEnd"/>
      <w:r>
        <w:t xml:space="preserve"> spp., which deviate strongly from the diagonal in Figure </w:t>
      </w:r>
      <w:r w:rsidR="00E64044">
        <w:t>1</w:t>
      </w:r>
      <w:r>
        <w:t xml:space="preserve">. Figure </w:t>
      </w:r>
      <w:r w:rsidR="00E64044">
        <w:t>1</w:t>
      </w:r>
      <w:r>
        <w:t xml:space="preserve"> illustrates the proportion of species collected based on raw abundance, highlighting that </w:t>
      </w:r>
      <w:r>
        <w:rPr>
          <w:rStyle w:val="Emphasis"/>
        </w:rPr>
        <w:t>M. domestica</w:t>
      </w:r>
      <w:r>
        <w:t xml:space="preserve"> was more frequently captured using sweep nets (549 individuals) than bottle traps (383 individuals). However, when assessed by relative abundance within each trap type, </w:t>
      </w:r>
      <w:r>
        <w:rPr>
          <w:rStyle w:val="Emphasis"/>
        </w:rPr>
        <w:t>M. domestica</w:t>
      </w:r>
      <w:r>
        <w:t xml:space="preserve"> accounted for a higher proportion of the bottle trap captures </w:t>
      </w:r>
      <w:r>
        <w:lastRenderedPageBreak/>
        <w:t xml:space="preserve">(92%) compared to the sweep net captures (86%), as shown in Figure </w:t>
      </w:r>
      <w:r w:rsidR="00A37425">
        <w:t>2</w:t>
      </w:r>
      <w:r>
        <w:t>. Despite the differences in absolute and relative abundance, both perspectives produce similar patterns in species rankings and dichotomous groupings, suggesting consistency in the comparative effectiveness of the two methods across taxa.</w:t>
      </w:r>
    </w:p>
    <w:p w:rsidR="002332F4" w:rsidRDefault="002332F4" w:rsidP="00FD50A8">
      <w:pPr>
        <w:spacing w:line="360" w:lineRule="auto"/>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1C444C"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Figure 1</w:t>
      </w:r>
      <w:r w:rsidR="002332F4">
        <w:rPr>
          <w:rFonts w:ascii="Times New Roman" w:hAnsi="Times New Roman" w:cs="Times New Roman"/>
          <w:sz w:val="24"/>
        </w:rPr>
        <w:t xml:space="preserve">: </w:t>
      </w:r>
      <w:r w:rsidR="006A4DA1" w:rsidRPr="006A4DA1">
        <w:rPr>
          <w:rFonts w:ascii="Times New Roman" w:hAnsi="Times New Roman" w:cs="Times New Roman"/>
          <w:sz w:val="24"/>
        </w:rPr>
        <w:t xml:space="preserve">Scatterplot comparing fly species abundance </w:t>
      </w:r>
      <w:r w:rsidR="001A28E5">
        <w:rPr>
          <w:rFonts w:ascii="Times New Roman" w:hAnsi="Times New Roman" w:cs="Times New Roman"/>
          <w:sz w:val="24"/>
        </w:rPr>
        <w:t>collected</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using </w:t>
      </w:r>
      <w:proofErr w:type="spellStart"/>
      <w:r w:rsidR="006A4DA1" w:rsidRPr="006A4DA1">
        <w:rPr>
          <w:rFonts w:ascii="Times New Roman" w:hAnsi="Times New Roman" w:cs="Times New Roman"/>
          <w:sz w:val="24"/>
        </w:rPr>
        <w:t>sweepnet</w:t>
      </w:r>
      <w:r w:rsidR="001A28E5">
        <w:rPr>
          <w:rFonts w:ascii="Times New Roman" w:hAnsi="Times New Roman" w:cs="Times New Roman"/>
          <w:sz w:val="24"/>
        </w:rPr>
        <w:t>s</w:t>
      </w:r>
      <w:proofErr w:type="spellEnd"/>
      <w:r w:rsidR="006A4DA1" w:rsidRPr="006A4DA1">
        <w:rPr>
          <w:rFonts w:ascii="Times New Roman" w:hAnsi="Times New Roman" w:cs="Times New Roman"/>
          <w:sz w:val="24"/>
        </w:rPr>
        <w:t xml:space="preserve"> and bottle trap</w:t>
      </w:r>
      <w:r w:rsidR="001A28E5">
        <w:rPr>
          <w:rFonts w:ascii="Times New Roman" w:hAnsi="Times New Roman" w:cs="Times New Roman"/>
          <w:sz w:val="24"/>
        </w:rPr>
        <w:t>s</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from </w:t>
      </w:r>
      <w:proofErr w:type="spellStart"/>
      <w:r w:rsidR="001A28E5">
        <w:rPr>
          <w:rFonts w:ascii="Times New Roman" w:hAnsi="Times New Roman" w:cs="Times New Roman"/>
          <w:sz w:val="24"/>
        </w:rPr>
        <w:t>tarvans</w:t>
      </w:r>
      <w:proofErr w:type="spellEnd"/>
      <w:r w:rsidR="006A4DA1" w:rsidRPr="006A4DA1">
        <w:rPr>
          <w:rFonts w:ascii="Times New Roman" w:hAnsi="Times New Roman" w:cs="Times New Roman"/>
          <w:sz w:val="24"/>
        </w:rPr>
        <w:t>.</w:t>
      </w:r>
      <w:r w:rsidR="006A4DA1">
        <w:rPr>
          <w:rFonts w:ascii="Times New Roman" w:hAnsi="Times New Roman" w:cs="Times New Roman"/>
          <w:sz w:val="24"/>
        </w:rPr>
        <w:t xml:space="preserve"> </w:t>
      </w:r>
      <w:r w:rsidR="006A4DA1" w:rsidRPr="006A4DA1">
        <w:rPr>
          <w:rFonts w:ascii="Times New Roman" w:hAnsi="Times New Roman" w:cs="Times New Roman"/>
          <w:sz w:val="24"/>
        </w:rPr>
        <w:t>Abundances were log-transformed using log₁₀</w:t>
      </w:r>
      <w:r w:rsidR="00E8171A">
        <w:rPr>
          <w:rFonts w:ascii="Times New Roman" w:hAnsi="Times New Roman" w:cs="Times New Roman"/>
          <w:sz w:val="24"/>
        </w:rPr>
        <w:t xml:space="preserve"> </w:t>
      </w:r>
      <w:r w:rsidR="006A4DA1" w:rsidRPr="006A4DA1">
        <w:rPr>
          <w:rFonts w:ascii="Times New Roman" w:hAnsi="Times New Roman" w:cs="Times New Roman"/>
          <w:sz w:val="24"/>
        </w:rPr>
        <w:t xml:space="preserve">(X + 1) data </w:t>
      </w:r>
      <w:r w:rsidR="006A4DA1">
        <w:rPr>
          <w:rFonts w:ascii="Times New Roman" w:hAnsi="Times New Roman" w:cs="Times New Roman"/>
          <w:sz w:val="24"/>
        </w:rPr>
        <w:t xml:space="preserve">to aid visibility </w:t>
      </w:r>
      <w:r w:rsidR="006A4DA1" w:rsidRPr="006A4DA1">
        <w:rPr>
          <w:rFonts w:ascii="Times New Roman" w:hAnsi="Times New Roman" w:cs="Times New Roman"/>
          <w:sz w:val="24"/>
        </w:rPr>
        <w:t xml:space="preserve">while preserving rank order. The red dashed diagonal line represents the 1:1 ratio, where species falling on the line had equal abundance in both collection methods. Species above the line were more abundant in </w:t>
      </w:r>
      <w:r w:rsidR="006F2DBC" w:rsidRPr="006A4DA1">
        <w:rPr>
          <w:rFonts w:ascii="Times New Roman" w:hAnsi="Times New Roman" w:cs="Times New Roman"/>
          <w:sz w:val="24"/>
        </w:rPr>
        <w:t>Sweepnet</w:t>
      </w:r>
      <w:r w:rsidR="006A4DA1" w:rsidRPr="006A4DA1">
        <w:rPr>
          <w:rFonts w:ascii="Times New Roman" w:hAnsi="Times New Roman" w:cs="Times New Roman"/>
          <w:sz w:val="24"/>
        </w:rPr>
        <w:t xml:space="preserve"> samples, while those below were more abundant in bottle trap samples. </w:t>
      </w:r>
      <w:r w:rsidR="006A4DA1" w:rsidRPr="00637121">
        <w:rPr>
          <w:rFonts w:ascii="Times New Roman" w:hAnsi="Times New Roman" w:cs="Times New Roman"/>
          <w:i/>
          <w:sz w:val="24"/>
        </w:rPr>
        <w:t>F</w:t>
      </w:r>
      <w:r w:rsidR="00A878DB" w:rsidRPr="00637121">
        <w:rPr>
          <w:rFonts w:ascii="Times New Roman" w:hAnsi="Times New Roman" w:cs="Times New Roman"/>
          <w:i/>
          <w:sz w:val="24"/>
        </w:rPr>
        <w:t xml:space="preserve">. </w:t>
      </w:r>
      <w:proofErr w:type="spellStart"/>
      <w:r w:rsidR="006A4DA1" w:rsidRPr="00637121">
        <w:rPr>
          <w:rFonts w:ascii="Times New Roman" w:hAnsi="Times New Roman" w:cs="Times New Roman"/>
          <w:i/>
          <w:sz w:val="24"/>
        </w:rPr>
        <w:t>canicularis</w:t>
      </w:r>
      <w:proofErr w:type="spellEnd"/>
      <w:r w:rsidR="006A4DA1" w:rsidRPr="006A4DA1">
        <w:rPr>
          <w:rFonts w:ascii="Times New Roman" w:hAnsi="Times New Roman" w:cs="Times New Roman"/>
          <w:sz w:val="24"/>
        </w:rPr>
        <w:t xml:space="preserve"> was excluded due to insufficient sample size (n &lt; 2).</w:t>
      </w:r>
    </w:p>
    <w:p w:rsidR="002332F4" w:rsidRDefault="002332F4" w:rsidP="00FD50A8">
      <w:pPr>
        <w:spacing w:line="360" w:lineRule="auto"/>
        <w:jc w:val="both"/>
        <w:rPr>
          <w:rFonts w:ascii="Times New Roman" w:hAnsi="Times New Roman" w:cs="Times New Roman"/>
          <w:sz w:val="24"/>
        </w:rPr>
      </w:pPr>
    </w:p>
    <w:p w:rsidR="002332F4" w:rsidRDefault="002332F4" w:rsidP="00FD50A8">
      <w:pPr>
        <w:spacing w:line="360" w:lineRule="auto"/>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9D4492" w:rsidRDefault="006A4DA1" w:rsidP="00FD50A8">
      <w:pPr>
        <w:spacing w:line="360" w:lineRule="auto"/>
        <w:jc w:val="both"/>
        <w:rPr>
          <w:rFonts w:ascii="Times New Roman" w:hAnsi="Times New Roman" w:cs="Times New Roman"/>
          <w:sz w:val="24"/>
        </w:rPr>
      </w:pPr>
      <w:r w:rsidRPr="009F6890">
        <w:rPr>
          <w:rStyle w:val="Strong"/>
          <w:rFonts w:ascii="Times New Roman" w:hAnsi="Times New Roman" w:cs="Times New Roman"/>
          <w:sz w:val="24"/>
        </w:rPr>
        <w:t>Figure 2.</w:t>
      </w:r>
      <w:r w:rsidRPr="009F6890">
        <w:rPr>
          <w:rFonts w:ascii="Times New Roman" w:hAnsi="Times New Roman" w:cs="Times New Roman"/>
          <w:sz w:val="24"/>
        </w:rPr>
        <w:t xml:space="preserve"> Comparison of species relative abundances between </w:t>
      </w:r>
      <w:r w:rsidR="00FD4715" w:rsidRPr="009F6890">
        <w:rPr>
          <w:rFonts w:ascii="Times New Roman" w:hAnsi="Times New Roman" w:cs="Times New Roman"/>
          <w:sz w:val="24"/>
        </w:rPr>
        <w:t>Sweepnet</w:t>
      </w:r>
      <w:r w:rsidRPr="009F6890">
        <w:rPr>
          <w:rFonts w:ascii="Times New Roman" w:hAnsi="Times New Roman" w:cs="Times New Roman"/>
          <w:sz w:val="24"/>
        </w:rPr>
        <w:t xml:space="preserve"> and bottle trap collections. Relative abundance values (scaled 0–1) are plotted for each species, with a red dashed diagonal line indicating a 1:1 ratio between methods. To improve visual clarity and preserve monotonicity, </w:t>
      </w:r>
      <w:r w:rsidRPr="009F6890">
        <w:rPr>
          <w:rStyle w:val="Emphasis"/>
          <w:rFonts w:ascii="Times New Roman" w:hAnsi="Times New Roman" w:cs="Times New Roman"/>
          <w:sz w:val="24"/>
        </w:rPr>
        <w:t>Musca domestica</w:t>
      </w:r>
      <w:r w:rsidRPr="009F6890">
        <w:rPr>
          <w:rFonts w:ascii="Times New Roman" w:hAnsi="Times New Roman" w:cs="Times New Roman"/>
          <w:sz w:val="24"/>
        </w:rPr>
        <w:t xml:space="preserve"> values were downscaled by 0.1 due to their disproportionately high abundance in both methods. Species located on the</w:t>
      </w:r>
      <w:r w:rsidR="00FD542C">
        <w:rPr>
          <w:rFonts w:ascii="Times New Roman" w:hAnsi="Times New Roman" w:cs="Times New Roman"/>
          <w:sz w:val="24"/>
        </w:rPr>
        <w:t xml:space="preserve"> (red)</w:t>
      </w:r>
      <w:r w:rsidRPr="009F6890">
        <w:rPr>
          <w:rFonts w:ascii="Times New Roman" w:hAnsi="Times New Roman" w:cs="Times New Roman"/>
          <w:sz w:val="24"/>
        </w:rPr>
        <w:t xml:space="preserve"> diagonal line have equal relative abundance in both collection methods, while deviations indicate method-specific differences. </w:t>
      </w:r>
      <w:r w:rsidRPr="009F6890">
        <w:rPr>
          <w:rStyle w:val="Emphasis"/>
          <w:rFonts w:ascii="Times New Roman" w:hAnsi="Times New Roman" w:cs="Times New Roman"/>
          <w:sz w:val="24"/>
        </w:rPr>
        <w:t>F</w:t>
      </w:r>
      <w:r w:rsidR="00A878DB">
        <w:rPr>
          <w:rStyle w:val="Emphasis"/>
          <w:rFonts w:ascii="Times New Roman" w:hAnsi="Times New Roman" w:cs="Times New Roman"/>
          <w:sz w:val="24"/>
        </w:rPr>
        <w:t>.</w:t>
      </w:r>
      <w:r w:rsidRPr="009F6890">
        <w:rPr>
          <w:rStyle w:val="Emphasis"/>
          <w:rFonts w:ascii="Times New Roman" w:hAnsi="Times New Roman" w:cs="Times New Roman"/>
          <w:sz w:val="24"/>
        </w:rPr>
        <w:t xml:space="preserve"> </w:t>
      </w:r>
      <w:proofErr w:type="spellStart"/>
      <w:r w:rsidRPr="009F6890">
        <w:rPr>
          <w:rStyle w:val="Emphasis"/>
          <w:rFonts w:ascii="Times New Roman" w:hAnsi="Times New Roman" w:cs="Times New Roman"/>
          <w:sz w:val="24"/>
        </w:rPr>
        <w:t>canicularis</w:t>
      </w:r>
      <w:proofErr w:type="spellEnd"/>
      <w:r w:rsidRPr="009F6890">
        <w:rPr>
          <w:rFonts w:ascii="Times New Roman" w:hAnsi="Times New Roman" w:cs="Times New Roman"/>
          <w:sz w:val="24"/>
        </w:rPr>
        <w:t xml:space="preserve"> was excluded due to a low total sample size (n &lt; 2).</w:t>
      </w:r>
    </w:p>
    <w:p w:rsidR="00856430" w:rsidRDefault="00856430" w:rsidP="00FD50A8">
      <w:pPr>
        <w:spacing w:line="360" w:lineRule="auto"/>
        <w:jc w:val="both"/>
        <w:rPr>
          <w:rFonts w:ascii="Times New Roman" w:hAnsi="Times New Roman" w:cs="Times New Roman"/>
          <w:sz w:val="28"/>
        </w:rPr>
      </w:pPr>
    </w:p>
    <w:p w:rsidR="00437D57" w:rsidRDefault="00437D57" w:rsidP="00437D57">
      <w:pPr>
        <w:pStyle w:val="NormalWeb"/>
        <w:spacing w:line="360" w:lineRule="auto"/>
        <w:jc w:val="both"/>
      </w:pPr>
      <w:r>
        <w:t xml:space="preserve">Across the sampled fly species, sex ratios varied between species and collection methods (Table 1). Most species exhibited female-biased sex ratios, particularly in </w:t>
      </w:r>
      <w:r>
        <w:rPr>
          <w:i/>
        </w:rPr>
        <w:t>M.</w:t>
      </w:r>
      <w:r w:rsidRPr="000D1A56">
        <w:rPr>
          <w:i/>
        </w:rPr>
        <w:t xml:space="preserve"> domestica</w:t>
      </w:r>
      <w:r>
        <w:t xml:space="preserve">, which was the most abundant species. For </w:t>
      </w:r>
      <w:r w:rsidRPr="00D562B3">
        <w:rPr>
          <w:i/>
        </w:rPr>
        <w:t>M. domestica</w:t>
      </w:r>
      <w:r>
        <w:t xml:space="preserve">, a significant deviation from a 1:1 sex ratio was observed under both bottle trap and </w:t>
      </w:r>
      <w:proofErr w:type="spellStart"/>
      <w:r>
        <w:t>sweepnet</w:t>
      </w:r>
      <w:proofErr w:type="spellEnd"/>
      <w:r>
        <w:t xml:space="preserve"> methods (χ² = 19.76 and 38.29, respectively; P &lt; 0.001), with females consistently more abundant. In contrast, other species showed no significant deviation from a 1:1 ratio or had counts too low for reliable inference. For example, </w:t>
      </w:r>
      <w:r w:rsidRPr="000D1A56">
        <w:rPr>
          <w:i/>
        </w:rPr>
        <w:t>P. cuprina</w:t>
      </w:r>
      <w:r>
        <w:t xml:space="preserve"> and </w:t>
      </w:r>
      <w:r w:rsidRPr="000D1A56">
        <w:rPr>
          <w:i/>
        </w:rPr>
        <w:t>P. sericata</w:t>
      </w:r>
      <w:r>
        <w:t xml:space="preserve"> showed slight female biases, though these differences were not statistically significant. Fisher’s exact tests assessing the independence of sex distribution between collection methods </w:t>
      </w:r>
      <w:r>
        <w:lastRenderedPageBreak/>
        <w:t xml:space="preserve">yielded non-significant results across all species, suggesting that the relative proportions of males and females did not differ substantially (P&gt;0.05) between bottle traps and sweep nets.  </w:t>
      </w:r>
    </w:p>
    <w:p w:rsidR="00437D57" w:rsidRPr="009F6890" w:rsidRDefault="00437D57" w:rsidP="00FD50A8">
      <w:pPr>
        <w:spacing w:line="360" w:lineRule="auto"/>
        <w:jc w:val="both"/>
        <w:rPr>
          <w:rFonts w:ascii="Times New Roman" w:hAnsi="Times New Roman" w:cs="Times New Roman"/>
          <w:sz w:val="28"/>
        </w:rPr>
      </w:pPr>
    </w:p>
    <w:p w:rsidR="00ED0473" w:rsidRDefault="00ED0473"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Table 1:</w:t>
      </w:r>
      <w:r>
        <w:rPr>
          <w:rFonts w:ascii="Times New Roman" w:hAnsi="Times New Roman" w:cs="Times New Roman"/>
          <w:sz w:val="24"/>
        </w:rPr>
        <w:t xml:space="preserve"> </w:t>
      </w:r>
      <w:r w:rsidRPr="00B40534">
        <w:rPr>
          <w:rFonts w:ascii="Times New Roman" w:hAnsi="Times New Roman" w:cs="Times New Roman"/>
          <w:sz w:val="24"/>
        </w:rPr>
        <w:t>Comparison of sex ratios of fly species</w:t>
      </w:r>
      <w:r>
        <w:rPr>
          <w:rFonts w:ascii="Times New Roman" w:hAnsi="Times New Roman" w:cs="Times New Roman"/>
          <w:sz w:val="24"/>
        </w:rPr>
        <w:t xml:space="preserve"> in the taverns</w:t>
      </w:r>
      <w:r w:rsidRPr="00B40534">
        <w:rPr>
          <w:rFonts w:ascii="Times New Roman" w:hAnsi="Times New Roman" w:cs="Times New Roman"/>
          <w:sz w:val="24"/>
        </w:rPr>
        <w:t xml:space="preserve"> collected using bottle traps and sweep nets</w:t>
      </w:r>
      <w:r>
        <w:rPr>
          <w:rFonts w:ascii="Times New Roman" w:hAnsi="Times New Roman" w:cs="Times New Roman"/>
          <w:sz w:val="24"/>
        </w:rPr>
        <w:t>.</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ED0473" w:rsidRPr="0037313E" w:rsidTr="00493736">
        <w:trPr>
          <w:trHeight w:val="288"/>
        </w:trPr>
        <w:tc>
          <w:tcPr>
            <w:tcW w:w="189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(Sig.)</w:t>
            </w:r>
          </w:p>
        </w:tc>
        <w:tc>
          <w:tcPr>
            <w:tcW w:w="2029" w:type="dxa"/>
            <w:tcBorders>
              <w:top w:val="single" w:sz="4" w:space="0" w:color="auto"/>
              <w:bottom w:val="single" w:sz="4" w:space="0" w:color="auto"/>
            </w:tcBorders>
            <w:shd w:val="clear" w:color="auto" w:fill="auto"/>
            <w:noWrap/>
            <w:vAlign w:val="center"/>
            <w:hideMark/>
          </w:tcPr>
          <w:p w:rsidR="00ED0473"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ED0473" w:rsidRPr="0037313E" w:rsidTr="00493736">
        <w:trPr>
          <w:trHeight w:val="288"/>
        </w:trPr>
        <w:tc>
          <w:tcPr>
            <w:tcW w:w="1890" w:type="dxa"/>
            <w:vMerge w:val="restart"/>
            <w:tcBorders>
              <w:top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domestica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0.583</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cuprina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sericata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0.162</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0.571</w:t>
            </w:r>
          </w:p>
        </w:tc>
      </w:tr>
      <w:tr w:rsidR="00ED0473" w:rsidRPr="00A7527C" w:rsidTr="00493736">
        <w:trPr>
          <w:trHeight w:val="288"/>
        </w:trPr>
        <w:tc>
          <w:tcPr>
            <w:tcW w:w="1890" w:type="dxa"/>
            <w:vMerge/>
            <w:shd w:val="clear" w:color="auto" w:fill="auto"/>
            <w:noWrap/>
            <w:vAlign w:val="bottom"/>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p>
        </w:tc>
      </w:tr>
    </w:tbl>
    <w:p w:rsidR="00ED0473" w:rsidRPr="00F81237" w:rsidRDefault="00ED0473" w:rsidP="00FD50A8">
      <w:pPr>
        <w:spacing w:line="360" w:lineRule="auto"/>
        <w:jc w:val="both"/>
        <w:rPr>
          <w:rFonts w:ascii="Times New Roman" w:hAnsi="Times New Roman" w:cs="Times New Roman"/>
          <w:sz w:val="28"/>
        </w:rPr>
      </w:pPr>
      <w:r>
        <w:rPr>
          <w:rFonts w:ascii="Times New Roman" w:hAnsi="Times New Roman" w:cs="Times New Roman"/>
          <w:sz w:val="24"/>
        </w:rPr>
        <w:t>N.B.:</w:t>
      </w:r>
      <w:r w:rsidRPr="00F81237">
        <w:rPr>
          <w:rFonts w:ascii="Times New Roman" w:hAnsi="Times New Roman" w:cs="Times New Roman"/>
          <w:sz w:val="24"/>
        </w:rPr>
        <w:t xml:space="preserve"> Female and male counts are shown alongside observed sex ratios and results of chi-square </w:t>
      </w:r>
      <w:r w:rsidR="00FD4715">
        <w:rPr>
          <w:rFonts w:ascii="Times New Roman" w:hAnsi="Times New Roman" w:cs="Times New Roman"/>
          <w:sz w:val="24"/>
        </w:rPr>
        <w:t>(</w:t>
      </w:r>
      <w:r w:rsidR="00FD4715">
        <w:t xml:space="preserve">χ²) </w:t>
      </w:r>
      <w:r w:rsidRPr="00F81237">
        <w:rPr>
          <w:rFonts w:ascii="Times New Roman" w:hAnsi="Times New Roman" w:cs="Times New Roman"/>
          <w:sz w:val="24"/>
        </w:rPr>
        <w:t>goodness-of-fit tests (expected ratio = 1:1). Fisher’s exact test was used to assess the independence of sex proportions between collection methods for each species. Significant p-values are indicated: ***</w:t>
      </w:r>
      <w:r w:rsidRPr="00996821">
        <w:rPr>
          <w:rFonts w:ascii="Times New Roman" w:hAnsi="Times New Roman" w:cs="Times New Roman"/>
          <w:i/>
          <w:sz w:val="24"/>
        </w:rPr>
        <w:t>P</w:t>
      </w:r>
      <w:r w:rsidRPr="00F81237">
        <w:rPr>
          <w:rFonts w:ascii="Times New Roman" w:hAnsi="Times New Roman" w:cs="Times New Roman"/>
          <w:sz w:val="24"/>
        </w:rPr>
        <w:t xml:space="preserve"> &lt; 0.001; **</w:t>
      </w:r>
      <w:r w:rsidRPr="00996821">
        <w:rPr>
          <w:rFonts w:ascii="Times New Roman" w:hAnsi="Times New Roman" w:cs="Times New Roman"/>
          <w:i/>
          <w:sz w:val="24"/>
        </w:rPr>
        <w:t>P</w:t>
      </w:r>
      <w:r w:rsidRPr="00F81237">
        <w:rPr>
          <w:rFonts w:ascii="Times New Roman" w:hAnsi="Times New Roman" w:cs="Times New Roman"/>
          <w:sz w:val="24"/>
        </w:rPr>
        <w:t xml:space="preserve"> &lt; 0.01; </w:t>
      </w:r>
      <w:r w:rsidRPr="00F81237">
        <w:rPr>
          <w:rStyle w:val="Emphasis"/>
          <w:rFonts w:ascii="Times New Roman" w:hAnsi="Times New Roman" w:cs="Times New Roman"/>
          <w:sz w:val="24"/>
        </w:rPr>
        <w:t>P &lt; 0.05. NA = Not available/</w:t>
      </w:r>
      <w:r w:rsidR="00856430">
        <w:rPr>
          <w:rStyle w:val="Emphasis"/>
          <w:rFonts w:ascii="Times New Roman" w:hAnsi="Times New Roman" w:cs="Times New Roman"/>
          <w:sz w:val="24"/>
        </w:rPr>
        <w:t xml:space="preserve"> not </w:t>
      </w:r>
      <w:r w:rsidRPr="00F81237">
        <w:rPr>
          <w:rStyle w:val="Emphasis"/>
          <w:rFonts w:ascii="Times New Roman" w:hAnsi="Times New Roman" w:cs="Times New Roman"/>
          <w:sz w:val="24"/>
        </w:rPr>
        <w:t>computable.</w:t>
      </w:r>
    </w:p>
    <w:p w:rsidR="00ED0473" w:rsidRDefault="00ED0473" w:rsidP="00FD50A8">
      <w:pPr>
        <w:spacing w:line="360" w:lineRule="auto"/>
        <w:jc w:val="both"/>
        <w:rPr>
          <w:rFonts w:ascii="Times New Roman" w:hAnsi="Times New Roman" w:cs="Times New Roman"/>
          <w:sz w:val="24"/>
        </w:rPr>
      </w:pPr>
    </w:p>
    <w:p w:rsidR="003627C3" w:rsidRDefault="00DE31DB" w:rsidP="00FD50A8">
      <w:pPr>
        <w:spacing w:line="360" w:lineRule="auto"/>
        <w:jc w:val="both"/>
        <w:rPr>
          <w:rFonts w:ascii="Times New Roman" w:hAnsi="Times New Roman" w:cs="Times New Roman"/>
          <w:sz w:val="24"/>
        </w:rPr>
      </w:pPr>
      <w:r>
        <w:rPr>
          <w:rFonts w:ascii="Times New Roman" w:hAnsi="Times New Roman" w:cs="Times New Roman"/>
          <w:sz w:val="24"/>
        </w:rPr>
        <w:t xml:space="preserve">Mantel test revealed that </w:t>
      </w:r>
      <w:r w:rsidR="00655DED">
        <w:rPr>
          <w:rFonts w:ascii="Times New Roman" w:hAnsi="Times New Roman" w:cs="Times New Roman"/>
          <w:sz w:val="24"/>
        </w:rPr>
        <w:t xml:space="preserve">across </w:t>
      </w:r>
      <w:r>
        <w:rPr>
          <w:rFonts w:ascii="Times New Roman" w:hAnsi="Times New Roman" w:cs="Times New Roman"/>
          <w:sz w:val="24"/>
        </w:rPr>
        <w:t xml:space="preserve">geographic </w:t>
      </w:r>
      <w:r w:rsidR="00655DED">
        <w:rPr>
          <w:rFonts w:ascii="Times New Roman" w:hAnsi="Times New Roman" w:cs="Times New Roman"/>
          <w:sz w:val="24"/>
        </w:rPr>
        <w:t xml:space="preserve">distance, the </w:t>
      </w:r>
      <w:r>
        <w:rPr>
          <w:rFonts w:ascii="Times New Roman" w:hAnsi="Times New Roman" w:cs="Times New Roman"/>
          <w:sz w:val="24"/>
        </w:rPr>
        <w:t xml:space="preserve">fly </w:t>
      </w:r>
      <w:r w:rsidR="00655DED">
        <w:rPr>
          <w:rFonts w:ascii="Times New Roman" w:hAnsi="Times New Roman" w:cs="Times New Roman"/>
          <w:sz w:val="24"/>
        </w:rPr>
        <w:t>community composition did not change significantly with increasing distance</w:t>
      </w:r>
      <w:r>
        <w:rPr>
          <w:rFonts w:ascii="Times New Roman" w:hAnsi="Times New Roman" w:cs="Times New Roman"/>
          <w:sz w:val="24"/>
        </w:rPr>
        <w:t xml:space="preserve"> (Mantel statistic r: 0.047, p=</w:t>
      </w:r>
      <w:r w:rsidRPr="00655DED">
        <w:rPr>
          <w:rFonts w:ascii="Times New Roman" w:hAnsi="Times New Roman" w:cs="Times New Roman"/>
          <w:sz w:val="24"/>
        </w:rPr>
        <w:t>0.089</w:t>
      </w:r>
      <w:r>
        <w:rPr>
          <w:rFonts w:ascii="Times New Roman" w:hAnsi="Times New Roman" w:cs="Times New Roman"/>
          <w:sz w:val="24"/>
        </w:rPr>
        <w:t>).</w:t>
      </w:r>
      <w:r w:rsidR="00655DED"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negative relationship between the community similarity and longitudinal distance. </w:t>
      </w:r>
      <w:r w:rsidR="00B50502">
        <w:rPr>
          <w:rFonts w:ascii="Times New Roman" w:hAnsi="Times New Roman" w:cs="Times New Roman"/>
          <w:sz w:val="24"/>
        </w:rPr>
        <w:lastRenderedPageBreak/>
        <w:t xml:space="preserve">Communities become </w:t>
      </w:r>
      <w:r w:rsidR="00833047">
        <w:rPr>
          <w:rFonts w:ascii="Times New Roman" w:hAnsi="Times New Roman" w:cs="Times New Roman"/>
          <w:sz w:val="24"/>
        </w:rPr>
        <w:t>s</w:t>
      </w:r>
      <w:r w:rsidR="00E559E0">
        <w:rPr>
          <w:rFonts w:ascii="Times New Roman" w:hAnsi="Times New Roman" w:cs="Times New Roman"/>
          <w:sz w:val="24"/>
        </w:rPr>
        <w:t>lightly</w:t>
      </w:r>
      <w:r w:rsidR="00B50502">
        <w:rPr>
          <w:rFonts w:ascii="Times New Roman" w:hAnsi="Times New Roman" w:cs="Times New Roman"/>
          <w:sz w:val="24"/>
        </w:rPr>
        <w:t xml:space="preserve"> dissimilar with increasing </w:t>
      </w:r>
      <w:r w:rsidR="00C055FC">
        <w:rPr>
          <w:rFonts w:ascii="Times New Roman" w:hAnsi="Times New Roman" w:cs="Times New Roman"/>
          <w:sz w:val="24"/>
        </w:rPr>
        <w:t>longitudinal</w:t>
      </w:r>
      <w:r w:rsidR="00833047">
        <w:rPr>
          <w:rFonts w:ascii="Times New Roman" w:hAnsi="Times New Roman" w:cs="Times New Roman"/>
          <w:sz w:val="24"/>
        </w:rPr>
        <w:t xml:space="preserve"> distance--</w:t>
      </w:r>
      <w:r w:rsidR="00B50502">
        <w:rPr>
          <w:rFonts w:ascii="Times New Roman" w:hAnsi="Times New Roman" w:cs="Times New Roman"/>
          <w:sz w:val="24"/>
        </w:rPr>
        <w:t xml:space="preserve"> </w:t>
      </w:r>
      <w:r w:rsidR="00833047">
        <w:rPr>
          <w:rFonts w:ascii="Times New Roman" w:hAnsi="Times New Roman" w:cs="Times New Roman"/>
          <w:sz w:val="24"/>
        </w:rPr>
        <w:t>and</w:t>
      </w:r>
      <w:r w:rsidR="00B50502">
        <w:rPr>
          <w:rFonts w:ascii="Times New Roman" w:hAnsi="Times New Roman" w:cs="Times New Roman"/>
          <w:sz w:val="24"/>
        </w:rPr>
        <w:t xml:space="preserve"> this was not </w:t>
      </w:r>
      <w:r w:rsidR="00E559E0">
        <w:rPr>
          <w:rFonts w:ascii="Times New Roman" w:hAnsi="Times New Roman" w:cs="Times New Roman"/>
          <w:sz w:val="24"/>
        </w:rPr>
        <w:t xml:space="preserve">statistically </w:t>
      </w:r>
      <w:r w:rsidR="00B50502">
        <w:rPr>
          <w:rFonts w:ascii="Times New Roman" w:hAnsi="Times New Roman" w:cs="Times New Roman"/>
          <w:sz w:val="24"/>
        </w:rPr>
        <w:t>significant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3627C3" w:rsidRDefault="003627C3" w:rsidP="00FD50A8">
      <w:pPr>
        <w:spacing w:line="360" w:lineRule="auto"/>
        <w:jc w:val="both"/>
        <w:rPr>
          <w:rFonts w:ascii="Times New Roman" w:hAnsi="Times New Roman" w:cs="Times New Roman"/>
          <w:sz w:val="24"/>
        </w:rPr>
      </w:pPr>
    </w:p>
    <w:p w:rsidR="003627C3" w:rsidRDefault="003627C3" w:rsidP="00FD50A8">
      <w:pPr>
        <w:spacing w:line="360" w:lineRule="auto"/>
        <w:jc w:val="both"/>
        <w:rPr>
          <w:rFonts w:ascii="Times New Roman" w:hAnsi="Times New Roman" w:cs="Times New Roman"/>
          <w:sz w:val="24"/>
        </w:rPr>
      </w:pPr>
      <w:r w:rsidRPr="003627C3">
        <w:rPr>
          <w:rFonts w:ascii="Times New Roman" w:hAnsi="Times New Roman" w:cs="Times New Roman"/>
          <w:noProof/>
          <w:sz w:val="24"/>
        </w:rPr>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FD50A8">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00621DC3">
        <w:rPr>
          <w:rFonts w:ascii="Times New Roman" w:hAnsi="Times New Roman" w:cs="Times New Roman"/>
          <w:sz w:val="24"/>
        </w:rPr>
        <w:t>3</w:t>
      </w:r>
      <w:r>
        <w:rPr>
          <w:rFonts w:ascii="Times New Roman" w:hAnsi="Times New Roman" w:cs="Times New Roman"/>
          <w:sz w:val="24"/>
        </w:rPr>
        <w:t>: Latitudinal distance decay of fly community (Jaccard) similarity</w:t>
      </w:r>
      <w:r w:rsidR="000A4BF7">
        <w:rPr>
          <w:rFonts w:ascii="Times New Roman" w:hAnsi="Times New Roman" w:cs="Times New Roman"/>
          <w:sz w:val="24"/>
        </w:rPr>
        <w:t xml:space="preserve"> across eateries and taverns</w:t>
      </w:r>
      <w:r>
        <w:rPr>
          <w:rFonts w:ascii="Times New Roman" w:hAnsi="Times New Roman" w:cs="Times New Roman"/>
          <w:sz w:val="24"/>
        </w:rPr>
        <w:t>. The red line shows the trend line with 95% confidence intervals.</w:t>
      </w:r>
    </w:p>
    <w:p w:rsidR="00B50502" w:rsidRDefault="00B50502" w:rsidP="00FD50A8">
      <w:pPr>
        <w:spacing w:line="360" w:lineRule="auto"/>
        <w:jc w:val="both"/>
        <w:rPr>
          <w:rFonts w:ascii="Times New Roman" w:hAnsi="Times New Roman" w:cs="Times New Roman"/>
          <w:sz w:val="24"/>
        </w:rPr>
      </w:pPr>
    </w:p>
    <w:p w:rsidR="00DB645A" w:rsidRDefault="00DB645A" w:rsidP="00DB645A">
      <w:pPr>
        <w:pStyle w:val="NormalWeb"/>
        <w:spacing w:line="360" w:lineRule="auto"/>
        <w:jc w:val="both"/>
      </w:pPr>
      <w:r w:rsidRPr="00D7292E">
        <w:t xml:space="preserve">Fly community composition differed significantly across sampling locations </w:t>
      </w:r>
      <w:r w:rsidR="000D6E5B">
        <w:t>categorised</w:t>
      </w:r>
      <w:r w:rsidRPr="00D7292E">
        <w:t xml:space="preserve"> by site (Eatery and Tavern). PERMANOVA indicated a highly significant effect (p &lt; 0.001), with site accounting for approximately 30.5% of the total variation in community composition. The non-significant result from the test for homogeneity</w:t>
      </w:r>
      <w:r>
        <w:t xml:space="preserve"> of group dispersions (PERMDISP; F=</w:t>
      </w:r>
      <w:r w:rsidRPr="008F089E">
        <w:t>0.1068</w:t>
      </w:r>
      <w:r>
        <w:t>,</w:t>
      </w:r>
      <w:r w:rsidRPr="00D7292E">
        <w:t xml:space="preserve"> p = 0.75)</w:t>
      </w:r>
      <w:r>
        <w:t xml:space="preserve"> </w:t>
      </w:r>
      <w:r w:rsidRPr="00D7292E">
        <w:t>suggests that this difference is unlikely to be influenced by variation in within-group dispersion.</w:t>
      </w:r>
      <w:r>
        <w:t xml:space="preserve"> Additionally, the NMDS plot (Figure </w:t>
      </w:r>
      <w:r w:rsidR="00910B84">
        <w:t>4</w:t>
      </w:r>
      <w:r>
        <w:t xml:space="preserve">) reveals a visible spread of species across the ordination space. However, species abundances were highly skewed, with </w:t>
      </w:r>
      <w:r>
        <w:rPr>
          <w:rStyle w:val="Emphasis"/>
        </w:rPr>
        <w:t>M. domestica</w:t>
      </w:r>
      <w:r>
        <w:t xml:space="preserve"> and the two </w:t>
      </w:r>
      <w:proofErr w:type="spellStart"/>
      <w:r>
        <w:rPr>
          <w:rStyle w:val="Emphasis"/>
        </w:rPr>
        <w:t>Phaenicia</w:t>
      </w:r>
      <w:proofErr w:type="spellEnd"/>
      <w:r>
        <w:t xml:space="preserve"> species overwhelmingly dominating the samples. This pronounced dominance may compromise the interpretability of the positions of </w:t>
      </w:r>
      <w:r>
        <w:rPr>
          <w:rStyle w:val="Emphasis"/>
        </w:rPr>
        <w:t>Drosophila</w:t>
      </w:r>
      <w:r>
        <w:t xml:space="preserve"> spp. and </w:t>
      </w:r>
      <w:r>
        <w:rPr>
          <w:rStyle w:val="Emphasis"/>
        </w:rPr>
        <w:t xml:space="preserve">F. </w:t>
      </w:r>
      <w:proofErr w:type="spellStart"/>
      <w:r>
        <w:rPr>
          <w:rStyle w:val="Emphasis"/>
        </w:rPr>
        <w:t>canicularis</w:t>
      </w:r>
      <w:proofErr w:type="spellEnd"/>
      <w:r>
        <w:t xml:space="preserve"> in the plot, as their distant placement may not accurately reflect true co-occurrence patterns due to their extremely low abundances in this study.</w:t>
      </w:r>
    </w:p>
    <w:p w:rsidR="00B50502" w:rsidRPr="00C21288" w:rsidRDefault="00B50502" w:rsidP="00FD50A8">
      <w:pPr>
        <w:spacing w:line="360" w:lineRule="auto"/>
        <w:jc w:val="both"/>
        <w:rPr>
          <w:rFonts w:ascii="Times New Roman" w:hAnsi="Times New Roman" w:cs="Times New Roman"/>
          <w:sz w:val="24"/>
        </w:rPr>
      </w:pPr>
    </w:p>
    <w:p w:rsidR="00D02FAC" w:rsidRPr="00C21288" w:rsidRDefault="000049DD" w:rsidP="00FD50A8">
      <w:pPr>
        <w:spacing w:line="360" w:lineRule="auto"/>
        <w:jc w:val="both"/>
        <w:rPr>
          <w:rFonts w:ascii="Times New Roman" w:hAnsi="Times New Roman" w:cs="Times New Roman"/>
          <w:sz w:val="24"/>
        </w:rPr>
      </w:pPr>
      <w:r w:rsidRPr="000049DD">
        <w:rPr>
          <w:rFonts w:ascii="Times New Roman" w:hAnsi="Times New Roman" w:cs="Times New Roman"/>
          <w:noProof/>
          <w:sz w:val="24"/>
        </w:rPr>
        <w:lastRenderedPageBreak/>
        <w:drawing>
          <wp:inline distT="0" distB="0" distL="0" distR="0" wp14:anchorId="3F3F7378" wp14:editId="01721EB8">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990"/>
                    </a:xfrm>
                    <a:prstGeom prst="rect">
                      <a:avLst/>
                    </a:prstGeom>
                  </pic:spPr>
                </pic:pic>
              </a:graphicData>
            </a:graphic>
          </wp:inline>
        </w:drawing>
      </w:r>
    </w:p>
    <w:p w:rsidR="00351849" w:rsidRDefault="00A86640" w:rsidP="00FD50A8">
      <w:pPr>
        <w:spacing w:line="360" w:lineRule="auto"/>
        <w:jc w:val="both"/>
        <w:rPr>
          <w:rFonts w:ascii="Times New Roman" w:hAnsi="Times New Roman" w:cs="Times New Roman"/>
          <w:sz w:val="24"/>
        </w:rPr>
      </w:pPr>
      <w:r w:rsidRPr="00833047">
        <w:rPr>
          <w:rFonts w:ascii="Times New Roman" w:hAnsi="Times New Roman" w:cs="Times New Roman"/>
          <w:b/>
          <w:sz w:val="24"/>
        </w:rPr>
        <w:t>Figure</w:t>
      </w:r>
      <w:r w:rsidR="00014E17" w:rsidRPr="00833047">
        <w:rPr>
          <w:rFonts w:ascii="Times New Roman" w:hAnsi="Times New Roman" w:cs="Times New Roman"/>
          <w:b/>
          <w:sz w:val="24"/>
        </w:rPr>
        <w:t xml:space="preserve"> 4</w:t>
      </w:r>
      <w:r>
        <w:rPr>
          <w:rFonts w:ascii="Times New Roman" w:hAnsi="Times New Roman" w:cs="Times New Roman"/>
          <w:sz w:val="24"/>
        </w:rPr>
        <w:t xml:space="preserve">: </w:t>
      </w:r>
      <w:r w:rsidR="002A0B7A" w:rsidRPr="002A0B7A">
        <w:rPr>
          <w:rFonts w:ascii="Times New Roman" w:hAnsi="Times New Roman" w:cs="Times New Roman"/>
          <w:sz w:val="24"/>
        </w:rPr>
        <w:t xml:space="preserve">NMDS ordination of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A0693C" w:rsidRDefault="00A0693C" w:rsidP="00FD50A8">
      <w:pPr>
        <w:spacing w:line="360" w:lineRule="auto"/>
        <w:jc w:val="both"/>
        <w:rPr>
          <w:rFonts w:ascii="Times New Roman" w:hAnsi="Times New Roman" w:cs="Times New Roman"/>
          <w:sz w:val="24"/>
        </w:rPr>
      </w:pPr>
    </w:p>
    <w:p w:rsidR="00812264" w:rsidRPr="00812264" w:rsidRDefault="00115F24" w:rsidP="00FD50A8">
      <w:pPr>
        <w:spacing w:line="360" w:lineRule="auto"/>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812264" w:rsidRDefault="00812264" w:rsidP="00FD50A8">
      <w:pPr>
        <w:spacing w:line="360" w:lineRule="auto"/>
        <w:jc w:val="both"/>
        <w:rPr>
          <w:rFonts w:ascii="Times New Roman" w:hAnsi="Times New Roman" w:cs="Times New Roman"/>
          <w:sz w:val="24"/>
        </w:rPr>
      </w:pPr>
      <w:r w:rsidRPr="00812264">
        <w:rPr>
          <w:rFonts w:ascii="Times New Roman" w:hAnsi="Times New Roman" w:cs="Times New Roman"/>
          <w:sz w:val="24"/>
        </w:rPr>
        <w:t xml:space="preserve">Fly community composition did not differ significantly among sampling </w:t>
      </w:r>
      <w:r w:rsidR="0002534B">
        <w:rPr>
          <w:rFonts w:ascii="Times New Roman" w:hAnsi="Times New Roman" w:cs="Times New Roman"/>
          <w:sz w:val="24"/>
        </w:rPr>
        <w:t>areas</w:t>
      </w:r>
      <w:r w:rsidRPr="00812264">
        <w:rPr>
          <w:rFonts w:ascii="Times New Roman" w:hAnsi="Times New Roman" w:cs="Times New Roman"/>
          <w:sz w:val="24"/>
        </w:rPr>
        <w:t xml:space="preserve">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w:t>
      </w:r>
      <w:r w:rsidR="0002534B">
        <w:rPr>
          <w:rFonts w:ascii="Times New Roman" w:hAnsi="Times New Roman" w:cs="Times New Roman"/>
          <w:sz w:val="24"/>
        </w:rPr>
        <w:t>areas</w:t>
      </w:r>
      <w:r w:rsidRPr="00812264">
        <w:rPr>
          <w:rFonts w:ascii="Times New Roman" w:hAnsi="Times New Roman" w:cs="Times New Roman"/>
          <w:sz w:val="24"/>
        </w:rPr>
        <w:t xml:space="preserve"> explaining approximately 5.8% of the total variation. </w:t>
      </w:r>
      <w:r w:rsidR="00205632">
        <w:rPr>
          <w:rFonts w:ascii="Times New Roman" w:hAnsi="Times New Roman" w:cs="Times New Roman"/>
          <w:sz w:val="24"/>
        </w:rPr>
        <w:t xml:space="preserve">This is represented in the NMDS ordination plot (of Figure 6). </w:t>
      </w:r>
      <w:r w:rsidRPr="00812264">
        <w:rPr>
          <w:rFonts w:ascii="Times New Roman" w:hAnsi="Times New Roman" w:cs="Times New Roman"/>
          <w:sz w:val="24"/>
        </w:rPr>
        <w:t>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w:t>
      </w:r>
      <w:r>
        <w:rPr>
          <w:rFonts w:ascii="Times New Roman" w:hAnsi="Times New Roman" w:cs="Times New Roman"/>
          <w:sz w:val="24"/>
        </w:rPr>
        <w:lastRenderedPageBreak/>
        <w:t>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w:t>
      </w:r>
      <w:r w:rsidR="0002534B">
        <w:rPr>
          <w:rFonts w:ascii="Times New Roman" w:hAnsi="Times New Roman" w:cs="Times New Roman"/>
          <w:sz w:val="24"/>
        </w:rPr>
        <w:t>areas</w:t>
      </w:r>
      <w:r w:rsidRPr="00812264">
        <w:rPr>
          <w:rFonts w:ascii="Times New Roman" w:hAnsi="Times New Roman" w:cs="Times New Roman"/>
          <w:sz w:val="24"/>
        </w:rPr>
        <w:t>.</w:t>
      </w:r>
    </w:p>
    <w:p w:rsidR="00812264" w:rsidRDefault="00812264" w:rsidP="00FD50A8">
      <w:pPr>
        <w:spacing w:line="360" w:lineRule="auto"/>
        <w:jc w:val="both"/>
        <w:rPr>
          <w:rFonts w:ascii="Times New Roman" w:hAnsi="Times New Roman" w:cs="Times New Roman"/>
          <w:sz w:val="24"/>
        </w:rPr>
      </w:pPr>
    </w:p>
    <w:p w:rsidR="00847A1F" w:rsidRDefault="00036040" w:rsidP="00FD50A8">
      <w:pPr>
        <w:spacing w:line="360" w:lineRule="auto"/>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FD50A8">
      <w:pPr>
        <w:pStyle w:val="NormalWeb"/>
        <w:spacing w:line="360" w:lineRule="auto"/>
        <w:jc w:val="both"/>
      </w:pPr>
      <w:r>
        <w:rPr>
          <w:rStyle w:val="Strong"/>
        </w:rPr>
        <w:t xml:space="preserve">Figure </w:t>
      </w:r>
      <w:r w:rsidR="0006318B">
        <w:rPr>
          <w:rStyle w:val="Strong"/>
        </w:rPr>
        <w:t>5</w:t>
      </w:r>
      <w:r>
        <w:rPr>
          <w:rStyle w:val="Strong"/>
        </w:rPr>
        <w:t>:</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w:t>
      </w:r>
      <w:r w:rsidR="0019711F">
        <w:t>(NMDS unit)</w:t>
      </w:r>
      <w:r>
        <w:t xml:space="preserve"> on both axes to improve visual clarity.</w:t>
      </w:r>
    </w:p>
    <w:p w:rsidR="0089386E" w:rsidRDefault="0089386E"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032CD9" w:rsidRDefault="00032CD9" w:rsidP="00FD50A8">
      <w:pPr>
        <w:spacing w:line="360" w:lineRule="auto"/>
        <w:jc w:val="both"/>
        <w:rPr>
          <w:rFonts w:ascii="Times New Roman" w:hAnsi="Times New Roman" w:cs="Times New Roman"/>
          <w:sz w:val="24"/>
        </w:rPr>
      </w:pPr>
    </w:p>
    <w:p w:rsidR="00160203" w:rsidRDefault="00032CD9" w:rsidP="00FD50A8">
      <w:pPr>
        <w:spacing w:line="360" w:lineRule="auto"/>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F07F22" w:rsidRDefault="00F07F22" w:rsidP="00FD50A8">
      <w:pPr>
        <w:pStyle w:val="NormalWeb"/>
        <w:spacing w:line="360" w:lineRule="auto"/>
        <w:jc w:val="both"/>
      </w:pPr>
      <w:r>
        <w:rPr>
          <w:rStyle w:val="Strong"/>
        </w:rPr>
        <w:t xml:space="preserve">Figure </w:t>
      </w:r>
      <w:r w:rsidR="000A1C2E">
        <w:rPr>
          <w:rStyle w:val="Strong"/>
        </w:rPr>
        <w:t>6</w:t>
      </w:r>
      <w:r>
        <w:rPr>
          <w:rStyle w:val="Strong"/>
        </w:rPr>
        <w:t>:</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w:t>
      </w:r>
      <w:r w:rsidR="001D275A">
        <w:t>samples</w:t>
      </w:r>
      <w:r>
        <w:t xml:space="preserve"> (</w:t>
      </w:r>
      <w:r>
        <w:rPr>
          <w:rStyle w:val="Emphasis"/>
        </w:rPr>
        <w:t>N</w:t>
      </w:r>
      <w:r>
        <w:t xml:space="preserve"> = 52). </w:t>
      </w:r>
      <w:r w:rsidR="0019711F">
        <w:t>P</w:t>
      </w:r>
      <w:r>
        <w:t xml:space="preserve">oints have been jittered by 0.09 </w:t>
      </w:r>
      <w:r w:rsidR="0019711F">
        <w:t>(NMDS unit)</w:t>
      </w:r>
      <w:r>
        <w:t xml:space="preserve"> along both axes.</w:t>
      </w:r>
    </w:p>
    <w:p w:rsidR="00AE7557" w:rsidRDefault="00AE7557" w:rsidP="00FD50A8">
      <w:pPr>
        <w:pStyle w:val="NormalWeb"/>
        <w:spacing w:line="360" w:lineRule="auto"/>
        <w:jc w:val="both"/>
      </w:pPr>
    </w:p>
    <w:p w:rsidR="00AE7557" w:rsidRPr="009F209B" w:rsidRDefault="00AE7557" w:rsidP="00FD50A8">
      <w:pPr>
        <w:pStyle w:val="NormalWeb"/>
        <w:spacing w:line="360" w:lineRule="auto"/>
        <w:jc w:val="both"/>
        <w:rPr>
          <w:b/>
        </w:rPr>
      </w:pPr>
      <w:r w:rsidRPr="009F209B">
        <w:rPr>
          <w:b/>
        </w:rPr>
        <w:t>DISCUSSION</w:t>
      </w:r>
    </w:p>
    <w:p w:rsidR="00BD09FE" w:rsidRDefault="00245215" w:rsidP="00245215">
      <w:pPr>
        <w:spacing w:line="360" w:lineRule="auto"/>
        <w:jc w:val="both"/>
        <w:rPr>
          <w:rFonts w:ascii="Times New Roman" w:eastAsia="Times New Roman" w:hAnsi="Times New Roman" w:cs="Times New Roman"/>
          <w:sz w:val="24"/>
          <w:szCs w:val="24"/>
        </w:rPr>
      </w:pPr>
      <w:r w:rsidRPr="00245215">
        <w:rPr>
          <w:rFonts w:ascii="Times New Roman" w:eastAsia="Times New Roman" w:hAnsi="Times New Roman" w:cs="Times New Roman"/>
          <w:sz w:val="24"/>
          <w:szCs w:val="24"/>
        </w:rPr>
        <w:t>This study surveyed fly communities within taverns and eateries using two different sampling methods—sweep nets and bottle traps baited with palm wine. The research advances our current understanding in two main areas: (1) it provides empirical evidence on the effectiveness of palm wine as an attractant for synanthropic fly collection, and (2) it offers insight into the structure and similarity of fly communities across various food-serving venues in Edo State, a region where public health ent</w:t>
      </w:r>
      <w:r>
        <w:rPr>
          <w:rFonts w:ascii="Times New Roman" w:eastAsia="Times New Roman" w:hAnsi="Times New Roman" w:cs="Times New Roman"/>
          <w:sz w:val="24"/>
          <w:szCs w:val="24"/>
        </w:rPr>
        <w:t xml:space="preserve">omology remains underexplored. </w:t>
      </w:r>
      <w:r w:rsidRPr="00245215">
        <w:rPr>
          <w:rFonts w:ascii="Times New Roman" w:eastAsia="Times New Roman" w:hAnsi="Times New Roman" w:cs="Times New Roman"/>
          <w:sz w:val="24"/>
          <w:szCs w:val="24"/>
        </w:rPr>
        <w:t xml:space="preserve">By applying a suite of community similarity indices, this </w:t>
      </w:r>
      <w:r w:rsidR="00853508">
        <w:rPr>
          <w:rFonts w:ascii="Times New Roman" w:eastAsia="Times New Roman" w:hAnsi="Times New Roman" w:cs="Times New Roman"/>
          <w:sz w:val="24"/>
          <w:szCs w:val="24"/>
        </w:rPr>
        <w:t>study</w:t>
      </w:r>
      <w:r w:rsidRPr="00245215">
        <w:rPr>
          <w:rFonts w:ascii="Times New Roman" w:eastAsia="Times New Roman" w:hAnsi="Times New Roman" w:cs="Times New Roman"/>
          <w:sz w:val="24"/>
          <w:szCs w:val="24"/>
        </w:rPr>
        <w:t xml:space="preserve"> delivers one of the most detailed analyses of urban-associated fly assemblages in </w:t>
      </w:r>
      <w:r w:rsidR="0017360B">
        <w:rPr>
          <w:rFonts w:ascii="Times New Roman" w:eastAsia="Times New Roman" w:hAnsi="Times New Roman" w:cs="Times New Roman"/>
          <w:sz w:val="24"/>
          <w:szCs w:val="24"/>
        </w:rPr>
        <w:t>the region.</w:t>
      </w:r>
      <w:r w:rsidRPr="00245215">
        <w:rPr>
          <w:rFonts w:ascii="Times New Roman" w:eastAsia="Times New Roman" w:hAnsi="Times New Roman" w:cs="Times New Roman"/>
          <w:sz w:val="24"/>
          <w:szCs w:val="24"/>
        </w:rPr>
        <w:t xml:space="preserve"> </w:t>
      </w:r>
    </w:p>
    <w:p w:rsidR="00245215" w:rsidRDefault="00BD09FE" w:rsidP="002452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findings</w:t>
      </w:r>
      <w:r w:rsidR="00245215" w:rsidRPr="00245215">
        <w:rPr>
          <w:rFonts w:ascii="Times New Roman" w:eastAsia="Times New Roman" w:hAnsi="Times New Roman" w:cs="Times New Roman"/>
          <w:sz w:val="24"/>
          <w:szCs w:val="24"/>
        </w:rPr>
        <w:t xml:space="preserve"> </w:t>
      </w:r>
      <w:r w:rsidR="0017360B">
        <w:rPr>
          <w:rFonts w:ascii="Times New Roman" w:eastAsia="Times New Roman" w:hAnsi="Times New Roman" w:cs="Times New Roman"/>
          <w:sz w:val="24"/>
          <w:szCs w:val="24"/>
        </w:rPr>
        <w:t>indicate that</w:t>
      </w:r>
      <w:r w:rsidR="00245215" w:rsidRPr="00245215">
        <w:rPr>
          <w:rFonts w:ascii="Times New Roman" w:eastAsia="Times New Roman" w:hAnsi="Times New Roman" w:cs="Times New Roman"/>
          <w:sz w:val="24"/>
          <w:szCs w:val="24"/>
        </w:rPr>
        <w:t xml:space="preserve"> the </w:t>
      </w:r>
      <w:r w:rsidR="0017360B">
        <w:rPr>
          <w:rFonts w:ascii="Times New Roman" w:eastAsia="Times New Roman" w:hAnsi="Times New Roman" w:cs="Times New Roman"/>
          <w:sz w:val="24"/>
          <w:szCs w:val="24"/>
        </w:rPr>
        <w:t>kind</w:t>
      </w:r>
      <w:r w:rsidR="00245215" w:rsidRPr="00245215">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food eating venues</w:t>
      </w:r>
      <w:r w:rsidR="00245215" w:rsidRPr="00245215">
        <w:rPr>
          <w:rFonts w:ascii="Times New Roman" w:eastAsia="Times New Roman" w:hAnsi="Times New Roman" w:cs="Times New Roman"/>
          <w:sz w:val="24"/>
          <w:szCs w:val="24"/>
        </w:rPr>
        <w:t xml:space="preserve"> and the sampling approach can shape observed community patterns, including species abundance and sex distribution. Notably, sweep nets consistently yielded higher total captures </w:t>
      </w:r>
      <w:r w:rsidR="003E1EF8">
        <w:rPr>
          <w:rFonts w:ascii="Times New Roman" w:eastAsia="Times New Roman" w:hAnsi="Times New Roman" w:cs="Times New Roman"/>
          <w:sz w:val="24"/>
          <w:szCs w:val="24"/>
        </w:rPr>
        <w:t xml:space="preserve">than bottle traps. </w:t>
      </w:r>
      <w:r w:rsidR="00245215" w:rsidRPr="00245215">
        <w:rPr>
          <w:rFonts w:ascii="Times New Roman" w:eastAsia="Times New Roman" w:hAnsi="Times New Roman" w:cs="Times New Roman"/>
          <w:sz w:val="24"/>
          <w:szCs w:val="24"/>
        </w:rPr>
        <w:t xml:space="preserve">Nonetheless, when </w:t>
      </w:r>
      <w:r w:rsidR="00245215">
        <w:rPr>
          <w:rFonts w:ascii="Times New Roman" w:eastAsia="Times New Roman" w:hAnsi="Times New Roman" w:cs="Times New Roman"/>
          <w:sz w:val="24"/>
          <w:szCs w:val="24"/>
        </w:rPr>
        <w:t>analysing</w:t>
      </w:r>
      <w:r w:rsidR="00245215" w:rsidRPr="00245215">
        <w:rPr>
          <w:rFonts w:ascii="Times New Roman" w:eastAsia="Times New Roman" w:hAnsi="Times New Roman" w:cs="Times New Roman"/>
          <w:sz w:val="24"/>
          <w:szCs w:val="24"/>
        </w:rPr>
        <w:t xml:space="preserve"> relative species abundance, the rankings remained generally consistent across both sampling methods. </w:t>
      </w:r>
      <w:r w:rsidR="006138B3">
        <w:rPr>
          <w:rFonts w:ascii="Times New Roman" w:eastAsia="Times New Roman" w:hAnsi="Times New Roman" w:cs="Times New Roman"/>
          <w:sz w:val="24"/>
          <w:szCs w:val="24"/>
        </w:rPr>
        <w:t xml:space="preserve">However, </w:t>
      </w:r>
      <w:r w:rsidR="006138B3" w:rsidRPr="006138B3">
        <w:rPr>
          <w:rFonts w:ascii="Times New Roman" w:eastAsia="Times New Roman" w:hAnsi="Times New Roman" w:cs="Times New Roman"/>
          <w:i/>
          <w:sz w:val="24"/>
          <w:szCs w:val="24"/>
        </w:rPr>
        <w:t>P. sericata</w:t>
      </w:r>
      <w:r w:rsidR="006138B3">
        <w:rPr>
          <w:rFonts w:ascii="Times New Roman" w:eastAsia="Times New Roman" w:hAnsi="Times New Roman" w:cs="Times New Roman"/>
          <w:sz w:val="24"/>
          <w:szCs w:val="24"/>
        </w:rPr>
        <w:t xml:space="preserve"> was seen to be higher in relative abundance in Sweepnets than </w:t>
      </w:r>
      <w:r w:rsidR="00612A18">
        <w:rPr>
          <w:rFonts w:ascii="Times New Roman" w:eastAsia="Times New Roman" w:hAnsi="Times New Roman" w:cs="Times New Roman"/>
          <w:sz w:val="24"/>
          <w:szCs w:val="24"/>
        </w:rPr>
        <w:t xml:space="preserve">in </w:t>
      </w:r>
      <w:r w:rsidR="006138B3">
        <w:rPr>
          <w:rFonts w:ascii="Times New Roman" w:eastAsia="Times New Roman" w:hAnsi="Times New Roman" w:cs="Times New Roman"/>
          <w:sz w:val="24"/>
          <w:szCs w:val="24"/>
        </w:rPr>
        <w:t>baited bottle traps, but this was not statistically significant (p&gt; 0.05). T</w:t>
      </w:r>
      <w:r w:rsidR="00245215" w:rsidRPr="00245215">
        <w:rPr>
          <w:rFonts w:ascii="Times New Roman" w:eastAsia="Times New Roman" w:hAnsi="Times New Roman" w:cs="Times New Roman"/>
          <w:sz w:val="24"/>
          <w:szCs w:val="24"/>
        </w:rPr>
        <w:t xml:space="preserve">his suggests that, although there are differences in the number of flies collected, both methods produce similar insights regarding community composition and dominant species. Thus, while absolute abundance metrics </w:t>
      </w:r>
      <w:proofErr w:type="spellStart"/>
      <w:r w:rsidR="00245215">
        <w:rPr>
          <w:rFonts w:ascii="Times New Roman" w:eastAsia="Times New Roman" w:hAnsi="Times New Roman" w:cs="Times New Roman"/>
          <w:sz w:val="24"/>
          <w:szCs w:val="24"/>
        </w:rPr>
        <w:t>favoured</w:t>
      </w:r>
      <w:proofErr w:type="spellEnd"/>
      <w:r w:rsidR="00245215" w:rsidRPr="00245215">
        <w:rPr>
          <w:rFonts w:ascii="Times New Roman" w:eastAsia="Times New Roman" w:hAnsi="Times New Roman" w:cs="Times New Roman"/>
          <w:sz w:val="24"/>
          <w:szCs w:val="24"/>
        </w:rPr>
        <w:t xml:space="preserve"> sweep nets, the overall ecological patterns identified appear </w:t>
      </w:r>
      <w:r w:rsidR="00784896">
        <w:rPr>
          <w:rFonts w:ascii="Times New Roman" w:eastAsia="Times New Roman" w:hAnsi="Times New Roman" w:cs="Times New Roman"/>
          <w:sz w:val="24"/>
          <w:szCs w:val="24"/>
        </w:rPr>
        <w:t>near-</w:t>
      </w:r>
      <w:r w:rsidR="00245215" w:rsidRPr="00245215">
        <w:rPr>
          <w:rFonts w:ascii="Times New Roman" w:eastAsia="Times New Roman" w:hAnsi="Times New Roman" w:cs="Times New Roman"/>
          <w:sz w:val="24"/>
          <w:szCs w:val="24"/>
        </w:rPr>
        <w:t>robust across</w:t>
      </w:r>
      <w:r w:rsidR="003E1EF8">
        <w:rPr>
          <w:rFonts w:ascii="Times New Roman" w:eastAsia="Times New Roman" w:hAnsi="Times New Roman" w:cs="Times New Roman"/>
          <w:sz w:val="24"/>
          <w:szCs w:val="24"/>
        </w:rPr>
        <w:t xml:space="preserve"> both</w:t>
      </w:r>
      <w:r w:rsidR="00245215" w:rsidRPr="00245215">
        <w:rPr>
          <w:rFonts w:ascii="Times New Roman" w:eastAsia="Times New Roman" w:hAnsi="Times New Roman" w:cs="Times New Roman"/>
          <w:sz w:val="24"/>
          <w:szCs w:val="24"/>
        </w:rPr>
        <w:t xml:space="preserve"> collection techniques.</w:t>
      </w:r>
      <w:bookmarkStart w:id="0" w:name="_GoBack"/>
      <w:bookmarkEnd w:id="0"/>
    </w:p>
    <w:p w:rsidR="001221FD" w:rsidRPr="00784896" w:rsidRDefault="007567DE" w:rsidP="007567DE">
      <w:pPr>
        <w:spacing w:line="360" w:lineRule="auto"/>
        <w:jc w:val="both"/>
        <w:rPr>
          <w:rFonts w:ascii="Times New Roman" w:eastAsia="Times New Roman" w:hAnsi="Times New Roman" w:cs="Times New Roman"/>
          <w:sz w:val="24"/>
          <w:szCs w:val="24"/>
        </w:rPr>
      </w:pPr>
      <w:r w:rsidRPr="007567DE">
        <w:rPr>
          <w:rFonts w:ascii="Times New Roman" w:hAnsi="Times New Roman" w:cs="Times New Roman"/>
          <w:sz w:val="24"/>
        </w:rPr>
        <w:t xml:space="preserve">The dominance of </w:t>
      </w:r>
      <w:r w:rsidRPr="00971BFF">
        <w:rPr>
          <w:rFonts w:ascii="Times New Roman" w:hAnsi="Times New Roman" w:cs="Times New Roman"/>
          <w:i/>
          <w:sz w:val="24"/>
        </w:rPr>
        <w:t>M</w:t>
      </w:r>
      <w:r w:rsidR="00971BFF" w:rsidRPr="00971BFF">
        <w:rPr>
          <w:rFonts w:ascii="Times New Roman" w:hAnsi="Times New Roman" w:cs="Times New Roman"/>
          <w:i/>
          <w:sz w:val="24"/>
        </w:rPr>
        <w:t xml:space="preserve">. </w:t>
      </w:r>
      <w:r w:rsidRPr="00971BFF">
        <w:rPr>
          <w:rFonts w:ascii="Times New Roman" w:hAnsi="Times New Roman" w:cs="Times New Roman"/>
          <w:i/>
          <w:sz w:val="24"/>
        </w:rPr>
        <w:t>domestica</w:t>
      </w:r>
      <w:r w:rsidRPr="007567DE">
        <w:rPr>
          <w:rFonts w:ascii="Times New Roman" w:hAnsi="Times New Roman" w:cs="Times New Roman"/>
          <w:sz w:val="24"/>
        </w:rPr>
        <w:t xml:space="preserve"> across both sampling methods and all site types aligns with its known generalist and synanthropic </w:t>
      </w:r>
      <w:r w:rsidR="009728F8">
        <w:rPr>
          <w:rFonts w:ascii="Times New Roman" w:hAnsi="Times New Roman" w:cs="Times New Roman"/>
          <w:sz w:val="24"/>
        </w:rPr>
        <w:t xml:space="preserve">behaviour, </w:t>
      </w:r>
      <w:r w:rsidR="009728F8" w:rsidRPr="007567DE">
        <w:rPr>
          <w:rFonts w:ascii="Times New Roman" w:hAnsi="Times New Roman" w:cs="Times New Roman"/>
          <w:sz w:val="24"/>
        </w:rPr>
        <w:t>reaffirming</w:t>
      </w:r>
      <w:r w:rsidRPr="007567DE">
        <w:rPr>
          <w:rFonts w:ascii="Times New Roman" w:hAnsi="Times New Roman" w:cs="Times New Roman"/>
          <w:sz w:val="24"/>
        </w:rPr>
        <w:t xml:space="preserve"> its status as a pervasive inhabitant of anthropogenic settings</w:t>
      </w:r>
      <w:r w:rsidR="00CD5B1A">
        <w:rPr>
          <w:rFonts w:ascii="Times New Roman" w:hAnsi="Times New Roman" w:cs="Times New Roman"/>
          <w:sz w:val="24"/>
        </w:rPr>
        <w:t xml:space="preserve"> (</w:t>
      </w:r>
      <w:proofErr w:type="spellStart"/>
      <w:r w:rsidR="001609FB" w:rsidRPr="001609FB">
        <w:rPr>
          <w:rFonts w:ascii="Times New Roman" w:eastAsia="Times New Roman" w:hAnsi="Times New Roman" w:cs="Times New Roman"/>
          <w:sz w:val="24"/>
          <w:szCs w:val="24"/>
        </w:rPr>
        <w:t>Chaiwong</w:t>
      </w:r>
      <w:proofErr w:type="spellEnd"/>
      <w:r w:rsidR="001609FB">
        <w:rPr>
          <w:rFonts w:ascii="Times New Roman" w:eastAsia="Times New Roman" w:hAnsi="Times New Roman" w:cs="Times New Roman"/>
          <w:sz w:val="24"/>
          <w:szCs w:val="24"/>
        </w:rPr>
        <w:t xml:space="preserve"> et al., 2012; </w:t>
      </w:r>
      <w:r w:rsidR="00CD5B1A" w:rsidRPr="00CD5B1A">
        <w:rPr>
          <w:rFonts w:ascii="Times New Roman" w:eastAsia="Times New Roman" w:hAnsi="Times New Roman" w:cs="Times New Roman"/>
          <w:sz w:val="24"/>
          <w:szCs w:val="24"/>
        </w:rPr>
        <w:t>Scott</w:t>
      </w:r>
      <w:r w:rsidR="00CD5B1A">
        <w:rPr>
          <w:rFonts w:ascii="Times New Roman" w:eastAsia="Times New Roman" w:hAnsi="Times New Roman" w:cs="Times New Roman"/>
          <w:sz w:val="24"/>
          <w:szCs w:val="24"/>
        </w:rPr>
        <w:t xml:space="preserve"> et al., 2014)</w:t>
      </w:r>
      <w:r w:rsidRPr="007567DE">
        <w:rPr>
          <w:rFonts w:ascii="Times New Roman" w:hAnsi="Times New Roman" w:cs="Times New Roman"/>
          <w:sz w:val="24"/>
        </w:rPr>
        <w:t xml:space="preserve">. The significant female bias in </w:t>
      </w:r>
      <w:r w:rsidRPr="00971BFF">
        <w:rPr>
          <w:rFonts w:ascii="Times New Roman" w:hAnsi="Times New Roman" w:cs="Times New Roman"/>
          <w:i/>
          <w:sz w:val="24"/>
        </w:rPr>
        <w:t>M. domestica</w:t>
      </w:r>
      <w:r w:rsidRPr="007567DE">
        <w:rPr>
          <w:rFonts w:ascii="Times New Roman" w:hAnsi="Times New Roman" w:cs="Times New Roman"/>
          <w:sz w:val="24"/>
        </w:rPr>
        <w:t xml:space="preserve"> across both collection methods is consistent with previous observations that females may be more strongly attracted to nutrient-rich environ</w:t>
      </w:r>
      <w:r w:rsidR="00971BFF">
        <w:rPr>
          <w:rFonts w:ascii="Times New Roman" w:hAnsi="Times New Roman" w:cs="Times New Roman"/>
          <w:sz w:val="24"/>
        </w:rPr>
        <w:t xml:space="preserve">ments suitable for </w:t>
      </w:r>
      <w:proofErr w:type="spellStart"/>
      <w:r w:rsidR="00971BFF">
        <w:rPr>
          <w:rFonts w:ascii="Times New Roman" w:hAnsi="Times New Roman" w:cs="Times New Roman"/>
          <w:sz w:val="24"/>
        </w:rPr>
        <w:t>oviposition</w:t>
      </w:r>
      <w:proofErr w:type="spellEnd"/>
      <w:r w:rsidR="00784896">
        <w:rPr>
          <w:rFonts w:ascii="Times New Roman" w:hAnsi="Times New Roman" w:cs="Times New Roman"/>
          <w:sz w:val="24"/>
        </w:rPr>
        <w:t xml:space="preserve">. </w:t>
      </w:r>
      <w:r w:rsidR="00784896">
        <w:rPr>
          <w:rFonts w:ascii="Times New Roman" w:hAnsi="Times New Roman" w:cs="Times New Roman"/>
          <w:sz w:val="24"/>
        </w:rPr>
        <w:t>This sexual asymmetry has been reported in multiple studies in and outside Nigeria (REF).</w:t>
      </w:r>
      <w:r w:rsidR="00784896">
        <w:rPr>
          <w:rFonts w:ascii="Times New Roman" w:hAnsi="Times New Roman" w:cs="Times New Roman"/>
          <w:sz w:val="24"/>
        </w:rPr>
        <w:t xml:space="preserve"> For example, </w:t>
      </w:r>
      <w:proofErr w:type="spellStart"/>
      <w:r w:rsidR="00784896" w:rsidRPr="00784896">
        <w:rPr>
          <w:rFonts w:ascii="Times New Roman" w:eastAsia="Times New Roman" w:hAnsi="Times New Roman" w:cs="Times New Roman"/>
          <w:sz w:val="24"/>
          <w:szCs w:val="24"/>
        </w:rPr>
        <w:t>Chaiwong</w:t>
      </w:r>
      <w:proofErr w:type="spellEnd"/>
      <w:r w:rsidR="00784896" w:rsidRPr="00784896">
        <w:rPr>
          <w:rFonts w:ascii="Times New Roman" w:eastAsia="Times New Roman" w:hAnsi="Times New Roman" w:cs="Times New Roman"/>
          <w:sz w:val="24"/>
          <w:szCs w:val="24"/>
        </w:rPr>
        <w:t xml:space="preserve"> et al. (2012) conducted their survey using beef that had been left at room temperature for 24 hours to attract synanthropic flies in human-inhabited areas of </w:t>
      </w:r>
      <w:proofErr w:type="spellStart"/>
      <w:r w:rsidR="00784896" w:rsidRPr="00784896">
        <w:rPr>
          <w:rFonts w:ascii="Times New Roman" w:eastAsia="Times New Roman" w:hAnsi="Times New Roman" w:cs="Times New Roman"/>
          <w:sz w:val="24"/>
          <w:szCs w:val="24"/>
        </w:rPr>
        <w:t>Ubon</w:t>
      </w:r>
      <w:proofErr w:type="spellEnd"/>
      <w:r w:rsidR="00784896" w:rsidRPr="00784896">
        <w:rPr>
          <w:rFonts w:ascii="Times New Roman" w:eastAsia="Times New Roman" w:hAnsi="Times New Roman" w:cs="Times New Roman"/>
          <w:sz w:val="24"/>
          <w:szCs w:val="24"/>
        </w:rPr>
        <w:t xml:space="preserve"> </w:t>
      </w:r>
      <w:proofErr w:type="spellStart"/>
      <w:r w:rsidR="00784896" w:rsidRPr="00784896">
        <w:rPr>
          <w:rFonts w:ascii="Times New Roman" w:eastAsia="Times New Roman" w:hAnsi="Times New Roman" w:cs="Times New Roman"/>
          <w:sz w:val="24"/>
          <w:szCs w:val="24"/>
        </w:rPr>
        <w:t>Ratchathani</w:t>
      </w:r>
      <w:proofErr w:type="spellEnd"/>
      <w:r w:rsidR="00784896" w:rsidRPr="00784896">
        <w:rPr>
          <w:rFonts w:ascii="Times New Roman" w:eastAsia="Times New Roman" w:hAnsi="Times New Roman" w:cs="Times New Roman"/>
          <w:sz w:val="24"/>
          <w:szCs w:val="24"/>
        </w:rPr>
        <w:t xml:space="preserve"> Province, Northeast Thailand. Their findings on sex ratio aligned with ours, showing a higher number of females compared to males</w:t>
      </w:r>
      <w:r w:rsidR="00C225FF">
        <w:rPr>
          <w:rFonts w:ascii="Times New Roman" w:eastAsia="Times New Roman" w:hAnsi="Times New Roman" w:cs="Times New Roman"/>
          <w:sz w:val="24"/>
          <w:szCs w:val="24"/>
        </w:rPr>
        <w:t xml:space="preserve"> for almost all fly species they observed</w:t>
      </w:r>
      <w:r w:rsidR="00784896" w:rsidRPr="00784896">
        <w:rPr>
          <w:rFonts w:ascii="Times New Roman" w:eastAsia="Times New Roman" w:hAnsi="Times New Roman" w:cs="Times New Roman"/>
          <w:sz w:val="24"/>
          <w:szCs w:val="24"/>
        </w:rPr>
        <w:t>.</w:t>
      </w:r>
      <w:r w:rsidR="00D820B0">
        <w:rPr>
          <w:rFonts w:ascii="Times New Roman" w:hAnsi="Times New Roman" w:cs="Times New Roman"/>
          <w:sz w:val="24"/>
        </w:rPr>
        <w:t xml:space="preserve"> </w:t>
      </w:r>
      <w:r w:rsidRPr="007567DE">
        <w:rPr>
          <w:rFonts w:ascii="Times New Roman" w:hAnsi="Times New Roman" w:cs="Times New Roman"/>
          <w:sz w:val="24"/>
        </w:rPr>
        <w:t xml:space="preserve"> For other taxa, sample sizes were frequently low, which limits inferences on sex ratios and potential biases introduced by trap type. Nonetheless, the lack of significant differences in sex ratios between sweep net and bottle trap collections suggests that, while abundance may vary by method, the sex composition of captured flies remains re</w:t>
      </w:r>
      <w:r>
        <w:rPr>
          <w:rFonts w:ascii="Times New Roman" w:hAnsi="Times New Roman" w:cs="Times New Roman"/>
          <w:sz w:val="24"/>
        </w:rPr>
        <w:t>latively stable across methods.</w:t>
      </w:r>
    </w:p>
    <w:p w:rsidR="00D608EA" w:rsidRDefault="007567DE" w:rsidP="007567DE">
      <w:pPr>
        <w:spacing w:line="360" w:lineRule="auto"/>
        <w:jc w:val="both"/>
        <w:rPr>
          <w:rFonts w:ascii="Times New Roman" w:hAnsi="Times New Roman" w:cs="Times New Roman"/>
          <w:sz w:val="24"/>
        </w:rPr>
      </w:pPr>
      <w:r w:rsidRPr="007567DE">
        <w:rPr>
          <w:rFonts w:ascii="Times New Roman" w:hAnsi="Times New Roman" w:cs="Times New Roman"/>
          <w:sz w:val="24"/>
        </w:rPr>
        <w:t xml:space="preserve">Differences in community composition between </w:t>
      </w:r>
      <w:r w:rsidR="00FB69B1">
        <w:rPr>
          <w:rFonts w:ascii="Times New Roman" w:hAnsi="Times New Roman" w:cs="Times New Roman"/>
          <w:sz w:val="24"/>
        </w:rPr>
        <w:t xml:space="preserve">taverns </w:t>
      </w:r>
      <w:r w:rsidR="0056286A">
        <w:rPr>
          <w:rFonts w:ascii="Times New Roman" w:hAnsi="Times New Roman" w:cs="Times New Roman"/>
          <w:sz w:val="24"/>
        </w:rPr>
        <w:t>and</w:t>
      </w:r>
      <w:r w:rsidR="00FB69B1">
        <w:rPr>
          <w:rFonts w:ascii="Times New Roman" w:hAnsi="Times New Roman" w:cs="Times New Roman"/>
          <w:sz w:val="24"/>
        </w:rPr>
        <w:t>. eateries</w:t>
      </w:r>
      <w:r w:rsidRPr="007567DE">
        <w:rPr>
          <w:rFonts w:ascii="Times New Roman" w:hAnsi="Times New Roman" w:cs="Times New Roman"/>
          <w:sz w:val="24"/>
        </w:rPr>
        <w:t xml:space="preserve"> were statistically </w:t>
      </w:r>
      <w:r w:rsidR="0056286A" w:rsidRPr="007567DE">
        <w:rPr>
          <w:rFonts w:ascii="Times New Roman" w:hAnsi="Times New Roman" w:cs="Times New Roman"/>
          <w:sz w:val="24"/>
        </w:rPr>
        <w:t>significant as</w:t>
      </w:r>
      <w:r w:rsidRPr="007567DE">
        <w:rPr>
          <w:rFonts w:ascii="Times New Roman" w:hAnsi="Times New Roman" w:cs="Times New Roman"/>
          <w:sz w:val="24"/>
        </w:rPr>
        <w:t xml:space="preserve"> revealed by PERMANOVA. This may reflect underlying differences in environmental</w:t>
      </w:r>
      <w:r w:rsidR="0056286A">
        <w:rPr>
          <w:rFonts w:ascii="Times New Roman" w:hAnsi="Times New Roman" w:cs="Times New Roman"/>
          <w:sz w:val="24"/>
        </w:rPr>
        <w:t xml:space="preserve"> conditions, hygiene practices, or food availability</w:t>
      </w:r>
      <w:r w:rsidR="00D608EA">
        <w:rPr>
          <w:rFonts w:ascii="Times New Roman" w:hAnsi="Times New Roman" w:cs="Times New Roman"/>
          <w:sz w:val="24"/>
        </w:rPr>
        <w:t xml:space="preserve">, </w:t>
      </w:r>
      <w:r w:rsidRPr="007567DE">
        <w:rPr>
          <w:rFonts w:ascii="Times New Roman" w:hAnsi="Times New Roman" w:cs="Times New Roman"/>
          <w:sz w:val="24"/>
        </w:rPr>
        <w:t>which can influence fly attraction and</w:t>
      </w:r>
      <w:r w:rsidR="00D608EA">
        <w:rPr>
          <w:rFonts w:ascii="Times New Roman" w:hAnsi="Times New Roman" w:cs="Times New Roman"/>
          <w:sz w:val="24"/>
        </w:rPr>
        <w:t xml:space="preserve"> persistence</w:t>
      </w:r>
      <w:r w:rsidRPr="007567DE">
        <w:rPr>
          <w:rFonts w:ascii="Times New Roman" w:hAnsi="Times New Roman" w:cs="Times New Roman"/>
          <w:sz w:val="24"/>
        </w:rPr>
        <w:t xml:space="preserve">. </w:t>
      </w:r>
      <w:r w:rsidR="00FB69B1">
        <w:rPr>
          <w:rFonts w:ascii="Times New Roman" w:hAnsi="Times New Roman" w:cs="Times New Roman"/>
          <w:sz w:val="24"/>
        </w:rPr>
        <w:t>Eateries in this study were in open area</w:t>
      </w:r>
      <w:r w:rsidR="00862612">
        <w:rPr>
          <w:rFonts w:ascii="Times New Roman" w:hAnsi="Times New Roman" w:cs="Times New Roman"/>
          <w:sz w:val="24"/>
        </w:rPr>
        <w:t>s</w:t>
      </w:r>
      <w:r w:rsidR="00FB69B1">
        <w:rPr>
          <w:rFonts w:ascii="Times New Roman" w:hAnsi="Times New Roman" w:cs="Times New Roman"/>
          <w:sz w:val="24"/>
        </w:rPr>
        <w:t xml:space="preserve"> compared to the completely- or quasi-indoor nature of most </w:t>
      </w:r>
      <w:r w:rsidR="00862612">
        <w:rPr>
          <w:rFonts w:ascii="Times New Roman" w:hAnsi="Times New Roman" w:cs="Times New Roman"/>
          <w:sz w:val="24"/>
        </w:rPr>
        <w:t>taverns</w:t>
      </w:r>
      <w:r w:rsidR="00FB69B1">
        <w:rPr>
          <w:rFonts w:ascii="Times New Roman" w:hAnsi="Times New Roman" w:cs="Times New Roman"/>
          <w:sz w:val="24"/>
        </w:rPr>
        <w:t xml:space="preserve">. This may account for the higher </w:t>
      </w:r>
      <w:r w:rsidR="00862612">
        <w:rPr>
          <w:rFonts w:ascii="Times New Roman" w:hAnsi="Times New Roman" w:cs="Times New Roman"/>
          <w:sz w:val="24"/>
        </w:rPr>
        <w:t>amount</w:t>
      </w:r>
      <w:r w:rsidR="00FB69B1">
        <w:rPr>
          <w:rFonts w:ascii="Times New Roman" w:hAnsi="Times New Roman" w:cs="Times New Roman"/>
          <w:sz w:val="24"/>
        </w:rPr>
        <w:t xml:space="preserve"> of fly captures in the eateries as </w:t>
      </w:r>
      <w:r w:rsidR="00FB69B1">
        <w:rPr>
          <w:rFonts w:ascii="Times New Roman" w:hAnsi="Times New Roman" w:cs="Times New Roman"/>
          <w:sz w:val="24"/>
        </w:rPr>
        <w:lastRenderedPageBreak/>
        <w:t xml:space="preserve">compared to the taverns. </w:t>
      </w:r>
      <w:r w:rsidR="00862612">
        <w:rPr>
          <w:rFonts w:ascii="Times New Roman" w:hAnsi="Times New Roman" w:cs="Times New Roman"/>
          <w:sz w:val="24"/>
        </w:rPr>
        <w:t>Furthermore</w:t>
      </w:r>
      <w:r w:rsidR="00FB69B1">
        <w:rPr>
          <w:rFonts w:ascii="Times New Roman" w:hAnsi="Times New Roman" w:cs="Times New Roman"/>
          <w:sz w:val="24"/>
        </w:rPr>
        <w:t xml:space="preserve">, eateries were surveyed solely using Sweepnets, and these </w:t>
      </w:r>
      <w:r w:rsidR="00862612">
        <w:rPr>
          <w:rFonts w:ascii="Times New Roman" w:hAnsi="Times New Roman" w:cs="Times New Roman"/>
          <w:sz w:val="24"/>
        </w:rPr>
        <w:t>generally</w:t>
      </w:r>
      <w:r w:rsidR="00FB69B1">
        <w:rPr>
          <w:rFonts w:ascii="Times New Roman" w:hAnsi="Times New Roman" w:cs="Times New Roman"/>
          <w:sz w:val="24"/>
        </w:rPr>
        <w:t xml:space="preserve"> had higher captures than bottle-traps in this study. </w:t>
      </w:r>
    </w:p>
    <w:p w:rsidR="007567DE" w:rsidRPr="007567DE" w:rsidRDefault="007567DE" w:rsidP="007567DE">
      <w:pPr>
        <w:spacing w:line="360" w:lineRule="auto"/>
        <w:jc w:val="both"/>
        <w:rPr>
          <w:rFonts w:ascii="Times New Roman" w:hAnsi="Times New Roman" w:cs="Times New Roman"/>
          <w:sz w:val="24"/>
        </w:rPr>
      </w:pPr>
      <w:r w:rsidRPr="007567DE">
        <w:rPr>
          <w:rFonts w:ascii="Times New Roman" w:hAnsi="Times New Roman" w:cs="Times New Roman"/>
          <w:sz w:val="24"/>
        </w:rPr>
        <w:t xml:space="preserve">Contrary to expectations, spatial distance had minimal influence on fly community similarity across sites, as indicated by the non-significant </w:t>
      </w:r>
      <w:r w:rsidR="00D608EA">
        <w:rPr>
          <w:rFonts w:ascii="Times New Roman" w:hAnsi="Times New Roman" w:cs="Times New Roman"/>
          <w:sz w:val="24"/>
        </w:rPr>
        <w:t xml:space="preserve">(P&gt;0.05) </w:t>
      </w:r>
      <w:r w:rsidRPr="007567DE">
        <w:rPr>
          <w:rFonts w:ascii="Times New Roman" w:hAnsi="Times New Roman" w:cs="Times New Roman"/>
          <w:sz w:val="24"/>
        </w:rPr>
        <w:t xml:space="preserve">Mantel test results. Although there was a slight negative </w:t>
      </w:r>
      <w:r w:rsidR="00F84AF0" w:rsidRPr="007567DE">
        <w:rPr>
          <w:rFonts w:ascii="Times New Roman" w:hAnsi="Times New Roman" w:cs="Times New Roman"/>
          <w:sz w:val="24"/>
        </w:rPr>
        <w:t>association</w:t>
      </w:r>
      <w:r w:rsidR="00F84AF0">
        <w:rPr>
          <w:rFonts w:ascii="Times New Roman" w:hAnsi="Times New Roman" w:cs="Times New Roman"/>
          <w:sz w:val="24"/>
        </w:rPr>
        <w:t xml:space="preserve"> </w:t>
      </w:r>
      <w:r w:rsidR="00F84AF0" w:rsidRPr="007567DE">
        <w:rPr>
          <w:rFonts w:ascii="Times New Roman" w:hAnsi="Times New Roman" w:cs="Times New Roman"/>
          <w:sz w:val="24"/>
        </w:rPr>
        <w:t>with</w:t>
      </w:r>
      <w:r w:rsidRPr="007567DE">
        <w:rPr>
          <w:rFonts w:ascii="Times New Roman" w:hAnsi="Times New Roman" w:cs="Times New Roman"/>
          <w:sz w:val="24"/>
        </w:rPr>
        <w:t xml:space="preserve"> longitudinal distance</w:t>
      </w:r>
      <w:r w:rsidR="00F84AF0">
        <w:rPr>
          <w:rFonts w:ascii="Times New Roman" w:hAnsi="Times New Roman" w:cs="Times New Roman"/>
          <w:sz w:val="24"/>
        </w:rPr>
        <w:t xml:space="preserve"> (Figure 3)</w:t>
      </w:r>
      <w:r w:rsidRPr="007567DE">
        <w:rPr>
          <w:rFonts w:ascii="Times New Roman" w:hAnsi="Times New Roman" w:cs="Times New Roman"/>
          <w:sz w:val="24"/>
        </w:rPr>
        <w:t xml:space="preserve">, this pattern lacked statistical support. The limited geographic extent of sampling within Benin City may account for the weak distance-decay signal, as urban fly communities may be </w:t>
      </w:r>
      <w:r w:rsidR="003C44B8">
        <w:rPr>
          <w:rFonts w:ascii="Times New Roman" w:hAnsi="Times New Roman" w:cs="Times New Roman"/>
          <w:sz w:val="24"/>
        </w:rPr>
        <w:t>homogenised</w:t>
      </w:r>
      <w:r w:rsidRPr="007567DE">
        <w:rPr>
          <w:rFonts w:ascii="Times New Roman" w:hAnsi="Times New Roman" w:cs="Times New Roman"/>
          <w:sz w:val="24"/>
        </w:rPr>
        <w:t xml:space="preserve"> by high human mobility and the ubiquity of suitable habitats, which facilitate species di</w:t>
      </w:r>
      <w:r w:rsidR="003E308D">
        <w:rPr>
          <w:rFonts w:ascii="Times New Roman" w:hAnsi="Times New Roman" w:cs="Times New Roman"/>
          <w:sz w:val="24"/>
        </w:rPr>
        <w:t xml:space="preserve">spersal. </w:t>
      </w:r>
      <w:r w:rsidR="00646F9C">
        <w:rPr>
          <w:rFonts w:ascii="Times New Roman" w:hAnsi="Times New Roman" w:cs="Times New Roman"/>
          <w:sz w:val="24"/>
        </w:rPr>
        <w:t xml:space="preserve">It is also possible that </w:t>
      </w:r>
      <w:r w:rsidR="003E1EF8">
        <w:rPr>
          <w:rFonts w:ascii="Times New Roman" w:hAnsi="Times New Roman" w:cs="Times New Roman"/>
          <w:sz w:val="24"/>
        </w:rPr>
        <w:t>a significant effect of distance on fly community composition would be observed on a broader spatial sampling area</w:t>
      </w:r>
      <w:r w:rsidR="00646F9C">
        <w:rPr>
          <w:rFonts w:ascii="Times New Roman" w:hAnsi="Times New Roman" w:cs="Times New Roman"/>
          <w:sz w:val="24"/>
        </w:rPr>
        <w:t>.</w:t>
      </w:r>
    </w:p>
    <w:p w:rsidR="007567DE" w:rsidRPr="007567DE" w:rsidRDefault="007567DE" w:rsidP="007567DE">
      <w:pPr>
        <w:spacing w:line="360" w:lineRule="auto"/>
        <w:jc w:val="both"/>
        <w:rPr>
          <w:rFonts w:ascii="Times New Roman" w:hAnsi="Times New Roman" w:cs="Times New Roman"/>
          <w:sz w:val="24"/>
        </w:rPr>
      </w:pPr>
      <w:r w:rsidRPr="007567DE">
        <w:rPr>
          <w:rFonts w:ascii="Times New Roman" w:hAnsi="Times New Roman" w:cs="Times New Roman"/>
          <w:sz w:val="24"/>
        </w:rPr>
        <w:t xml:space="preserve">When community data were </w:t>
      </w:r>
      <w:proofErr w:type="spellStart"/>
      <w:r w:rsidR="0011376B">
        <w:rPr>
          <w:rFonts w:ascii="Times New Roman" w:hAnsi="Times New Roman" w:cs="Times New Roman"/>
          <w:sz w:val="24"/>
        </w:rPr>
        <w:t>analysed</w:t>
      </w:r>
      <w:proofErr w:type="spellEnd"/>
      <w:r w:rsidRPr="007567DE">
        <w:rPr>
          <w:rFonts w:ascii="Times New Roman" w:hAnsi="Times New Roman" w:cs="Times New Roman"/>
          <w:sz w:val="24"/>
        </w:rPr>
        <w:t xml:space="preserve"> using presence–absence metrics, differences in fly composition between collection methods remained </w:t>
      </w:r>
      <w:r w:rsidR="0011376B">
        <w:rPr>
          <w:rFonts w:ascii="Times New Roman" w:hAnsi="Times New Roman" w:cs="Times New Roman"/>
          <w:sz w:val="24"/>
        </w:rPr>
        <w:t>non-significant</w:t>
      </w:r>
      <w:r w:rsidRPr="007567DE">
        <w:rPr>
          <w:rFonts w:ascii="Times New Roman" w:hAnsi="Times New Roman" w:cs="Times New Roman"/>
          <w:sz w:val="24"/>
        </w:rPr>
        <w:t>. This underscores that while sweep nets may capture more individuals, the core community of species detected by each method is</w:t>
      </w:r>
      <w:r w:rsidR="0011376B">
        <w:rPr>
          <w:rFonts w:ascii="Times New Roman" w:hAnsi="Times New Roman" w:cs="Times New Roman"/>
          <w:sz w:val="24"/>
        </w:rPr>
        <w:t xml:space="preserve"> broadly similar. The NMDS plot (Figure 5)</w:t>
      </w:r>
      <w:r w:rsidRPr="007567DE">
        <w:rPr>
          <w:rFonts w:ascii="Times New Roman" w:hAnsi="Times New Roman" w:cs="Times New Roman"/>
          <w:sz w:val="24"/>
        </w:rPr>
        <w:t xml:space="preserve"> </w:t>
      </w:r>
      <w:r w:rsidR="0011376B">
        <w:rPr>
          <w:rFonts w:ascii="Times New Roman" w:hAnsi="Times New Roman" w:cs="Times New Roman"/>
          <w:sz w:val="24"/>
        </w:rPr>
        <w:t>supports</w:t>
      </w:r>
      <w:r w:rsidRPr="007567DE">
        <w:rPr>
          <w:rFonts w:ascii="Times New Roman" w:hAnsi="Times New Roman" w:cs="Times New Roman"/>
          <w:sz w:val="24"/>
        </w:rPr>
        <w:t xml:space="preserve"> this, showing </w:t>
      </w:r>
      <w:r w:rsidR="0011376B">
        <w:rPr>
          <w:rFonts w:ascii="Times New Roman" w:hAnsi="Times New Roman" w:cs="Times New Roman"/>
          <w:sz w:val="24"/>
        </w:rPr>
        <w:t xml:space="preserve">overlapping </w:t>
      </w:r>
      <w:r w:rsidRPr="007567DE">
        <w:rPr>
          <w:rFonts w:ascii="Times New Roman" w:hAnsi="Times New Roman" w:cs="Times New Roman"/>
          <w:sz w:val="24"/>
        </w:rPr>
        <w:t xml:space="preserve">clusters by method. These findings suggest that while both methods are suitable for community assessment, </w:t>
      </w:r>
      <w:r w:rsidR="0011376B">
        <w:rPr>
          <w:rFonts w:ascii="Times New Roman" w:hAnsi="Times New Roman" w:cs="Times New Roman"/>
          <w:sz w:val="24"/>
        </w:rPr>
        <w:t>especially</w:t>
      </w:r>
      <w:r w:rsidRPr="007567DE">
        <w:rPr>
          <w:rFonts w:ascii="Times New Roman" w:hAnsi="Times New Roman" w:cs="Times New Roman"/>
          <w:sz w:val="24"/>
        </w:rPr>
        <w:t xml:space="preserve"> in studies </w:t>
      </w:r>
      <w:r w:rsidR="008120F5">
        <w:rPr>
          <w:rFonts w:ascii="Times New Roman" w:hAnsi="Times New Roman" w:cs="Times New Roman"/>
          <w:sz w:val="24"/>
        </w:rPr>
        <w:t>prioritising</w:t>
      </w:r>
      <w:r w:rsidRPr="007567DE">
        <w:rPr>
          <w:rFonts w:ascii="Times New Roman" w:hAnsi="Times New Roman" w:cs="Times New Roman"/>
          <w:sz w:val="24"/>
        </w:rPr>
        <w:t xml:space="preserve"> species r</w:t>
      </w:r>
      <w:r w:rsidR="0011376B">
        <w:rPr>
          <w:rFonts w:ascii="Times New Roman" w:hAnsi="Times New Roman" w:cs="Times New Roman"/>
          <w:sz w:val="24"/>
        </w:rPr>
        <w:t>ichness.</w:t>
      </w:r>
    </w:p>
    <w:p w:rsidR="008B6988" w:rsidRDefault="008B6988" w:rsidP="00A634C1">
      <w:pPr>
        <w:pStyle w:val="NormalWeb"/>
        <w:spacing w:line="360" w:lineRule="auto"/>
        <w:jc w:val="both"/>
        <w:rPr>
          <w:rFonts w:eastAsiaTheme="minorHAnsi"/>
          <w:szCs w:val="22"/>
        </w:rPr>
      </w:pPr>
      <w:r w:rsidRPr="008B6988">
        <w:rPr>
          <w:rFonts w:eastAsiaTheme="minorHAnsi"/>
          <w:szCs w:val="22"/>
        </w:rPr>
        <w:t xml:space="preserve">Interestingly, fly community composition did not show significant differences among eateries, tavern kitchens, and tavern parlors when based on species presence–absence data. This indicates that while broader site categories (such as taverns versus eateries) shape overall community patterns, more </w:t>
      </w:r>
      <w:proofErr w:type="spellStart"/>
      <w:r w:rsidR="0051205F">
        <w:rPr>
          <w:rFonts w:eastAsiaTheme="minorHAnsi"/>
          <w:szCs w:val="22"/>
        </w:rPr>
        <w:t>localised</w:t>
      </w:r>
      <w:proofErr w:type="spellEnd"/>
      <w:r w:rsidRPr="008B6988">
        <w:rPr>
          <w:rFonts w:eastAsiaTheme="minorHAnsi"/>
          <w:szCs w:val="22"/>
        </w:rPr>
        <w:t xml:space="preserve"> divisions within taverns do not strongly influence the types of flies present. A marginally significant difference was noted between eateries and kitchens, but this did not hold after adjusting for multiple comparisons. These findings imply that similar fly species occurred across all types of sampling areas. Notably, even though eateries were sampled using sweep nets alone, there was no significant discrepancy in community composition compared to eateries where both sweep nets and bottle traps were used. </w:t>
      </w:r>
      <w:r w:rsidR="003E1EF8">
        <w:rPr>
          <w:rFonts w:eastAsiaTheme="minorHAnsi"/>
          <w:szCs w:val="22"/>
        </w:rPr>
        <w:t>The higher fly abundance recorded in eateries may be</w:t>
      </w:r>
      <w:r w:rsidRPr="008B6988">
        <w:rPr>
          <w:rFonts w:eastAsiaTheme="minorHAnsi"/>
          <w:szCs w:val="22"/>
        </w:rPr>
        <w:t xml:space="preserve"> related to their outdoor setting, in contrast to the more enclosed environments typical of taverns</w:t>
      </w:r>
      <w:r>
        <w:rPr>
          <w:rFonts w:eastAsiaTheme="minorHAnsi"/>
          <w:szCs w:val="22"/>
        </w:rPr>
        <w:t>.</w:t>
      </w:r>
    </w:p>
    <w:p w:rsidR="00A634C1" w:rsidRDefault="00A634C1" w:rsidP="00A634C1">
      <w:pPr>
        <w:pStyle w:val="NormalWeb"/>
        <w:spacing w:line="360" w:lineRule="auto"/>
        <w:jc w:val="both"/>
      </w:pPr>
      <w:r>
        <w:t xml:space="preserve">In Edo state, disease transmitted by </w:t>
      </w:r>
      <w:r w:rsidR="00E21698">
        <w:t>flies</w:t>
      </w:r>
      <w:r w:rsidR="008120F5">
        <w:t>,</w:t>
      </w:r>
      <w:r>
        <w:t xml:space="preserve"> such as those observed in this study</w:t>
      </w:r>
      <w:r w:rsidR="008120F5">
        <w:t>,</w:t>
      </w:r>
      <w:r>
        <w:t xml:space="preserve"> </w:t>
      </w:r>
      <w:r w:rsidR="00754789">
        <w:t>has</w:t>
      </w:r>
      <w:r>
        <w:t xml:space="preserve"> been well pronounced. </w:t>
      </w:r>
      <w:r w:rsidRPr="00CF5FE4">
        <w:rPr>
          <w:i/>
        </w:rPr>
        <w:t>M</w:t>
      </w:r>
      <w:r w:rsidR="00E21698" w:rsidRPr="00CF5FE4">
        <w:rPr>
          <w:i/>
        </w:rPr>
        <w:t>.</w:t>
      </w:r>
      <w:r w:rsidRPr="00CF5FE4">
        <w:rPr>
          <w:i/>
        </w:rPr>
        <w:t xml:space="preserve"> domestica</w:t>
      </w:r>
      <w:r>
        <w:t>, for example</w:t>
      </w:r>
      <w:r w:rsidR="00E21698">
        <w:t>,</w:t>
      </w:r>
      <w:r>
        <w:t xml:space="preserve"> is a mechanical transmitter of </w:t>
      </w:r>
      <w:r w:rsidRPr="0050100D">
        <w:t xml:space="preserve">Salmonella </w:t>
      </w:r>
      <w:proofErr w:type="spellStart"/>
      <w:r w:rsidRPr="0050100D">
        <w:t>spp</w:t>
      </w:r>
      <w:proofErr w:type="spellEnd"/>
      <w:r>
        <w:t xml:space="preserve"> that causes </w:t>
      </w:r>
      <w:r w:rsidRPr="0050100D">
        <w:lastRenderedPageBreak/>
        <w:t>salmonellosis</w:t>
      </w:r>
      <w:r w:rsidR="00ED0AB9">
        <w:t xml:space="preserve"> (</w:t>
      </w:r>
      <w:proofErr w:type="spellStart"/>
      <w:r w:rsidR="00ED0AB9" w:rsidRPr="00ED0AB9">
        <w:t>Ugbogu</w:t>
      </w:r>
      <w:proofErr w:type="spellEnd"/>
      <w:r w:rsidR="00ED0AB9">
        <w:t xml:space="preserve"> et al., 2006</w:t>
      </w:r>
      <w:r w:rsidR="005910F0">
        <w:t xml:space="preserve">; </w:t>
      </w:r>
      <w:proofErr w:type="spellStart"/>
      <w:r w:rsidR="005910F0" w:rsidRPr="005910F0">
        <w:t>Khamesipour</w:t>
      </w:r>
      <w:proofErr w:type="spellEnd"/>
      <w:r w:rsidR="005910F0">
        <w:t xml:space="preserve"> et al., 2018</w:t>
      </w:r>
      <w:r w:rsidR="00ED0AB9">
        <w:t>)</w:t>
      </w:r>
      <w:r>
        <w:t xml:space="preserve">, and </w:t>
      </w:r>
      <w:r w:rsidRPr="0050100D">
        <w:t>Escherichia col</w:t>
      </w:r>
      <w:r>
        <w:t>i that causes gastrointestinal disturbance in humans</w:t>
      </w:r>
      <w:r w:rsidR="00ED0AB9">
        <w:t xml:space="preserve"> (Omoregie et al., 2025)</w:t>
      </w:r>
      <w:r>
        <w:t>.</w:t>
      </w:r>
      <w:r w:rsidR="00993D41">
        <w:t xml:space="preserve"> </w:t>
      </w:r>
    </w:p>
    <w:p w:rsidR="0051205F" w:rsidRDefault="0051205F" w:rsidP="007567DE">
      <w:pPr>
        <w:spacing w:line="360" w:lineRule="auto"/>
        <w:jc w:val="both"/>
        <w:rPr>
          <w:rFonts w:ascii="Times New Roman" w:hAnsi="Times New Roman" w:cs="Times New Roman"/>
          <w:sz w:val="24"/>
        </w:rPr>
      </w:pPr>
    </w:p>
    <w:p w:rsidR="0051205F" w:rsidRPr="0051205F" w:rsidRDefault="0051205F" w:rsidP="007567DE">
      <w:pPr>
        <w:spacing w:line="360" w:lineRule="auto"/>
        <w:jc w:val="both"/>
        <w:rPr>
          <w:rFonts w:ascii="Times New Roman" w:hAnsi="Times New Roman" w:cs="Times New Roman"/>
          <w:b/>
          <w:sz w:val="24"/>
        </w:rPr>
      </w:pPr>
      <w:r w:rsidRPr="0051205F">
        <w:rPr>
          <w:rFonts w:ascii="Times New Roman" w:hAnsi="Times New Roman" w:cs="Times New Roman"/>
          <w:b/>
          <w:sz w:val="24"/>
        </w:rPr>
        <w:t>CONCLUSION</w:t>
      </w:r>
    </w:p>
    <w:p w:rsidR="00C92196" w:rsidRDefault="00591B7E" w:rsidP="00591B7E">
      <w:pPr>
        <w:spacing w:line="360" w:lineRule="auto"/>
        <w:jc w:val="both"/>
        <w:rPr>
          <w:rFonts w:ascii="Times New Roman" w:hAnsi="Times New Roman" w:cs="Times New Roman"/>
          <w:sz w:val="24"/>
        </w:rPr>
      </w:pPr>
      <w:r w:rsidRPr="00591B7E">
        <w:rPr>
          <w:rFonts w:ascii="Times New Roman" w:hAnsi="Times New Roman" w:cs="Times New Roman"/>
          <w:sz w:val="24"/>
        </w:rPr>
        <w:t xml:space="preserve">This study provides novel insights into the structure and dynamics of </w:t>
      </w:r>
      <w:r w:rsidR="003C44B8">
        <w:rPr>
          <w:rFonts w:ascii="Times New Roman" w:hAnsi="Times New Roman" w:cs="Times New Roman"/>
          <w:sz w:val="24"/>
        </w:rPr>
        <w:t>dipteran</w:t>
      </w:r>
      <w:r w:rsidRPr="00591B7E">
        <w:rPr>
          <w:rFonts w:ascii="Times New Roman" w:hAnsi="Times New Roman" w:cs="Times New Roman"/>
          <w:sz w:val="24"/>
        </w:rPr>
        <w:t xml:space="preserve"> fly communities across food-related environments in Benin City, Nigeria. By comparing fly assemblages in eateries and taverns using both sweep nets and bottle traps baited with palm wine, we revealed clear differences in community composition driven primarily by broad site type</w:t>
      </w:r>
      <w:r w:rsidR="003C44B8">
        <w:rPr>
          <w:rFonts w:ascii="Times New Roman" w:hAnsi="Times New Roman" w:cs="Times New Roman"/>
          <w:sz w:val="24"/>
        </w:rPr>
        <w:t xml:space="preserve">. </w:t>
      </w:r>
      <w:r w:rsidRPr="00591B7E">
        <w:rPr>
          <w:rFonts w:ascii="Times New Roman" w:hAnsi="Times New Roman" w:cs="Times New Roman"/>
          <w:sz w:val="24"/>
        </w:rPr>
        <w:t xml:space="preserve">The results highlight the greater efficiency of sweep nets in capturing </w:t>
      </w:r>
      <w:r w:rsidR="003C44B8">
        <w:rPr>
          <w:rFonts w:ascii="Times New Roman" w:hAnsi="Times New Roman" w:cs="Times New Roman"/>
          <w:sz w:val="24"/>
        </w:rPr>
        <w:t>higher counts</w:t>
      </w:r>
      <w:r w:rsidRPr="00591B7E">
        <w:rPr>
          <w:rFonts w:ascii="Times New Roman" w:hAnsi="Times New Roman" w:cs="Times New Roman"/>
          <w:sz w:val="24"/>
        </w:rPr>
        <w:t xml:space="preserve"> </w:t>
      </w:r>
      <w:r w:rsidR="003C44B8">
        <w:rPr>
          <w:rFonts w:ascii="Times New Roman" w:hAnsi="Times New Roman" w:cs="Times New Roman"/>
          <w:sz w:val="24"/>
        </w:rPr>
        <w:t>per</w:t>
      </w:r>
      <w:r w:rsidRPr="00591B7E">
        <w:rPr>
          <w:rFonts w:ascii="Times New Roman" w:hAnsi="Times New Roman" w:cs="Times New Roman"/>
          <w:sz w:val="24"/>
        </w:rPr>
        <w:t xml:space="preserve"> fly species, especially in more open, outdoor environments like eateries. Despite differences in sampling methods and site characteristics, relative abundance data suggested a consistent species ranking across methods, reinforcing the robustness of observed community patterns. Importantly, this work underscores the potential of palm wine as an effective bait in bottle-trap surveys and expands the limited baseline data available for public health entomology in Edo State. The consistent presence of medically relevant fly species across all sampling categories reinforces the need for improved sanitation and vector surveillance in urban food spaces. </w:t>
      </w:r>
    </w:p>
    <w:p w:rsidR="00C92196" w:rsidRDefault="00C92196" w:rsidP="00FD50A8">
      <w:pPr>
        <w:spacing w:line="360" w:lineRule="auto"/>
        <w:jc w:val="both"/>
        <w:rPr>
          <w:rFonts w:ascii="Times New Roman" w:hAnsi="Times New Roman" w:cs="Times New Roman"/>
          <w:sz w:val="24"/>
        </w:rPr>
      </w:pPr>
    </w:p>
    <w:p w:rsidR="00C92196" w:rsidRDefault="00C92196" w:rsidP="00FD50A8">
      <w:pPr>
        <w:spacing w:line="360" w:lineRule="auto"/>
        <w:jc w:val="both"/>
        <w:rPr>
          <w:rFonts w:ascii="Times New Roman" w:hAnsi="Times New Roman" w:cs="Times New Roman"/>
          <w:sz w:val="24"/>
        </w:rPr>
      </w:pPr>
    </w:p>
    <w:p w:rsidR="003C44B8" w:rsidRDefault="003C44B8" w:rsidP="00FD50A8">
      <w:pPr>
        <w:spacing w:line="360" w:lineRule="auto"/>
        <w:jc w:val="both"/>
        <w:rPr>
          <w:rFonts w:ascii="Times New Roman" w:hAnsi="Times New Roman" w:cs="Times New Roman"/>
          <w:sz w:val="24"/>
        </w:rPr>
      </w:pPr>
    </w:p>
    <w:p w:rsidR="00C92196" w:rsidRDefault="00C92196" w:rsidP="00FD50A8">
      <w:pPr>
        <w:spacing w:line="360" w:lineRule="auto"/>
        <w:jc w:val="both"/>
        <w:rPr>
          <w:rFonts w:ascii="Times New Roman" w:hAnsi="Times New Roman" w:cs="Times New Roman"/>
          <w:sz w:val="24"/>
        </w:rPr>
      </w:pPr>
    </w:p>
    <w:p w:rsidR="009F2F87" w:rsidRPr="00396B26" w:rsidRDefault="00396B26" w:rsidP="00384FE4">
      <w:pPr>
        <w:spacing w:line="360" w:lineRule="auto"/>
        <w:ind w:left="720" w:hanging="720"/>
        <w:jc w:val="both"/>
        <w:rPr>
          <w:rFonts w:ascii="Times New Roman" w:hAnsi="Times New Roman" w:cs="Times New Roman"/>
          <w:b/>
          <w:sz w:val="24"/>
        </w:rPr>
      </w:pPr>
      <w:r w:rsidRPr="00396B26">
        <w:rPr>
          <w:rFonts w:ascii="Times New Roman" w:hAnsi="Times New Roman" w:cs="Times New Roman"/>
          <w:b/>
          <w:sz w:val="24"/>
        </w:rPr>
        <w:t>REFERENCES</w:t>
      </w:r>
    </w:p>
    <w:p w:rsidR="00396B26" w:rsidRPr="00396B26" w:rsidRDefault="001F2B7F" w:rsidP="00384FE4">
      <w:pPr>
        <w:spacing w:line="360" w:lineRule="auto"/>
        <w:ind w:left="720" w:hanging="720"/>
        <w:jc w:val="both"/>
        <w:rPr>
          <w:rFonts w:ascii="Times New Roman" w:hAnsi="Times New Roman" w:cs="Times New Roman"/>
          <w:sz w:val="24"/>
        </w:rPr>
      </w:pPr>
      <w:proofErr w:type="spellStart"/>
      <w:r>
        <w:rPr>
          <w:rFonts w:ascii="Times New Roman" w:hAnsi="Times New Roman" w:cs="Times New Roman"/>
          <w:sz w:val="24"/>
        </w:rPr>
        <w:t>Signorell</w:t>
      </w:r>
      <w:proofErr w:type="spellEnd"/>
      <w:r>
        <w:rPr>
          <w:rFonts w:ascii="Times New Roman" w:hAnsi="Times New Roman" w:cs="Times New Roman"/>
          <w:sz w:val="24"/>
        </w:rPr>
        <w:t xml:space="preserve"> A (2025). </w:t>
      </w:r>
      <w:r w:rsidR="00396B26" w:rsidRPr="00396B26">
        <w:rPr>
          <w:rFonts w:ascii="Times New Roman" w:hAnsi="Times New Roman" w:cs="Times New Roman"/>
          <w:sz w:val="24"/>
        </w:rPr>
        <w:t>DescTools: T</w:t>
      </w:r>
      <w:r>
        <w:rPr>
          <w:rFonts w:ascii="Times New Roman" w:hAnsi="Times New Roman" w:cs="Times New Roman"/>
          <w:sz w:val="24"/>
        </w:rPr>
        <w:t>ools for Descriptive Statistics</w:t>
      </w:r>
      <w:r w:rsidR="00396B26" w:rsidRPr="00396B26">
        <w:rPr>
          <w:rFonts w:ascii="Times New Roman" w:hAnsi="Times New Roman" w:cs="Times New Roman"/>
          <w:sz w:val="24"/>
        </w:rPr>
        <w:t>. R package version 0.99.60,</w:t>
      </w:r>
    </w:p>
    <w:p w:rsidR="00396B26" w:rsidRDefault="001F2B7F" w:rsidP="00384FE4">
      <w:pPr>
        <w:spacing w:line="360" w:lineRule="auto"/>
        <w:ind w:left="720" w:hanging="720"/>
        <w:jc w:val="both"/>
        <w:rPr>
          <w:rFonts w:ascii="Times New Roman" w:hAnsi="Times New Roman" w:cs="Times New Roman"/>
          <w:sz w:val="24"/>
        </w:rPr>
      </w:pPr>
      <w:r>
        <w:rPr>
          <w:rFonts w:ascii="Times New Roman" w:hAnsi="Times New Roman" w:cs="Times New Roman"/>
          <w:sz w:val="24"/>
        </w:rPr>
        <w:t xml:space="preserve">  </w:t>
      </w:r>
      <w:hyperlink r:id="rId10" w:history="1">
        <w:r w:rsidRPr="00D94778">
          <w:rPr>
            <w:rStyle w:val="Hyperlink"/>
            <w:rFonts w:ascii="Times New Roman" w:hAnsi="Times New Roman" w:cs="Times New Roman"/>
            <w:sz w:val="24"/>
          </w:rPr>
          <w:t>https://CRAN.R-project.org/package=DescTools</w:t>
        </w:r>
      </w:hyperlink>
    </w:p>
    <w:p w:rsidR="00CF6955" w:rsidRDefault="00CF6955" w:rsidP="00384FE4">
      <w:pPr>
        <w:spacing w:line="360" w:lineRule="auto"/>
        <w:ind w:left="720" w:hanging="720"/>
        <w:jc w:val="both"/>
        <w:rPr>
          <w:rFonts w:ascii="Times New Roman" w:hAnsi="Times New Roman" w:cs="Times New Roman"/>
          <w:sz w:val="24"/>
        </w:rPr>
      </w:pPr>
      <w:proofErr w:type="spellStart"/>
      <w:r w:rsidRPr="00CF6955">
        <w:rPr>
          <w:rFonts w:ascii="Times New Roman" w:hAnsi="Times New Roman" w:cs="Times New Roman"/>
          <w:sz w:val="24"/>
        </w:rPr>
        <w:t>Oksanen</w:t>
      </w:r>
      <w:proofErr w:type="spellEnd"/>
      <w:r w:rsidRPr="00CF6955">
        <w:rPr>
          <w:rFonts w:ascii="Times New Roman" w:hAnsi="Times New Roman" w:cs="Times New Roman"/>
          <w:sz w:val="24"/>
        </w:rPr>
        <w:t xml:space="preserve"> J, Simpson G, Blanchet F, </w:t>
      </w:r>
      <w:proofErr w:type="spellStart"/>
      <w:r w:rsidRPr="00CF6955">
        <w:rPr>
          <w:rFonts w:ascii="Times New Roman" w:hAnsi="Times New Roman" w:cs="Times New Roman"/>
          <w:sz w:val="24"/>
        </w:rPr>
        <w:t>Kindt</w:t>
      </w:r>
      <w:proofErr w:type="spellEnd"/>
      <w:r w:rsidRPr="00CF6955">
        <w:rPr>
          <w:rFonts w:ascii="Times New Roman" w:hAnsi="Times New Roman" w:cs="Times New Roman"/>
          <w:sz w:val="24"/>
        </w:rPr>
        <w:t xml:space="preserve"> R, Legendre P, Minchin </w:t>
      </w:r>
      <w:r>
        <w:rPr>
          <w:rFonts w:ascii="Times New Roman" w:hAnsi="Times New Roman" w:cs="Times New Roman"/>
          <w:sz w:val="24"/>
        </w:rPr>
        <w:t xml:space="preserve">P, O'Hara R, </w:t>
      </w:r>
      <w:proofErr w:type="spellStart"/>
      <w:r>
        <w:rPr>
          <w:rFonts w:ascii="Times New Roman" w:hAnsi="Times New Roman" w:cs="Times New Roman"/>
          <w:sz w:val="24"/>
        </w:rPr>
        <w:t>Solymos</w:t>
      </w:r>
      <w:proofErr w:type="spellEnd"/>
      <w:r>
        <w:rPr>
          <w:rFonts w:ascii="Times New Roman" w:hAnsi="Times New Roman" w:cs="Times New Roman"/>
          <w:sz w:val="24"/>
        </w:rPr>
        <w:t xml:space="preserve"> P, Stevens </w:t>
      </w:r>
      <w:r w:rsidRPr="00CF6955">
        <w:rPr>
          <w:rFonts w:ascii="Times New Roman" w:hAnsi="Times New Roman" w:cs="Times New Roman"/>
          <w:sz w:val="24"/>
        </w:rPr>
        <w:t xml:space="preserve">M, </w:t>
      </w:r>
      <w:proofErr w:type="spellStart"/>
      <w:r w:rsidRPr="00CF6955">
        <w:rPr>
          <w:rFonts w:ascii="Times New Roman" w:hAnsi="Times New Roman" w:cs="Times New Roman"/>
          <w:sz w:val="24"/>
        </w:rPr>
        <w:t>Szoecs</w:t>
      </w:r>
      <w:proofErr w:type="spellEnd"/>
      <w:r w:rsidRPr="00CF6955">
        <w:rPr>
          <w:rFonts w:ascii="Times New Roman" w:hAnsi="Times New Roman" w:cs="Times New Roman"/>
          <w:sz w:val="24"/>
        </w:rPr>
        <w:t xml:space="preserve"> E, Wagner H, Barbour M, </w:t>
      </w:r>
      <w:proofErr w:type="spellStart"/>
      <w:r w:rsidRPr="00CF6955">
        <w:rPr>
          <w:rFonts w:ascii="Times New Roman" w:hAnsi="Times New Roman" w:cs="Times New Roman"/>
          <w:sz w:val="24"/>
        </w:rPr>
        <w:t>Bedward</w:t>
      </w:r>
      <w:proofErr w:type="spellEnd"/>
      <w:r w:rsidRPr="00CF6955">
        <w:rPr>
          <w:rFonts w:ascii="Times New Roman" w:hAnsi="Times New Roman" w:cs="Times New Roman"/>
          <w:sz w:val="24"/>
        </w:rPr>
        <w:t xml:space="preserve"> M, </w:t>
      </w:r>
      <w:proofErr w:type="spellStart"/>
      <w:r w:rsidRPr="00CF6955">
        <w:rPr>
          <w:rFonts w:ascii="Times New Roman" w:hAnsi="Times New Roman" w:cs="Times New Roman"/>
          <w:sz w:val="24"/>
        </w:rPr>
        <w:t>Bolker</w:t>
      </w:r>
      <w:proofErr w:type="spellEnd"/>
      <w:r w:rsidRPr="00CF6955">
        <w:rPr>
          <w:rFonts w:ascii="Times New Roman" w:hAnsi="Times New Roman" w:cs="Times New Roman"/>
          <w:sz w:val="24"/>
        </w:rPr>
        <w:t xml:space="preserve"> B, </w:t>
      </w:r>
      <w:proofErr w:type="spellStart"/>
      <w:r w:rsidRPr="00CF6955">
        <w:rPr>
          <w:rFonts w:ascii="Times New Roman" w:hAnsi="Times New Roman" w:cs="Times New Roman"/>
          <w:sz w:val="24"/>
        </w:rPr>
        <w:t>Borca</w:t>
      </w:r>
      <w:r>
        <w:rPr>
          <w:rFonts w:ascii="Times New Roman" w:hAnsi="Times New Roman" w:cs="Times New Roman"/>
          <w:sz w:val="24"/>
        </w:rPr>
        <w:t>rd</w:t>
      </w:r>
      <w:proofErr w:type="spellEnd"/>
      <w:r>
        <w:rPr>
          <w:rFonts w:ascii="Times New Roman" w:hAnsi="Times New Roman" w:cs="Times New Roman"/>
          <w:sz w:val="24"/>
        </w:rPr>
        <w:t xml:space="preserve"> D, </w:t>
      </w:r>
      <w:proofErr w:type="spellStart"/>
      <w:r>
        <w:rPr>
          <w:rFonts w:ascii="Times New Roman" w:hAnsi="Times New Roman" w:cs="Times New Roman"/>
          <w:sz w:val="24"/>
        </w:rPr>
        <w:t>Carvalho</w:t>
      </w:r>
      <w:proofErr w:type="spellEnd"/>
      <w:r>
        <w:rPr>
          <w:rFonts w:ascii="Times New Roman" w:hAnsi="Times New Roman" w:cs="Times New Roman"/>
          <w:sz w:val="24"/>
        </w:rPr>
        <w:t xml:space="preserve"> G, Chirico M, De </w:t>
      </w:r>
      <w:r w:rsidRPr="00CF6955">
        <w:rPr>
          <w:rFonts w:ascii="Times New Roman" w:hAnsi="Times New Roman" w:cs="Times New Roman"/>
          <w:sz w:val="24"/>
        </w:rPr>
        <w:t xml:space="preserve">Caceres M, Durand S, Evangelista H, </w:t>
      </w:r>
      <w:proofErr w:type="spellStart"/>
      <w:r w:rsidRPr="00CF6955">
        <w:rPr>
          <w:rFonts w:ascii="Times New Roman" w:hAnsi="Times New Roman" w:cs="Times New Roman"/>
          <w:sz w:val="24"/>
        </w:rPr>
        <w:t>FitzJohn</w:t>
      </w:r>
      <w:proofErr w:type="spellEnd"/>
      <w:r w:rsidRPr="00CF6955">
        <w:rPr>
          <w:rFonts w:ascii="Times New Roman" w:hAnsi="Times New Roman" w:cs="Times New Roman"/>
          <w:sz w:val="24"/>
        </w:rPr>
        <w:t xml:space="preserve"> R, Friendly M, </w:t>
      </w:r>
      <w:proofErr w:type="spellStart"/>
      <w:r>
        <w:rPr>
          <w:rFonts w:ascii="Times New Roman" w:hAnsi="Times New Roman" w:cs="Times New Roman"/>
          <w:sz w:val="24"/>
        </w:rPr>
        <w:t>Furneaux</w:t>
      </w:r>
      <w:proofErr w:type="spellEnd"/>
      <w:r>
        <w:rPr>
          <w:rFonts w:ascii="Times New Roman" w:hAnsi="Times New Roman" w:cs="Times New Roman"/>
          <w:sz w:val="24"/>
        </w:rPr>
        <w:t xml:space="preserve"> B, Hannigan G, Hill M, </w:t>
      </w:r>
      <w:r w:rsidRPr="00CF6955">
        <w:rPr>
          <w:rFonts w:ascii="Times New Roman" w:hAnsi="Times New Roman" w:cs="Times New Roman"/>
          <w:sz w:val="24"/>
        </w:rPr>
        <w:t xml:space="preserve">Lahti L, McGlinn D, Ouellette M, Ribeiro Cunha E, Smith T, </w:t>
      </w:r>
      <w:proofErr w:type="spellStart"/>
      <w:r>
        <w:rPr>
          <w:rFonts w:ascii="Times New Roman" w:hAnsi="Times New Roman" w:cs="Times New Roman"/>
          <w:sz w:val="24"/>
        </w:rPr>
        <w:t>Stier</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A, </w:t>
      </w:r>
      <w:proofErr w:type="spellStart"/>
      <w:r>
        <w:rPr>
          <w:rFonts w:ascii="Times New Roman" w:hAnsi="Times New Roman" w:cs="Times New Roman"/>
          <w:sz w:val="24"/>
        </w:rPr>
        <w:t>Ter</w:t>
      </w:r>
      <w:proofErr w:type="spellEnd"/>
      <w:r>
        <w:rPr>
          <w:rFonts w:ascii="Times New Roman" w:hAnsi="Times New Roman" w:cs="Times New Roman"/>
          <w:sz w:val="24"/>
        </w:rPr>
        <w:t xml:space="preserve"> </w:t>
      </w:r>
      <w:proofErr w:type="spellStart"/>
      <w:r>
        <w:rPr>
          <w:rFonts w:ascii="Times New Roman" w:hAnsi="Times New Roman" w:cs="Times New Roman"/>
          <w:sz w:val="24"/>
        </w:rPr>
        <w:t>Braak</w:t>
      </w:r>
      <w:proofErr w:type="spellEnd"/>
      <w:r>
        <w:rPr>
          <w:rFonts w:ascii="Times New Roman" w:hAnsi="Times New Roman" w:cs="Times New Roman"/>
          <w:sz w:val="24"/>
        </w:rPr>
        <w:t xml:space="preserve"> C, </w:t>
      </w:r>
      <w:proofErr w:type="spellStart"/>
      <w:r>
        <w:rPr>
          <w:rFonts w:ascii="Times New Roman" w:hAnsi="Times New Roman" w:cs="Times New Roman"/>
          <w:sz w:val="24"/>
        </w:rPr>
        <w:t>Weedon</w:t>
      </w:r>
      <w:proofErr w:type="spellEnd"/>
      <w:r>
        <w:rPr>
          <w:rFonts w:ascii="Times New Roman" w:hAnsi="Times New Roman" w:cs="Times New Roman"/>
          <w:sz w:val="24"/>
        </w:rPr>
        <w:t xml:space="preserve"> J, </w:t>
      </w:r>
      <w:proofErr w:type="spellStart"/>
      <w:r w:rsidRPr="00CF6955">
        <w:rPr>
          <w:rFonts w:ascii="Times New Roman" w:hAnsi="Times New Roman" w:cs="Times New Roman"/>
          <w:sz w:val="24"/>
        </w:rPr>
        <w:t>Borman</w:t>
      </w:r>
      <w:proofErr w:type="spellEnd"/>
      <w:r w:rsidRPr="00CF6955">
        <w:rPr>
          <w:rFonts w:ascii="Times New Roman" w:hAnsi="Times New Roman" w:cs="Times New Roman"/>
          <w:sz w:val="24"/>
        </w:rPr>
        <w:t xml:space="preserve"> T (2025). _vegan: Community Ecology Pack</w:t>
      </w:r>
      <w:r>
        <w:rPr>
          <w:rFonts w:ascii="Times New Roman" w:hAnsi="Times New Roman" w:cs="Times New Roman"/>
          <w:sz w:val="24"/>
        </w:rPr>
        <w:t xml:space="preserve">age_. R package version 2.6-10, </w:t>
      </w:r>
      <w:hyperlink r:id="rId11" w:history="1">
        <w:r w:rsidR="00DA1B1E" w:rsidRPr="00D94778">
          <w:rPr>
            <w:rStyle w:val="Hyperlink"/>
            <w:rFonts w:ascii="Times New Roman" w:hAnsi="Times New Roman" w:cs="Times New Roman"/>
            <w:sz w:val="24"/>
          </w:rPr>
          <w:t>https://CRAN.R-project.org/package=vegan</w:t>
        </w:r>
      </w:hyperlink>
    </w:p>
    <w:p w:rsidR="009F2F87" w:rsidRDefault="0041543F" w:rsidP="00384FE4">
      <w:pPr>
        <w:spacing w:line="360" w:lineRule="auto"/>
        <w:ind w:left="720" w:hanging="720"/>
        <w:jc w:val="both"/>
        <w:rPr>
          <w:rFonts w:ascii="Times New Roman" w:hAnsi="Times New Roman" w:cs="Times New Roman"/>
          <w:sz w:val="24"/>
        </w:rPr>
      </w:pPr>
      <w:r w:rsidRPr="0041543F">
        <w:rPr>
          <w:rFonts w:ascii="Times New Roman" w:hAnsi="Times New Roman" w:cs="Times New Roman"/>
          <w:sz w:val="24"/>
        </w:rPr>
        <w:t xml:space="preserve">Anderson, M. J., &amp; Walsh, D. C. (2013). PERMANOVA, ANOSIM, and the Mantel test in the face of heterogeneous dispersions: what null hypothesis are you </w:t>
      </w:r>
      <w:proofErr w:type="gramStart"/>
      <w:r w:rsidRPr="0041543F">
        <w:rPr>
          <w:rFonts w:ascii="Times New Roman" w:hAnsi="Times New Roman" w:cs="Times New Roman"/>
          <w:sz w:val="24"/>
        </w:rPr>
        <w:t>testing?.</w:t>
      </w:r>
      <w:proofErr w:type="gramEnd"/>
      <w:r w:rsidRPr="0041543F">
        <w:rPr>
          <w:rFonts w:ascii="Times New Roman" w:hAnsi="Times New Roman" w:cs="Times New Roman"/>
          <w:sz w:val="24"/>
        </w:rPr>
        <w:t xml:space="preserve"> Ecological monographs, 83(4), 557-574.</w:t>
      </w:r>
    </w:p>
    <w:p w:rsidR="00D04710" w:rsidRDefault="00D04710" w:rsidP="00384FE4">
      <w:pPr>
        <w:spacing w:line="360" w:lineRule="auto"/>
        <w:ind w:left="720" w:hanging="720"/>
        <w:jc w:val="both"/>
        <w:rPr>
          <w:rFonts w:ascii="Times New Roman" w:hAnsi="Times New Roman" w:cs="Times New Roman"/>
          <w:color w:val="FF0000"/>
          <w:sz w:val="24"/>
        </w:rPr>
      </w:pPr>
      <w:r w:rsidRPr="00987ECE">
        <w:rPr>
          <w:rFonts w:ascii="Times New Roman" w:hAnsi="Times New Roman" w:cs="Times New Roman"/>
          <w:color w:val="FF0000"/>
          <w:sz w:val="24"/>
        </w:rPr>
        <w:t xml:space="preserve">Legendre, P., &amp; </w:t>
      </w:r>
      <w:proofErr w:type="spellStart"/>
      <w:r w:rsidRPr="00987ECE">
        <w:rPr>
          <w:rFonts w:ascii="Times New Roman" w:hAnsi="Times New Roman" w:cs="Times New Roman"/>
          <w:color w:val="FF0000"/>
          <w:sz w:val="24"/>
        </w:rPr>
        <w:t>Borcard</w:t>
      </w:r>
      <w:proofErr w:type="spellEnd"/>
      <w:r w:rsidRPr="00987ECE">
        <w:rPr>
          <w:rFonts w:ascii="Times New Roman" w:hAnsi="Times New Roman" w:cs="Times New Roman"/>
          <w:color w:val="FF0000"/>
          <w:sz w:val="24"/>
        </w:rPr>
        <w:t xml:space="preserve">, D. (2018). Box–Cox‐chord transformations for community composition data prior to beta diversity analysis. </w:t>
      </w:r>
      <w:proofErr w:type="spellStart"/>
      <w:r w:rsidRPr="00987ECE">
        <w:rPr>
          <w:rFonts w:ascii="Times New Roman" w:hAnsi="Times New Roman" w:cs="Times New Roman"/>
          <w:color w:val="FF0000"/>
          <w:sz w:val="24"/>
        </w:rPr>
        <w:t>Ecography</w:t>
      </w:r>
      <w:proofErr w:type="spellEnd"/>
      <w:r w:rsidRPr="00987ECE">
        <w:rPr>
          <w:rFonts w:ascii="Times New Roman" w:hAnsi="Times New Roman" w:cs="Times New Roman"/>
          <w:color w:val="FF0000"/>
          <w:sz w:val="24"/>
        </w:rPr>
        <w:t>, 41(11), 1820-1824.</w:t>
      </w:r>
    </w:p>
    <w:p w:rsidR="00703D70" w:rsidRDefault="00703D70" w:rsidP="00384FE4">
      <w:pPr>
        <w:spacing w:line="360" w:lineRule="auto"/>
        <w:ind w:left="720" w:hanging="720"/>
        <w:jc w:val="both"/>
        <w:rPr>
          <w:rFonts w:ascii="Times New Roman" w:hAnsi="Times New Roman" w:cs="Times New Roman"/>
          <w:color w:val="FF0000"/>
          <w:sz w:val="24"/>
        </w:rPr>
      </w:pPr>
      <w:proofErr w:type="spellStart"/>
      <w:r w:rsidRPr="00703D70">
        <w:rPr>
          <w:rFonts w:ascii="Times New Roman" w:hAnsi="Times New Roman" w:cs="Times New Roman"/>
          <w:color w:val="FF0000"/>
          <w:sz w:val="24"/>
        </w:rPr>
        <w:t>Egbon</w:t>
      </w:r>
      <w:proofErr w:type="spellEnd"/>
      <w:r w:rsidRPr="00703D70">
        <w:rPr>
          <w:rFonts w:ascii="Times New Roman" w:hAnsi="Times New Roman" w:cs="Times New Roman"/>
          <w:color w:val="FF0000"/>
          <w:sz w:val="24"/>
        </w:rPr>
        <w:t xml:space="preserve">, I. N., &amp; </w:t>
      </w:r>
      <w:proofErr w:type="spellStart"/>
      <w:r w:rsidRPr="00703D70">
        <w:rPr>
          <w:rFonts w:ascii="Times New Roman" w:hAnsi="Times New Roman" w:cs="Times New Roman"/>
          <w:color w:val="FF0000"/>
          <w:sz w:val="24"/>
        </w:rPr>
        <w:t>Omoruwa</w:t>
      </w:r>
      <w:proofErr w:type="spellEnd"/>
      <w:r w:rsidRPr="00703D70">
        <w:rPr>
          <w:rFonts w:ascii="Times New Roman" w:hAnsi="Times New Roman" w:cs="Times New Roman"/>
          <w:color w:val="FF0000"/>
          <w:sz w:val="24"/>
        </w:rPr>
        <w:t>, L. (2022). Multiple baits, exposure time and trap design influenced trapping efficiency of fruit fly Drosophila melanogaster. Animal Research International, 19(2), 4478-4487.</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1174F5">
        <w:rPr>
          <w:rFonts w:ascii="Times New Roman" w:hAnsi="Times New Roman" w:cs="Times New Roman"/>
          <w:color w:val="222222"/>
          <w:sz w:val="24"/>
          <w:szCs w:val="24"/>
          <w:shd w:val="clear" w:color="auto" w:fill="FFFFFF"/>
        </w:rPr>
        <w:t>Kehinde</w:t>
      </w:r>
      <w:proofErr w:type="spellEnd"/>
      <w:r w:rsidRPr="001174F5">
        <w:rPr>
          <w:rFonts w:ascii="Times New Roman" w:hAnsi="Times New Roman" w:cs="Times New Roman"/>
          <w:color w:val="222222"/>
          <w:sz w:val="24"/>
          <w:szCs w:val="24"/>
          <w:shd w:val="clear" w:color="auto" w:fill="FFFFFF"/>
        </w:rPr>
        <w:t xml:space="preserve">, T., </w:t>
      </w:r>
      <w:proofErr w:type="spellStart"/>
      <w:r w:rsidRPr="001174F5">
        <w:rPr>
          <w:rFonts w:ascii="Times New Roman" w:hAnsi="Times New Roman" w:cs="Times New Roman"/>
          <w:color w:val="222222"/>
          <w:sz w:val="24"/>
          <w:szCs w:val="24"/>
          <w:shd w:val="clear" w:color="auto" w:fill="FFFFFF"/>
        </w:rPr>
        <w:t>Amusan</w:t>
      </w:r>
      <w:proofErr w:type="spellEnd"/>
      <w:r w:rsidRPr="001174F5">
        <w:rPr>
          <w:rFonts w:ascii="Times New Roman" w:hAnsi="Times New Roman" w:cs="Times New Roman"/>
          <w:color w:val="222222"/>
          <w:sz w:val="24"/>
          <w:szCs w:val="24"/>
          <w:shd w:val="clear" w:color="auto" w:fill="FFFFFF"/>
        </w:rPr>
        <w:t xml:space="preserve">, B., </w:t>
      </w:r>
      <w:proofErr w:type="spellStart"/>
      <w:r w:rsidRPr="001174F5">
        <w:rPr>
          <w:rFonts w:ascii="Times New Roman" w:hAnsi="Times New Roman" w:cs="Times New Roman"/>
          <w:color w:val="222222"/>
          <w:sz w:val="24"/>
          <w:szCs w:val="24"/>
          <w:shd w:val="clear" w:color="auto" w:fill="FFFFFF"/>
        </w:rPr>
        <w:t>Ayansola</w:t>
      </w:r>
      <w:proofErr w:type="spellEnd"/>
      <w:r w:rsidRPr="001174F5">
        <w:rPr>
          <w:rFonts w:ascii="Times New Roman" w:hAnsi="Times New Roman" w:cs="Times New Roman"/>
          <w:color w:val="222222"/>
          <w:sz w:val="24"/>
          <w:szCs w:val="24"/>
          <w:shd w:val="clear" w:color="auto" w:fill="FFFFFF"/>
        </w:rPr>
        <w:t xml:space="preserve">, A., </w:t>
      </w:r>
      <w:proofErr w:type="spellStart"/>
      <w:r w:rsidRPr="001174F5">
        <w:rPr>
          <w:rFonts w:ascii="Times New Roman" w:hAnsi="Times New Roman" w:cs="Times New Roman"/>
          <w:color w:val="222222"/>
          <w:sz w:val="24"/>
          <w:szCs w:val="24"/>
          <w:shd w:val="clear" w:color="auto" w:fill="FFFFFF"/>
        </w:rPr>
        <w:t>Oyelade</w:t>
      </w:r>
      <w:proofErr w:type="spellEnd"/>
      <w:r w:rsidRPr="001174F5">
        <w:rPr>
          <w:rFonts w:ascii="Times New Roman" w:hAnsi="Times New Roman" w:cs="Times New Roman"/>
          <w:color w:val="222222"/>
          <w:sz w:val="24"/>
          <w:szCs w:val="24"/>
          <w:shd w:val="clear" w:color="auto" w:fill="FFFFFF"/>
        </w:rPr>
        <w:t xml:space="preserve">, S., &amp; </w:t>
      </w:r>
      <w:proofErr w:type="spellStart"/>
      <w:r w:rsidRPr="001174F5">
        <w:rPr>
          <w:rFonts w:ascii="Times New Roman" w:hAnsi="Times New Roman" w:cs="Times New Roman"/>
          <w:color w:val="222222"/>
          <w:sz w:val="24"/>
          <w:szCs w:val="24"/>
          <w:shd w:val="clear" w:color="auto" w:fill="FFFFFF"/>
        </w:rPr>
        <w:t>Adu</w:t>
      </w:r>
      <w:proofErr w:type="spellEnd"/>
      <w:r w:rsidRPr="001174F5">
        <w:rPr>
          <w:rFonts w:ascii="Times New Roman" w:hAnsi="Times New Roman" w:cs="Times New Roman"/>
          <w:color w:val="222222"/>
          <w:sz w:val="24"/>
          <w:szCs w:val="24"/>
          <w:shd w:val="clear" w:color="auto" w:fill="FFFFFF"/>
        </w:rPr>
        <w:t>, W. (2014). Status of insect diversity conservation in Nigeria: a review. </w:t>
      </w:r>
      <w:r w:rsidRPr="001174F5">
        <w:rPr>
          <w:rFonts w:ascii="Times New Roman" w:hAnsi="Times New Roman" w:cs="Times New Roman"/>
          <w:i/>
          <w:iCs/>
          <w:color w:val="222222"/>
          <w:sz w:val="24"/>
          <w:szCs w:val="24"/>
          <w:shd w:val="clear" w:color="auto" w:fill="FFFFFF"/>
        </w:rPr>
        <w:t>Ife Journal of Science</w:t>
      </w:r>
      <w:r w:rsidRPr="001174F5">
        <w:rPr>
          <w:rFonts w:ascii="Times New Roman" w:hAnsi="Times New Roman" w:cs="Times New Roman"/>
          <w:color w:val="222222"/>
          <w:sz w:val="24"/>
          <w:szCs w:val="24"/>
          <w:shd w:val="clear" w:color="auto" w:fill="FFFFFF"/>
        </w:rPr>
        <w:t>, </w:t>
      </w:r>
      <w:r w:rsidRPr="001174F5">
        <w:rPr>
          <w:rFonts w:ascii="Times New Roman" w:hAnsi="Times New Roman" w:cs="Times New Roman"/>
          <w:i/>
          <w:iCs/>
          <w:color w:val="222222"/>
          <w:sz w:val="24"/>
          <w:szCs w:val="24"/>
          <w:shd w:val="clear" w:color="auto" w:fill="FFFFFF"/>
        </w:rPr>
        <w:t>16</w:t>
      </w:r>
      <w:r w:rsidRPr="001174F5">
        <w:rPr>
          <w:rFonts w:ascii="Times New Roman" w:hAnsi="Times New Roman" w:cs="Times New Roman"/>
          <w:color w:val="222222"/>
          <w:sz w:val="24"/>
          <w:szCs w:val="24"/>
          <w:shd w:val="clear" w:color="auto" w:fill="FFFFFF"/>
        </w:rPr>
        <w:t>(2), 319-330.</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160644">
        <w:rPr>
          <w:rFonts w:ascii="Times New Roman" w:hAnsi="Times New Roman" w:cs="Times New Roman"/>
          <w:color w:val="222222"/>
          <w:sz w:val="24"/>
          <w:szCs w:val="24"/>
          <w:shd w:val="clear" w:color="auto" w:fill="FFFFFF"/>
        </w:rPr>
        <w:t>Dhamorikar</w:t>
      </w:r>
      <w:proofErr w:type="spellEnd"/>
      <w:r w:rsidRPr="00160644">
        <w:rPr>
          <w:rFonts w:ascii="Times New Roman" w:hAnsi="Times New Roman" w:cs="Times New Roman"/>
          <w:color w:val="222222"/>
          <w:sz w:val="24"/>
          <w:szCs w:val="24"/>
          <w:shd w:val="clear" w:color="auto" w:fill="FFFFFF"/>
        </w:rPr>
        <w:t xml:space="preserve">, A. H. (2017). Flies matter: a study of the diversity of </w:t>
      </w:r>
      <w:proofErr w:type="spellStart"/>
      <w:r w:rsidRPr="00160644">
        <w:rPr>
          <w:rFonts w:ascii="Times New Roman" w:hAnsi="Times New Roman" w:cs="Times New Roman"/>
          <w:color w:val="222222"/>
          <w:sz w:val="24"/>
          <w:szCs w:val="24"/>
          <w:shd w:val="clear" w:color="auto" w:fill="FFFFFF"/>
        </w:rPr>
        <w:t>Diptera</w:t>
      </w:r>
      <w:proofErr w:type="spellEnd"/>
      <w:r w:rsidRPr="00160644">
        <w:rPr>
          <w:rFonts w:ascii="Times New Roman" w:hAnsi="Times New Roman" w:cs="Times New Roman"/>
          <w:color w:val="222222"/>
          <w:sz w:val="24"/>
          <w:szCs w:val="24"/>
          <w:shd w:val="clear" w:color="auto" w:fill="FFFFFF"/>
        </w:rPr>
        <w:t xml:space="preserve"> families (</w:t>
      </w:r>
      <w:proofErr w:type="spellStart"/>
      <w:r w:rsidRPr="00160644">
        <w:rPr>
          <w:rFonts w:ascii="Times New Roman" w:hAnsi="Times New Roman" w:cs="Times New Roman"/>
          <w:color w:val="222222"/>
          <w:sz w:val="24"/>
          <w:szCs w:val="24"/>
          <w:shd w:val="clear" w:color="auto" w:fill="FFFFFF"/>
        </w:rPr>
        <w:t>Insecta</w:t>
      </w:r>
      <w:proofErr w:type="spellEnd"/>
      <w:r w:rsidRPr="00160644">
        <w:rPr>
          <w:rFonts w:ascii="Times New Roman" w:hAnsi="Times New Roman" w:cs="Times New Roman"/>
          <w:color w:val="222222"/>
          <w:sz w:val="24"/>
          <w:szCs w:val="24"/>
          <w:shd w:val="clear" w:color="auto" w:fill="FFFFFF"/>
        </w:rPr>
        <w:t xml:space="preserve">: </w:t>
      </w:r>
      <w:proofErr w:type="spellStart"/>
      <w:r w:rsidRPr="00160644">
        <w:rPr>
          <w:rFonts w:ascii="Times New Roman" w:hAnsi="Times New Roman" w:cs="Times New Roman"/>
          <w:color w:val="222222"/>
          <w:sz w:val="24"/>
          <w:szCs w:val="24"/>
          <w:shd w:val="clear" w:color="auto" w:fill="FFFFFF"/>
        </w:rPr>
        <w:t>Diptera</w:t>
      </w:r>
      <w:proofErr w:type="spellEnd"/>
      <w:r w:rsidRPr="00160644">
        <w:rPr>
          <w:rFonts w:ascii="Times New Roman" w:hAnsi="Times New Roman" w:cs="Times New Roman"/>
          <w:color w:val="222222"/>
          <w:sz w:val="24"/>
          <w:szCs w:val="24"/>
          <w:shd w:val="clear" w:color="auto" w:fill="FFFFFF"/>
        </w:rPr>
        <w:t>) of Mumbai Metropolitan Region, Maharashtra, India, and notes on their ecological roles. Journal of Threatened Taxa, 9(11), 10865-10879.</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4047C5">
        <w:rPr>
          <w:rFonts w:ascii="Times New Roman" w:hAnsi="Times New Roman" w:cs="Times New Roman"/>
          <w:color w:val="222222"/>
          <w:sz w:val="24"/>
          <w:szCs w:val="24"/>
          <w:shd w:val="clear" w:color="auto" w:fill="FFFFFF"/>
        </w:rPr>
        <w:t xml:space="preserve">Omoregie, A. O., </w:t>
      </w:r>
      <w:proofErr w:type="spellStart"/>
      <w:r w:rsidRPr="004047C5">
        <w:rPr>
          <w:rFonts w:ascii="Times New Roman" w:hAnsi="Times New Roman" w:cs="Times New Roman"/>
          <w:color w:val="222222"/>
          <w:sz w:val="24"/>
          <w:szCs w:val="24"/>
          <w:shd w:val="clear" w:color="auto" w:fill="FFFFFF"/>
        </w:rPr>
        <w:t>Ogofure</w:t>
      </w:r>
      <w:proofErr w:type="spellEnd"/>
      <w:r w:rsidRPr="004047C5">
        <w:rPr>
          <w:rFonts w:ascii="Times New Roman" w:hAnsi="Times New Roman" w:cs="Times New Roman"/>
          <w:color w:val="222222"/>
          <w:sz w:val="24"/>
          <w:szCs w:val="24"/>
          <w:shd w:val="clear" w:color="auto" w:fill="FFFFFF"/>
        </w:rPr>
        <w:t xml:space="preserve">, A. G., Osawe, E. N., </w:t>
      </w:r>
      <w:proofErr w:type="spellStart"/>
      <w:r w:rsidRPr="004047C5">
        <w:rPr>
          <w:rFonts w:ascii="Times New Roman" w:hAnsi="Times New Roman" w:cs="Times New Roman"/>
          <w:color w:val="222222"/>
          <w:sz w:val="24"/>
          <w:szCs w:val="24"/>
          <w:shd w:val="clear" w:color="auto" w:fill="FFFFFF"/>
        </w:rPr>
        <w:t>Ambali</w:t>
      </w:r>
      <w:proofErr w:type="spellEnd"/>
      <w:r w:rsidRPr="004047C5">
        <w:rPr>
          <w:rFonts w:ascii="Times New Roman" w:hAnsi="Times New Roman" w:cs="Times New Roman"/>
          <w:color w:val="222222"/>
          <w:sz w:val="24"/>
          <w:szCs w:val="24"/>
          <w:shd w:val="clear" w:color="auto" w:fill="FFFFFF"/>
        </w:rPr>
        <w:t xml:space="preserve">, N. M., </w:t>
      </w:r>
      <w:proofErr w:type="spellStart"/>
      <w:r w:rsidRPr="004047C5">
        <w:rPr>
          <w:rFonts w:ascii="Times New Roman" w:hAnsi="Times New Roman" w:cs="Times New Roman"/>
          <w:color w:val="222222"/>
          <w:sz w:val="24"/>
          <w:szCs w:val="24"/>
          <w:shd w:val="clear" w:color="auto" w:fill="FFFFFF"/>
        </w:rPr>
        <w:t>Mordi</w:t>
      </w:r>
      <w:proofErr w:type="spellEnd"/>
      <w:r w:rsidRPr="004047C5">
        <w:rPr>
          <w:rFonts w:ascii="Times New Roman" w:hAnsi="Times New Roman" w:cs="Times New Roman"/>
          <w:color w:val="222222"/>
          <w:sz w:val="24"/>
          <w:szCs w:val="24"/>
          <w:shd w:val="clear" w:color="auto" w:fill="FFFFFF"/>
        </w:rPr>
        <w:t xml:space="preserve">, O. J., </w:t>
      </w:r>
      <w:proofErr w:type="spellStart"/>
      <w:r w:rsidRPr="004047C5">
        <w:rPr>
          <w:rFonts w:ascii="Times New Roman" w:hAnsi="Times New Roman" w:cs="Times New Roman"/>
          <w:color w:val="222222"/>
          <w:sz w:val="24"/>
          <w:szCs w:val="24"/>
          <w:shd w:val="clear" w:color="auto" w:fill="FFFFFF"/>
        </w:rPr>
        <w:t>Akpan</w:t>
      </w:r>
      <w:proofErr w:type="spellEnd"/>
      <w:r w:rsidRPr="004047C5">
        <w:rPr>
          <w:rFonts w:ascii="Times New Roman" w:hAnsi="Times New Roman" w:cs="Times New Roman"/>
          <w:color w:val="222222"/>
          <w:sz w:val="24"/>
          <w:szCs w:val="24"/>
          <w:shd w:val="clear" w:color="auto" w:fill="FFFFFF"/>
        </w:rPr>
        <w:t xml:space="preserve">, B. E., &amp; </w:t>
      </w:r>
      <w:proofErr w:type="spellStart"/>
      <w:r w:rsidRPr="004047C5">
        <w:rPr>
          <w:rFonts w:ascii="Times New Roman" w:hAnsi="Times New Roman" w:cs="Times New Roman"/>
          <w:color w:val="222222"/>
          <w:sz w:val="24"/>
          <w:szCs w:val="24"/>
          <w:shd w:val="clear" w:color="auto" w:fill="FFFFFF"/>
        </w:rPr>
        <w:t>Rotimi</w:t>
      </w:r>
      <w:proofErr w:type="spellEnd"/>
      <w:r w:rsidRPr="004047C5">
        <w:rPr>
          <w:rFonts w:ascii="Times New Roman" w:hAnsi="Times New Roman" w:cs="Times New Roman"/>
          <w:color w:val="222222"/>
          <w:sz w:val="24"/>
          <w:szCs w:val="24"/>
          <w:shd w:val="clear" w:color="auto" w:fill="FFFFFF"/>
        </w:rPr>
        <w:t>, J. (2025). Bacterial species associated with houseflies (Musca domestica) and blowflies (</w:t>
      </w:r>
      <w:proofErr w:type="spellStart"/>
      <w:r w:rsidRPr="004047C5">
        <w:rPr>
          <w:rFonts w:ascii="Times New Roman" w:hAnsi="Times New Roman" w:cs="Times New Roman"/>
          <w:color w:val="222222"/>
          <w:sz w:val="24"/>
          <w:szCs w:val="24"/>
          <w:shd w:val="clear" w:color="auto" w:fill="FFFFFF"/>
        </w:rPr>
        <w:t>Lucilia</w:t>
      </w:r>
      <w:proofErr w:type="spellEnd"/>
      <w:r w:rsidRPr="004047C5">
        <w:rPr>
          <w:rFonts w:ascii="Times New Roman" w:hAnsi="Times New Roman" w:cs="Times New Roman"/>
          <w:color w:val="222222"/>
          <w:sz w:val="24"/>
          <w:szCs w:val="24"/>
          <w:shd w:val="clear" w:color="auto" w:fill="FFFFFF"/>
        </w:rPr>
        <w:t xml:space="preserve"> cuprina and L. sericata) at a market dumpsite and possible disease risk in Benin City, Nigeria. UNIZIK Journal of Engineering and Applied Sciences, 4(1), 1452-1460.</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CC364B">
        <w:rPr>
          <w:rFonts w:ascii="Times New Roman" w:hAnsi="Times New Roman" w:cs="Times New Roman"/>
          <w:color w:val="222222"/>
          <w:sz w:val="24"/>
          <w:szCs w:val="24"/>
          <w:shd w:val="clear" w:color="auto" w:fill="FFFFFF"/>
        </w:rPr>
        <w:t>Omonona</w:t>
      </w:r>
      <w:proofErr w:type="spellEnd"/>
      <w:r w:rsidRPr="00CC364B">
        <w:rPr>
          <w:rFonts w:ascii="Times New Roman" w:hAnsi="Times New Roman" w:cs="Times New Roman"/>
          <w:color w:val="222222"/>
          <w:sz w:val="24"/>
          <w:szCs w:val="24"/>
          <w:shd w:val="clear" w:color="auto" w:fill="FFFFFF"/>
        </w:rPr>
        <w:t xml:space="preserve">, A. O., </w:t>
      </w:r>
      <w:proofErr w:type="spellStart"/>
      <w:r w:rsidRPr="00CC364B">
        <w:rPr>
          <w:rFonts w:ascii="Times New Roman" w:hAnsi="Times New Roman" w:cs="Times New Roman"/>
          <w:color w:val="222222"/>
          <w:sz w:val="24"/>
          <w:szCs w:val="24"/>
          <w:shd w:val="clear" w:color="auto" w:fill="FFFFFF"/>
        </w:rPr>
        <w:t>Abioye</w:t>
      </w:r>
      <w:proofErr w:type="spellEnd"/>
      <w:r w:rsidRPr="00CC364B">
        <w:rPr>
          <w:rFonts w:ascii="Times New Roman" w:hAnsi="Times New Roman" w:cs="Times New Roman"/>
          <w:color w:val="222222"/>
          <w:sz w:val="24"/>
          <w:szCs w:val="24"/>
          <w:shd w:val="clear" w:color="auto" w:fill="FFFFFF"/>
        </w:rPr>
        <w:t xml:space="preserve">, S. A., </w:t>
      </w:r>
      <w:proofErr w:type="spellStart"/>
      <w:r w:rsidRPr="00CC364B">
        <w:rPr>
          <w:rFonts w:ascii="Times New Roman" w:hAnsi="Times New Roman" w:cs="Times New Roman"/>
          <w:color w:val="222222"/>
          <w:sz w:val="24"/>
          <w:szCs w:val="24"/>
          <w:shd w:val="clear" w:color="auto" w:fill="FFFFFF"/>
        </w:rPr>
        <w:t>Odeniran</w:t>
      </w:r>
      <w:proofErr w:type="spellEnd"/>
      <w:r w:rsidRPr="00CC364B">
        <w:rPr>
          <w:rFonts w:ascii="Times New Roman" w:hAnsi="Times New Roman" w:cs="Times New Roman"/>
          <w:color w:val="222222"/>
          <w:sz w:val="24"/>
          <w:szCs w:val="24"/>
          <w:shd w:val="clear" w:color="auto" w:fill="FFFFFF"/>
        </w:rPr>
        <w:t xml:space="preserve">, P. O., &amp; </w:t>
      </w:r>
      <w:proofErr w:type="spellStart"/>
      <w:r w:rsidRPr="00CC364B">
        <w:rPr>
          <w:rFonts w:ascii="Times New Roman" w:hAnsi="Times New Roman" w:cs="Times New Roman"/>
          <w:color w:val="222222"/>
          <w:sz w:val="24"/>
          <w:szCs w:val="24"/>
          <w:shd w:val="clear" w:color="auto" w:fill="FFFFFF"/>
        </w:rPr>
        <w:t>Ademola</w:t>
      </w:r>
      <w:proofErr w:type="spellEnd"/>
      <w:r w:rsidRPr="00CC364B">
        <w:rPr>
          <w:rFonts w:ascii="Times New Roman" w:hAnsi="Times New Roman" w:cs="Times New Roman"/>
          <w:color w:val="222222"/>
          <w:sz w:val="24"/>
          <w:szCs w:val="24"/>
          <w:shd w:val="clear" w:color="auto" w:fill="FFFFFF"/>
        </w:rPr>
        <w:t>, I. O. (2021). Catch Composition of Dipteran flies in Old Oyo National Park, Nigeria. Nigerian Journal of Parasitology, 42(1).</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ED4902">
        <w:rPr>
          <w:rFonts w:ascii="Times New Roman" w:hAnsi="Times New Roman" w:cs="Times New Roman"/>
          <w:color w:val="222222"/>
          <w:sz w:val="24"/>
          <w:szCs w:val="24"/>
          <w:shd w:val="clear" w:color="auto" w:fill="FFFFFF"/>
        </w:rPr>
        <w:t>Chakrabarti</w:t>
      </w:r>
      <w:proofErr w:type="spellEnd"/>
      <w:r w:rsidRPr="00ED4902">
        <w:rPr>
          <w:rFonts w:ascii="Times New Roman" w:hAnsi="Times New Roman" w:cs="Times New Roman"/>
          <w:color w:val="222222"/>
          <w:sz w:val="24"/>
          <w:szCs w:val="24"/>
          <w:shd w:val="clear" w:color="auto" w:fill="FFFFFF"/>
        </w:rPr>
        <w:t xml:space="preserve">, S., </w:t>
      </w:r>
      <w:proofErr w:type="spellStart"/>
      <w:r w:rsidRPr="00ED4902">
        <w:rPr>
          <w:rFonts w:ascii="Times New Roman" w:hAnsi="Times New Roman" w:cs="Times New Roman"/>
          <w:color w:val="222222"/>
          <w:sz w:val="24"/>
          <w:szCs w:val="24"/>
          <w:shd w:val="clear" w:color="auto" w:fill="FFFFFF"/>
        </w:rPr>
        <w:t>Kambhampati</w:t>
      </w:r>
      <w:proofErr w:type="spellEnd"/>
      <w:r w:rsidRPr="00ED4902">
        <w:rPr>
          <w:rFonts w:ascii="Times New Roman" w:hAnsi="Times New Roman" w:cs="Times New Roman"/>
          <w:color w:val="222222"/>
          <w:sz w:val="24"/>
          <w:szCs w:val="24"/>
          <w:shd w:val="clear" w:color="auto" w:fill="FFFFFF"/>
        </w:rPr>
        <w:t>, S., &amp; Zurek, L. (2010). Assessment of house fly dispersal between rural and urban habitats in Kansas, USA. Journal of the Kansas Entomological Society, 83(2), 172-188.</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54CA6">
        <w:rPr>
          <w:rFonts w:ascii="Times New Roman" w:eastAsia="Times New Roman" w:hAnsi="Times New Roman" w:cs="Times New Roman"/>
          <w:sz w:val="24"/>
          <w:szCs w:val="24"/>
        </w:rPr>
        <w:lastRenderedPageBreak/>
        <w:t>Bahrndorff</w:t>
      </w:r>
      <w:proofErr w:type="spellEnd"/>
      <w:r w:rsidRPr="00A54CA6">
        <w:rPr>
          <w:rFonts w:ascii="Times New Roman" w:eastAsia="Times New Roman" w:hAnsi="Times New Roman" w:cs="Times New Roman"/>
          <w:sz w:val="24"/>
          <w:szCs w:val="24"/>
        </w:rPr>
        <w:t xml:space="preserve">, S., Ruiz-González, A., De </w:t>
      </w:r>
      <w:proofErr w:type="spellStart"/>
      <w:r w:rsidRPr="00A54CA6">
        <w:rPr>
          <w:rFonts w:ascii="Times New Roman" w:eastAsia="Times New Roman" w:hAnsi="Times New Roman" w:cs="Times New Roman"/>
          <w:sz w:val="24"/>
          <w:szCs w:val="24"/>
        </w:rPr>
        <w:t>Jonge</w:t>
      </w:r>
      <w:proofErr w:type="spellEnd"/>
      <w:r w:rsidRPr="00A54CA6">
        <w:rPr>
          <w:rFonts w:ascii="Times New Roman" w:eastAsia="Times New Roman" w:hAnsi="Times New Roman" w:cs="Times New Roman"/>
          <w:sz w:val="24"/>
          <w:szCs w:val="24"/>
        </w:rPr>
        <w:t xml:space="preserve">, N., Nielsen, J. L., </w:t>
      </w:r>
      <w:proofErr w:type="spellStart"/>
      <w:r w:rsidRPr="00A54CA6">
        <w:rPr>
          <w:rFonts w:ascii="Times New Roman" w:eastAsia="Times New Roman" w:hAnsi="Times New Roman" w:cs="Times New Roman"/>
          <w:sz w:val="24"/>
          <w:szCs w:val="24"/>
        </w:rPr>
        <w:t>Skovgård</w:t>
      </w:r>
      <w:proofErr w:type="spellEnd"/>
      <w:r w:rsidRPr="00A54CA6">
        <w:rPr>
          <w:rFonts w:ascii="Times New Roman" w:eastAsia="Times New Roman" w:hAnsi="Times New Roman" w:cs="Times New Roman"/>
          <w:sz w:val="24"/>
          <w:szCs w:val="24"/>
        </w:rPr>
        <w:t xml:space="preserve">, H., &amp; </w:t>
      </w:r>
      <w:proofErr w:type="spellStart"/>
      <w:r w:rsidRPr="00A54CA6">
        <w:rPr>
          <w:rFonts w:ascii="Times New Roman" w:eastAsia="Times New Roman" w:hAnsi="Times New Roman" w:cs="Times New Roman"/>
          <w:sz w:val="24"/>
          <w:szCs w:val="24"/>
        </w:rPr>
        <w:t>Pertoldi</w:t>
      </w:r>
      <w:proofErr w:type="spellEnd"/>
      <w:r w:rsidRPr="00A54CA6">
        <w:rPr>
          <w:rFonts w:ascii="Times New Roman" w:eastAsia="Times New Roman" w:hAnsi="Times New Roman" w:cs="Times New Roman"/>
          <w:sz w:val="24"/>
          <w:szCs w:val="24"/>
        </w:rPr>
        <w:t>, C. (2020). Integrated genome-wide investigations of the housefly, a global vector of diseases reveal unique dispersal patterns and bacterial communities across farms. BMC genomics, 21, 1-14.</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8A4D12">
        <w:rPr>
          <w:rFonts w:ascii="Times New Roman" w:eastAsia="Times New Roman" w:hAnsi="Times New Roman" w:cs="Times New Roman"/>
          <w:sz w:val="24"/>
          <w:szCs w:val="24"/>
        </w:rPr>
        <w:t xml:space="preserve">Abraham, J., </w:t>
      </w:r>
      <w:proofErr w:type="spellStart"/>
      <w:r w:rsidRPr="008A4D12">
        <w:rPr>
          <w:rFonts w:ascii="Times New Roman" w:eastAsia="Times New Roman" w:hAnsi="Times New Roman" w:cs="Times New Roman"/>
          <w:sz w:val="24"/>
          <w:szCs w:val="24"/>
        </w:rPr>
        <w:t>Amissah</w:t>
      </w:r>
      <w:proofErr w:type="spellEnd"/>
      <w:r w:rsidRPr="008A4D12">
        <w:rPr>
          <w:rFonts w:ascii="Times New Roman" w:eastAsia="Times New Roman" w:hAnsi="Times New Roman" w:cs="Times New Roman"/>
          <w:sz w:val="24"/>
          <w:szCs w:val="24"/>
        </w:rPr>
        <w:t xml:space="preserve">, C., </w:t>
      </w:r>
      <w:proofErr w:type="spellStart"/>
      <w:r w:rsidRPr="008A4D12">
        <w:rPr>
          <w:rFonts w:ascii="Times New Roman" w:eastAsia="Times New Roman" w:hAnsi="Times New Roman" w:cs="Times New Roman"/>
          <w:sz w:val="24"/>
          <w:szCs w:val="24"/>
        </w:rPr>
        <w:t>Kuffour</w:t>
      </w:r>
      <w:proofErr w:type="spellEnd"/>
      <w:r w:rsidRPr="008A4D12">
        <w:rPr>
          <w:rFonts w:ascii="Times New Roman" w:eastAsia="Times New Roman" w:hAnsi="Times New Roman" w:cs="Times New Roman"/>
          <w:sz w:val="24"/>
          <w:szCs w:val="24"/>
        </w:rPr>
        <w:t xml:space="preserve">, F. O., &amp; Abraham, J. D. (2023). Palm wine as a food-based bait for monitoring adult </w:t>
      </w:r>
      <w:proofErr w:type="spellStart"/>
      <w:r w:rsidRPr="008A4D12">
        <w:rPr>
          <w:rFonts w:ascii="Times New Roman" w:eastAsia="Times New Roman" w:hAnsi="Times New Roman" w:cs="Times New Roman"/>
          <w:sz w:val="24"/>
          <w:szCs w:val="24"/>
        </w:rPr>
        <w:t>Ceratitis</w:t>
      </w:r>
      <w:proofErr w:type="spellEnd"/>
      <w:r w:rsidRPr="008A4D12">
        <w:rPr>
          <w:rFonts w:ascii="Times New Roman" w:eastAsia="Times New Roman" w:hAnsi="Times New Roman" w:cs="Times New Roman"/>
          <w:sz w:val="24"/>
          <w:szCs w:val="24"/>
        </w:rPr>
        <w:t xml:space="preserve"> </w:t>
      </w:r>
      <w:proofErr w:type="spellStart"/>
      <w:r w:rsidRPr="008A4D12">
        <w:rPr>
          <w:rFonts w:ascii="Times New Roman" w:eastAsia="Times New Roman" w:hAnsi="Times New Roman" w:cs="Times New Roman"/>
          <w:sz w:val="24"/>
          <w:szCs w:val="24"/>
        </w:rPr>
        <w:t>ditissima</w:t>
      </w:r>
      <w:proofErr w:type="spellEnd"/>
      <w:r w:rsidRPr="008A4D12">
        <w:rPr>
          <w:rFonts w:ascii="Times New Roman" w:eastAsia="Times New Roman" w:hAnsi="Times New Roman" w:cs="Times New Roman"/>
          <w:sz w:val="24"/>
          <w:szCs w:val="24"/>
        </w:rPr>
        <w:t xml:space="preserve"> (Munro</w:t>
      </w:r>
      <w:proofErr w:type="gramStart"/>
      <w:r w:rsidRPr="008A4D12">
        <w:rPr>
          <w:rFonts w:ascii="Times New Roman" w:eastAsia="Times New Roman" w:hAnsi="Times New Roman" w:cs="Times New Roman"/>
          <w:sz w:val="24"/>
          <w:szCs w:val="24"/>
        </w:rPr>
        <w:t>)(</w:t>
      </w:r>
      <w:proofErr w:type="spellStart"/>
      <w:proofErr w:type="gramEnd"/>
      <w:r w:rsidRPr="008A4D12">
        <w:rPr>
          <w:rFonts w:ascii="Times New Roman" w:eastAsia="Times New Roman" w:hAnsi="Times New Roman" w:cs="Times New Roman"/>
          <w:sz w:val="24"/>
          <w:szCs w:val="24"/>
        </w:rPr>
        <w:t>Diptera</w:t>
      </w:r>
      <w:proofErr w:type="spellEnd"/>
      <w:r w:rsidRPr="008A4D12">
        <w:rPr>
          <w:rFonts w:ascii="Times New Roman" w:eastAsia="Times New Roman" w:hAnsi="Times New Roman" w:cs="Times New Roman"/>
          <w:sz w:val="24"/>
          <w:szCs w:val="24"/>
        </w:rPr>
        <w:t xml:space="preserve">: </w:t>
      </w:r>
      <w:proofErr w:type="spellStart"/>
      <w:r w:rsidRPr="008A4D12">
        <w:rPr>
          <w:rFonts w:ascii="Times New Roman" w:eastAsia="Times New Roman" w:hAnsi="Times New Roman" w:cs="Times New Roman"/>
          <w:sz w:val="24"/>
          <w:szCs w:val="24"/>
        </w:rPr>
        <w:t>Tephritidae</w:t>
      </w:r>
      <w:proofErr w:type="spellEnd"/>
      <w:r w:rsidRPr="008A4D12">
        <w:rPr>
          <w:rFonts w:ascii="Times New Roman" w:eastAsia="Times New Roman" w:hAnsi="Times New Roman" w:cs="Times New Roman"/>
          <w:sz w:val="24"/>
          <w:szCs w:val="24"/>
        </w:rPr>
        <w:t>) in citrus orchards. African Entomology, 31, 1-6.</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47155D">
        <w:rPr>
          <w:rFonts w:ascii="Times New Roman" w:eastAsia="Times New Roman" w:hAnsi="Times New Roman" w:cs="Times New Roman"/>
          <w:sz w:val="24"/>
          <w:szCs w:val="24"/>
        </w:rPr>
        <w:t xml:space="preserve">Montgomery, G. A., </w:t>
      </w:r>
      <w:proofErr w:type="spellStart"/>
      <w:r w:rsidRPr="0047155D">
        <w:rPr>
          <w:rFonts w:ascii="Times New Roman" w:eastAsia="Times New Roman" w:hAnsi="Times New Roman" w:cs="Times New Roman"/>
          <w:sz w:val="24"/>
          <w:szCs w:val="24"/>
        </w:rPr>
        <w:t>Belitz</w:t>
      </w:r>
      <w:proofErr w:type="spellEnd"/>
      <w:r w:rsidRPr="0047155D">
        <w:rPr>
          <w:rFonts w:ascii="Times New Roman" w:eastAsia="Times New Roman" w:hAnsi="Times New Roman" w:cs="Times New Roman"/>
          <w:sz w:val="24"/>
          <w:szCs w:val="24"/>
        </w:rPr>
        <w:t xml:space="preserve">, M. W., </w:t>
      </w:r>
      <w:proofErr w:type="spellStart"/>
      <w:r w:rsidRPr="0047155D">
        <w:rPr>
          <w:rFonts w:ascii="Times New Roman" w:eastAsia="Times New Roman" w:hAnsi="Times New Roman" w:cs="Times New Roman"/>
          <w:sz w:val="24"/>
          <w:szCs w:val="24"/>
        </w:rPr>
        <w:t>Guralnick</w:t>
      </w:r>
      <w:proofErr w:type="spellEnd"/>
      <w:r w:rsidRPr="0047155D">
        <w:rPr>
          <w:rFonts w:ascii="Times New Roman" w:eastAsia="Times New Roman" w:hAnsi="Times New Roman" w:cs="Times New Roman"/>
          <w:sz w:val="24"/>
          <w:szCs w:val="24"/>
        </w:rPr>
        <w:t xml:space="preserve">, R. P., &amp; </w:t>
      </w:r>
      <w:proofErr w:type="spellStart"/>
      <w:r w:rsidRPr="0047155D">
        <w:rPr>
          <w:rFonts w:ascii="Times New Roman" w:eastAsia="Times New Roman" w:hAnsi="Times New Roman" w:cs="Times New Roman"/>
          <w:sz w:val="24"/>
          <w:szCs w:val="24"/>
        </w:rPr>
        <w:t>Tingley</w:t>
      </w:r>
      <w:proofErr w:type="spellEnd"/>
      <w:r w:rsidRPr="0047155D">
        <w:rPr>
          <w:rFonts w:ascii="Times New Roman" w:eastAsia="Times New Roman" w:hAnsi="Times New Roman" w:cs="Times New Roman"/>
          <w:sz w:val="24"/>
          <w:szCs w:val="24"/>
        </w:rPr>
        <w:t>, M. W. (2021). Standards and best practices for monitoring and benchmarking insects. Frontiers in ecology and evolution, 8, 579193.</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966580">
        <w:rPr>
          <w:rFonts w:ascii="Times New Roman" w:eastAsia="Times New Roman" w:hAnsi="Times New Roman" w:cs="Times New Roman"/>
          <w:sz w:val="24"/>
          <w:szCs w:val="24"/>
        </w:rPr>
        <w:t>Cheke</w:t>
      </w:r>
      <w:proofErr w:type="spellEnd"/>
      <w:r w:rsidRPr="00966580">
        <w:rPr>
          <w:rFonts w:ascii="Times New Roman" w:eastAsia="Times New Roman" w:hAnsi="Times New Roman" w:cs="Times New Roman"/>
          <w:sz w:val="24"/>
          <w:szCs w:val="24"/>
        </w:rPr>
        <w:t xml:space="preserve">, R. A., Hawkes, F. M., &amp; </w:t>
      </w:r>
      <w:proofErr w:type="spellStart"/>
      <w:r w:rsidRPr="00966580">
        <w:rPr>
          <w:rFonts w:ascii="Times New Roman" w:eastAsia="Times New Roman" w:hAnsi="Times New Roman" w:cs="Times New Roman"/>
          <w:sz w:val="24"/>
          <w:szCs w:val="24"/>
        </w:rPr>
        <w:t>Carnaghi</w:t>
      </w:r>
      <w:proofErr w:type="spellEnd"/>
      <w:r w:rsidRPr="00966580">
        <w:rPr>
          <w:rFonts w:ascii="Times New Roman" w:eastAsia="Times New Roman" w:hAnsi="Times New Roman" w:cs="Times New Roman"/>
          <w:sz w:val="24"/>
          <w:szCs w:val="24"/>
        </w:rPr>
        <w:t xml:space="preserve">, M. (2024). Short-and long-range dispersal by members of the </w:t>
      </w:r>
      <w:proofErr w:type="spellStart"/>
      <w:r w:rsidRPr="00966580">
        <w:rPr>
          <w:rFonts w:ascii="Times New Roman" w:eastAsia="Times New Roman" w:hAnsi="Times New Roman" w:cs="Times New Roman"/>
          <w:sz w:val="24"/>
          <w:szCs w:val="24"/>
        </w:rPr>
        <w:t>Simulium</w:t>
      </w:r>
      <w:proofErr w:type="spellEnd"/>
      <w:r w:rsidRPr="00966580">
        <w:rPr>
          <w:rFonts w:ascii="Times New Roman" w:eastAsia="Times New Roman" w:hAnsi="Times New Roman" w:cs="Times New Roman"/>
          <w:sz w:val="24"/>
          <w:szCs w:val="24"/>
        </w:rPr>
        <w:t xml:space="preserve"> </w:t>
      </w:r>
      <w:proofErr w:type="spellStart"/>
      <w:r w:rsidRPr="00966580">
        <w:rPr>
          <w:rFonts w:ascii="Times New Roman" w:eastAsia="Times New Roman" w:hAnsi="Times New Roman" w:cs="Times New Roman"/>
          <w:sz w:val="24"/>
          <w:szCs w:val="24"/>
        </w:rPr>
        <w:t>damnosum</w:t>
      </w:r>
      <w:proofErr w:type="spellEnd"/>
      <w:r w:rsidRPr="00966580">
        <w:rPr>
          <w:rFonts w:ascii="Times New Roman" w:eastAsia="Times New Roman" w:hAnsi="Times New Roman" w:cs="Times New Roman"/>
          <w:sz w:val="24"/>
          <w:szCs w:val="24"/>
        </w:rPr>
        <w:t xml:space="preserve"> complex (</w:t>
      </w:r>
      <w:proofErr w:type="spellStart"/>
      <w:r w:rsidRPr="00966580">
        <w:rPr>
          <w:rFonts w:ascii="Times New Roman" w:eastAsia="Times New Roman" w:hAnsi="Times New Roman" w:cs="Times New Roman"/>
          <w:sz w:val="24"/>
          <w:szCs w:val="24"/>
        </w:rPr>
        <w:t>Diptera</w:t>
      </w:r>
      <w:proofErr w:type="spellEnd"/>
      <w:r w:rsidRPr="00966580">
        <w:rPr>
          <w:rFonts w:ascii="Times New Roman" w:eastAsia="Times New Roman" w:hAnsi="Times New Roman" w:cs="Times New Roman"/>
          <w:sz w:val="24"/>
          <w:szCs w:val="24"/>
        </w:rPr>
        <w:t xml:space="preserve">: </w:t>
      </w:r>
      <w:proofErr w:type="spellStart"/>
      <w:r w:rsidRPr="00966580">
        <w:rPr>
          <w:rFonts w:ascii="Times New Roman" w:eastAsia="Times New Roman" w:hAnsi="Times New Roman" w:cs="Times New Roman"/>
          <w:sz w:val="24"/>
          <w:szCs w:val="24"/>
        </w:rPr>
        <w:t>Simuliidae</w:t>
      </w:r>
      <w:proofErr w:type="spellEnd"/>
      <w:r w:rsidRPr="00966580">
        <w:rPr>
          <w:rFonts w:ascii="Times New Roman" w:eastAsia="Times New Roman" w:hAnsi="Times New Roman" w:cs="Times New Roman"/>
          <w:sz w:val="24"/>
          <w:szCs w:val="24"/>
        </w:rPr>
        <w:t>), vectors of onchocerciasis: a review. Insects, 15(8), 606.</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D33FE">
        <w:rPr>
          <w:rFonts w:ascii="Times New Roman" w:eastAsia="Times New Roman" w:hAnsi="Times New Roman" w:cs="Times New Roman"/>
          <w:sz w:val="24"/>
          <w:szCs w:val="24"/>
        </w:rPr>
        <w:t>Suntaravitun</w:t>
      </w:r>
      <w:proofErr w:type="spellEnd"/>
      <w:r w:rsidRPr="00AD33FE">
        <w:rPr>
          <w:rFonts w:ascii="Times New Roman" w:eastAsia="Times New Roman" w:hAnsi="Times New Roman" w:cs="Times New Roman"/>
          <w:sz w:val="24"/>
          <w:szCs w:val="24"/>
        </w:rPr>
        <w:t xml:space="preserve">, P. (2012). Flies: The important role in medicine. </w:t>
      </w:r>
      <w:proofErr w:type="spellStart"/>
      <w:r w:rsidRPr="00AD33FE">
        <w:rPr>
          <w:rFonts w:ascii="Times New Roman" w:eastAsia="Times New Roman" w:hAnsi="Times New Roman" w:cs="Times New Roman"/>
          <w:sz w:val="24"/>
          <w:szCs w:val="24"/>
        </w:rPr>
        <w:t>Songklanagarind</w:t>
      </w:r>
      <w:proofErr w:type="spellEnd"/>
      <w:r w:rsidRPr="00AD33FE">
        <w:rPr>
          <w:rFonts w:ascii="Times New Roman" w:eastAsia="Times New Roman" w:hAnsi="Times New Roman" w:cs="Times New Roman"/>
          <w:sz w:val="24"/>
          <w:szCs w:val="24"/>
        </w:rPr>
        <w:t xml:space="preserve"> Medical Journal, 30(3), 167-178.</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A7176">
        <w:rPr>
          <w:rFonts w:ascii="Times New Roman" w:eastAsia="Times New Roman" w:hAnsi="Times New Roman" w:cs="Times New Roman"/>
          <w:sz w:val="24"/>
          <w:szCs w:val="24"/>
        </w:rPr>
        <w:t>Ewuim</w:t>
      </w:r>
      <w:proofErr w:type="spellEnd"/>
      <w:r w:rsidRPr="00EA7176">
        <w:rPr>
          <w:rFonts w:ascii="Times New Roman" w:eastAsia="Times New Roman" w:hAnsi="Times New Roman" w:cs="Times New Roman"/>
          <w:sz w:val="24"/>
          <w:szCs w:val="24"/>
        </w:rPr>
        <w:t xml:space="preserve">, S. C., </w:t>
      </w:r>
      <w:proofErr w:type="spellStart"/>
      <w:r w:rsidRPr="00EA7176">
        <w:rPr>
          <w:rFonts w:ascii="Times New Roman" w:eastAsia="Times New Roman" w:hAnsi="Times New Roman" w:cs="Times New Roman"/>
          <w:sz w:val="24"/>
          <w:szCs w:val="24"/>
        </w:rPr>
        <w:t>Akunne</w:t>
      </w:r>
      <w:proofErr w:type="spellEnd"/>
      <w:r w:rsidRPr="00EA7176">
        <w:rPr>
          <w:rFonts w:ascii="Times New Roman" w:eastAsia="Times New Roman" w:hAnsi="Times New Roman" w:cs="Times New Roman"/>
          <w:sz w:val="24"/>
          <w:szCs w:val="24"/>
        </w:rPr>
        <w:t xml:space="preserve">, C. E., ANUMBA, A., &amp; </w:t>
      </w:r>
      <w:proofErr w:type="spellStart"/>
      <w:r w:rsidRPr="00EA7176">
        <w:rPr>
          <w:rFonts w:ascii="Times New Roman" w:eastAsia="Times New Roman" w:hAnsi="Times New Roman" w:cs="Times New Roman"/>
          <w:sz w:val="24"/>
          <w:szCs w:val="24"/>
        </w:rPr>
        <w:t>Etaga</w:t>
      </w:r>
      <w:proofErr w:type="spellEnd"/>
      <w:r w:rsidRPr="00EA7176">
        <w:rPr>
          <w:rFonts w:ascii="Times New Roman" w:eastAsia="Times New Roman" w:hAnsi="Times New Roman" w:cs="Times New Roman"/>
          <w:sz w:val="24"/>
          <w:szCs w:val="24"/>
        </w:rPr>
        <w:t xml:space="preserve">, H. O. (2010). Insects Associated with </w:t>
      </w:r>
      <w:proofErr w:type="spellStart"/>
      <w:r w:rsidRPr="00EA7176">
        <w:rPr>
          <w:rFonts w:ascii="Times New Roman" w:eastAsia="Times New Roman" w:hAnsi="Times New Roman" w:cs="Times New Roman"/>
          <w:sz w:val="24"/>
          <w:szCs w:val="24"/>
        </w:rPr>
        <w:t>Palmwine</w:t>
      </w:r>
      <w:proofErr w:type="spellEnd"/>
      <w:r w:rsidRPr="00EA7176">
        <w:rPr>
          <w:rFonts w:ascii="Times New Roman" w:eastAsia="Times New Roman" w:hAnsi="Times New Roman" w:cs="Times New Roman"/>
          <w:sz w:val="24"/>
          <w:szCs w:val="24"/>
        </w:rPr>
        <w:t xml:space="preserve"> from Oil Palm (</w:t>
      </w:r>
      <w:proofErr w:type="spellStart"/>
      <w:r w:rsidRPr="00EA7176">
        <w:rPr>
          <w:rFonts w:ascii="Times New Roman" w:eastAsia="Times New Roman" w:hAnsi="Times New Roman" w:cs="Times New Roman"/>
          <w:sz w:val="24"/>
          <w:szCs w:val="24"/>
        </w:rPr>
        <w:t>Elaeis</w:t>
      </w:r>
      <w:proofErr w:type="spellEnd"/>
      <w:r w:rsidRPr="00EA7176">
        <w:rPr>
          <w:rFonts w:ascii="Times New Roman" w:eastAsia="Times New Roman" w:hAnsi="Times New Roman" w:cs="Times New Roman"/>
          <w:sz w:val="24"/>
          <w:szCs w:val="24"/>
        </w:rPr>
        <w:t xml:space="preserve"> </w:t>
      </w:r>
      <w:proofErr w:type="spellStart"/>
      <w:r w:rsidRPr="00EA7176">
        <w:rPr>
          <w:rFonts w:ascii="Times New Roman" w:eastAsia="Times New Roman" w:hAnsi="Times New Roman" w:cs="Times New Roman"/>
          <w:sz w:val="24"/>
          <w:szCs w:val="24"/>
        </w:rPr>
        <w:t>guineensis</w:t>
      </w:r>
      <w:proofErr w:type="spellEnd"/>
      <w:r w:rsidRPr="00EA7176">
        <w:rPr>
          <w:rFonts w:ascii="Times New Roman" w:eastAsia="Times New Roman" w:hAnsi="Times New Roman" w:cs="Times New Roman"/>
          <w:sz w:val="24"/>
          <w:szCs w:val="24"/>
        </w:rPr>
        <w:t xml:space="preserve"> Jacq.) In </w:t>
      </w:r>
      <w:proofErr w:type="spellStart"/>
      <w:r w:rsidRPr="00EA7176">
        <w:rPr>
          <w:rFonts w:ascii="Times New Roman" w:eastAsia="Times New Roman" w:hAnsi="Times New Roman" w:cs="Times New Roman"/>
          <w:sz w:val="24"/>
          <w:szCs w:val="24"/>
        </w:rPr>
        <w:t>Alor</w:t>
      </w:r>
      <w:proofErr w:type="spellEnd"/>
      <w:r w:rsidRPr="00EA7176">
        <w:rPr>
          <w:rFonts w:ascii="Times New Roman" w:eastAsia="Times New Roman" w:hAnsi="Times New Roman" w:cs="Times New Roman"/>
          <w:sz w:val="24"/>
          <w:szCs w:val="24"/>
        </w:rPr>
        <w:t>, Southeastern Nigeria.</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984EEC">
        <w:rPr>
          <w:rFonts w:ascii="Times New Roman" w:eastAsia="Times New Roman" w:hAnsi="Times New Roman" w:cs="Times New Roman"/>
          <w:sz w:val="24"/>
          <w:szCs w:val="24"/>
        </w:rPr>
        <w:t>Andrew, N. R., &amp; Hughes, L. (2005). Arthropod community structure along a latitudinal gradient: implications for future impacts of climate change. Austral Ecology, 30(3), 281-297.</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34A9">
        <w:rPr>
          <w:rFonts w:ascii="Times New Roman" w:eastAsia="Times New Roman" w:hAnsi="Times New Roman" w:cs="Times New Roman"/>
          <w:sz w:val="24"/>
          <w:szCs w:val="24"/>
        </w:rPr>
        <w:t>Spielman</w:t>
      </w:r>
      <w:proofErr w:type="spellEnd"/>
      <w:r w:rsidRPr="002934A9">
        <w:rPr>
          <w:rFonts w:ascii="Times New Roman" w:eastAsia="Times New Roman" w:hAnsi="Times New Roman" w:cs="Times New Roman"/>
          <w:sz w:val="24"/>
          <w:szCs w:val="24"/>
        </w:rPr>
        <w:t xml:space="preserve">, A., Pollack, R. J., </w:t>
      </w:r>
      <w:proofErr w:type="spellStart"/>
      <w:r w:rsidRPr="002934A9">
        <w:rPr>
          <w:rFonts w:ascii="Times New Roman" w:eastAsia="Times New Roman" w:hAnsi="Times New Roman" w:cs="Times New Roman"/>
          <w:sz w:val="24"/>
          <w:szCs w:val="24"/>
        </w:rPr>
        <w:t>Kiszewski</w:t>
      </w:r>
      <w:proofErr w:type="spellEnd"/>
      <w:r w:rsidRPr="002934A9">
        <w:rPr>
          <w:rFonts w:ascii="Times New Roman" w:eastAsia="Times New Roman" w:hAnsi="Times New Roman" w:cs="Times New Roman"/>
          <w:sz w:val="24"/>
          <w:szCs w:val="24"/>
        </w:rPr>
        <w:t>, A. E., &amp; Telford III, S. R. (2001). Issues in public health entomology. Vector Borne and Zoonotic Diseases, 1(1), 3-19.</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A6FE3">
        <w:rPr>
          <w:rFonts w:ascii="Times New Roman" w:eastAsia="Times New Roman" w:hAnsi="Times New Roman" w:cs="Times New Roman"/>
          <w:sz w:val="24"/>
          <w:szCs w:val="24"/>
        </w:rPr>
        <w:t>Cohnstaedt</w:t>
      </w:r>
      <w:proofErr w:type="spellEnd"/>
      <w:r w:rsidRPr="003A6FE3">
        <w:rPr>
          <w:rFonts w:ascii="Times New Roman" w:eastAsia="Times New Roman" w:hAnsi="Times New Roman" w:cs="Times New Roman"/>
          <w:sz w:val="24"/>
          <w:szCs w:val="24"/>
        </w:rPr>
        <w:t xml:space="preserve">, L. W., </w:t>
      </w:r>
      <w:proofErr w:type="spellStart"/>
      <w:r w:rsidRPr="003A6FE3">
        <w:rPr>
          <w:rFonts w:ascii="Times New Roman" w:eastAsia="Times New Roman" w:hAnsi="Times New Roman" w:cs="Times New Roman"/>
          <w:sz w:val="24"/>
          <w:szCs w:val="24"/>
        </w:rPr>
        <w:t>Rochon</w:t>
      </w:r>
      <w:proofErr w:type="spellEnd"/>
      <w:r w:rsidRPr="003A6FE3">
        <w:rPr>
          <w:rFonts w:ascii="Times New Roman" w:eastAsia="Times New Roman" w:hAnsi="Times New Roman" w:cs="Times New Roman"/>
          <w:sz w:val="24"/>
          <w:szCs w:val="24"/>
        </w:rPr>
        <w:t xml:space="preserve">, K., </w:t>
      </w:r>
      <w:proofErr w:type="spellStart"/>
      <w:r w:rsidRPr="003A6FE3">
        <w:rPr>
          <w:rFonts w:ascii="Times New Roman" w:eastAsia="Times New Roman" w:hAnsi="Times New Roman" w:cs="Times New Roman"/>
          <w:sz w:val="24"/>
          <w:szCs w:val="24"/>
        </w:rPr>
        <w:t>Duehl</w:t>
      </w:r>
      <w:proofErr w:type="spellEnd"/>
      <w:r w:rsidRPr="003A6FE3">
        <w:rPr>
          <w:rFonts w:ascii="Times New Roman" w:eastAsia="Times New Roman" w:hAnsi="Times New Roman" w:cs="Times New Roman"/>
          <w:sz w:val="24"/>
          <w:szCs w:val="24"/>
        </w:rPr>
        <w:t>, A. J., Anderson, J. F., Barrera, R., Su, N. Y., ... &amp; Allan, S. A. (2012). Arthropod surveillance programs: basic components, strategies and analysis. Annals of the Entomological Society of America, 105(2), 135-149.</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3F22F7">
        <w:rPr>
          <w:rFonts w:ascii="Times New Roman" w:eastAsia="Times New Roman" w:hAnsi="Times New Roman" w:cs="Times New Roman"/>
          <w:sz w:val="24"/>
          <w:szCs w:val="24"/>
        </w:rPr>
        <w:t xml:space="preserve">Chandrasekhar, K., </w:t>
      </w:r>
      <w:proofErr w:type="spellStart"/>
      <w:r w:rsidRPr="003F22F7">
        <w:rPr>
          <w:rFonts w:ascii="Times New Roman" w:eastAsia="Times New Roman" w:hAnsi="Times New Roman" w:cs="Times New Roman"/>
          <w:sz w:val="24"/>
          <w:szCs w:val="24"/>
        </w:rPr>
        <w:t>Sreevani</w:t>
      </w:r>
      <w:proofErr w:type="spellEnd"/>
      <w:r w:rsidRPr="003F22F7">
        <w:rPr>
          <w:rFonts w:ascii="Times New Roman" w:eastAsia="Times New Roman" w:hAnsi="Times New Roman" w:cs="Times New Roman"/>
          <w:sz w:val="24"/>
          <w:szCs w:val="24"/>
        </w:rPr>
        <w:t xml:space="preserve">, S., </w:t>
      </w:r>
      <w:proofErr w:type="spellStart"/>
      <w:r w:rsidRPr="003F22F7">
        <w:rPr>
          <w:rFonts w:ascii="Times New Roman" w:eastAsia="Times New Roman" w:hAnsi="Times New Roman" w:cs="Times New Roman"/>
          <w:sz w:val="24"/>
          <w:szCs w:val="24"/>
        </w:rPr>
        <w:t>Seshapani</w:t>
      </w:r>
      <w:proofErr w:type="spellEnd"/>
      <w:r w:rsidRPr="003F22F7">
        <w:rPr>
          <w:rFonts w:ascii="Times New Roman" w:eastAsia="Times New Roman" w:hAnsi="Times New Roman" w:cs="Times New Roman"/>
          <w:sz w:val="24"/>
          <w:szCs w:val="24"/>
        </w:rPr>
        <w:t xml:space="preserve">, P., &amp; </w:t>
      </w:r>
      <w:proofErr w:type="spellStart"/>
      <w:r w:rsidRPr="003F22F7">
        <w:rPr>
          <w:rFonts w:ascii="Times New Roman" w:eastAsia="Times New Roman" w:hAnsi="Times New Roman" w:cs="Times New Roman"/>
          <w:sz w:val="24"/>
          <w:szCs w:val="24"/>
        </w:rPr>
        <w:t>Pramodhakumari</w:t>
      </w:r>
      <w:proofErr w:type="spellEnd"/>
      <w:r w:rsidRPr="003F22F7">
        <w:rPr>
          <w:rFonts w:ascii="Times New Roman" w:eastAsia="Times New Roman" w:hAnsi="Times New Roman" w:cs="Times New Roman"/>
          <w:sz w:val="24"/>
          <w:szCs w:val="24"/>
        </w:rPr>
        <w:t>, J. (2012). A review on palm wine. International Journal of Research in Biological Sciences, 2(1), 33-38.</w:t>
      </w:r>
    </w:p>
    <w:p w:rsidR="00CD5B1A" w:rsidRDefault="001609FB"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609FB">
        <w:rPr>
          <w:rFonts w:ascii="Times New Roman" w:eastAsia="Times New Roman" w:hAnsi="Times New Roman" w:cs="Times New Roman"/>
          <w:sz w:val="24"/>
          <w:szCs w:val="24"/>
        </w:rPr>
        <w:lastRenderedPageBreak/>
        <w:t>Chaiwong</w:t>
      </w:r>
      <w:proofErr w:type="spellEnd"/>
      <w:r w:rsidRPr="001609FB">
        <w:rPr>
          <w:rFonts w:ascii="Times New Roman" w:eastAsia="Times New Roman" w:hAnsi="Times New Roman" w:cs="Times New Roman"/>
          <w:sz w:val="24"/>
          <w:szCs w:val="24"/>
        </w:rPr>
        <w:t xml:space="preserve">, T., </w:t>
      </w:r>
      <w:proofErr w:type="spellStart"/>
      <w:r w:rsidRPr="001609FB">
        <w:rPr>
          <w:rFonts w:ascii="Times New Roman" w:eastAsia="Times New Roman" w:hAnsi="Times New Roman" w:cs="Times New Roman"/>
          <w:sz w:val="24"/>
          <w:szCs w:val="24"/>
        </w:rPr>
        <w:t>Srivoramas</w:t>
      </w:r>
      <w:proofErr w:type="spellEnd"/>
      <w:r w:rsidRPr="001609FB">
        <w:rPr>
          <w:rFonts w:ascii="Times New Roman" w:eastAsia="Times New Roman" w:hAnsi="Times New Roman" w:cs="Times New Roman"/>
          <w:sz w:val="24"/>
          <w:szCs w:val="24"/>
        </w:rPr>
        <w:t xml:space="preserve">, T., </w:t>
      </w:r>
      <w:proofErr w:type="spellStart"/>
      <w:r w:rsidRPr="001609FB">
        <w:rPr>
          <w:rFonts w:ascii="Times New Roman" w:eastAsia="Times New Roman" w:hAnsi="Times New Roman" w:cs="Times New Roman"/>
          <w:sz w:val="24"/>
          <w:szCs w:val="24"/>
        </w:rPr>
        <w:t>Sukontason</w:t>
      </w:r>
      <w:proofErr w:type="spellEnd"/>
      <w:r w:rsidRPr="001609FB">
        <w:rPr>
          <w:rFonts w:ascii="Times New Roman" w:eastAsia="Times New Roman" w:hAnsi="Times New Roman" w:cs="Times New Roman"/>
          <w:sz w:val="24"/>
          <w:szCs w:val="24"/>
        </w:rPr>
        <w:t xml:space="preserve">, K., Sanford, M. R., </w:t>
      </w:r>
      <w:proofErr w:type="spellStart"/>
      <w:r w:rsidRPr="001609FB">
        <w:rPr>
          <w:rFonts w:ascii="Times New Roman" w:eastAsia="Times New Roman" w:hAnsi="Times New Roman" w:cs="Times New Roman"/>
          <w:sz w:val="24"/>
          <w:szCs w:val="24"/>
        </w:rPr>
        <w:t>Moophayak</w:t>
      </w:r>
      <w:proofErr w:type="spellEnd"/>
      <w:r w:rsidRPr="001609FB">
        <w:rPr>
          <w:rFonts w:ascii="Times New Roman" w:eastAsia="Times New Roman" w:hAnsi="Times New Roman" w:cs="Times New Roman"/>
          <w:sz w:val="24"/>
          <w:szCs w:val="24"/>
        </w:rPr>
        <w:t xml:space="preserve">, K., &amp; </w:t>
      </w:r>
      <w:proofErr w:type="spellStart"/>
      <w:r w:rsidRPr="001609FB">
        <w:rPr>
          <w:rFonts w:ascii="Times New Roman" w:eastAsia="Times New Roman" w:hAnsi="Times New Roman" w:cs="Times New Roman"/>
          <w:sz w:val="24"/>
          <w:szCs w:val="24"/>
        </w:rPr>
        <w:t>Sukontason</w:t>
      </w:r>
      <w:proofErr w:type="spellEnd"/>
      <w:r w:rsidRPr="001609FB">
        <w:rPr>
          <w:rFonts w:ascii="Times New Roman" w:eastAsia="Times New Roman" w:hAnsi="Times New Roman" w:cs="Times New Roman"/>
          <w:sz w:val="24"/>
          <w:szCs w:val="24"/>
        </w:rPr>
        <w:t xml:space="preserve">, K. L. (2012). Survey of the synanthropic flies associated with human habitations in </w:t>
      </w:r>
      <w:proofErr w:type="spellStart"/>
      <w:r w:rsidRPr="001609FB">
        <w:rPr>
          <w:rFonts w:ascii="Times New Roman" w:eastAsia="Times New Roman" w:hAnsi="Times New Roman" w:cs="Times New Roman"/>
          <w:sz w:val="24"/>
          <w:szCs w:val="24"/>
        </w:rPr>
        <w:t>Ubon</w:t>
      </w:r>
      <w:proofErr w:type="spellEnd"/>
      <w:r w:rsidRPr="001609FB">
        <w:rPr>
          <w:rFonts w:ascii="Times New Roman" w:eastAsia="Times New Roman" w:hAnsi="Times New Roman" w:cs="Times New Roman"/>
          <w:sz w:val="24"/>
          <w:szCs w:val="24"/>
        </w:rPr>
        <w:t xml:space="preserve"> </w:t>
      </w:r>
      <w:proofErr w:type="spellStart"/>
      <w:r w:rsidRPr="001609FB">
        <w:rPr>
          <w:rFonts w:ascii="Times New Roman" w:eastAsia="Times New Roman" w:hAnsi="Times New Roman" w:cs="Times New Roman"/>
          <w:sz w:val="24"/>
          <w:szCs w:val="24"/>
        </w:rPr>
        <w:t>Ratchathani</w:t>
      </w:r>
      <w:proofErr w:type="spellEnd"/>
      <w:r w:rsidRPr="001609FB">
        <w:rPr>
          <w:rFonts w:ascii="Times New Roman" w:eastAsia="Times New Roman" w:hAnsi="Times New Roman" w:cs="Times New Roman"/>
          <w:sz w:val="24"/>
          <w:szCs w:val="24"/>
        </w:rPr>
        <w:t xml:space="preserve"> province of northeast Thailand. Journal of Parasitology Research, 2012(1), 613132.</w:t>
      </w:r>
    </w:p>
    <w:p w:rsidR="006E632D" w:rsidRDefault="00CD5B1A" w:rsidP="006E632D">
      <w:pPr>
        <w:spacing w:before="100" w:beforeAutospacing="1" w:after="100" w:afterAutospacing="1" w:line="360" w:lineRule="auto"/>
        <w:jc w:val="both"/>
        <w:rPr>
          <w:rFonts w:ascii="Times New Roman" w:eastAsia="Times New Roman" w:hAnsi="Times New Roman" w:cs="Times New Roman"/>
          <w:sz w:val="24"/>
          <w:szCs w:val="24"/>
        </w:rPr>
      </w:pPr>
      <w:r w:rsidRPr="00CD5B1A">
        <w:rPr>
          <w:rFonts w:ascii="Times New Roman" w:eastAsia="Times New Roman" w:hAnsi="Times New Roman" w:cs="Times New Roman"/>
          <w:sz w:val="24"/>
          <w:szCs w:val="24"/>
        </w:rPr>
        <w:t xml:space="preserve">Scott, J. G., Warren, W. C., </w:t>
      </w:r>
      <w:proofErr w:type="spellStart"/>
      <w:r w:rsidRPr="00CD5B1A">
        <w:rPr>
          <w:rFonts w:ascii="Times New Roman" w:eastAsia="Times New Roman" w:hAnsi="Times New Roman" w:cs="Times New Roman"/>
          <w:sz w:val="24"/>
          <w:szCs w:val="24"/>
        </w:rPr>
        <w:t>Beukeboom</w:t>
      </w:r>
      <w:proofErr w:type="spellEnd"/>
      <w:r w:rsidRPr="00CD5B1A">
        <w:rPr>
          <w:rFonts w:ascii="Times New Roman" w:eastAsia="Times New Roman" w:hAnsi="Times New Roman" w:cs="Times New Roman"/>
          <w:sz w:val="24"/>
          <w:szCs w:val="24"/>
        </w:rPr>
        <w:t xml:space="preserve">, L. W., Bopp, D., Clark, A. G., </w:t>
      </w:r>
      <w:proofErr w:type="spellStart"/>
      <w:r w:rsidRPr="00CD5B1A">
        <w:rPr>
          <w:rFonts w:ascii="Times New Roman" w:eastAsia="Times New Roman" w:hAnsi="Times New Roman" w:cs="Times New Roman"/>
          <w:sz w:val="24"/>
          <w:szCs w:val="24"/>
        </w:rPr>
        <w:t>Giers</w:t>
      </w:r>
      <w:proofErr w:type="spellEnd"/>
      <w:r w:rsidRPr="00CD5B1A">
        <w:rPr>
          <w:rFonts w:ascii="Times New Roman" w:eastAsia="Times New Roman" w:hAnsi="Times New Roman" w:cs="Times New Roman"/>
          <w:sz w:val="24"/>
          <w:szCs w:val="24"/>
        </w:rPr>
        <w:t>, S. D., ... &amp; Liu, N. (2014). Genome of the house fly, Musca domestica L., a global vector of diseases with adaptations to a septic environment. Genome biology, 15, 1-17.</w:t>
      </w:r>
    </w:p>
    <w:p w:rsidR="006E632D" w:rsidRDefault="00B964A5" w:rsidP="006E632D">
      <w:pPr>
        <w:spacing w:before="100" w:beforeAutospacing="1" w:after="100" w:afterAutospacing="1" w:line="360" w:lineRule="auto"/>
        <w:jc w:val="both"/>
        <w:rPr>
          <w:rFonts w:ascii="Times New Roman" w:eastAsia="Times New Roman" w:hAnsi="Times New Roman" w:cs="Times New Roman"/>
          <w:sz w:val="24"/>
          <w:szCs w:val="24"/>
        </w:rPr>
      </w:pPr>
      <w:r w:rsidRPr="00B964A5">
        <w:rPr>
          <w:rFonts w:ascii="Times New Roman" w:eastAsia="Times New Roman" w:hAnsi="Times New Roman" w:cs="Times New Roman"/>
          <w:sz w:val="24"/>
          <w:szCs w:val="24"/>
        </w:rPr>
        <w:t xml:space="preserve">Park, R., </w:t>
      </w:r>
      <w:proofErr w:type="spellStart"/>
      <w:r w:rsidRPr="00B964A5">
        <w:rPr>
          <w:rFonts w:ascii="Times New Roman" w:eastAsia="Times New Roman" w:hAnsi="Times New Roman" w:cs="Times New Roman"/>
          <w:sz w:val="24"/>
          <w:szCs w:val="24"/>
        </w:rPr>
        <w:t>Dzialo</w:t>
      </w:r>
      <w:proofErr w:type="spellEnd"/>
      <w:r w:rsidRPr="00B964A5">
        <w:rPr>
          <w:rFonts w:ascii="Times New Roman" w:eastAsia="Times New Roman" w:hAnsi="Times New Roman" w:cs="Times New Roman"/>
          <w:sz w:val="24"/>
          <w:szCs w:val="24"/>
        </w:rPr>
        <w:t xml:space="preserve">, M. C., </w:t>
      </w:r>
      <w:proofErr w:type="spellStart"/>
      <w:r w:rsidRPr="00B964A5">
        <w:rPr>
          <w:rFonts w:ascii="Times New Roman" w:eastAsia="Times New Roman" w:hAnsi="Times New Roman" w:cs="Times New Roman"/>
          <w:sz w:val="24"/>
          <w:szCs w:val="24"/>
        </w:rPr>
        <w:t>Spaepen</w:t>
      </w:r>
      <w:proofErr w:type="spellEnd"/>
      <w:r w:rsidRPr="00B964A5">
        <w:rPr>
          <w:rFonts w:ascii="Times New Roman" w:eastAsia="Times New Roman" w:hAnsi="Times New Roman" w:cs="Times New Roman"/>
          <w:sz w:val="24"/>
          <w:szCs w:val="24"/>
        </w:rPr>
        <w:t xml:space="preserve">, S., </w:t>
      </w:r>
      <w:proofErr w:type="spellStart"/>
      <w:r w:rsidRPr="00B964A5">
        <w:rPr>
          <w:rFonts w:ascii="Times New Roman" w:eastAsia="Times New Roman" w:hAnsi="Times New Roman" w:cs="Times New Roman"/>
          <w:sz w:val="24"/>
          <w:szCs w:val="24"/>
        </w:rPr>
        <w:t>Nsabimana</w:t>
      </w:r>
      <w:proofErr w:type="spellEnd"/>
      <w:r w:rsidRPr="00B964A5">
        <w:rPr>
          <w:rFonts w:ascii="Times New Roman" w:eastAsia="Times New Roman" w:hAnsi="Times New Roman" w:cs="Times New Roman"/>
          <w:sz w:val="24"/>
          <w:szCs w:val="24"/>
        </w:rPr>
        <w:t xml:space="preserve">, D., </w:t>
      </w:r>
      <w:proofErr w:type="spellStart"/>
      <w:r w:rsidRPr="00B964A5">
        <w:rPr>
          <w:rFonts w:ascii="Times New Roman" w:eastAsia="Times New Roman" w:hAnsi="Times New Roman" w:cs="Times New Roman"/>
          <w:sz w:val="24"/>
          <w:szCs w:val="24"/>
        </w:rPr>
        <w:t>Gielens</w:t>
      </w:r>
      <w:proofErr w:type="spellEnd"/>
      <w:r w:rsidRPr="00B964A5">
        <w:rPr>
          <w:rFonts w:ascii="Times New Roman" w:eastAsia="Times New Roman" w:hAnsi="Times New Roman" w:cs="Times New Roman"/>
          <w:sz w:val="24"/>
          <w:szCs w:val="24"/>
        </w:rPr>
        <w:t xml:space="preserve">, K., </w:t>
      </w:r>
      <w:proofErr w:type="spellStart"/>
      <w:r w:rsidRPr="00B964A5">
        <w:rPr>
          <w:rFonts w:ascii="Times New Roman" w:eastAsia="Times New Roman" w:hAnsi="Times New Roman" w:cs="Times New Roman"/>
          <w:sz w:val="24"/>
          <w:szCs w:val="24"/>
        </w:rPr>
        <w:t>Devriese</w:t>
      </w:r>
      <w:proofErr w:type="spellEnd"/>
      <w:r w:rsidRPr="00B964A5">
        <w:rPr>
          <w:rFonts w:ascii="Times New Roman" w:eastAsia="Times New Roman" w:hAnsi="Times New Roman" w:cs="Times New Roman"/>
          <w:sz w:val="24"/>
          <w:szCs w:val="24"/>
        </w:rPr>
        <w:t xml:space="preserve">, H., ... &amp; </w:t>
      </w:r>
      <w:proofErr w:type="spellStart"/>
      <w:r w:rsidRPr="00B964A5">
        <w:rPr>
          <w:rFonts w:ascii="Times New Roman" w:eastAsia="Times New Roman" w:hAnsi="Times New Roman" w:cs="Times New Roman"/>
          <w:sz w:val="24"/>
          <w:szCs w:val="24"/>
        </w:rPr>
        <w:t>Verstrepen</w:t>
      </w:r>
      <w:proofErr w:type="spellEnd"/>
      <w:r w:rsidRPr="00B964A5">
        <w:rPr>
          <w:rFonts w:ascii="Times New Roman" w:eastAsia="Times New Roman" w:hAnsi="Times New Roman" w:cs="Times New Roman"/>
          <w:sz w:val="24"/>
          <w:szCs w:val="24"/>
        </w:rPr>
        <w:t>, K. J. (2019). Microbial communities of the house fly Musca domestica vary with geographical location and habitat. Microbiome, 7, 1-12.</w:t>
      </w:r>
    </w:p>
    <w:p w:rsidR="00ED0AB9" w:rsidRDefault="00ED0AB9"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D0AB9">
        <w:rPr>
          <w:rFonts w:ascii="Times New Roman" w:eastAsia="Times New Roman" w:hAnsi="Times New Roman" w:cs="Times New Roman"/>
          <w:sz w:val="24"/>
          <w:szCs w:val="24"/>
        </w:rPr>
        <w:t>Ugbogu</w:t>
      </w:r>
      <w:proofErr w:type="spellEnd"/>
      <w:r w:rsidRPr="00ED0AB9">
        <w:rPr>
          <w:rFonts w:ascii="Times New Roman" w:eastAsia="Times New Roman" w:hAnsi="Times New Roman" w:cs="Times New Roman"/>
          <w:sz w:val="24"/>
          <w:szCs w:val="24"/>
        </w:rPr>
        <w:t xml:space="preserve">, O. C., </w:t>
      </w:r>
      <w:proofErr w:type="spellStart"/>
      <w:r w:rsidRPr="00ED0AB9">
        <w:rPr>
          <w:rFonts w:ascii="Times New Roman" w:eastAsia="Times New Roman" w:hAnsi="Times New Roman" w:cs="Times New Roman"/>
          <w:sz w:val="24"/>
          <w:szCs w:val="24"/>
        </w:rPr>
        <w:t>Nwachukwu</w:t>
      </w:r>
      <w:proofErr w:type="spellEnd"/>
      <w:r w:rsidRPr="00ED0AB9">
        <w:rPr>
          <w:rFonts w:ascii="Times New Roman" w:eastAsia="Times New Roman" w:hAnsi="Times New Roman" w:cs="Times New Roman"/>
          <w:sz w:val="24"/>
          <w:szCs w:val="24"/>
        </w:rPr>
        <w:t xml:space="preserve">, N. C., &amp; </w:t>
      </w:r>
      <w:proofErr w:type="spellStart"/>
      <w:r w:rsidRPr="00ED0AB9">
        <w:rPr>
          <w:rFonts w:ascii="Times New Roman" w:eastAsia="Times New Roman" w:hAnsi="Times New Roman" w:cs="Times New Roman"/>
          <w:sz w:val="24"/>
          <w:szCs w:val="24"/>
        </w:rPr>
        <w:t>Ogbuagu</w:t>
      </w:r>
      <w:proofErr w:type="spellEnd"/>
      <w:r w:rsidRPr="00ED0AB9">
        <w:rPr>
          <w:rFonts w:ascii="Times New Roman" w:eastAsia="Times New Roman" w:hAnsi="Times New Roman" w:cs="Times New Roman"/>
          <w:sz w:val="24"/>
          <w:szCs w:val="24"/>
        </w:rPr>
        <w:t xml:space="preserve">, U. N. (2006). Isolation of Salmonella and </w:t>
      </w:r>
      <w:proofErr w:type="spellStart"/>
      <w:r w:rsidRPr="00ED0AB9">
        <w:rPr>
          <w:rFonts w:ascii="Times New Roman" w:eastAsia="Times New Roman" w:hAnsi="Times New Roman" w:cs="Times New Roman"/>
          <w:sz w:val="24"/>
          <w:szCs w:val="24"/>
        </w:rPr>
        <w:t>Shigella</w:t>
      </w:r>
      <w:proofErr w:type="spellEnd"/>
      <w:r w:rsidRPr="00ED0AB9">
        <w:rPr>
          <w:rFonts w:ascii="Times New Roman" w:eastAsia="Times New Roman" w:hAnsi="Times New Roman" w:cs="Times New Roman"/>
          <w:sz w:val="24"/>
          <w:szCs w:val="24"/>
        </w:rPr>
        <w:t xml:space="preserve"> species from house flies (Musca domestica L.) in </w:t>
      </w:r>
      <w:proofErr w:type="spellStart"/>
      <w:r w:rsidRPr="00ED0AB9">
        <w:rPr>
          <w:rFonts w:ascii="Times New Roman" w:eastAsia="Times New Roman" w:hAnsi="Times New Roman" w:cs="Times New Roman"/>
          <w:sz w:val="24"/>
          <w:szCs w:val="24"/>
        </w:rPr>
        <w:t>Uturu</w:t>
      </w:r>
      <w:proofErr w:type="spellEnd"/>
      <w:r w:rsidRPr="00ED0AB9">
        <w:rPr>
          <w:rFonts w:ascii="Times New Roman" w:eastAsia="Times New Roman" w:hAnsi="Times New Roman" w:cs="Times New Roman"/>
          <w:sz w:val="24"/>
          <w:szCs w:val="24"/>
        </w:rPr>
        <w:t>, Nigeria. African Journal of Biotechnology, 5(11).</w:t>
      </w:r>
    </w:p>
    <w:p w:rsidR="005910F0" w:rsidRDefault="005910F0"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5910F0">
        <w:rPr>
          <w:rFonts w:ascii="Times New Roman" w:eastAsia="Times New Roman" w:hAnsi="Times New Roman" w:cs="Times New Roman"/>
          <w:sz w:val="24"/>
          <w:szCs w:val="24"/>
        </w:rPr>
        <w:t>Khamesipour</w:t>
      </w:r>
      <w:proofErr w:type="spellEnd"/>
      <w:r w:rsidRPr="005910F0">
        <w:rPr>
          <w:rFonts w:ascii="Times New Roman" w:eastAsia="Times New Roman" w:hAnsi="Times New Roman" w:cs="Times New Roman"/>
          <w:sz w:val="24"/>
          <w:szCs w:val="24"/>
        </w:rPr>
        <w:t xml:space="preserve">, F., </w:t>
      </w:r>
      <w:proofErr w:type="spellStart"/>
      <w:r w:rsidRPr="005910F0">
        <w:rPr>
          <w:rFonts w:ascii="Times New Roman" w:eastAsia="Times New Roman" w:hAnsi="Times New Roman" w:cs="Times New Roman"/>
          <w:sz w:val="24"/>
          <w:szCs w:val="24"/>
        </w:rPr>
        <w:t>Lankarani</w:t>
      </w:r>
      <w:proofErr w:type="spellEnd"/>
      <w:r w:rsidRPr="005910F0">
        <w:rPr>
          <w:rFonts w:ascii="Times New Roman" w:eastAsia="Times New Roman" w:hAnsi="Times New Roman" w:cs="Times New Roman"/>
          <w:sz w:val="24"/>
          <w:szCs w:val="24"/>
        </w:rPr>
        <w:t xml:space="preserve">, K. B., </w:t>
      </w:r>
      <w:proofErr w:type="spellStart"/>
      <w:r w:rsidRPr="005910F0">
        <w:rPr>
          <w:rFonts w:ascii="Times New Roman" w:eastAsia="Times New Roman" w:hAnsi="Times New Roman" w:cs="Times New Roman"/>
          <w:sz w:val="24"/>
          <w:szCs w:val="24"/>
        </w:rPr>
        <w:t>Honarvar</w:t>
      </w:r>
      <w:proofErr w:type="spellEnd"/>
      <w:r w:rsidRPr="005910F0">
        <w:rPr>
          <w:rFonts w:ascii="Times New Roman" w:eastAsia="Times New Roman" w:hAnsi="Times New Roman" w:cs="Times New Roman"/>
          <w:sz w:val="24"/>
          <w:szCs w:val="24"/>
        </w:rPr>
        <w:t xml:space="preserve">, B., &amp; </w:t>
      </w:r>
      <w:proofErr w:type="spellStart"/>
      <w:r w:rsidRPr="005910F0">
        <w:rPr>
          <w:rFonts w:ascii="Times New Roman" w:eastAsia="Times New Roman" w:hAnsi="Times New Roman" w:cs="Times New Roman"/>
          <w:sz w:val="24"/>
          <w:szCs w:val="24"/>
        </w:rPr>
        <w:t>Kwenti</w:t>
      </w:r>
      <w:proofErr w:type="spellEnd"/>
      <w:r w:rsidRPr="005910F0">
        <w:rPr>
          <w:rFonts w:ascii="Times New Roman" w:eastAsia="Times New Roman" w:hAnsi="Times New Roman" w:cs="Times New Roman"/>
          <w:sz w:val="24"/>
          <w:szCs w:val="24"/>
        </w:rPr>
        <w:t>, T. E. (2018). A systematic review of human pathogens carried by the housefly (Musca domestica L.). BMC public health, 18, 1-15.</w:t>
      </w:r>
    </w:p>
    <w:p w:rsidR="005910F0" w:rsidRDefault="005910F0" w:rsidP="006E632D">
      <w:pPr>
        <w:spacing w:before="100" w:beforeAutospacing="1" w:after="100" w:afterAutospacing="1" w:line="360" w:lineRule="auto"/>
        <w:jc w:val="both"/>
        <w:rPr>
          <w:rFonts w:ascii="Times New Roman" w:eastAsia="Times New Roman" w:hAnsi="Times New Roman" w:cs="Times New Roman"/>
          <w:sz w:val="24"/>
          <w:szCs w:val="24"/>
        </w:rPr>
      </w:pPr>
    </w:p>
    <w:p w:rsidR="006E632D" w:rsidRDefault="006E632D" w:rsidP="00384FE4">
      <w:pPr>
        <w:spacing w:line="360" w:lineRule="auto"/>
        <w:ind w:left="720" w:hanging="720"/>
        <w:jc w:val="both"/>
        <w:rPr>
          <w:rFonts w:ascii="Times New Roman" w:hAnsi="Times New Roman" w:cs="Times New Roman"/>
          <w:color w:val="FF0000"/>
          <w:sz w:val="24"/>
        </w:rPr>
      </w:pPr>
    </w:p>
    <w:p w:rsidR="005910F0" w:rsidRPr="00987ECE" w:rsidRDefault="005910F0" w:rsidP="00384FE4">
      <w:pPr>
        <w:spacing w:line="360" w:lineRule="auto"/>
        <w:ind w:left="720" w:hanging="720"/>
        <w:jc w:val="both"/>
        <w:rPr>
          <w:rFonts w:ascii="Times New Roman" w:hAnsi="Times New Roman" w:cs="Times New Roman"/>
          <w:color w:val="FF0000"/>
          <w:sz w:val="24"/>
        </w:rPr>
      </w:pPr>
    </w:p>
    <w:sectPr w:rsidR="005910F0" w:rsidRPr="0098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00494"/>
    <w:rsid w:val="000049DD"/>
    <w:rsid w:val="000128E4"/>
    <w:rsid w:val="00014E17"/>
    <w:rsid w:val="00015FD7"/>
    <w:rsid w:val="00016FCE"/>
    <w:rsid w:val="0002534B"/>
    <w:rsid w:val="00032CD9"/>
    <w:rsid w:val="00036040"/>
    <w:rsid w:val="000447F7"/>
    <w:rsid w:val="0005083A"/>
    <w:rsid w:val="00060A37"/>
    <w:rsid w:val="0006318B"/>
    <w:rsid w:val="00063961"/>
    <w:rsid w:val="000A1C2E"/>
    <w:rsid w:val="000A4BF7"/>
    <w:rsid w:val="000B1F97"/>
    <w:rsid w:val="000D0640"/>
    <w:rsid w:val="000D1A56"/>
    <w:rsid w:val="000D6E5B"/>
    <w:rsid w:val="0010098C"/>
    <w:rsid w:val="0010524D"/>
    <w:rsid w:val="00107EB5"/>
    <w:rsid w:val="0011376B"/>
    <w:rsid w:val="00113A2D"/>
    <w:rsid w:val="00115F24"/>
    <w:rsid w:val="001221FD"/>
    <w:rsid w:val="00127921"/>
    <w:rsid w:val="00133151"/>
    <w:rsid w:val="00137F77"/>
    <w:rsid w:val="00145CA1"/>
    <w:rsid w:val="00155938"/>
    <w:rsid w:val="00160203"/>
    <w:rsid w:val="001609FB"/>
    <w:rsid w:val="0016175A"/>
    <w:rsid w:val="00166AAF"/>
    <w:rsid w:val="001670F1"/>
    <w:rsid w:val="001710B7"/>
    <w:rsid w:val="0017360B"/>
    <w:rsid w:val="00173C6A"/>
    <w:rsid w:val="00181B60"/>
    <w:rsid w:val="00190AD9"/>
    <w:rsid w:val="00191B1D"/>
    <w:rsid w:val="001922C5"/>
    <w:rsid w:val="0019711F"/>
    <w:rsid w:val="001A28E5"/>
    <w:rsid w:val="001A31F5"/>
    <w:rsid w:val="001A4C64"/>
    <w:rsid w:val="001C0677"/>
    <w:rsid w:val="001C42B9"/>
    <w:rsid w:val="001C444C"/>
    <w:rsid w:val="001C642B"/>
    <w:rsid w:val="001D275A"/>
    <w:rsid w:val="001D7E13"/>
    <w:rsid w:val="001E7A8D"/>
    <w:rsid w:val="001F2B7F"/>
    <w:rsid w:val="00205632"/>
    <w:rsid w:val="0021784B"/>
    <w:rsid w:val="00222B0F"/>
    <w:rsid w:val="00231D2C"/>
    <w:rsid w:val="002332F4"/>
    <w:rsid w:val="00245215"/>
    <w:rsid w:val="00251ACD"/>
    <w:rsid w:val="00253EC3"/>
    <w:rsid w:val="0027109E"/>
    <w:rsid w:val="00273B93"/>
    <w:rsid w:val="00277E1D"/>
    <w:rsid w:val="002818B8"/>
    <w:rsid w:val="00285FFD"/>
    <w:rsid w:val="00291026"/>
    <w:rsid w:val="002A0B7A"/>
    <w:rsid w:val="002A275E"/>
    <w:rsid w:val="002A3C88"/>
    <w:rsid w:val="002B6D1E"/>
    <w:rsid w:val="002B6FF4"/>
    <w:rsid w:val="002D032B"/>
    <w:rsid w:val="002D2E45"/>
    <w:rsid w:val="002F465D"/>
    <w:rsid w:val="002F70A0"/>
    <w:rsid w:val="002F765B"/>
    <w:rsid w:val="00304398"/>
    <w:rsid w:val="00317EDA"/>
    <w:rsid w:val="00321C34"/>
    <w:rsid w:val="00326718"/>
    <w:rsid w:val="00333909"/>
    <w:rsid w:val="00334353"/>
    <w:rsid w:val="00346C07"/>
    <w:rsid w:val="00351849"/>
    <w:rsid w:val="0035383C"/>
    <w:rsid w:val="0036164E"/>
    <w:rsid w:val="003627C3"/>
    <w:rsid w:val="0037313E"/>
    <w:rsid w:val="00380E8D"/>
    <w:rsid w:val="00384EF4"/>
    <w:rsid w:val="00384FE4"/>
    <w:rsid w:val="0038514B"/>
    <w:rsid w:val="00385AE5"/>
    <w:rsid w:val="003906C4"/>
    <w:rsid w:val="003959DD"/>
    <w:rsid w:val="00396B26"/>
    <w:rsid w:val="003977D2"/>
    <w:rsid w:val="003B547C"/>
    <w:rsid w:val="003C44B8"/>
    <w:rsid w:val="003D70D7"/>
    <w:rsid w:val="003E1EF8"/>
    <w:rsid w:val="003E308D"/>
    <w:rsid w:val="003E3133"/>
    <w:rsid w:val="003E5643"/>
    <w:rsid w:val="003F1C4B"/>
    <w:rsid w:val="00412EA3"/>
    <w:rsid w:val="00412EC8"/>
    <w:rsid w:val="0041543F"/>
    <w:rsid w:val="00426B68"/>
    <w:rsid w:val="00431328"/>
    <w:rsid w:val="00437D57"/>
    <w:rsid w:val="0044206A"/>
    <w:rsid w:val="00492346"/>
    <w:rsid w:val="00493DA7"/>
    <w:rsid w:val="004A0994"/>
    <w:rsid w:val="004A3837"/>
    <w:rsid w:val="004A5A23"/>
    <w:rsid w:val="004B0912"/>
    <w:rsid w:val="004C2736"/>
    <w:rsid w:val="004E1587"/>
    <w:rsid w:val="004E6050"/>
    <w:rsid w:val="0050100D"/>
    <w:rsid w:val="0051205F"/>
    <w:rsid w:val="00522A92"/>
    <w:rsid w:val="005314F7"/>
    <w:rsid w:val="005337D1"/>
    <w:rsid w:val="005521F0"/>
    <w:rsid w:val="00560877"/>
    <w:rsid w:val="0056286A"/>
    <w:rsid w:val="00567D90"/>
    <w:rsid w:val="00575D00"/>
    <w:rsid w:val="00575DCF"/>
    <w:rsid w:val="005870BE"/>
    <w:rsid w:val="005910F0"/>
    <w:rsid w:val="00591B7E"/>
    <w:rsid w:val="005954C6"/>
    <w:rsid w:val="005B0D61"/>
    <w:rsid w:val="005E00A1"/>
    <w:rsid w:val="005E2E7C"/>
    <w:rsid w:val="005E4F2E"/>
    <w:rsid w:val="00607B1B"/>
    <w:rsid w:val="00612A18"/>
    <w:rsid w:val="006138B3"/>
    <w:rsid w:val="00613945"/>
    <w:rsid w:val="00613C3E"/>
    <w:rsid w:val="00614C6E"/>
    <w:rsid w:val="00621DC3"/>
    <w:rsid w:val="006220F9"/>
    <w:rsid w:val="00632EF6"/>
    <w:rsid w:val="00637121"/>
    <w:rsid w:val="00641574"/>
    <w:rsid w:val="00641B21"/>
    <w:rsid w:val="006420DE"/>
    <w:rsid w:val="006445A6"/>
    <w:rsid w:val="00646F9C"/>
    <w:rsid w:val="006522BE"/>
    <w:rsid w:val="00655DED"/>
    <w:rsid w:val="00656BB1"/>
    <w:rsid w:val="006624F5"/>
    <w:rsid w:val="006715BA"/>
    <w:rsid w:val="00683995"/>
    <w:rsid w:val="00685206"/>
    <w:rsid w:val="0069255E"/>
    <w:rsid w:val="00696490"/>
    <w:rsid w:val="00697218"/>
    <w:rsid w:val="006A4DA1"/>
    <w:rsid w:val="006A5FDB"/>
    <w:rsid w:val="006B7F8A"/>
    <w:rsid w:val="006D665C"/>
    <w:rsid w:val="006E632D"/>
    <w:rsid w:val="006F2DBC"/>
    <w:rsid w:val="006F5B04"/>
    <w:rsid w:val="00700738"/>
    <w:rsid w:val="00703D70"/>
    <w:rsid w:val="00705C93"/>
    <w:rsid w:val="007108C0"/>
    <w:rsid w:val="00713ABA"/>
    <w:rsid w:val="00723998"/>
    <w:rsid w:val="00727391"/>
    <w:rsid w:val="007309AA"/>
    <w:rsid w:val="00740A54"/>
    <w:rsid w:val="007432B6"/>
    <w:rsid w:val="00747DF6"/>
    <w:rsid w:val="00754789"/>
    <w:rsid w:val="007567DE"/>
    <w:rsid w:val="00776B4C"/>
    <w:rsid w:val="00777196"/>
    <w:rsid w:val="00784896"/>
    <w:rsid w:val="00787281"/>
    <w:rsid w:val="00794549"/>
    <w:rsid w:val="0079522B"/>
    <w:rsid w:val="007A2F12"/>
    <w:rsid w:val="007B469F"/>
    <w:rsid w:val="007C3C8D"/>
    <w:rsid w:val="007D22B2"/>
    <w:rsid w:val="007E58AF"/>
    <w:rsid w:val="007F0E56"/>
    <w:rsid w:val="008120F5"/>
    <w:rsid w:val="00812264"/>
    <w:rsid w:val="008153AC"/>
    <w:rsid w:val="00825227"/>
    <w:rsid w:val="00833047"/>
    <w:rsid w:val="00837B38"/>
    <w:rsid w:val="00847A1F"/>
    <w:rsid w:val="008519A8"/>
    <w:rsid w:val="00853508"/>
    <w:rsid w:val="00856430"/>
    <w:rsid w:val="00862612"/>
    <w:rsid w:val="00882E03"/>
    <w:rsid w:val="008903BF"/>
    <w:rsid w:val="00892DEC"/>
    <w:rsid w:val="0089386E"/>
    <w:rsid w:val="008B5D9B"/>
    <w:rsid w:val="008B6988"/>
    <w:rsid w:val="008B7461"/>
    <w:rsid w:val="008C0935"/>
    <w:rsid w:val="008C1C73"/>
    <w:rsid w:val="008E5B9F"/>
    <w:rsid w:val="008F089E"/>
    <w:rsid w:val="008F5F59"/>
    <w:rsid w:val="009054AA"/>
    <w:rsid w:val="00910B84"/>
    <w:rsid w:val="00913F39"/>
    <w:rsid w:val="00934071"/>
    <w:rsid w:val="00942D4B"/>
    <w:rsid w:val="009520F9"/>
    <w:rsid w:val="00960590"/>
    <w:rsid w:val="009643C9"/>
    <w:rsid w:val="00971BFF"/>
    <w:rsid w:val="009728F8"/>
    <w:rsid w:val="00980393"/>
    <w:rsid w:val="00983CCA"/>
    <w:rsid w:val="00985E38"/>
    <w:rsid w:val="00987D90"/>
    <w:rsid w:val="00987ECE"/>
    <w:rsid w:val="00990FA3"/>
    <w:rsid w:val="00993D41"/>
    <w:rsid w:val="00996821"/>
    <w:rsid w:val="009B4CFA"/>
    <w:rsid w:val="009C2BE6"/>
    <w:rsid w:val="009C7849"/>
    <w:rsid w:val="009D4492"/>
    <w:rsid w:val="009E2B9C"/>
    <w:rsid w:val="009E535E"/>
    <w:rsid w:val="009F209B"/>
    <w:rsid w:val="009F2F87"/>
    <w:rsid w:val="009F6890"/>
    <w:rsid w:val="00A0693C"/>
    <w:rsid w:val="00A3409B"/>
    <w:rsid w:val="00A37425"/>
    <w:rsid w:val="00A42E80"/>
    <w:rsid w:val="00A45C88"/>
    <w:rsid w:val="00A634C1"/>
    <w:rsid w:val="00A7527C"/>
    <w:rsid w:val="00A830FB"/>
    <w:rsid w:val="00A84A37"/>
    <w:rsid w:val="00A86640"/>
    <w:rsid w:val="00A878DB"/>
    <w:rsid w:val="00AA74C6"/>
    <w:rsid w:val="00AB6A4D"/>
    <w:rsid w:val="00AC3273"/>
    <w:rsid w:val="00AC7919"/>
    <w:rsid w:val="00AD0242"/>
    <w:rsid w:val="00AD3733"/>
    <w:rsid w:val="00AE4CCA"/>
    <w:rsid w:val="00AE7557"/>
    <w:rsid w:val="00AE7608"/>
    <w:rsid w:val="00AF6237"/>
    <w:rsid w:val="00B04721"/>
    <w:rsid w:val="00B0791B"/>
    <w:rsid w:val="00B226EF"/>
    <w:rsid w:val="00B40534"/>
    <w:rsid w:val="00B50502"/>
    <w:rsid w:val="00B5164D"/>
    <w:rsid w:val="00B6117E"/>
    <w:rsid w:val="00B6290A"/>
    <w:rsid w:val="00B65578"/>
    <w:rsid w:val="00B719E9"/>
    <w:rsid w:val="00B77F98"/>
    <w:rsid w:val="00B964A5"/>
    <w:rsid w:val="00BB761E"/>
    <w:rsid w:val="00BD09FE"/>
    <w:rsid w:val="00BE3135"/>
    <w:rsid w:val="00BF03A4"/>
    <w:rsid w:val="00BF3A48"/>
    <w:rsid w:val="00C055FC"/>
    <w:rsid w:val="00C1405C"/>
    <w:rsid w:val="00C21288"/>
    <w:rsid w:val="00C2164A"/>
    <w:rsid w:val="00C225FF"/>
    <w:rsid w:val="00C236E3"/>
    <w:rsid w:val="00C30A42"/>
    <w:rsid w:val="00C33500"/>
    <w:rsid w:val="00C56E37"/>
    <w:rsid w:val="00C62634"/>
    <w:rsid w:val="00C72617"/>
    <w:rsid w:val="00C85279"/>
    <w:rsid w:val="00C92196"/>
    <w:rsid w:val="00CB6ABB"/>
    <w:rsid w:val="00CD5B1A"/>
    <w:rsid w:val="00CD717B"/>
    <w:rsid w:val="00CF5FE4"/>
    <w:rsid w:val="00CF6955"/>
    <w:rsid w:val="00D01D1A"/>
    <w:rsid w:val="00D02FAC"/>
    <w:rsid w:val="00D04710"/>
    <w:rsid w:val="00D05D87"/>
    <w:rsid w:val="00D11330"/>
    <w:rsid w:val="00D1232B"/>
    <w:rsid w:val="00D141A7"/>
    <w:rsid w:val="00D25178"/>
    <w:rsid w:val="00D264DD"/>
    <w:rsid w:val="00D271B5"/>
    <w:rsid w:val="00D562B3"/>
    <w:rsid w:val="00D57C22"/>
    <w:rsid w:val="00D608EA"/>
    <w:rsid w:val="00D61729"/>
    <w:rsid w:val="00D65C6E"/>
    <w:rsid w:val="00D7292E"/>
    <w:rsid w:val="00D73A2E"/>
    <w:rsid w:val="00D820B0"/>
    <w:rsid w:val="00D90188"/>
    <w:rsid w:val="00D91177"/>
    <w:rsid w:val="00D9336B"/>
    <w:rsid w:val="00D94E21"/>
    <w:rsid w:val="00D96B3A"/>
    <w:rsid w:val="00DA1B1E"/>
    <w:rsid w:val="00DB3FEA"/>
    <w:rsid w:val="00DB421F"/>
    <w:rsid w:val="00DB645A"/>
    <w:rsid w:val="00DC2959"/>
    <w:rsid w:val="00DD00CF"/>
    <w:rsid w:val="00DD134B"/>
    <w:rsid w:val="00DD57A8"/>
    <w:rsid w:val="00DE31DB"/>
    <w:rsid w:val="00DE326D"/>
    <w:rsid w:val="00DF23DA"/>
    <w:rsid w:val="00E04CEF"/>
    <w:rsid w:val="00E16D59"/>
    <w:rsid w:val="00E21698"/>
    <w:rsid w:val="00E32E98"/>
    <w:rsid w:val="00E41BE8"/>
    <w:rsid w:val="00E5324C"/>
    <w:rsid w:val="00E54027"/>
    <w:rsid w:val="00E559E0"/>
    <w:rsid w:val="00E64044"/>
    <w:rsid w:val="00E73C2A"/>
    <w:rsid w:val="00E754D1"/>
    <w:rsid w:val="00E8171A"/>
    <w:rsid w:val="00E83952"/>
    <w:rsid w:val="00E9395A"/>
    <w:rsid w:val="00EA6A92"/>
    <w:rsid w:val="00EB36B2"/>
    <w:rsid w:val="00ED0473"/>
    <w:rsid w:val="00ED0AB9"/>
    <w:rsid w:val="00EF14C0"/>
    <w:rsid w:val="00F01783"/>
    <w:rsid w:val="00F070B4"/>
    <w:rsid w:val="00F07F22"/>
    <w:rsid w:val="00F10E4A"/>
    <w:rsid w:val="00F15AD1"/>
    <w:rsid w:val="00F21CB2"/>
    <w:rsid w:val="00F30CA0"/>
    <w:rsid w:val="00F42A9E"/>
    <w:rsid w:val="00F4452C"/>
    <w:rsid w:val="00F562A5"/>
    <w:rsid w:val="00F7733B"/>
    <w:rsid w:val="00F81237"/>
    <w:rsid w:val="00F82CFB"/>
    <w:rsid w:val="00F84AF0"/>
    <w:rsid w:val="00FA1B17"/>
    <w:rsid w:val="00FB69B1"/>
    <w:rsid w:val="00FD4715"/>
    <w:rsid w:val="00FD50A8"/>
    <w:rsid w:val="00FD542C"/>
    <w:rsid w:val="00FD638B"/>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D66AE"/>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 w:type="character" w:styleId="Hyperlink">
    <w:name w:val="Hyperlink"/>
    <w:basedOn w:val="DefaultParagraphFont"/>
    <w:uiPriority w:val="99"/>
    <w:unhideWhenUsed/>
    <w:rsid w:val="001F2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RAN.R-project.org/package=vegan" TargetMode="External"/><Relationship Id="rId5" Type="http://schemas.openxmlformats.org/officeDocument/2006/relationships/image" Target="media/image2.png"/><Relationship Id="rId10" Type="http://schemas.openxmlformats.org/officeDocument/2006/relationships/hyperlink" Target="https://CRAN.R-project.org/package=DescTool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4220</TotalTime>
  <Pages>1</Pages>
  <Words>4437</Words>
  <Characters>26050</Characters>
  <Application>Microsoft Office Word</Application>
  <DocSecurity>0</DocSecurity>
  <Lines>491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359</cp:revision>
  <dcterms:created xsi:type="dcterms:W3CDTF">2025-04-16T08:55:00Z</dcterms:created>
  <dcterms:modified xsi:type="dcterms:W3CDTF">2025-04-25T18:53:00Z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