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7D0B" w14:textId="10BD4D67" w:rsidR="000B0618" w:rsidRPr="000B0618" w:rsidRDefault="000B0618" w:rsidP="000B0618">
      <w:pPr>
        <w:pStyle w:val="Heading1"/>
        <w:jc w:val="center"/>
        <w:rPr>
          <w:b/>
          <w:bCs/>
          <w:color w:val="auto"/>
        </w:rPr>
      </w:pPr>
      <w:r w:rsidRPr="000B0618">
        <w:rPr>
          <w:b/>
          <w:bCs/>
          <w:color w:val="auto"/>
        </w:rPr>
        <w:t>CITTANUVOLA WEBSITE</w:t>
      </w:r>
    </w:p>
    <w:p w14:paraId="014F4447" w14:textId="44152E78" w:rsidR="00F62A5C" w:rsidRDefault="00F62A5C">
      <w:pPr>
        <w:rPr>
          <w:b/>
          <w:bCs/>
        </w:rPr>
      </w:pPr>
      <w:r w:rsidRPr="00F62A5C">
        <w:rPr>
          <w:b/>
          <w:bCs/>
        </w:rPr>
        <w:t>Turn Technology Into a Growth</w:t>
      </w:r>
      <w:r w:rsidRPr="00F62A5C">
        <w:rPr>
          <w:b/>
          <w:bCs/>
        </w:rPr>
        <w:br/>
        <w:t>Engine for Your Business</w:t>
      </w:r>
    </w:p>
    <w:p w14:paraId="6B896A53" w14:textId="3C55C709" w:rsidR="00F715AD" w:rsidRDefault="00F62A5C">
      <w:r w:rsidRPr="00F62A5C">
        <w:t>Partner with Cittanuvola to unlock new markets, craft smarter customer experiences, and accelerate innovation.</w:t>
      </w:r>
      <w:r>
        <w:t xml:space="preserve"> </w:t>
      </w:r>
      <w:r w:rsidRPr="00F62A5C">
        <w:t>From seamless ERP implementation to forward-thinking tech consulting, we empower businesses to build the future</w:t>
      </w:r>
      <w:r w:rsidR="0047001A">
        <w:t xml:space="preserve">, </w:t>
      </w:r>
      <w:r w:rsidRPr="00F62A5C">
        <w:t>faster, smarter, and more affordably.</w:t>
      </w:r>
    </w:p>
    <w:p w14:paraId="76763525" w14:textId="77777777" w:rsidR="00F62A5C" w:rsidRDefault="00F62A5C"/>
    <w:p w14:paraId="40018DFA" w14:textId="23EFDD9A" w:rsidR="00F62A5C" w:rsidRPr="000B0618" w:rsidRDefault="000B0618" w:rsidP="000B0618">
      <w:pPr>
        <w:pStyle w:val="Heading1"/>
        <w:rPr>
          <w:b/>
          <w:bCs/>
          <w:color w:val="auto"/>
          <w:sz w:val="32"/>
          <w:szCs w:val="32"/>
        </w:rPr>
      </w:pPr>
      <w:r w:rsidRPr="000B0618">
        <w:rPr>
          <w:b/>
          <w:bCs/>
          <w:color w:val="auto"/>
          <w:sz w:val="32"/>
          <w:szCs w:val="32"/>
        </w:rPr>
        <w:t>WHO WE ARE</w:t>
      </w:r>
    </w:p>
    <w:p w14:paraId="73068939" w14:textId="77777777" w:rsidR="00F62A5C" w:rsidRPr="00F62A5C" w:rsidRDefault="00F62A5C" w:rsidP="00F62A5C">
      <w:r w:rsidRPr="00F62A5C">
        <w:t xml:space="preserve">At </w:t>
      </w:r>
      <w:r w:rsidRPr="00F62A5C">
        <w:rPr>
          <w:b/>
          <w:bCs/>
        </w:rPr>
        <w:t>Cittanuvola</w:t>
      </w:r>
      <w:r w:rsidRPr="00F62A5C">
        <w:t>, we are a technology-driven solutions provider committed to helping businesses grow, scale, and succeed in a digital world. Specializing in ERP implementation, software development, and strategic tech consulting, we deliver powerful tools that simplify operations, improve decision-making, and drive long-term value.</w:t>
      </w:r>
    </w:p>
    <w:p w14:paraId="5CCB4DF6" w14:textId="0FF5AF04" w:rsidR="00F62A5C" w:rsidRPr="00F62A5C" w:rsidRDefault="00F62A5C" w:rsidP="00F62A5C">
      <w:r w:rsidRPr="00F62A5C">
        <w:t>We tailor our solutions to fit the unique needs of each clien</w:t>
      </w:r>
      <w:r>
        <w:t xml:space="preserve">tele, </w:t>
      </w:r>
      <w:r w:rsidRPr="00F62A5C">
        <w:t>whether in retail, manufacturing, logistics, real estate,</w:t>
      </w:r>
      <w:r>
        <w:t xml:space="preserve"> construction</w:t>
      </w:r>
      <w:r w:rsidRPr="00F62A5C">
        <w:t xml:space="preserve"> or professional services. Our goal is to align technology with your business </w:t>
      </w:r>
      <w:r>
        <w:t>process</w:t>
      </w:r>
      <w:r w:rsidRPr="00F62A5C">
        <w:t>, enabling smarter workflows and more agile operations.</w:t>
      </w:r>
    </w:p>
    <w:p w14:paraId="7E7AB2C0" w14:textId="19194D25" w:rsidR="00F62A5C" w:rsidRDefault="00F62A5C" w:rsidP="00F62A5C">
      <w:r w:rsidRPr="00F62A5C">
        <w:t>At Cittanuvola, we don’t just offer systems</w:t>
      </w:r>
      <w:r w:rsidR="0047001A">
        <w:t xml:space="preserve">, </w:t>
      </w:r>
      <w:r w:rsidRPr="00F62A5C">
        <w:t>we build lasting partnerships and deliver transformation that grows with your vision.</w:t>
      </w:r>
    </w:p>
    <w:p w14:paraId="08935DA9" w14:textId="77777777" w:rsidR="00605C77" w:rsidRDefault="00605C77" w:rsidP="00F62A5C"/>
    <w:p w14:paraId="08D79D53" w14:textId="0048A827" w:rsidR="00605C77" w:rsidRDefault="00605C77" w:rsidP="00F62A5C"/>
    <w:p w14:paraId="21C85014" w14:textId="5064149F" w:rsidR="00605C77" w:rsidRPr="000B0618" w:rsidRDefault="000B0618" w:rsidP="000B0618">
      <w:pPr>
        <w:pStyle w:val="Heading1"/>
        <w:rPr>
          <w:b/>
          <w:bCs/>
          <w:color w:val="auto"/>
          <w:sz w:val="32"/>
          <w:szCs w:val="32"/>
        </w:rPr>
      </w:pPr>
      <w:r w:rsidRPr="000B0618">
        <w:rPr>
          <w:b/>
          <w:bCs/>
          <w:color w:val="auto"/>
          <w:sz w:val="32"/>
          <w:szCs w:val="32"/>
        </w:rPr>
        <w:t>OUR SERVICES</w:t>
      </w:r>
    </w:p>
    <w:p w14:paraId="1CB4DC5F" w14:textId="77777777" w:rsidR="00605C77" w:rsidRPr="00605C77" w:rsidRDefault="00605C77" w:rsidP="00605C77">
      <w:r w:rsidRPr="00605C77">
        <w:t xml:space="preserve">At </w:t>
      </w:r>
      <w:r w:rsidRPr="00605C77">
        <w:rPr>
          <w:b/>
          <w:bCs/>
        </w:rPr>
        <w:t>Cittanuvola</w:t>
      </w:r>
      <w:r w:rsidRPr="00605C77">
        <w:t>, we offer a suite of technology and business solutions designed to streamline operations, improve efficiency, and drive innovation across industries.</w:t>
      </w:r>
    </w:p>
    <w:p w14:paraId="6176D877" w14:textId="567A76FD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ERP Implementation &amp; Customization</w:t>
      </w:r>
    </w:p>
    <w:p w14:paraId="275B30AA" w14:textId="67353B5E" w:rsidR="00605C77" w:rsidRPr="00605C77" w:rsidRDefault="00605C77" w:rsidP="00605C77">
      <w:r w:rsidRPr="00605C77">
        <w:t>We design and deploy scalable ERP systems tailored to your business processes</w:t>
      </w:r>
      <w:r>
        <w:t xml:space="preserve">, </w:t>
      </w:r>
      <w:r w:rsidRPr="00605C77">
        <w:t xml:space="preserve">from finance and HR to inventory, procurement, </w:t>
      </w:r>
      <w:r>
        <w:t xml:space="preserve">school, </w:t>
      </w:r>
      <w:r w:rsidRPr="00605C77">
        <w:t>customer management</w:t>
      </w:r>
      <w:r>
        <w:t xml:space="preserve"> modules, and numerous others as related to your business.</w:t>
      </w:r>
    </w:p>
    <w:p w14:paraId="70669EA8" w14:textId="5F582E58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Software Development</w:t>
      </w:r>
    </w:p>
    <w:p w14:paraId="2BE17603" w14:textId="77777777" w:rsidR="00605C77" w:rsidRPr="00605C77" w:rsidRDefault="00605C77" w:rsidP="00605C77">
      <w:r w:rsidRPr="00605C77">
        <w:t>Our team builds custom web and mobile applications that align with your operations, improve customer experience, and support business growth.</w:t>
      </w:r>
    </w:p>
    <w:p w14:paraId="037928FC" w14:textId="1D405597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 xml:space="preserve">Tech &amp; </w:t>
      </w:r>
      <w:r>
        <w:rPr>
          <w:b/>
          <w:bCs/>
        </w:rPr>
        <w:t xml:space="preserve">Financial Services </w:t>
      </w:r>
      <w:r w:rsidRPr="00605C77">
        <w:rPr>
          <w:b/>
          <w:bCs/>
        </w:rPr>
        <w:t>Consulting</w:t>
      </w:r>
    </w:p>
    <w:p w14:paraId="5A26017E" w14:textId="011A7737" w:rsidR="00605C77" w:rsidRPr="00605C77" w:rsidRDefault="00605C77" w:rsidP="00605C77">
      <w:r w:rsidRPr="00605C77">
        <w:t>We provide strategic guidance to help you align technology with business goals</w:t>
      </w:r>
      <w:r>
        <w:t xml:space="preserve">, </w:t>
      </w:r>
      <w:r w:rsidRPr="00605C77">
        <w:t>unlocking new revenue streams, boosting productivity, and enabling digital transformation.</w:t>
      </w:r>
    </w:p>
    <w:p w14:paraId="7F143695" w14:textId="2A37FC5C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Cloud Integration &amp; Support</w:t>
      </w:r>
    </w:p>
    <w:p w14:paraId="457EDCFA" w14:textId="77777777" w:rsidR="00605C77" w:rsidRPr="00605C77" w:rsidRDefault="00605C77" w:rsidP="00605C77">
      <w:r w:rsidRPr="00605C77">
        <w:t>We help migrate and manage your infrastructure on the cloud, ensuring security, accessibility, and scalability at every stage.</w:t>
      </w:r>
    </w:p>
    <w:p w14:paraId="2EF03D8F" w14:textId="63F7888B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Industry-Specific Solutions</w:t>
      </w:r>
    </w:p>
    <w:p w14:paraId="51766F84" w14:textId="1AB72516" w:rsidR="00605C77" w:rsidRDefault="00605C77" w:rsidP="00605C77">
      <w:r w:rsidRPr="00605C77">
        <w:t>From real estate and construction to logistics, and manufacturing, we deliver solutions built around your industry’s needs.</w:t>
      </w:r>
    </w:p>
    <w:p w14:paraId="1F3B0B59" w14:textId="77777777" w:rsidR="00B36983" w:rsidRDefault="00B36983" w:rsidP="00605C77"/>
    <w:p w14:paraId="11F9DD46" w14:textId="41EE1CF6" w:rsidR="00B36983" w:rsidRPr="000B0618" w:rsidRDefault="000B0618" w:rsidP="000B0618">
      <w:pPr>
        <w:pStyle w:val="Heading1"/>
        <w:rPr>
          <w:b/>
          <w:bCs/>
          <w:color w:val="auto"/>
          <w:sz w:val="32"/>
          <w:szCs w:val="32"/>
        </w:rPr>
      </w:pPr>
      <w:r w:rsidRPr="000B0618">
        <w:rPr>
          <w:b/>
          <w:bCs/>
          <w:color w:val="auto"/>
          <w:sz w:val="32"/>
          <w:szCs w:val="32"/>
        </w:rPr>
        <w:t>OUR CORE VALUES</w:t>
      </w:r>
    </w:p>
    <w:p w14:paraId="39AA7CE7" w14:textId="3FCA1AB4" w:rsidR="00B36983" w:rsidRPr="00B36983" w:rsidRDefault="00B36983" w:rsidP="00B36983">
      <w:r w:rsidRPr="00B36983">
        <w:rPr>
          <w:b/>
          <w:bCs/>
        </w:rPr>
        <w:t>Integrity</w:t>
      </w:r>
      <w:r w:rsidRPr="00B36983">
        <w:br/>
        <w:t>We do what’s right</w:t>
      </w:r>
      <w:r>
        <w:t xml:space="preserve"> </w:t>
      </w:r>
      <w:r w:rsidRPr="00B36983">
        <w:t>always, transparently and ethically.</w:t>
      </w:r>
    </w:p>
    <w:p w14:paraId="5C8685C7" w14:textId="77777777" w:rsidR="00B36983" w:rsidRPr="00B36983" w:rsidRDefault="00B36983" w:rsidP="00B36983">
      <w:r w:rsidRPr="00B36983">
        <w:rPr>
          <w:b/>
          <w:bCs/>
        </w:rPr>
        <w:t>Accountability</w:t>
      </w:r>
      <w:r w:rsidRPr="00B36983">
        <w:br/>
        <w:t>We take ownership of our actions and deliver on our promises.</w:t>
      </w:r>
    </w:p>
    <w:p w14:paraId="2FC717A8" w14:textId="77777777" w:rsidR="00B36983" w:rsidRPr="00B36983" w:rsidRDefault="00B36983" w:rsidP="00B36983">
      <w:r w:rsidRPr="00B36983">
        <w:rPr>
          <w:b/>
          <w:bCs/>
        </w:rPr>
        <w:t>Innovation</w:t>
      </w:r>
      <w:r w:rsidRPr="00B36983">
        <w:br/>
        <w:t>We embrace change and build smarter solutions for tomorrow.</w:t>
      </w:r>
    </w:p>
    <w:p w14:paraId="03E3653F" w14:textId="5EEF2A93" w:rsidR="00B36983" w:rsidRPr="00B36983" w:rsidRDefault="00B36983" w:rsidP="00B36983">
      <w:r w:rsidRPr="00B36983">
        <w:rPr>
          <w:b/>
          <w:bCs/>
        </w:rPr>
        <w:t>Customer Commitment</w:t>
      </w:r>
      <w:r w:rsidRPr="00B36983">
        <w:br/>
        <w:t>We put our clients first</w:t>
      </w:r>
      <w:r>
        <w:t xml:space="preserve">, </w:t>
      </w:r>
      <w:r w:rsidRPr="00B36983">
        <w:t>listening, understanding, and exceeding expectations.</w:t>
      </w:r>
    </w:p>
    <w:p w14:paraId="45AFD3DD" w14:textId="77777777" w:rsidR="00B36983" w:rsidRDefault="00B36983" w:rsidP="00B36983">
      <w:r w:rsidRPr="00B36983">
        <w:rPr>
          <w:b/>
          <w:bCs/>
        </w:rPr>
        <w:t>Excellence</w:t>
      </w:r>
      <w:r w:rsidRPr="00B36983">
        <w:br/>
        <w:t>We pursue quality in everything we do, down to the smallest detail.</w:t>
      </w:r>
    </w:p>
    <w:p w14:paraId="1678ED1F" w14:textId="77777777" w:rsidR="00B36983" w:rsidRDefault="00B36983" w:rsidP="00B36983"/>
    <w:p w14:paraId="1AD98382" w14:textId="35164316" w:rsidR="000B0618" w:rsidRPr="000B0618" w:rsidRDefault="000B0618" w:rsidP="000B0618">
      <w:pPr>
        <w:pStyle w:val="Heading1"/>
        <w:rPr>
          <w:b/>
          <w:bCs/>
          <w:color w:val="auto"/>
          <w:sz w:val="32"/>
          <w:szCs w:val="32"/>
        </w:rPr>
      </w:pPr>
      <w:r w:rsidRPr="000B0618">
        <w:rPr>
          <w:b/>
          <w:bCs/>
          <w:color w:val="auto"/>
          <w:sz w:val="32"/>
          <w:szCs w:val="32"/>
        </w:rPr>
        <w:t>JOIN OUR TEAM</w:t>
      </w:r>
    </w:p>
    <w:p w14:paraId="2596D6B7" w14:textId="77777777" w:rsidR="000B0618" w:rsidRPr="000B0618" w:rsidRDefault="000B0618" w:rsidP="000B0618">
      <w:r w:rsidRPr="000B0618">
        <w:t>We're building a team of bold thinkers, problem-solvers, and creators who are passionate about shaping the future of business through technology.</w:t>
      </w:r>
    </w:p>
    <w:p w14:paraId="26B7DEB5" w14:textId="319218F2" w:rsidR="000B0618" w:rsidRPr="000B0618" w:rsidRDefault="000B0618" w:rsidP="000B0618">
      <w:r w:rsidRPr="000B0618">
        <w:t xml:space="preserve">At </w:t>
      </w:r>
      <w:r w:rsidRPr="000B0618">
        <w:rPr>
          <w:b/>
          <w:bCs/>
        </w:rPr>
        <w:t>Cittanuvola</w:t>
      </w:r>
      <w:r w:rsidRPr="000B0618">
        <w:t>, you’ll grow, innovate, and make real impact</w:t>
      </w:r>
      <w:r>
        <w:t xml:space="preserve">, </w:t>
      </w:r>
      <w:r w:rsidRPr="000B0618">
        <w:t>every day.</w:t>
      </w:r>
    </w:p>
    <w:p w14:paraId="76E79061" w14:textId="30717F14" w:rsidR="000B0618" w:rsidRDefault="000B0618" w:rsidP="000B0618">
      <w:r w:rsidRPr="000B0618">
        <w:rPr>
          <w:b/>
          <w:bCs/>
        </w:rPr>
        <w:t>Ready to build with us?</w:t>
      </w:r>
      <w:r w:rsidRPr="000B0618">
        <w:br/>
        <w:t>[Send Your CV]</w:t>
      </w:r>
    </w:p>
    <w:p w14:paraId="5F6CA388" w14:textId="77777777" w:rsidR="000B0618" w:rsidRDefault="000B0618" w:rsidP="000B0618"/>
    <w:p w14:paraId="7DD9503C" w14:textId="00293EFD" w:rsidR="000B0618" w:rsidRDefault="000B0618" w:rsidP="000B0618">
      <w:pPr>
        <w:pStyle w:val="Heading1"/>
        <w:rPr>
          <w:b/>
          <w:bCs/>
          <w:color w:val="auto"/>
          <w:sz w:val="32"/>
          <w:szCs w:val="32"/>
        </w:rPr>
      </w:pPr>
      <w:r w:rsidRPr="000B0618">
        <w:rPr>
          <w:b/>
          <w:bCs/>
          <w:color w:val="auto"/>
          <w:sz w:val="32"/>
          <w:szCs w:val="32"/>
        </w:rPr>
        <w:t>REQUEST FOR DEMO</w:t>
      </w:r>
    </w:p>
    <w:p w14:paraId="0C75F913" w14:textId="78DC7140" w:rsidR="000B0618" w:rsidRDefault="000B0618" w:rsidP="000B0618">
      <w:r>
        <w:t>Request for Quote</w:t>
      </w:r>
    </w:p>
    <w:p w14:paraId="3DC3848B" w14:textId="27620483" w:rsidR="000B0618" w:rsidRDefault="000B0618" w:rsidP="000B0618">
      <w:r>
        <w:t>Request for Demo</w:t>
      </w:r>
    </w:p>
    <w:p w14:paraId="0BA25152" w14:textId="0C2E6739" w:rsidR="000B0618" w:rsidRDefault="005B5ECA" w:rsidP="005B5ECA">
      <w:pPr>
        <w:pStyle w:val="Heading1"/>
        <w:rPr>
          <w:b/>
          <w:bCs/>
          <w:color w:val="auto"/>
          <w:sz w:val="32"/>
          <w:szCs w:val="32"/>
        </w:rPr>
      </w:pPr>
      <w:r w:rsidRPr="005B5ECA">
        <w:rPr>
          <w:b/>
          <w:bCs/>
          <w:color w:val="auto"/>
          <w:sz w:val="32"/>
          <w:szCs w:val="32"/>
        </w:rPr>
        <w:t>FEATURES</w:t>
      </w:r>
    </w:p>
    <w:p w14:paraId="75B9793E" w14:textId="35CBD816" w:rsidR="005B5ECA" w:rsidRDefault="005B5ECA" w:rsidP="005B5ECA">
      <w:pPr>
        <w:pStyle w:val="ListParagraph"/>
        <w:numPr>
          <w:ilvl w:val="0"/>
          <w:numId w:val="2"/>
        </w:numPr>
      </w:pPr>
      <w:r>
        <w:t>Financial Management</w:t>
      </w:r>
      <w:r w:rsidR="0047001A">
        <w:t xml:space="preserve"> module</w:t>
      </w:r>
    </w:p>
    <w:p w14:paraId="676D390E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Accounting</w:t>
      </w:r>
    </w:p>
    <w:p w14:paraId="6432BFE6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Tax Management</w:t>
      </w:r>
    </w:p>
    <w:p w14:paraId="09F8D764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Treasury Management</w:t>
      </w:r>
    </w:p>
    <w:p w14:paraId="151E0E1F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Financial Planning</w:t>
      </w:r>
    </w:p>
    <w:p w14:paraId="449C965D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Branches Management</w:t>
      </w:r>
    </w:p>
    <w:p w14:paraId="53827005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Inter-Companies Management</w:t>
      </w:r>
    </w:p>
    <w:p w14:paraId="237D197B" w14:textId="53112342" w:rsidR="005B5ECA" w:rsidRDefault="005B5ECA" w:rsidP="005B5ECA">
      <w:pPr>
        <w:pStyle w:val="ListParagraph"/>
        <w:numPr>
          <w:ilvl w:val="1"/>
          <w:numId w:val="2"/>
        </w:numPr>
      </w:pPr>
      <w:r>
        <w:t>Multicurrency</w:t>
      </w:r>
    </w:p>
    <w:p w14:paraId="114746D3" w14:textId="3B37EA8B" w:rsidR="005B5ECA" w:rsidRDefault="005B5ECA" w:rsidP="005B5ECA">
      <w:pPr>
        <w:pStyle w:val="ListParagraph"/>
        <w:numPr>
          <w:ilvl w:val="0"/>
          <w:numId w:val="2"/>
        </w:numPr>
      </w:pPr>
      <w:r>
        <w:t>Customer</w:t>
      </w:r>
      <w:r>
        <w:t xml:space="preserve"> Management</w:t>
      </w:r>
    </w:p>
    <w:p w14:paraId="7674B689" w14:textId="16DF80E6" w:rsidR="005B5ECA" w:rsidRDefault="005B5ECA" w:rsidP="005B5ECA">
      <w:pPr>
        <w:pStyle w:val="ListParagraph"/>
        <w:numPr>
          <w:ilvl w:val="1"/>
          <w:numId w:val="2"/>
        </w:numPr>
      </w:pPr>
      <w:r>
        <w:t>Customers Relationship</w:t>
      </w:r>
      <w:r>
        <w:t xml:space="preserve"> Management(CRM)</w:t>
      </w:r>
    </w:p>
    <w:p w14:paraId="768B9436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Order to Cash</w:t>
      </w:r>
    </w:p>
    <w:p w14:paraId="63C1D1ED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Point of Sale</w:t>
      </w:r>
    </w:p>
    <w:p w14:paraId="1D9F6A1C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Account Receivables</w:t>
      </w:r>
    </w:p>
    <w:p w14:paraId="07B67510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Customer Self -Service B2B Portal</w:t>
      </w:r>
    </w:p>
    <w:p w14:paraId="4A294E45" w14:textId="531C6B82" w:rsidR="005B5ECA" w:rsidRDefault="005B5ECA" w:rsidP="005B5ECA">
      <w:pPr>
        <w:pStyle w:val="ListParagraph"/>
        <w:numPr>
          <w:ilvl w:val="0"/>
          <w:numId w:val="2"/>
        </w:numPr>
      </w:pPr>
      <w:r>
        <w:t>Product/</w:t>
      </w:r>
      <w:r>
        <w:t>Service</w:t>
      </w:r>
      <w:r>
        <w:t xml:space="preserve"> </w:t>
      </w:r>
      <w:r>
        <w:t>Procurement</w:t>
      </w:r>
    </w:p>
    <w:p w14:paraId="2DAC99F1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Warehouse &amp; Inventory</w:t>
      </w:r>
    </w:p>
    <w:p w14:paraId="519A7A1B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Supplier Self-Service Portal</w:t>
      </w:r>
    </w:p>
    <w:p w14:paraId="3BA3F842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Supply Chains</w:t>
      </w:r>
    </w:p>
    <w:p w14:paraId="1C77DF69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Suppliers Management</w:t>
      </w:r>
    </w:p>
    <w:p w14:paraId="7D9797B5" w14:textId="0CF8089D" w:rsidR="005B5ECA" w:rsidRDefault="005B5ECA" w:rsidP="00127461">
      <w:pPr>
        <w:pStyle w:val="ListParagraph"/>
        <w:numPr>
          <w:ilvl w:val="1"/>
          <w:numId w:val="2"/>
        </w:numPr>
      </w:pPr>
      <w:r>
        <w:lastRenderedPageBreak/>
        <w:t>Procure to Order</w:t>
      </w:r>
    </w:p>
    <w:p w14:paraId="2E4B498F" w14:textId="77777777" w:rsidR="005B5ECA" w:rsidRDefault="005B5ECA" w:rsidP="005B5ECA">
      <w:pPr>
        <w:pStyle w:val="ListParagraph"/>
        <w:numPr>
          <w:ilvl w:val="0"/>
          <w:numId w:val="2"/>
        </w:numPr>
      </w:pPr>
      <w:r>
        <w:t>Production &amp; Plant Mgt.</w:t>
      </w:r>
    </w:p>
    <w:p w14:paraId="1951AE12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Discrete Manufacturing</w:t>
      </w:r>
    </w:p>
    <w:p w14:paraId="6D8FA813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Process Manufacturing</w:t>
      </w:r>
    </w:p>
    <w:p w14:paraId="3B2FE24E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Fixed Asset Management</w:t>
      </w:r>
    </w:p>
    <w:p w14:paraId="062BB833" w14:textId="3F65D540" w:rsidR="005B5ECA" w:rsidRDefault="005B5ECA" w:rsidP="005B5ECA">
      <w:pPr>
        <w:pStyle w:val="ListParagraph"/>
        <w:numPr>
          <w:ilvl w:val="1"/>
          <w:numId w:val="2"/>
        </w:numPr>
      </w:pPr>
      <w:r>
        <w:t>Engineering Maintenance</w:t>
      </w:r>
    </w:p>
    <w:p w14:paraId="56462643" w14:textId="77777777" w:rsidR="005B5ECA" w:rsidRDefault="005B5ECA" w:rsidP="005B5ECA">
      <w:pPr>
        <w:pStyle w:val="ListParagraph"/>
        <w:numPr>
          <w:ilvl w:val="0"/>
          <w:numId w:val="2"/>
        </w:numPr>
      </w:pPr>
      <w:r>
        <w:t>Human Capital Mgt.</w:t>
      </w:r>
    </w:p>
    <w:p w14:paraId="5C36B8D9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Payroll Management</w:t>
      </w:r>
    </w:p>
    <w:p w14:paraId="3A5E34E0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Cooperatives Society Mgt.</w:t>
      </w:r>
    </w:p>
    <w:p w14:paraId="4B1F3942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Clubs and Membership</w:t>
      </w:r>
    </w:p>
    <w:p w14:paraId="07E4888C" w14:textId="7312D643" w:rsidR="005B5ECA" w:rsidRDefault="005B5ECA" w:rsidP="005B5ECA">
      <w:pPr>
        <w:pStyle w:val="ListParagraph"/>
        <w:numPr>
          <w:ilvl w:val="1"/>
          <w:numId w:val="2"/>
        </w:numPr>
      </w:pPr>
      <w:r>
        <w:t>Specialised</w:t>
      </w:r>
      <w:r w:rsidR="00127461">
        <w:t xml:space="preserve"> HR features</w:t>
      </w:r>
    </w:p>
    <w:p w14:paraId="76CC2654" w14:textId="1B4B734F" w:rsidR="005B5ECA" w:rsidRDefault="005B5ECA" w:rsidP="005B5ECA">
      <w:pPr>
        <w:pStyle w:val="ListParagraph"/>
        <w:numPr>
          <w:ilvl w:val="0"/>
          <w:numId w:val="2"/>
        </w:numPr>
      </w:pPr>
      <w:r>
        <w:t>School Mgt</w:t>
      </w:r>
    </w:p>
    <w:p w14:paraId="41D48BE9" w14:textId="77777777" w:rsidR="005B5ECA" w:rsidRDefault="005B5ECA" w:rsidP="005B5ECA">
      <w:pPr>
        <w:pStyle w:val="ListParagraph"/>
        <w:numPr>
          <w:ilvl w:val="1"/>
          <w:numId w:val="2"/>
        </w:numPr>
      </w:pPr>
      <w:r>
        <w:t>Student Management</w:t>
      </w:r>
    </w:p>
    <w:p w14:paraId="449BACEC" w14:textId="29477318" w:rsidR="005B5ECA" w:rsidRDefault="005B5ECA" w:rsidP="005B5ECA">
      <w:pPr>
        <w:pStyle w:val="ListParagraph"/>
        <w:numPr>
          <w:ilvl w:val="1"/>
          <w:numId w:val="2"/>
        </w:numPr>
      </w:pPr>
      <w:r>
        <w:t>Parent/Guardian Management</w:t>
      </w:r>
    </w:p>
    <w:p w14:paraId="5BA9F443" w14:textId="68FCC843" w:rsidR="005B5ECA" w:rsidRDefault="005B5ECA" w:rsidP="005B5ECA">
      <w:pPr>
        <w:pStyle w:val="ListParagraph"/>
        <w:numPr>
          <w:ilvl w:val="1"/>
          <w:numId w:val="2"/>
        </w:numPr>
      </w:pPr>
      <w:r>
        <w:t>Online Exams</w:t>
      </w:r>
      <w:r>
        <w:t>(CBT)</w:t>
      </w:r>
    </w:p>
    <w:p w14:paraId="220C9C7D" w14:textId="77777777" w:rsidR="005B5ECA" w:rsidRDefault="005B5ECA" w:rsidP="005B5ECA">
      <w:pPr>
        <w:pStyle w:val="ListParagraph"/>
        <w:numPr>
          <w:ilvl w:val="0"/>
          <w:numId w:val="2"/>
        </w:numPr>
      </w:pPr>
      <w:r>
        <w:t>Real Estate Mgt.</w:t>
      </w:r>
    </w:p>
    <w:p w14:paraId="26840854" w14:textId="0947F6B0" w:rsidR="005B5ECA" w:rsidRDefault="005B5ECA" w:rsidP="005B5ECA">
      <w:pPr>
        <w:pStyle w:val="ListParagraph"/>
        <w:numPr>
          <w:ilvl w:val="1"/>
          <w:numId w:val="2"/>
        </w:numPr>
      </w:pPr>
      <w:r>
        <w:t>Property Inventory management</w:t>
      </w:r>
    </w:p>
    <w:p w14:paraId="7D22357C" w14:textId="7B87DF07" w:rsidR="005B5ECA" w:rsidRDefault="005B5ECA" w:rsidP="005B5ECA">
      <w:pPr>
        <w:pStyle w:val="ListParagraph"/>
        <w:numPr>
          <w:ilvl w:val="1"/>
          <w:numId w:val="2"/>
        </w:numPr>
      </w:pPr>
      <w:r>
        <w:t>Constructions &amp; Projects</w:t>
      </w:r>
    </w:p>
    <w:p w14:paraId="46C6873C" w14:textId="111210FB" w:rsidR="005B5ECA" w:rsidRDefault="005B5ECA" w:rsidP="005B5ECA">
      <w:pPr>
        <w:pStyle w:val="ListParagraph"/>
        <w:numPr>
          <w:ilvl w:val="1"/>
          <w:numId w:val="2"/>
        </w:numPr>
      </w:pPr>
      <w:r>
        <w:t>Document and Approval</w:t>
      </w:r>
    </w:p>
    <w:p w14:paraId="334AF42C" w14:textId="5BEBAE3A" w:rsidR="005B5ECA" w:rsidRPr="005B5ECA" w:rsidRDefault="005B5ECA" w:rsidP="005B5ECA">
      <w:pPr>
        <w:pStyle w:val="ListParagraph"/>
        <w:numPr>
          <w:ilvl w:val="1"/>
          <w:numId w:val="2"/>
        </w:numPr>
      </w:pPr>
      <w:r>
        <w:t>Estate Management</w:t>
      </w:r>
    </w:p>
    <w:p w14:paraId="5222DF19" w14:textId="77777777" w:rsidR="000B0618" w:rsidRDefault="000B0618" w:rsidP="000B0618"/>
    <w:p w14:paraId="05AB88D0" w14:textId="77777777" w:rsidR="000B0618" w:rsidRPr="000B0618" w:rsidRDefault="000B0618" w:rsidP="000B0618"/>
    <w:p w14:paraId="22D2A975" w14:textId="77777777" w:rsidR="000B0618" w:rsidRPr="000B0618" w:rsidRDefault="000B0618" w:rsidP="000B0618"/>
    <w:p w14:paraId="4AF6E1D5" w14:textId="77777777" w:rsidR="000B0618" w:rsidRDefault="000B0618" w:rsidP="00B36983"/>
    <w:p w14:paraId="42181557" w14:textId="77777777" w:rsidR="00B36983" w:rsidRPr="00B36983" w:rsidRDefault="00B36983" w:rsidP="00B36983"/>
    <w:p w14:paraId="25741C37" w14:textId="77777777" w:rsidR="00B36983" w:rsidRPr="00605C77" w:rsidRDefault="00B36983" w:rsidP="00605C77"/>
    <w:p w14:paraId="718E8508" w14:textId="77777777" w:rsidR="00605C77" w:rsidRPr="00F62A5C" w:rsidRDefault="00605C77" w:rsidP="00F62A5C"/>
    <w:p w14:paraId="04B104E7" w14:textId="77777777" w:rsidR="00F62A5C" w:rsidRDefault="00F62A5C"/>
    <w:sectPr w:rsidR="00F6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07620"/>
    <w:multiLevelType w:val="multilevel"/>
    <w:tmpl w:val="074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C7AFD"/>
    <w:multiLevelType w:val="hybridMultilevel"/>
    <w:tmpl w:val="9508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5535">
    <w:abstractNumId w:val="0"/>
  </w:num>
  <w:num w:numId="2" w16cid:durableId="107323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C"/>
    <w:rsid w:val="000B0618"/>
    <w:rsid w:val="00127461"/>
    <w:rsid w:val="003B1A27"/>
    <w:rsid w:val="0047001A"/>
    <w:rsid w:val="005B5ECA"/>
    <w:rsid w:val="00605C77"/>
    <w:rsid w:val="00B36983"/>
    <w:rsid w:val="00F62A5C"/>
    <w:rsid w:val="00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99A3"/>
  <w15:chartTrackingRefBased/>
  <w15:docId w15:val="{1E0CE6DB-1C65-4A01-BAAF-7192B182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A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A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A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A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A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A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A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A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A5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Dimonye</dc:creator>
  <cp:keywords/>
  <dc:description/>
  <cp:lastModifiedBy>Chioma Dimonye</cp:lastModifiedBy>
  <cp:revision>2</cp:revision>
  <dcterms:created xsi:type="dcterms:W3CDTF">2025-07-22T11:48:00Z</dcterms:created>
  <dcterms:modified xsi:type="dcterms:W3CDTF">2025-07-22T12:50:00Z</dcterms:modified>
</cp:coreProperties>
</file>