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510442771"/>
        <w:docPartObj>
          <w:docPartGallery w:val="Cover Pages"/>
          <w:docPartUnique/>
        </w:docPartObj>
      </w:sdtPr>
      <w:sdtEndPr/>
      <w:sdtContent>
        <w:p w14:paraId="7795F20F" w14:textId="4D690B85" w:rsidR="00E330D3" w:rsidRPr="00536B27" w:rsidRDefault="00E330D3">
          <w:pPr>
            <w:rPr>
              <w:rFonts w:ascii="Times New Roman" w:hAnsi="Times New Roman" w:cs="Times New Roman"/>
            </w:rPr>
          </w:pPr>
          <w:r w:rsidRPr="00536B27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741CB0" wp14:editId="577D73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58D2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6B2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D2BCA8" wp14:editId="699C24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A83671" w14:textId="65CFDD94" w:rsidR="00E330D3" w:rsidRDefault="00E33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Dikson Rajbanshi</w:t>
                                    </w:r>
                                  </w:p>
                                </w:sdtContent>
                              </w:sdt>
                              <w:p w14:paraId="5D3D7307" w14:textId="75F79D7C" w:rsidR="00E330D3" w:rsidRDefault="00E330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Student ID: 77202796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D2BC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A83671" w14:textId="65CFDD94" w:rsidR="00E330D3" w:rsidRDefault="00E330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Dikson Rajbanshi</w:t>
                              </w:r>
                            </w:p>
                          </w:sdtContent>
                        </w:sdt>
                        <w:p w14:paraId="5D3D7307" w14:textId="75F79D7C" w:rsidR="00E330D3" w:rsidRDefault="00E330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Student ID: 77202796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6B2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EECF1" wp14:editId="51EBBA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2D44B" w14:textId="6B3D5B65" w:rsidR="00E330D3" w:rsidRDefault="00E41D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30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Assessment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673070" w14:textId="4F509905" w:rsidR="00E330D3" w:rsidRDefault="00E330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INTELLIGENT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FEECF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112D44B" w14:textId="6B3D5B65" w:rsidR="00E330D3" w:rsidRDefault="004402B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330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Assessment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673070" w14:textId="4F509905" w:rsidR="00E330D3" w:rsidRDefault="00E330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INTELLIGENT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5CFCF1" w14:textId="10291B87" w:rsidR="00E330D3" w:rsidRPr="00536B27" w:rsidRDefault="00E330D3">
          <w:pPr>
            <w:rPr>
              <w:rFonts w:ascii="Times New Roman" w:hAnsi="Times New Roman" w:cs="Times New Roman"/>
            </w:rPr>
          </w:pPr>
          <w:r w:rsidRPr="00536B27">
            <w:rPr>
              <w:rFonts w:ascii="Times New Roman" w:hAnsi="Times New Roman" w:cs="Times New Roman"/>
            </w:rPr>
            <w:br w:type="page"/>
          </w:r>
        </w:p>
      </w:sdtContent>
    </w:sdt>
    <w:p w14:paraId="26626CB8" w14:textId="53B882ED" w:rsidR="007F5D4A" w:rsidRPr="00536B27" w:rsidRDefault="00C030D4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Pre-processing Techniques Applied</w:t>
      </w:r>
    </w:p>
    <w:p w14:paraId="5B3FA6E8" w14:textId="7C1A712B" w:rsidR="00C030D4" w:rsidRPr="00536B27" w:rsidRDefault="00C030D4" w:rsidP="009879BE">
      <w:pPr>
        <w:pStyle w:val="Heading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Filter Examples</w:t>
      </w:r>
    </w:p>
    <w:p w14:paraId="4338732A" w14:textId="3A5353B9" w:rsidR="004402B2" w:rsidRPr="00536B27" w:rsidRDefault="00CC1A80" w:rsidP="004402B2">
      <w:pPr>
        <w:ind w:left="360" w:firstLine="36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F</w:t>
      </w:r>
      <w:r w:rsidR="004A3508" w:rsidRPr="00536B27">
        <w:rPr>
          <w:rFonts w:ascii="Times New Roman" w:hAnsi="Times New Roman" w:cs="Times New Roman"/>
        </w:rPr>
        <w:t xml:space="preserve">ilter out </w:t>
      </w:r>
      <w:r w:rsidR="00912E97" w:rsidRPr="00536B27">
        <w:rPr>
          <w:rFonts w:ascii="Times New Roman" w:hAnsi="Times New Roman" w:cs="Times New Roman"/>
        </w:rPr>
        <w:t>rows with missing data</w:t>
      </w:r>
      <w:r w:rsidR="00F53B51" w:rsidRPr="00536B27">
        <w:rPr>
          <w:rFonts w:ascii="Times New Roman" w:hAnsi="Times New Roman" w:cs="Times New Roman"/>
        </w:rPr>
        <w:t>.</w:t>
      </w:r>
    </w:p>
    <w:p w14:paraId="67A6DB63" w14:textId="77777777" w:rsidR="004402B2" w:rsidRPr="00536B27" w:rsidRDefault="004402B2" w:rsidP="004402B2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Remove Duplicates</w:t>
      </w:r>
    </w:p>
    <w:p w14:paraId="175C1904" w14:textId="29BFA85D" w:rsidR="004402B2" w:rsidRPr="00536B27" w:rsidRDefault="004402B2" w:rsidP="004402B2">
      <w:pPr>
        <w:ind w:left="720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Removes duplicate data from the dataset</w:t>
      </w:r>
    </w:p>
    <w:p w14:paraId="5993F34D" w14:textId="5CD30CC1" w:rsidR="00E56D9F" w:rsidRPr="00536B27" w:rsidRDefault="00E56D9F" w:rsidP="009879BE">
      <w:pPr>
        <w:pStyle w:val="Heading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Select Attribute</w:t>
      </w:r>
    </w:p>
    <w:p w14:paraId="2F6FA2DE" w14:textId="666AEDB9" w:rsidR="008B066D" w:rsidRPr="00536B27" w:rsidRDefault="00CC1A80" w:rsidP="009879BE">
      <w:pPr>
        <w:ind w:left="360" w:firstLine="36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</w:t>
      </w:r>
      <w:r w:rsidR="008B066D" w:rsidRPr="00536B27">
        <w:rPr>
          <w:rFonts w:ascii="Times New Roman" w:hAnsi="Times New Roman" w:cs="Times New Roman"/>
        </w:rPr>
        <w:t>elect</w:t>
      </w:r>
      <w:r w:rsidRPr="00536B27">
        <w:rPr>
          <w:rFonts w:ascii="Times New Roman" w:hAnsi="Times New Roman" w:cs="Times New Roman"/>
        </w:rPr>
        <w:t>s</w:t>
      </w:r>
      <w:r w:rsidR="008B066D" w:rsidRPr="00536B27">
        <w:rPr>
          <w:rFonts w:ascii="Times New Roman" w:hAnsi="Times New Roman" w:cs="Times New Roman"/>
        </w:rPr>
        <w:t xml:space="preserve"> only the required attributes</w:t>
      </w:r>
      <w:r w:rsidR="00F53B51" w:rsidRPr="00536B27">
        <w:rPr>
          <w:rFonts w:ascii="Times New Roman" w:hAnsi="Times New Roman" w:cs="Times New Roman"/>
        </w:rPr>
        <w:t>.</w:t>
      </w:r>
    </w:p>
    <w:p w14:paraId="3EC42F92" w14:textId="7E6618CA" w:rsidR="00F12C19" w:rsidRPr="00536B27" w:rsidRDefault="00F12C19" w:rsidP="009879BE">
      <w:pPr>
        <w:pStyle w:val="Heading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Normalize</w:t>
      </w:r>
    </w:p>
    <w:p w14:paraId="521471B0" w14:textId="42E96140" w:rsidR="00F12C19" w:rsidRPr="00536B27" w:rsidRDefault="00F12C19" w:rsidP="009879BE">
      <w:pPr>
        <w:ind w:left="360" w:firstLine="36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Normalizes all the required attributes to a range of 0-1</w:t>
      </w:r>
    </w:p>
    <w:p w14:paraId="1D32871E" w14:textId="65C8CB14" w:rsidR="00714093" w:rsidRPr="00536B27" w:rsidRDefault="00714093" w:rsidP="009879BE">
      <w:pPr>
        <w:pStyle w:val="Heading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Set Role</w:t>
      </w:r>
    </w:p>
    <w:p w14:paraId="53913532" w14:textId="6E7A0F4D" w:rsidR="00CA1B1B" w:rsidRPr="00536B27" w:rsidRDefault="001A31BA" w:rsidP="009879BE">
      <w:pPr>
        <w:ind w:left="360" w:firstLine="36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Sets the role of the output attribute as the label</w:t>
      </w:r>
      <w:r w:rsidR="00CA1B1B" w:rsidRPr="00536B27">
        <w:rPr>
          <w:rFonts w:ascii="Times New Roman" w:hAnsi="Times New Roman" w:cs="Times New Roman"/>
        </w:rPr>
        <w:br w:type="page"/>
      </w:r>
    </w:p>
    <w:p w14:paraId="191C0737" w14:textId="77777777" w:rsidR="00707DA0" w:rsidRPr="00536B27" w:rsidRDefault="007F6AA8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ROC Curve</w:t>
      </w:r>
    </w:p>
    <w:p w14:paraId="2082A2B6" w14:textId="2AA57390" w:rsidR="002B1B42" w:rsidRPr="00536B27" w:rsidRDefault="008E7696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284F14DC" wp14:editId="1EFC8C3F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FB7" w14:textId="3FD83B0A" w:rsidR="007F6AA8" w:rsidRPr="00536B27" w:rsidRDefault="002B1B42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i/>
          <w:iCs/>
        </w:rPr>
        <w:t>(fig 1: ROC curve)</w:t>
      </w:r>
      <w:r w:rsidR="007F6AA8" w:rsidRPr="00536B27">
        <w:rPr>
          <w:rFonts w:ascii="Times New Roman" w:hAnsi="Times New Roman" w:cs="Times New Roman"/>
        </w:rPr>
        <w:br w:type="page"/>
      </w:r>
    </w:p>
    <w:p w14:paraId="3E9B3BDA" w14:textId="540BD394" w:rsidR="00CA1B1B" w:rsidRPr="00536B27" w:rsidRDefault="00A77A9F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Technique 1</w:t>
      </w:r>
      <w:r w:rsidR="00642AAA" w:rsidRPr="00536B27">
        <w:rPr>
          <w:rFonts w:ascii="Times New Roman" w:hAnsi="Times New Roman" w:cs="Times New Roman"/>
        </w:rPr>
        <w:t>: Decision Tree</w:t>
      </w:r>
    </w:p>
    <w:p w14:paraId="64C0C070" w14:textId="556D4A42" w:rsidR="009233A4" w:rsidRPr="00536B27" w:rsidRDefault="009233A4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Motivation</w:t>
      </w:r>
    </w:p>
    <w:p w14:paraId="49B4F348" w14:textId="7D5B8E95" w:rsidR="00392F12" w:rsidRPr="00536B27" w:rsidRDefault="00392F12" w:rsidP="009879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Dataset has binomial output/ class</w:t>
      </w:r>
      <w:r w:rsidR="000E6938" w:rsidRPr="00536B27">
        <w:rPr>
          <w:rFonts w:ascii="Times New Roman" w:hAnsi="Times New Roman" w:cs="Times New Roman"/>
        </w:rPr>
        <w:t xml:space="preserve"> </w:t>
      </w:r>
      <w:r w:rsidR="005100D6" w:rsidRPr="00536B27">
        <w:rPr>
          <w:rFonts w:ascii="Times New Roman" w:hAnsi="Times New Roman" w:cs="Times New Roman"/>
        </w:rPr>
        <w:t>i.e.,</w:t>
      </w:r>
      <w:r w:rsidR="000E6938" w:rsidRPr="00536B27">
        <w:rPr>
          <w:rFonts w:ascii="Times New Roman" w:hAnsi="Times New Roman" w:cs="Times New Roman"/>
        </w:rPr>
        <w:t xml:space="preserve"> discrete data</w:t>
      </w:r>
      <w:r w:rsidR="00BA0EEA" w:rsidRPr="00536B27">
        <w:rPr>
          <w:rFonts w:ascii="Times New Roman" w:hAnsi="Times New Roman" w:cs="Times New Roman"/>
        </w:rPr>
        <w:t>.</w:t>
      </w:r>
      <w:r w:rsidR="000E6938" w:rsidRPr="00536B27">
        <w:rPr>
          <w:rFonts w:ascii="Times New Roman" w:hAnsi="Times New Roman" w:cs="Times New Roman"/>
        </w:rPr>
        <w:t xml:space="preserve"> So, classification</w:t>
      </w:r>
      <w:r w:rsidRPr="00536B27">
        <w:rPr>
          <w:rFonts w:ascii="Times New Roman" w:hAnsi="Times New Roman" w:cs="Times New Roman"/>
        </w:rPr>
        <w:t xml:space="preserve"> </w:t>
      </w:r>
      <w:r w:rsidR="00E57E6C" w:rsidRPr="00536B27">
        <w:rPr>
          <w:rFonts w:ascii="Times New Roman" w:hAnsi="Times New Roman" w:cs="Times New Roman"/>
        </w:rPr>
        <w:t>algorithm</w:t>
      </w:r>
      <w:r w:rsidR="009A4DAE" w:rsidRPr="00536B27">
        <w:rPr>
          <w:rFonts w:ascii="Times New Roman" w:hAnsi="Times New Roman" w:cs="Times New Roman"/>
        </w:rPr>
        <w:t>s</w:t>
      </w:r>
      <w:r w:rsidR="00E57E6C" w:rsidRPr="00536B27">
        <w:rPr>
          <w:rFonts w:ascii="Times New Roman" w:hAnsi="Times New Roman" w:cs="Times New Roman"/>
        </w:rPr>
        <w:t xml:space="preserve"> </w:t>
      </w:r>
      <w:r w:rsidR="00797BFB" w:rsidRPr="00536B27">
        <w:rPr>
          <w:rFonts w:ascii="Times New Roman" w:hAnsi="Times New Roman" w:cs="Times New Roman"/>
        </w:rPr>
        <w:t>are best for the dataset</w:t>
      </w:r>
      <w:r w:rsidR="002E7AA1" w:rsidRPr="00536B27">
        <w:rPr>
          <w:rFonts w:ascii="Times New Roman" w:hAnsi="Times New Roman" w:cs="Times New Roman"/>
        </w:rPr>
        <w:t xml:space="preserve"> and decision tree is a classification </w:t>
      </w:r>
      <w:r w:rsidR="004566FB" w:rsidRPr="00536B27">
        <w:rPr>
          <w:rFonts w:ascii="Times New Roman" w:hAnsi="Times New Roman" w:cs="Times New Roman"/>
        </w:rPr>
        <w:t>technique.</w:t>
      </w:r>
    </w:p>
    <w:p w14:paraId="579DDD71" w14:textId="50756E3A" w:rsidR="009233A4" w:rsidRPr="00536B27" w:rsidRDefault="00F23AA8" w:rsidP="009879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B</w:t>
      </w:r>
      <w:r w:rsidR="00AA6F87" w:rsidRPr="00536B27">
        <w:rPr>
          <w:rFonts w:ascii="Times New Roman" w:hAnsi="Times New Roman" w:cs="Times New Roman"/>
        </w:rPr>
        <w:t>est Area under the ROC Curve</w:t>
      </w:r>
      <w:r w:rsidR="00335CA8" w:rsidRPr="00536B27">
        <w:rPr>
          <w:rFonts w:ascii="Times New Roman" w:hAnsi="Times New Roman" w:cs="Times New Roman"/>
        </w:rPr>
        <w:t xml:space="preserve"> (fig 1)</w:t>
      </w:r>
    </w:p>
    <w:p w14:paraId="4412997C" w14:textId="065E449E" w:rsidR="00B3163C" w:rsidRPr="00536B27" w:rsidRDefault="00B3163C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Snapshot</w:t>
      </w:r>
    </w:p>
    <w:p w14:paraId="697B1D30" w14:textId="580EC25D" w:rsidR="00B3163C" w:rsidRPr="00536B27" w:rsidRDefault="00556533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423CE415" wp14:editId="58F57751">
            <wp:extent cx="5186477" cy="330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905" cy="3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442" w14:textId="78468166" w:rsidR="001F4F8F" w:rsidRPr="00536B27" w:rsidRDefault="001F4F8F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Parameter</w:t>
      </w:r>
      <w:r w:rsidR="00F745D1" w:rsidRPr="00536B27">
        <w:rPr>
          <w:rFonts w:ascii="Times New Roman" w:hAnsi="Times New Roman" w:cs="Times New Roman"/>
        </w:rPr>
        <w:t xml:space="preserve"> </w:t>
      </w:r>
      <w:r w:rsidRPr="00536B27">
        <w:rPr>
          <w:rFonts w:ascii="Times New Roman" w:hAnsi="Times New Roman" w:cs="Times New Roman"/>
        </w:rPr>
        <w:t>Setting</w:t>
      </w:r>
      <w:r w:rsidR="00F745D1" w:rsidRPr="00536B27">
        <w:rPr>
          <w:rFonts w:ascii="Times New Roman" w:hAnsi="Times New Roman" w:cs="Times New Roman"/>
        </w:rPr>
        <w:t>s</w:t>
      </w:r>
    </w:p>
    <w:p w14:paraId="43DF2DC0" w14:textId="698FE061" w:rsidR="002828A2" w:rsidRPr="00536B27" w:rsidRDefault="002828A2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Criterion: gini_index</w:t>
      </w:r>
      <w:r w:rsidR="00DF23EC" w:rsidRPr="00536B27">
        <w:rPr>
          <w:rFonts w:ascii="Times New Roman" w:hAnsi="Times New Roman" w:cs="Times New Roman"/>
        </w:rPr>
        <w:t>, favors larger partition and binary splits</w:t>
      </w:r>
    </w:p>
    <w:p w14:paraId="0579F640" w14:textId="1A80832B" w:rsidR="002828A2" w:rsidRPr="00536B27" w:rsidRDefault="002828A2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Maximal depth: 4</w:t>
      </w:r>
      <w:r w:rsidR="00A4417B" w:rsidRPr="00536B27">
        <w:rPr>
          <w:rFonts w:ascii="Times New Roman" w:hAnsi="Times New Roman" w:cs="Times New Roman"/>
        </w:rPr>
        <w:t>, showed the best performance</w:t>
      </w:r>
    </w:p>
    <w:p w14:paraId="0201B6D8" w14:textId="1ED63EF2" w:rsidR="00AB413A" w:rsidRPr="00536B27" w:rsidRDefault="00AB413A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Apply pruning: false</w:t>
      </w:r>
    </w:p>
    <w:p w14:paraId="141EC031" w14:textId="0CF44D8E" w:rsidR="00964737" w:rsidRPr="00536B27" w:rsidRDefault="00AB413A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Apply prepruning: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A80F54" w:rsidRPr="00536B27" w14:paraId="3834C974" w14:textId="77777777" w:rsidTr="008F1AB2">
        <w:tc>
          <w:tcPr>
            <w:tcW w:w="2245" w:type="dxa"/>
          </w:tcPr>
          <w:p w14:paraId="57DD267B" w14:textId="2B136FC1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4770" w:type="dxa"/>
          </w:tcPr>
          <w:p w14:paraId="5A1A261B" w14:textId="6B330F01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81.69%</w:t>
            </w:r>
          </w:p>
        </w:tc>
      </w:tr>
      <w:tr w:rsidR="00A80F54" w:rsidRPr="00536B27" w14:paraId="351F98D9" w14:textId="77777777" w:rsidTr="008F1AB2">
        <w:tc>
          <w:tcPr>
            <w:tcW w:w="2245" w:type="dxa"/>
          </w:tcPr>
          <w:p w14:paraId="5C213357" w14:textId="38090CFE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4770" w:type="dxa"/>
          </w:tcPr>
          <w:p w14:paraId="00BB8666" w14:textId="168147F6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82.43%</w:t>
            </w:r>
            <w:r w:rsidR="00993191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A80F54" w:rsidRPr="00536B27" w14:paraId="027D1C8E" w14:textId="77777777" w:rsidTr="008F1AB2">
        <w:tc>
          <w:tcPr>
            <w:tcW w:w="2245" w:type="dxa"/>
          </w:tcPr>
          <w:p w14:paraId="1837939A" w14:textId="051054CE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4770" w:type="dxa"/>
          </w:tcPr>
          <w:p w14:paraId="272646F6" w14:textId="5A0BB680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87.76%</w:t>
            </w:r>
            <w:r w:rsidR="00993191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A80F54" w:rsidRPr="00536B27" w14:paraId="11714539" w14:textId="77777777" w:rsidTr="008F1AB2">
        <w:tc>
          <w:tcPr>
            <w:tcW w:w="2245" w:type="dxa"/>
          </w:tcPr>
          <w:p w14:paraId="14BD32DE" w14:textId="79B60062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f-measure</w:t>
            </w:r>
          </w:p>
        </w:tc>
        <w:tc>
          <w:tcPr>
            <w:tcW w:w="4770" w:type="dxa"/>
          </w:tcPr>
          <w:p w14:paraId="39551E1E" w14:textId="72AD7710" w:rsidR="00A80F54" w:rsidRPr="00536B27" w:rsidRDefault="00A80F54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85.01%</w:t>
            </w:r>
            <w:r w:rsidR="00993191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</w:tbl>
    <w:p w14:paraId="4D9CCE2F" w14:textId="43F23851" w:rsidR="001C0AA2" w:rsidRPr="00536B27" w:rsidRDefault="001C0AA2" w:rsidP="001C0AA2">
      <w:pPr>
        <w:pStyle w:val="Heading6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Confusion Matrix:</w:t>
      </w:r>
    </w:p>
    <w:p w14:paraId="6B3823EC" w14:textId="26EF83B7" w:rsidR="00F137A4" w:rsidRPr="00536B27" w:rsidRDefault="00F137A4" w:rsidP="009879BE">
      <w:pPr>
        <w:spacing w:after="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2AAA2427" wp14:editId="423BE7E4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4AF" w14:textId="34E9A087" w:rsidR="007B315B" w:rsidRPr="00536B27" w:rsidRDefault="007B315B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br w:type="page"/>
      </w:r>
    </w:p>
    <w:p w14:paraId="74DAA7BD" w14:textId="77777777" w:rsidR="005D4C2B" w:rsidRPr="00536B27" w:rsidRDefault="00C00F03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Technique 2: Logistic Regression</w:t>
      </w:r>
    </w:p>
    <w:p w14:paraId="0361F0AE" w14:textId="77777777" w:rsidR="005D4C2B" w:rsidRPr="00536B27" w:rsidRDefault="005D4C2B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Motivation</w:t>
      </w:r>
    </w:p>
    <w:p w14:paraId="5F5AEFCB" w14:textId="02A338B7" w:rsidR="005D4C2B" w:rsidRPr="00536B27" w:rsidRDefault="007B5DE7" w:rsidP="009879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 xml:space="preserve">Logistic Regression </w:t>
      </w:r>
      <w:r w:rsidR="005D4C2B" w:rsidRPr="00536B27">
        <w:rPr>
          <w:rFonts w:ascii="Times New Roman" w:hAnsi="Times New Roman" w:cs="Times New Roman"/>
        </w:rPr>
        <w:t>is a classification technique</w:t>
      </w:r>
      <w:r w:rsidR="003952C1" w:rsidRPr="00536B27">
        <w:rPr>
          <w:rFonts w:ascii="Times New Roman" w:hAnsi="Times New Roman" w:cs="Times New Roman"/>
        </w:rPr>
        <w:t xml:space="preserve"> and RiskyJournyCO dataset has binomial output.</w:t>
      </w:r>
    </w:p>
    <w:p w14:paraId="3EAE1B82" w14:textId="18CFBAA5" w:rsidR="005D4C2B" w:rsidRPr="00536B27" w:rsidRDefault="0075514F" w:rsidP="009879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Dataset has low arguments/ parameters count</w:t>
      </w:r>
    </w:p>
    <w:p w14:paraId="38621F1F" w14:textId="77777777" w:rsidR="005D4C2B" w:rsidRPr="00536B27" w:rsidRDefault="005D4C2B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Snapshot</w:t>
      </w:r>
    </w:p>
    <w:p w14:paraId="2750BA63" w14:textId="53C68ACA" w:rsidR="005D4C2B" w:rsidRPr="00536B27" w:rsidRDefault="00C85653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6633FCFC" wp14:editId="2427EBA7">
            <wp:extent cx="4096512" cy="2936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052" cy="2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27">
        <w:rPr>
          <w:rFonts w:ascii="Times New Roman" w:hAnsi="Times New Roman" w:cs="Times New Roman"/>
          <w:noProof/>
        </w:rPr>
        <w:t xml:space="preserve"> </w:t>
      </w:r>
    </w:p>
    <w:p w14:paraId="5F0B1E70" w14:textId="77777777" w:rsidR="005D4C2B" w:rsidRPr="00536B27" w:rsidRDefault="005D4C2B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Parameter Settings</w:t>
      </w:r>
    </w:p>
    <w:p w14:paraId="121F113A" w14:textId="7A5DF2E8" w:rsidR="005D4C2B" w:rsidRPr="00536B27" w:rsidRDefault="005A3E27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Solver: auto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04E205D5" w14:textId="57420306" w:rsidR="005A3E27" w:rsidRPr="00536B27" w:rsidRDefault="005A3E27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Reproducible: false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6615DAD0" w14:textId="1A7AD8C8" w:rsidR="005A3E27" w:rsidRPr="00536B27" w:rsidRDefault="005A3E27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Use regularization: false</w:t>
      </w:r>
      <w:r w:rsidR="000D31C2" w:rsidRPr="00536B27">
        <w:rPr>
          <w:rFonts w:ascii="Times New Roman" w:hAnsi="Times New Roman" w:cs="Times New Roman"/>
        </w:rPr>
        <w:t xml:space="preserve"> (default)</w:t>
      </w:r>
      <w:r w:rsidR="00EA3887" w:rsidRPr="00536B27">
        <w:rPr>
          <w:rFonts w:ascii="Times New Roman" w:hAnsi="Times New Roman" w:cs="Times New Roman"/>
        </w:rPr>
        <w:t>, no overfitting</w:t>
      </w:r>
    </w:p>
    <w:p w14:paraId="1311E171" w14:textId="75DB397C" w:rsidR="00381790" w:rsidRPr="00536B27" w:rsidRDefault="00381790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Standardize: true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6723E586" w14:textId="7639392A" w:rsidR="00381790" w:rsidRPr="00536B27" w:rsidRDefault="00381790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Non-negative coefficients: false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56F77E31" w14:textId="0C52E87D" w:rsidR="00381790" w:rsidRPr="00536B27" w:rsidRDefault="00D25024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Add intercept: true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5149B13B" w14:textId="63ADA9FF" w:rsidR="00D25024" w:rsidRPr="00536B27" w:rsidRDefault="00C8616E" w:rsidP="009879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Compute p-values: true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p w14:paraId="4CE494EB" w14:textId="185F8A62" w:rsidR="005D4C2B" w:rsidRPr="00536B27" w:rsidRDefault="00C8616E" w:rsidP="008129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Remove collinear column: true</w:t>
      </w:r>
      <w:r w:rsidR="000D31C2" w:rsidRPr="00536B27">
        <w:rPr>
          <w:rFonts w:ascii="Times New Roman" w:hAnsi="Times New Roman" w:cs="Times New Roman"/>
        </w:rPr>
        <w:t xml:space="preserve"> (default)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5D4C2B" w:rsidRPr="00536B27" w14:paraId="03278C9D" w14:textId="77777777" w:rsidTr="008F1AB2">
        <w:tc>
          <w:tcPr>
            <w:tcW w:w="2245" w:type="dxa"/>
          </w:tcPr>
          <w:p w14:paraId="7831D3B5" w14:textId="77777777" w:rsidR="005D4C2B" w:rsidRPr="00536B27" w:rsidRDefault="005D4C2B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4770" w:type="dxa"/>
          </w:tcPr>
          <w:p w14:paraId="2A93CCE1" w14:textId="35AFA6DE" w:rsidR="005D4C2B" w:rsidRPr="00536B27" w:rsidRDefault="000B5E36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78.01%</w:t>
            </w:r>
          </w:p>
        </w:tc>
      </w:tr>
      <w:tr w:rsidR="005D4C2B" w:rsidRPr="00536B27" w14:paraId="3B617D47" w14:textId="77777777" w:rsidTr="008F1AB2">
        <w:tc>
          <w:tcPr>
            <w:tcW w:w="2245" w:type="dxa"/>
          </w:tcPr>
          <w:p w14:paraId="1F4A1158" w14:textId="77777777" w:rsidR="005D4C2B" w:rsidRPr="00536B27" w:rsidRDefault="005D4C2B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4770" w:type="dxa"/>
          </w:tcPr>
          <w:p w14:paraId="77881A2F" w14:textId="3F03A59F" w:rsidR="005D4C2B" w:rsidRPr="00536B27" w:rsidRDefault="00C00461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80.09</w:t>
            </w:r>
            <w:r w:rsidR="005D4C2B" w:rsidRPr="00536B27">
              <w:rPr>
                <w:rFonts w:ascii="Times New Roman" w:hAnsi="Times New Roman" w:cs="Times New Roman"/>
              </w:rPr>
              <w:t>%</w:t>
            </w:r>
            <w:r w:rsidR="009A7560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5D4C2B" w:rsidRPr="00536B27" w14:paraId="2CBF8FE1" w14:textId="77777777" w:rsidTr="008F1AB2">
        <w:tc>
          <w:tcPr>
            <w:tcW w:w="2245" w:type="dxa"/>
          </w:tcPr>
          <w:p w14:paraId="260FDE8B" w14:textId="77777777" w:rsidR="005D4C2B" w:rsidRPr="00536B27" w:rsidRDefault="005D4C2B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4770" w:type="dxa"/>
          </w:tcPr>
          <w:p w14:paraId="49D9347E" w14:textId="153F2DB8" w:rsidR="005D4C2B" w:rsidRPr="00536B27" w:rsidRDefault="00651888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83.60</w:t>
            </w:r>
            <w:r w:rsidR="005D4C2B" w:rsidRPr="00536B27">
              <w:rPr>
                <w:rFonts w:ascii="Times New Roman" w:hAnsi="Times New Roman" w:cs="Times New Roman"/>
              </w:rPr>
              <w:t>%</w:t>
            </w:r>
            <w:r w:rsidR="009A7560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  <w:tr w:rsidR="005D4C2B" w:rsidRPr="00536B27" w14:paraId="206B3716" w14:textId="77777777" w:rsidTr="008F1AB2">
        <w:tc>
          <w:tcPr>
            <w:tcW w:w="2245" w:type="dxa"/>
          </w:tcPr>
          <w:p w14:paraId="4BFF76DD" w14:textId="77777777" w:rsidR="005D4C2B" w:rsidRPr="00536B27" w:rsidRDefault="005D4C2B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f-measure</w:t>
            </w:r>
          </w:p>
        </w:tc>
        <w:tc>
          <w:tcPr>
            <w:tcW w:w="4770" w:type="dxa"/>
          </w:tcPr>
          <w:p w14:paraId="227FEB1B" w14:textId="699CAAC5" w:rsidR="005D4C2B" w:rsidRPr="00536B27" w:rsidRDefault="00970DF2" w:rsidP="009879BE">
            <w:pPr>
              <w:jc w:val="both"/>
              <w:rPr>
                <w:rFonts w:ascii="Times New Roman" w:hAnsi="Times New Roman" w:cs="Times New Roman"/>
              </w:rPr>
            </w:pPr>
            <w:r w:rsidRPr="00536B27">
              <w:rPr>
                <w:rFonts w:ascii="Times New Roman" w:hAnsi="Times New Roman" w:cs="Times New Roman"/>
              </w:rPr>
              <w:t>81.81</w:t>
            </w:r>
            <w:r w:rsidR="005D4C2B" w:rsidRPr="00536B27">
              <w:rPr>
                <w:rFonts w:ascii="Times New Roman" w:hAnsi="Times New Roman" w:cs="Times New Roman"/>
              </w:rPr>
              <w:t>%</w:t>
            </w:r>
            <w:r w:rsidR="009A7560" w:rsidRPr="00536B27">
              <w:rPr>
                <w:rFonts w:ascii="Times New Roman" w:hAnsi="Times New Roman" w:cs="Times New Roman"/>
              </w:rPr>
              <w:t xml:space="preserve"> (positive class: No)</w:t>
            </w:r>
          </w:p>
        </w:tc>
      </w:tr>
    </w:tbl>
    <w:p w14:paraId="4B34DBCF" w14:textId="3E6764B4" w:rsidR="001C0AA2" w:rsidRPr="00536B27" w:rsidRDefault="001C0AA2" w:rsidP="001C0AA2">
      <w:pPr>
        <w:pStyle w:val="Heading6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Confusion Matrix:</w:t>
      </w:r>
    </w:p>
    <w:p w14:paraId="4C2D1D62" w14:textId="12F1396E" w:rsidR="00810EA5" w:rsidRPr="00536B27" w:rsidRDefault="005D4C2B" w:rsidP="009879BE">
      <w:pPr>
        <w:spacing w:after="0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58EC2A64" wp14:editId="77231624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7DFD" w14:textId="77777777" w:rsidR="00810EA5" w:rsidRPr="00536B27" w:rsidRDefault="00810EA5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br w:type="page"/>
      </w:r>
    </w:p>
    <w:p w14:paraId="29F71E5D" w14:textId="7D8CB3C0" w:rsidR="00B25057" w:rsidRPr="00536B27" w:rsidRDefault="00F27AC1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Comparison</w:t>
      </w:r>
      <w:r w:rsidR="00BE6A82" w:rsidRPr="00536B27">
        <w:rPr>
          <w:rFonts w:ascii="Times New Roman" w:hAnsi="Times New Roman" w:cs="Times New Roman"/>
        </w:rPr>
        <w:t xml:space="preserve"> of Testing Performance</w:t>
      </w:r>
    </w:p>
    <w:p w14:paraId="19D8D5DF" w14:textId="02EC7434" w:rsidR="0048597E" w:rsidRPr="00536B27" w:rsidRDefault="0048597E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Testing Performance Report</w:t>
      </w:r>
    </w:p>
    <w:p w14:paraId="396B1C19" w14:textId="71376F17" w:rsidR="00171A8A" w:rsidRPr="00536B27" w:rsidRDefault="00171A8A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6045F0AE" wp14:editId="49808371">
            <wp:extent cx="5552237" cy="3123591"/>
            <wp:effectExtent l="0" t="0" r="1079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ADA93B" w14:textId="7702BC15" w:rsidR="00135302" w:rsidRPr="00536B27" w:rsidRDefault="00135302" w:rsidP="009879BE">
      <w:pPr>
        <w:pStyle w:val="Heading3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 xml:space="preserve">Cross-validation </w:t>
      </w:r>
      <w:r w:rsidR="001D325A" w:rsidRPr="00536B27">
        <w:rPr>
          <w:rFonts w:ascii="Times New Roman" w:hAnsi="Times New Roman" w:cs="Times New Roman"/>
        </w:rPr>
        <w:t>P</w:t>
      </w:r>
      <w:r w:rsidRPr="00536B27">
        <w:rPr>
          <w:rFonts w:ascii="Times New Roman" w:hAnsi="Times New Roman" w:cs="Times New Roman"/>
        </w:rPr>
        <w:t xml:space="preserve">erformance </w:t>
      </w:r>
      <w:r w:rsidR="001D325A" w:rsidRPr="00536B27">
        <w:rPr>
          <w:rFonts w:ascii="Times New Roman" w:hAnsi="Times New Roman" w:cs="Times New Roman"/>
        </w:rPr>
        <w:t>R</w:t>
      </w:r>
      <w:r w:rsidRPr="00536B27">
        <w:rPr>
          <w:rFonts w:ascii="Times New Roman" w:hAnsi="Times New Roman" w:cs="Times New Roman"/>
        </w:rPr>
        <w:t>eport</w:t>
      </w:r>
    </w:p>
    <w:p w14:paraId="2111BC1D" w14:textId="5817EB47" w:rsidR="007F1D6D" w:rsidRPr="00536B27" w:rsidRDefault="00651645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  <w:noProof/>
        </w:rPr>
        <w:drawing>
          <wp:inline distT="0" distB="0" distL="0" distR="0" wp14:anchorId="7F761F4D" wp14:editId="522C2C8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A9E4A7" w14:textId="77777777" w:rsidR="007F1D6D" w:rsidRPr="00536B27" w:rsidRDefault="007F1D6D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br w:type="page"/>
      </w:r>
    </w:p>
    <w:p w14:paraId="4878A9D3" w14:textId="292967B3" w:rsidR="00651645" w:rsidRPr="00536B27" w:rsidRDefault="007F1D6D" w:rsidP="009879BE">
      <w:pPr>
        <w:pStyle w:val="Heading1"/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lastRenderedPageBreak/>
        <w:t>Final Recommendation of Best Modal</w:t>
      </w:r>
    </w:p>
    <w:p w14:paraId="347C00CA" w14:textId="4A77660C" w:rsidR="00AF2DD3" w:rsidRPr="00536B27" w:rsidRDefault="00AF2DD3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Decision Tree shows the best performance (accuracy, precision, recall and f-measure).</w:t>
      </w:r>
      <w:r w:rsidR="009520EB" w:rsidRPr="00536B27">
        <w:rPr>
          <w:rFonts w:ascii="Times New Roman" w:hAnsi="Times New Roman" w:cs="Times New Roman"/>
        </w:rPr>
        <w:t xml:space="preserve"> </w:t>
      </w:r>
    </w:p>
    <w:p w14:paraId="60BB8520" w14:textId="673471F0" w:rsidR="009520EB" w:rsidRPr="00536B27" w:rsidRDefault="009520EB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Being a simple technique, Decision Tree has lower performance requirement from the machine than other models. This lowers the cost and time for training the model and using the model for actual</w:t>
      </w:r>
      <w:r w:rsidR="009879BE" w:rsidRPr="00536B27">
        <w:rPr>
          <w:rFonts w:ascii="Times New Roman" w:hAnsi="Times New Roman" w:cs="Times New Roman"/>
        </w:rPr>
        <w:t xml:space="preserve"> labelling task</w:t>
      </w:r>
      <w:r w:rsidR="00C65AAB" w:rsidRPr="00536B27">
        <w:rPr>
          <w:rFonts w:ascii="Times New Roman" w:hAnsi="Times New Roman" w:cs="Times New Roman"/>
        </w:rPr>
        <w:t>.</w:t>
      </w:r>
    </w:p>
    <w:p w14:paraId="6203F7A6" w14:textId="0ABBE5FD" w:rsidR="00634C0E" w:rsidRPr="00536B27" w:rsidRDefault="00634C0E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Also, Decision Tree provides inner working of how the model reached its decision for the output</w:t>
      </w:r>
      <w:r w:rsidR="00496B9F" w:rsidRPr="00536B27">
        <w:rPr>
          <w:rFonts w:ascii="Times New Roman" w:hAnsi="Times New Roman" w:cs="Times New Roman"/>
        </w:rPr>
        <w:t>.</w:t>
      </w:r>
    </w:p>
    <w:p w14:paraId="6572D846" w14:textId="3C8D871C" w:rsidR="002A7FAE" w:rsidRPr="00536B27" w:rsidRDefault="002A7FAE" w:rsidP="009879BE">
      <w:pPr>
        <w:jc w:val="both"/>
        <w:rPr>
          <w:rFonts w:ascii="Times New Roman" w:hAnsi="Times New Roman" w:cs="Times New Roman"/>
        </w:rPr>
      </w:pPr>
      <w:r w:rsidRPr="00536B27">
        <w:rPr>
          <w:rFonts w:ascii="Times New Roman" w:hAnsi="Times New Roman" w:cs="Times New Roman"/>
        </w:rPr>
        <w:t>Hence, I would recommend Decision Tree for RiskyJournyCO as it provides the best performance along with lower cost.</w:t>
      </w:r>
    </w:p>
    <w:sectPr w:rsidR="002A7FAE" w:rsidRPr="00536B27" w:rsidSect="00E330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17A2"/>
    <w:multiLevelType w:val="hybridMultilevel"/>
    <w:tmpl w:val="FC00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07D"/>
    <w:multiLevelType w:val="hybridMultilevel"/>
    <w:tmpl w:val="908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3A21"/>
    <w:multiLevelType w:val="hybridMultilevel"/>
    <w:tmpl w:val="75467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A5F60"/>
    <w:multiLevelType w:val="hybridMultilevel"/>
    <w:tmpl w:val="EAB2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A"/>
    <w:rsid w:val="00020B2E"/>
    <w:rsid w:val="00047D24"/>
    <w:rsid w:val="0005487B"/>
    <w:rsid w:val="00096892"/>
    <w:rsid w:val="000A68A7"/>
    <w:rsid w:val="000B5E36"/>
    <w:rsid w:val="000D31C2"/>
    <w:rsid w:val="000E6938"/>
    <w:rsid w:val="000F0EE9"/>
    <w:rsid w:val="00135302"/>
    <w:rsid w:val="001419D7"/>
    <w:rsid w:val="00145D4A"/>
    <w:rsid w:val="00166C64"/>
    <w:rsid w:val="00171A8A"/>
    <w:rsid w:val="00181BB4"/>
    <w:rsid w:val="00181F8C"/>
    <w:rsid w:val="001A31BA"/>
    <w:rsid w:val="001C0AA2"/>
    <w:rsid w:val="001D325A"/>
    <w:rsid w:val="001D4709"/>
    <w:rsid w:val="001F4F8F"/>
    <w:rsid w:val="00202AF8"/>
    <w:rsid w:val="002828A2"/>
    <w:rsid w:val="002967D2"/>
    <w:rsid w:val="002A7FAE"/>
    <w:rsid w:val="002B1B42"/>
    <w:rsid w:val="002B6A52"/>
    <w:rsid w:val="002C09A6"/>
    <w:rsid w:val="002E7AA1"/>
    <w:rsid w:val="002F55FA"/>
    <w:rsid w:val="003116C5"/>
    <w:rsid w:val="00335CA8"/>
    <w:rsid w:val="003506D8"/>
    <w:rsid w:val="00350F42"/>
    <w:rsid w:val="00363480"/>
    <w:rsid w:val="00381790"/>
    <w:rsid w:val="00392F12"/>
    <w:rsid w:val="003952C1"/>
    <w:rsid w:val="00396A85"/>
    <w:rsid w:val="003F3D87"/>
    <w:rsid w:val="004402B2"/>
    <w:rsid w:val="004566FB"/>
    <w:rsid w:val="00457D32"/>
    <w:rsid w:val="00475CED"/>
    <w:rsid w:val="0048597E"/>
    <w:rsid w:val="00496B9F"/>
    <w:rsid w:val="004A3508"/>
    <w:rsid w:val="004B0100"/>
    <w:rsid w:val="004B059F"/>
    <w:rsid w:val="004D2897"/>
    <w:rsid w:val="005100D6"/>
    <w:rsid w:val="00536B27"/>
    <w:rsid w:val="00556533"/>
    <w:rsid w:val="005772DD"/>
    <w:rsid w:val="005A3E27"/>
    <w:rsid w:val="005D0CEC"/>
    <w:rsid w:val="005D4C2B"/>
    <w:rsid w:val="005D736A"/>
    <w:rsid w:val="005F4C11"/>
    <w:rsid w:val="006316C3"/>
    <w:rsid w:val="00634C0E"/>
    <w:rsid w:val="00642AAA"/>
    <w:rsid w:val="00651645"/>
    <w:rsid w:val="00651888"/>
    <w:rsid w:val="00707DA0"/>
    <w:rsid w:val="00714093"/>
    <w:rsid w:val="0075514F"/>
    <w:rsid w:val="00756A0A"/>
    <w:rsid w:val="00797BFB"/>
    <w:rsid w:val="007B315B"/>
    <w:rsid w:val="007B5DE7"/>
    <w:rsid w:val="007D48B6"/>
    <w:rsid w:val="007F1D6D"/>
    <w:rsid w:val="007F6AA8"/>
    <w:rsid w:val="00810EA5"/>
    <w:rsid w:val="0081290F"/>
    <w:rsid w:val="0083622F"/>
    <w:rsid w:val="00845D57"/>
    <w:rsid w:val="008829E9"/>
    <w:rsid w:val="008B066D"/>
    <w:rsid w:val="008B52C3"/>
    <w:rsid w:val="008D104F"/>
    <w:rsid w:val="008D483D"/>
    <w:rsid w:val="008E7696"/>
    <w:rsid w:val="008F1AB2"/>
    <w:rsid w:val="008F3D1C"/>
    <w:rsid w:val="00912E97"/>
    <w:rsid w:val="0092203B"/>
    <w:rsid w:val="009233A4"/>
    <w:rsid w:val="0092620A"/>
    <w:rsid w:val="009520EB"/>
    <w:rsid w:val="00964737"/>
    <w:rsid w:val="00970DF2"/>
    <w:rsid w:val="009879BE"/>
    <w:rsid w:val="00993191"/>
    <w:rsid w:val="009A4DAE"/>
    <w:rsid w:val="009A7560"/>
    <w:rsid w:val="009D318F"/>
    <w:rsid w:val="00A35A65"/>
    <w:rsid w:val="00A4417B"/>
    <w:rsid w:val="00A56CB7"/>
    <w:rsid w:val="00A57329"/>
    <w:rsid w:val="00A67523"/>
    <w:rsid w:val="00A74716"/>
    <w:rsid w:val="00A77A9F"/>
    <w:rsid w:val="00A80F54"/>
    <w:rsid w:val="00A827A9"/>
    <w:rsid w:val="00A84005"/>
    <w:rsid w:val="00A925BC"/>
    <w:rsid w:val="00AA6F87"/>
    <w:rsid w:val="00AB413A"/>
    <w:rsid w:val="00AE1D40"/>
    <w:rsid w:val="00AF2DD3"/>
    <w:rsid w:val="00B25057"/>
    <w:rsid w:val="00B3163C"/>
    <w:rsid w:val="00B370ED"/>
    <w:rsid w:val="00B42ED5"/>
    <w:rsid w:val="00B74C62"/>
    <w:rsid w:val="00BA0EEA"/>
    <w:rsid w:val="00BE6A82"/>
    <w:rsid w:val="00C00461"/>
    <w:rsid w:val="00C00F03"/>
    <w:rsid w:val="00C030D4"/>
    <w:rsid w:val="00C3395B"/>
    <w:rsid w:val="00C65AAB"/>
    <w:rsid w:val="00C85653"/>
    <w:rsid w:val="00C8616E"/>
    <w:rsid w:val="00CA1B1B"/>
    <w:rsid w:val="00CC1A80"/>
    <w:rsid w:val="00CC7B35"/>
    <w:rsid w:val="00CE5BA7"/>
    <w:rsid w:val="00D00F3F"/>
    <w:rsid w:val="00D25024"/>
    <w:rsid w:val="00D276B0"/>
    <w:rsid w:val="00D73ED4"/>
    <w:rsid w:val="00D901C5"/>
    <w:rsid w:val="00DC571B"/>
    <w:rsid w:val="00DC7BC3"/>
    <w:rsid w:val="00DF23EC"/>
    <w:rsid w:val="00DF4D50"/>
    <w:rsid w:val="00E15512"/>
    <w:rsid w:val="00E330D3"/>
    <w:rsid w:val="00E41D6F"/>
    <w:rsid w:val="00E47F50"/>
    <w:rsid w:val="00E56D9F"/>
    <w:rsid w:val="00E57E6C"/>
    <w:rsid w:val="00EA3887"/>
    <w:rsid w:val="00EC4B36"/>
    <w:rsid w:val="00F12C19"/>
    <w:rsid w:val="00F137A4"/>
    <w:rsid w:val="00F2018F"/>
    <w:rsid w:val="00F20317"/>
    <w:rsid w:val="00F23AA8"/>
    <w:rsid w:val="00F23C9D"/>
    <w:rsid w:val="00F27AC1"/>
    <w:rsid w:val="00F53B51"/>
    <w:rsid w:val="00F745D1"/>
    <w:rsid w:val="00F80064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149"/>
  <w15:chartTrackingRefBased/>
  <w15:docId w15:val="{977A52CC-1287-4043-AD6D-42D4654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0A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03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3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2E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6473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A8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33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0D3"/>
    <w:rPr>
      <w:rFonts w:eastAsiaTheme="minorEastAsia"/>
    </w:rPr>
  </w:style>
  <w:style w:type="character" w:customStyle="1" w:styleId="Heading6Char">
    <w:name w:val="Heading 6 Char"/>
    <w:basedOn w:val="DefaultParagraphFont"/>
    <w:link w:val="Heading6"/>
    <w:uiPriority w:val="9"/>
    <w:rsid w:val="001C0A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82.11</c:v>
                </c:pt>
                <c:pt idx="1">
                  <c:v>79.55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3-4AFD-B120-49AD2345EA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83.42</c:v>
                </c:pt>
                <c:pt idx="1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83-4AFD-B120-49AD2345EA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87.03</c:v>
                </c:pt>
                <c:pt idx="1">
                  <c:v>84.86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83-4AFD-B120-49AD2345EA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85.19</c:v>
                </c:pt>
                <c:pt idx="1">
                  <c:v>83.07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83-4AFD-B120-49AD2345E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42815"/>
        <c:axId val="305318047"/>
      </c:barChart>
      <c:catAx>
        <c:axId val="43514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Technique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047"/>
        <c:crosses val="autoZero"/>
        <c:auto val="1"/>
        <c:lblAlgn val="ctr"/>
        <c:lblOffset val="100"/>
        <c:noMultiLvlLbl val="0"/>
      </c:catAx>
      <c:valAx>
        <c:axId val="30531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428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 Report Cross-validation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plus>
            <c:min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81.25</c:v>
                </c:pt>
                <c:pt idx="1">
                  <c:v>78.849999999999994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8-4B71-A379-69A2F9673C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plus>
            <c:min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82.37</c:v>
                </c:pt>
                <c:pt idx="1">
                  <c:v>80.8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58-4B71-A379-69A2F9673C1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plus>
            <c:min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87.06</c:v>
                </c:pt>
                <c:pt idx="1">
                  <c:v>84.3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58-4B71-A379-69A2F9673C1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plus>
            <c:min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84.61</c:v>
                </c:pt>
                <c:pt idx="1">
                  <c:v>82.51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B58-4B71-A379-69A2F9673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817727"/>
        <c:axId val="600818143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s1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errBars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strRef>
                    <c:extLst>
                      <c:ext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3.71</c:v>
                      </c:pt>
                      <c:pt idx="1">
                        <c:v>1.19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B58-4B71-A379-69A2F9673C1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s2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3.59</c:v>
                      </c:pt>
                      <c:pt idx="1">
                        <c:v>1.73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B58-4B71-A379-69A2F9673C1D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s3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3.55</c:v>
                      </c:pt>
                      <c:pt idx="1">
                        <c:v>0.23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B58-4B71-A379-69A2F9673C1D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s4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2.93</c:v>
                      </c:pt>
                      <c:pt idx="1">
                        <c:v>0.79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B58-4B71-A379-69A2F9673C1D}"/>
                  </c:ext>
                </c:extLst>
              </c15:ser>
            </c15:filteredBarSeries>
          </c:ext>
        </c:extLst>
      </c:barChart>
      <c:catAx>
        <c:axId val="60081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Technique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8143"/>
        <c:crosses val="autoZero"/>
        <c:auto val="1"/>
        <c:lblAlgn val="ctr"/>
        <c:lblOffset val="100"/>
        <c:noMultiLvlLbl val="0"/>
      </c:catAx>
      <c:valAx>
        <c:axId val="6008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77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</dc:title>
  <dc:subject>INTELLIGENT SYSTEMS</dc:subject>
  <dc:creator>Dikson Rajbanshi</dc:creator>
  <cp:keywords/>
  <dc:description/>
  <cp:lastModifiedBy>Rajbanshi, Dikson (Student)</cp:lastModifiedBy>
  <cp:revision>162</cp:revision>
  <dcterms:created xsi:type="dcterms:W3CDTF">2021-03-15T08:06:00Z</dcterms:created>
  <dcterms:modified xsi:type="dcterms:W3CDTF">2021-03-18T16:24:00Z</dcterms:modified>
</cp:coreProperties>
</file>