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№1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1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Вступ до показчиків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1 Вимоги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Розробник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-Носов Микола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-студент групи кіт 120б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.12.2020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Навчитися працювати з показчиками, виділенням пам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яті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Індивідуальне завдання:</w:t>
      </w:r>
    </w:p>
    <w:p>
      <w:r>
        <w:drawing>
          <wp:inline distT="0" distB="0" distL="114300" distR="114300">
            <wp:extent cx="5267960" cy="2608580"/>
            <wp:effectExtent l="0" t="0" r="50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2 Опис програми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2.1 Функціональне призначення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Програма призначена для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знаходження числа повторювань елементів массиву;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знаходження безперервної додатньої послідновності, сумма елементів якої найбільша 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знаходження максимальної ділянки чисел, с незменшуванними значеннями;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упорядкування за зростанням елементів головної діагоналі матриці;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2.2 Логічна структура проекту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Структура проекту (див рис. 1)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263140" cy="297942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ru-RU"/>
        </w:rPr>
        <w:t>Рисунок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робота утил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 xml:space="preserve">іти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tree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uk-UA"/>
        </w:rPr>
        <w:t>Задача 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знахождення числа повторювань елементів массиву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Призначення :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/>
          <w:lang w:val="uk-UA"/>
        </w:rPr>
        <w:t>-</w:t>
      </w:r>
      <w:r>
        <w:rPr>
          <w:rFonts w:hint="default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знайти число повторювань елементів массив</w:t>
      </w:r>
      <w:r>
        <w:rPr>
          <w:rFonts w:hint="default"/>
          <w:b w:val="0"/>
          <w:bCs w:val="0"/>
          <w:sz w:val="28"/>
          <w:szCs w:val="28"/>
          <w:lang w:val="uk-UA"/>
        </w:rPr>
        <w:t>у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Агрументи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массив чисел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Опис роботи: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массив сортуеться за збільшенням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- доки перший елемент дорінює наступному, числа повторюються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>Схеми алгоритмів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>(див рис 2, 3, 4)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>: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object>
          <v:shape id="_x0000_i1027" o:spt="75" type="#_x0000_t75" style="height:389.4pt;width:254.4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6">
            <o:LockedField>false</o:LockedField>
          </o:OLEObject>
        </w:objec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  <w:t>Рисунок 2 - бульбашкове сортування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  <w:object>
          <v:shape id="_x0000_i1029" o:spt="75" type="#_x0000_t75" style="height:235.2pt;width:236.4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9" DrawAspect="Content" ObjectID="_1468075726" r:id="rId8">
            <o:LockedField>false</o:LockedField>
          </o:OLEObject>
        </w:objec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  <w:t>Рисунок 3 - заповлення массива випадковими числами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  <w:object>
          <v:shape id="_x0000_i1030" o:spt="75" type="#_x0000_t75" style="height:493.25pt;width:287.0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30" DrawAspect="Content" ObjectID="_1468075727" r:id="rId10">
            <o:LockedField>false</o:LockedField>
          </o:OLEObject>
        </w:objec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  <w:t>Рисунок 4 - основний алгоритм задач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  <w:t>і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Задача 2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Призначення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 знаходження безперервної додатньої послідновності, сумма елементів якої найбільша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Агрументи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числова послідовність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Опис роботи:</w:t>
      </w:r>
      <w:r>
        <w:rPr>
          <w:rFonts w:hint="default"/>
          <w:lang w:val="uk-UA"/>
        </w:rPr>
        <w:t xml:space="preserve"> 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визначення послідовностей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заповнення 2 - виморного массиву елементами всіх послідвностей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підрахунок сумми всіх послідовностей та порівняння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Блок схеми задачі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object>
          <v:shape id="_x0000_i1034" o:spt="75" alt="" type="#_x0000_t75" style="height:691.75pt;width:298.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34" DrawAspect="Content" ObjectID="_1468075728" r:id="rId12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5 -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uk-UA"/>
        </w:rPr>
        <w:t xml:space="preserve"> основний алгоритм задачі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object>
          <v:shape id="_x0000_i1035" o:spt="75" type="#_x0000_t75" style="height:583.8pt;width:289.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5" DrawAspect="Content" ObjectID="_1468075729" r:id="rId14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uk-UA"/>
        </w:rPr>
        <w:t>Рисунок 6 - підрахунок кількості послідовностей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object>
          <v:shape id="_x0000_i1036" o:spt="75" type="#_x0000_t75" style="height:643.55pt;width:420.8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6" DrawAspect="Content" ObjectID="_1468075730" r:id="rId16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7 - продовження основного циклу задачі 2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Задача 4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Призначення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 упорядкування за зростанням елементів головної діагоналі матриці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Агрументи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2 - вимірний массив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Опис роботи:</w:t>
      </w:r>
      <w:r>
        <w:rPr>
          <w:rFonts w:hint="default"/>
          <w:lang w:val="uk-UA"/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елементи головної діагоналі переписуються у звичанйи массив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елементи сортуються за зростанням</w:t>
      </w:r>
      <w:r>
        <w:rPr>
          <w:rFonts w:hint="default"/>
          <w:lang w:val="uk-UA"/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Схема алгоритму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(див рис 8 , 2)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object>
          <v:shape id="_x0000_i1038" o:spt="75" alt="" type="#_x0000_t75" style="height:663.3pt;width:262.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38" DrawAspect="Content" ObjectID="_1468075731" r:id="rId18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8 - основний алгоритм задачі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2.3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Важлив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і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 фрагменти програми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int * block = calloc(b, sizeof(int));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uk-UA"/>
        </w:rPr>
        <w:t xml:space="preserve"> - виділення пам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’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uk-UA"/>
        </w:rPr>
        <w:t>яті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void schet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(int block[], int mass[], int *chetmas);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uk-UA"/>
        </w:rPr>
        <w:t xml:space="preserve"> - передача змінної та массиву в функцію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 xml:space="preserve">3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Варіанти використання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обчислення результатів 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ы використов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ємо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gdb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дебагер, влаштований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утиліту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gcc.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Щоб подивитися на резутат, ми повинні: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зібрати проект за домогою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make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запустити його бінарний файл у відлагодни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вказати им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я функції, як точку зупину щоб подивитьсь на значення змінних;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запускаємо програму та вводимо: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“info locals”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 умовах даної лабораторної роботи ми навчилися працювати с дин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мічним відленням памьяті та вказівниками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</w:p>
    <w:sectPr>
      <w:pgSz w:w="11906" w:h="16838"/>
      <w:pgMar w:top="1134" w:right="1134" w:bottom="1134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4E8FC"/>
    <w:multiLevelType w:val="singleLevel"/>
    <w:tmpl w:val="2794E8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4350B"/>
    <w:rsid w:val="3CDB7754"/>
    <w:rsid w:val="3F377045"/>
    <w:rsid w:val="4DF049BC"/>
    <w:rsid w:val="52136A55"/>
    <w:rsid w:val="62AA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7.bin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352</Words>
  <Characters>2112</Characters>
  <Lines>0</Lines>
  <Paragraphs>0</Paragraphs>
  <TotalTime>39</TotalTime>
  <ScaleCrop>false</ScaleCrop>
  <LinksUpToDate>false</LinksUpToDate>
  <CharactersWithSpaces>2399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2020-12-21T22:27:00Z</dcterms:created>
  <dc:creator>Avic</dc:creator>
  <cp:lastModifiedBy>Avic</cp:lastModifiedBy>
  <dcterms:modified xsi:type="dcterms:W3CDTF">2020-12-23T19:15:06Z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